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1D6379F4"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586BE3" w:rsidRPr="00586BE3">
        <w:rPr>
          <w:rFonts w:ascii="Calibri" w:hAnsi="Calibri" w:cs="Calibri"/>
        </w:rPr>
        <w:t>3</w:t>
      </w:r>
      <w:r w:rsidR="00661D25">
        <w:rPr>
          <w:rFonts w:ascii="Calibri" w:hAnsi="Calibri" w:cs="Calibri"/>
        </w:rPr>
        <w:t>9</w:t>
      </w:r>
      <w:r w:rsidR="00586BE3" w:rsidRPr="00586BE3">
        <w:rPr>
          <w:rFonts w:ascii="Calibri" w:hAnsi="Calibri" w:cs="Calibri"/>
        </w:rPr>
        <w:t>-2026-CP2.1</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1171A609"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586BE3">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0D9BA207" w14:textId="77777777" w:rsidR="00AE402C" w:rsidRPr="00AE402C" w:rsidRDefault="00AE402C" w:rsidP="00160B71">
      <w:pPr>
        <w:jc w:val="both"/>
        <w:rPr>
          <w:rFonts w:ascii="Calibri" w:hAnsi="Calibri" w:cs="Calibri"/>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00"/>
        <w:gridCol w:w="3722"/>
        <w:gridCol w:w="2981"/>
      </w:tblGrid>
      <w:tr w:rsidR="00AE402C" w:rsidRPr="00586BE3" w14:paraId="7E683E5C" w14:textId="77777777" w:rsidTr="00C84DF8">
        <w:tc>
          <w:tcPr>
            <w:tcW w:w="709" w:type="dxa"/>
          </w:tcPr>
          <w:p w14:paraId="49F76B1C" w14:textId="77777777" w:rsidR="00AE402C" w:rsidRPr="00C84DF8" w:rsidRDefault="00AE402C" w:rsidP="00AE402C">
            <w:pPr>
              <w:jc w:val="both"/>
              <w:rPr>
                <w:rFonts w:ascii="Calibri" w:eastAsia="Times New Roman" w:hAnsi="Calibri" w:cs="Calibri"/>
              </w:rPr>
            </w:pPr>
            <w:r w:rsidRPr="00C84DF8">
              <w:rPr>
                <w:rFonts w:ascii="Calibri" w:eastAsia="Times New Roman" w:hAnsi="Calibri" w:cs="Calibri"/>
              </w:rPr>
              <w:t>Item</w:t>
            </w:r>
          </w:p>
        </w:tc>
        <w:tc>
          <w:tcPr>
            <w:tcW w:w="4500" w:type="dxa"/>
          </w:tcPr>
          <w:p w14:paraId="33D4DC40" w14:textId="77777777" w:rsidR="00AE402C" w:rsidRPr="00C84DF8" w:rsidRDefault="00AE402C" w:rsidP="00AE402C">
            <w:pPr>
              <w:jc w:val="both"/>
              <w:rPr>
                <w:rFonts w:ascii="Calibri" w:eastAsia="Times New Roman" w:hAnsi="Calibri" w:cs="Calibri"/>
              </w:rPr>
            </w:pPr>
            <w:r w:rsidRPr="00C84DF8">
              <w:rPr>
                <w:rFonts w:ascii="Calibri" w:eastAsia="Times New Roman" w:hAnsi="Calibri" w:cs="Calibri"/>
              </w:rPr>
              <w:t>Description</w:t>
            </w:r>
          </w:p>
        </w:tc>
        <w:tc>
          <w:tcPr>
            <w:tcW w:w="3722" w:type="dxa"/>
          </w:tcPr>
          <w:p w14:paraId="08125D3E" w14:textId="05929F73" w:rsidR="00AE402C" w:rsidRPr="00C84DF8" w:rsidRDefault="000E7BC6" w:rsidP="00AE402C">
            <w:pPr>
              <w:jc w:val="both"/>
              <w:rPr>
                <w:rFonts w:ascii="Calibri" w:eastAsia="Times New Roman" w:hAnsi="Calibri" w:cs="Calibri"/>
              </w:rPr>
            </w:pPr>
            <w:r w:rsidRPr="00C84DF8">
              <w:rPr>
                <w:rFonts w:ascii="Calibri" w:eastAsia="Times New Roman" w:hAnsi="Calibri" w:cs="Calibri"/>
              </w:rPr>
              <w:t>Type</w:t>
            </w:r>
          </w:p>
        </w:tc>
        <w:tc>
          <w:tcPr>
            <w:tcW w:w="2981" w:type="dxa"/>
          </w:tcPr>
          <w:p w14:paraId="438FCCC5" w14:textId="1BB329DB" w:rsidR="00AE402C" w:rsidRPr="00C84DF8" w:rsidRDefault="00AE402C" w:rsidP="00AE402C">
            <w:pPr>
              <w:jc w:val="both"/>
              <w:rPr>
                <w:rFonts w:ascii="Calibri" w:eastAsia="Times New Roman" w:hAnsi="Calibri" w:cs="Calibri"/>
              </w:rPr>
            </w:pPr>
            <w:r w:rsidRPr="00C84DF8">
              <w:rPr>
                <w:rFonts w:ascii="Calibri" w:eastAsia="Times New Roman" w:hAnsi="Calibri" w:cs="Calibri"/>
              </w:rPr>
              <w:t>Total (</w:t>
            </w:r>
            <w:r w:rsidR="00C84DF8" w:rsidRPr="00C84DF8">
              <w:rPr>
                <w:rFonts w:ascii="Calibri" w:eastAsia="Times New Roman" w:hAnsi="Calibri" w:cs="Calibri"/>
              </w:rPr>
              <w:t>$</w:t>
            </w:r>
            <w:r w:rsidRPr="00C84DF8">
              <w:rPr>
                <w:rFonts w:ascii="Calibri" w:eastAsia="Times New Roman" w:hAnsi="Calibri" w:cs="Calibri"/>
              </w:rPr>
              <w:t>)</w:t>
            </w:r>
          </w:p>
        </w:tc>
      </w:tr>
      <w:tr w:rsidR="00AE402C" w:rsidRPr="00586BE3" w14:paraId="1F1AB5E7" w14:textId="77777777" w:rsidTr="00C84DF8">
        <w:tc>
          <w:tcPr>
            <w:tcW w:w="709" w:type="dxa"/>
          </w:tcPr>
          <w:p w14:paraId="002D4CDB" w14:textId="6129A0CC" w:rsidR="00AE402C" w:rsidRPr="00C84DF8" w:rsidRDefault="00AE402C" w:rsidP="00106499">
            <w:pPr>
              <w:rPr>
                <w:rFonts w:ascii="Calibri" w:eastAsia="Times New Roman" w:hAnsi="Calibri" w:cs="Calibri"/>
              </w:rPr>
            </w:pPr>
            <w:r w:rsidRPr="00C84DF8">
              <w:rPr>
                <w:rFonts w:ascii="Calibri" w:eastAsia="Times New Roman" w:hAnsi="Calibri" w:cs="Calibri"/>
              </w:rPr>
              <w:t>1</w:t>
            </w:r>
          </w:p>
        </w:tc>
        <w:tc>
          <w:tcPr>
            <w:tcW w:w="4500" w:type="dxa"/>
          </w:tcPr>
          <w:p w14:paraId="64EA23BB" w14:textId="73ED5DA8" w:rsidR="00AE402C" w:rsidRPr="00661D25" w:rsidRDefault="00EB0A06" w:rsidP="003B2B3F">
            <w:pPr>
              <w:rPr>
                <w:rFonts w:ascii="Calibri" w:eastAsia="Times New Roman" w:hAnsi="Calibri" w:cs="Calibri"/>
                <w:highlight w:val="green"/>
              </w:rPr>
            </w:pPr>
            <w:r>
              <w:rPr>
                <w:rFonts w:asciiTheme="minorHAnsi" w:hAnsiTheme="minorHAnsi" w:cstheme="minorHAnsi"/>
                <w:sz w:val="22"/>
                <w:szCs w:val="22"/>
                <w:lang w:val="en-GB"/>
              </w:rPr>
              <w:t xml:space="preserve">Successful implementation of SRL TTA </w:t>
            </w:r>
            <w:r w:rsidRPr="00C82D70">
              <w:rPr>
                <w:rFonts w:asciiTheme="minorHAnsi" w:hAnsiTheme="minorHAnsi" w:cstheme="minorHAnsi"/>
                <w:sz w:val="22"/>
                <w:szCs w:val="22"/>
                <w:lang w:val="en-GB"/>
              </w:rPr>
              <w:t xml:space="preserve">Workshop, Thematic Meeting and </w:t>
            </w:r>
            <w:r>
              <w:rPr>
                <w:rFonts w:asciiTheme="minorHAnsi" w:hAnsiTheme="minorHAnsi" w:cstheme="minorHAnsi"/>
                <w:sz w:val="22"/>
                <w:szCs w:val="22"/>
                <w:lang w:val="en-GB"/>
              </w:rPr>
              <w:t>CRGIL</w:t>
            </w:r>
            <w:r w:rsidRPr="00C82D70">
              <w:rPr>
                <w:rFonts w:asciiTheme="minorHAnsi" w:hAnsiTheme="minorHAnsi" w:cstheme="minorHAnsi"/>
                <w:sz w:val="22"/>
                <w:szCs w:val="22"/>
                <w:lang w:val="en-GB"/>
              </w:rPr>
              <w:t xml:space="preserve"> Meeting</w:t>
            </w:r>
            <w:r>
              <w:rPr>
                <w:rFonts w:asciiTheme="minorHAnsi" w:hAnsiTheme="minorHAnsi" w:cstheme="minorHAnsi"/>
                <w:sz w:val="22"/>
                <w:szCs w:val="22"/>
                <w:lang w:val="en-GB"/>
              </w:rPr>
              <w:t xml:space="preserve"> </w:t>
            </w:r>
          </w:p>
        </w:tc>
        <w:tc>
          <w:tcPr>
            <w:tcW w:w="3722" w:type="dxa"/>
          </w:tcPr>
          <w:p w14:paraId="58C155B8" w14:textId="77777777" w:rsidR="005E03DD" w:rsidRPr="00467770" w:rsidRDefault="005E03DD" w:rsidP="005E03DD">
            <w:pPr>
              <w:rPr>
                <w:rFonts w:asciiTheme="minorHAnsi" w:hAnsiTheme="minorHAnsi" w:cstheme="minorHAnsi"/>
                <w:sz w:val="22"/>
                <w:szCs w:val="22"/>
                <w:lang w:val="en-GB"/>
              </w:rPr>
            </w:pPr>
            <w:r w:rsidRPr="00467770">
              <w:rPr>
                <w:rFonts w:asciiTheme="minorHAnsi" w:hAnsiTheme="minorHAnsi" w:cstheme="minorHAnsi"/>
                <w:sz w:val="22"/>
                <w:szCs w:val="22"/>
                <w:lang w:val="en-GB"/>
              </w:rPr>
              <w:t>Documents (Signed participants list for each event</w:t>
            </w:r>
          </w:p>
          <w:p w14:paraId="0569A34A" w14:textId="65BEEB44" w:rsidR="00AE402C" w:rsidRPr="00467770" w:rsidRDefault="005E03DD" w:rsidP="00C84DF8">
            <w:pPr>
              <w:rPr>
                <w:rFonts w:ascii="Calibri" w:eastAsia="Times New Roman" w:hAnsi="Calibri" w:cs="Calibri"/>
              </w:rPr>
            </w:pPr>
            <w:r w:rsidRPr="00467770">
              <w:rPr>
                <w:rFonts w:asciiTheme="minorHAnsi" w:hAnsiTheme="minorHAnsi" w:cstheme="minorHAnsi"/>
                <w:sz w:val="22"/>
                <w:szCs w:val="22"/>
                <w:lang w:val="en-GB"/>
              </w:rPr>
              <w:t>-List of participants receiving overnight accommodation (when applicable)</w:t>
            </w:r>
          </w:p>
        </w:tc>
        <w:tc>
          <w:tcPr>
            <w:tcW w:w="2981" w:type="dxa"/>
          </w:tcPr>
          <w:p w14:paraId="40AA1464" w14:textId="68548AF5" w:rsidR="00AE402C" w:rsidRPr="00C84DF8" w:rsidRDefault="00AE402C" w:rsidP="00106499">
            <w:pPr>
              <w:jc w:val="both"/>
              <w:rPr>
                <w:rFonts w:ascii="Calibri" w:eastAsia="Times New Roman" w:hAnsi="Calibri" w:cs="Calibri"/>
              </w:rPr>
            </w:pPr>
          </w:p>
        </w:tc>
      </w:tr>
      <w:tr w:rsidR="005E03DD" w:rsidRPr="00BE1852" w14:paraId="51EC9758" w14:textId="77777777" w:rsidTr="00C84DF8">
        <w:tc>
          <w:tcPr>
            <w:tcW w:w="709" w:type="dxa"/>
          </w:tcPr>
          <w:p w14:paraId="1B6656D8" w14:textId="0405A21D" w:rsidR="005E03DD" w:rsidRPr="00C84DF8" w:rsidRDefault="005E03DD" w:rsidP="00106499">
            <w:pPr>
              <w:rPr>
                <w:rFonts w:ascii="Calibri" w:eastAsia="Times New Roman" w:hAnsi="Calibri" w:cs="Calibri"/>
              </w:rPr>
            </w:pPr>
            <w:r w:rsidRPr="00C84DF8">
              <w:rPr>
                <w:rFonts w:ascii="Calibri" w:eastAsia="Times New Roman" w:hAnsi="Calibri" w:cs="Calibri"/>
              </w:rPr>
              <w:t>2</w:t>
            </w:r>
          </w:p>
        </w:tc>
        <w:tc>
          <w:tcPr>
            <w:tcW w:w="4500" w:type="dxa"/>
          </w:tcPr>
          <w:p w14:paraId="56CACD61" w14:textId="77777777" w:rsidR="00467770" w:rsidRPr="00C5617F" w:rsidRDefault="00467770" w:rsidP="00467770">
            <w:pPr>
              <w:spacing w:before="120" w:after="120"/>
              <w:rPr>
                <w:rFonts w:asciiTheme="minorHAnsi" w:hAnsiTheme="minorHAnsi" w:cstheme="minorHAnsi"/>
                <w:sz w:val="22"/>
                <w:szCs w:val="22"/>
                <w:lang w:val="en-GB"/>
              </w:rPr>
            </w:pPr>
            <w:r w:rsidRPr="00C5617F">
              <w:rPr>
                <w:rFonts w:asciiTheme="minorHAnsi" w:hAnsiTheme="minorHAnsi" w:cstheme="minorHAnsi"/>
                <w:sz w:val="22"/>
                <w:szCs w:val="22"/>
                <w:lang w:val="en-GB"/>
              </w:rPr>
              <w:t>1 Video on the SRL-TTA in French and English,</w:t>
            </w:r>
          </w:p>
          <w:p w14:paraId="3D35E1EC" w14:textId="77777777" w:rsidR="00467770" w:rsidRPr="00C5617F" w:rsidRDefault="00467770" w:rsidP="00467770">
            <w:pPr>
              <w:spacing w:before="120" w:after="120"/>
              <w:rPr>
                <w:rFonts w:asciiTheme="minorHAnsi" w:hAnsiTheme="minorHAnsi" w:cstheme="minorHAnsi"/>
                <w:sz w:val="22"/>
                <w:szCs w:val="22"/>
                <w:lang w:val="en-GB"/>
              </w:rPr>
            </w:pPr>
            <w:r w:rsidRPr="00C5617F">
              <w:rPr>
                <w:rFonts w:asciiTheme="minorHAnsi" w:hAnsiTheme="minorHAnsi" w:cstheme="minorHAnsi"/>
                <w:sz w:val="22"/>
                <w:szCs w:val="22"/>
                <w:lang w:val="en-GB"/>
              </w:rPr>
              <w:t>2 Roll-up banners in Arabic and French,</w:t>
            </w:r>
          </w:p>
          <w:p w14:paraId="5728F2D9" w14:textId="77777777" w:rsidR="00467770" w:rsidRPr="00C5617F" w:rsidRDefault="00467770" w:rsidP="00467770">
            <w:pPr>
              <w:spacing w:before="120" w:after="120"/>
              <w:rPr>
                <w:rFonts w:asciiTheme="minorHAnsi" w:hAnsiTheme="minorHAnsi" w:cstheme="minorHAnsi"/>
                <w:sz w:val="22"/>
                <w:szCs w:val="22"/>
                <w:lang w:val="en-GB"/>
              </w:rPr>
            </w:pPr>
            <w:r w:rsidRPr="00C5617F">
              <w:rPr>
                <w:rFonts w:asciiTheme="minorHAnsi" w:hAnsiTheme="minorHAnsi" w:cstheme="minorHAnsi"/>
                <w:sz w:val="22"/>
                <w:szCs w:val="22"/>
                <w:lang w:val="en-GB"/>
              </w:rPr>
              <w:lastRenderedPageBreak/>
              <w:t>50 brochures per language (French, Arabic, English), in total 150.</w:t>
            </w:r>
          </w:p>
          <w:p w14:paraId="58F9600C" w14:textId="77777777" w:rsidR="00467770" w:rsidRPr="00C5617F" w:rsidRDefault="00467770" w:rsidP="00467770">
            <w:pPr>
              <w:spacing w:before="120" w:after="120"/>
              <w:rPr>
                <w:rFonts w:asciiTheme="minorHAnsi" w:hAnsiTheme="minorHAnsi" w:cstheme="minorHAnsi"/>
                <w:sz w:val="22"/>
                <w:szCs w:val="22"/>
                <w:lang w:val="en-GB"/>
              </w:rPr>
            </w:pPr>
            <w:r w:rsidRPr="00C5617F">
              <w:rPr>
                <w:rFonts w:asciiTheme="minorHAnsi" w:hAnsiTheme="minorHAnsi" w:cstheme="minorHAnsi"/>
                <w:sz w:val="22"/>
                <w:szCs w:val="22"/>
                <w:lang w:val="en-GB"/>
              </w:rPr>
              <w:t>50 flyers per language (Arabic and French), in total 100.</w:t>
            </w:r>
          </w:p>
          <w:p w14:paraId="71E697CE" w14:textId="77777777" w:rsidR="00467770" w:rsidRPr="00C5617F" w:rsidRDefault="00467770" w:rsidP="00467770">
            <w:pPr>
              <w:spacing w:before="120" w:after="120"/>
              <w:rPr>
                <w:rFonts w:asciiTheme="minorHAnsi" w:hAnsiTheme="minorHAnsi" w:cstheme="minorHAnsi"/>
                <w:sz w:val="22"/>
                <w:szCs w:val="22"/>
                <w:lang w:val="en-GB"/>
              </w:rPr>
            </w:pPr>
            <w:r w:rsidRPr="00C5617F">
              <w:rPr>
                <w:rFonts w:asciiTheme="minorHAnsi" w:hAnsiTheme="minorHAnsi" w:cstheme="minorHAnsi"/>
                <w:sz w:val="22"/>
                <w:szCs w:val="22"/>
                <w:lang w:val="en-GB"/>
              </w:rPr>
              <w:t>50 approved SRL reports per language (Arabic and French), in total 100</w:t>
            </w:r>
          </w:p>
          <w:p w14:paraId="401E6620" w14:textId="599DD94E" w:rsidR="00F70DD1" w:rsidRPr="00661D25" w:rsidRDefault="00467770" w:rsidP="00467770">
            <w:pPr>
              <w:spacing w:before="120" w:after="120"/>
              <w:rPr>
                <w:rFonts w:asciiTheme="minorHAnsi" w:eastAsiaTheme="minorHAnsi" w:hAnsiTheme="minorHAnsi" w:cstheme="minorHAnsi"/>
                <w:sz w:val="22"/>
                <w:szCs w:val="22"/>
                <w:highlight w:val="green"/>
                <w:lang w:val="hr-HR"/>
              </w:rPr>
            </w:pPr>
            <w:r w:rsidRPr="00C5617F">
              <w:rPr>
                <w:rFonts w:asciiTheme="minorHAnsi" w:hAnsiTheme="minorHAnsi" w:cstheme="minorHAnsi"/>
                <w:sz w:val="22"/>
                <w:szCs w:val="22"/>
                <w:lang w:val="en-GB"/>
              </w:rPr>
              <w:t xml:space="preserve">50 </w:t>
            </w:r>
            <w:r w:rsidR="00BE1852">
              <w:rPr>
                <w:rFonts w:asciiTheme="minorHAnsi" w:hAnsiTheme="minorHAnsi" w:cstheme="minorHAnsi"/>
                <w:sz w:val="22"/>
                <w:szCs w:val="22"/>
                <w:lang w:val="en-GB"/>
              </w:rPr>
              <w:t>summaries of</w:t>
            </w:r>
            <w:r w:rsidRPr="00C5617F">
              <w:rPr>
                <w:rFonts w:asciiTheme="minorHAnsi" w:hAnsiTheme="minorHAnsi" w:cstheme="minorHAnsi"/>
                <w:sz w:val="22"/>
                <w:szCs w:val="22"/>
                <w:lang w:val="en-GB"/>
              </w:rPr>
              <w:t xml:space="preserve"> SRL (Arabic and Franch), in</w:t>
            </w:r>
            <w:r>
              <w:rPr>
                <w:rFonts w:asciiTheme="minorHAnsi" w:hAnsiTheme="minorHAnsi" w:cstheme="minorHAnsi"/>
                <w:sz w:val="22"/>
                <w:szCs w:val="22"/>
                <w:lang w:val="en-GB"/>
              </w:rPr>
              <w:t xml:space="preserve"> </w:t>
            </w:r>
            <w:r w:rsidRPr="00C5617F">
              <w:rPr>
                <w:rFonts w:asciiTheme="minorHAnsi" w:hAnsiTheme="minorHAnsi" w:cstheme="minorHAnsi"/>
                <w:sz w:val="22"/>
                <w:szCs w:val="22"/>
                <w:lang w:val="en-GB"/>
              </w:rPr>
              <w:t>total 100</w:t>
            </w:r>
          </w:p>
        </w:tc>
        <w:tc>
          <w:tcPr>
            <w:tcW w:w="3722" w:type="dxa"/>
          </w:tcPr>
          <w:p w14:paraId="6940A24E" w14:textId="7B713D2D" w:rsidR="005E03DD" w:rsidRPr="00BE1852" w:rsidRDefault="005E03DD" w:rsidP="005E03DD">
            <w:pPr>
              <w:rPr>
                <w:rFonts w:asciiTheme="minorHAnsi" w:hAnsiTheme="minorHAnsi" w:cstheme="minorHAnsi"/>
                <w:sz w:val="22"/>
                <w:szCs w:val="22"/>
                <w:lang w:val="fr-FR"/>
              </w:rPr>
            </w:pPr>
            <w:r w:rsidRPr="00BE1852">
              <w:rPr>
                <w:rFonts w:asciiTheme="minorHAnsi" w:hAnsiTheme="minorHAnsi" w:cstheme="minorHAnsi"/>
                <w:sz w:val="22"/>
                <w:szCs w:val="22"/>
                <w:lang w:val="fr-FR"/>
              </w:rPr>
              <w:lastRenderedPageBreak/>
              <w:t xml:space="preserve">Video, </w:t>
            </w:r>
            <w:proofErr w:type="spellStart"/>
            <w:r w:rsidR="00467770" w:rsidRPr="00BE1852">
              <w:rPr>
                <w:rFonts w:asciiTheme="minorHAnsi" w:hAnsiTheme="minorHAnsi" w:cstheme="minorHAnsi"/>
                <w:sz w:val="22"/>
                <w:szCs w:val="22"/>
                <w:lang w:val="fr-FR"/>
              </w:rPr>
              <w:t>Banners</w:t>
            </w:r>
            <w:proofErr w:type="spellEnd"/>
            <w:r w:rsidR="00467770" w:rsidRPr="00BE1852">
              <w:rPr>
                <w:rFonts w:asciiTheme="minorHAnsi" w:hAnsiTheme="minorHAnsi" w:cstheme="minorHAnsi"/>
                <w:sz w:val="22"/>
                <w:szCs w:val="22"/>
                <w:lang w:val="fr-FR"/>
              </w:rPr>
              <w:t xml:space="preserve">, Flyers </w:t>
            </w:r>
            <w:r w:rsidRPr="00BE1852">
              <w:rPr>
                <w:rFonts w:asciiTheme="minorHAnsi" w:hAnsiTheme="minorHAnsi" w:cstheme="minorHAnsi"/>
                <w:sz w:val="22"/>
                <w:szCs w:val="22"/>
                <w:lang w:val="fr-FR"/>
              </w:rPr>
              <w:t>publications, etc.</w:t>
            </w:r>
          </w:p>
        </w:tc>
        <w:tc>
          <w:tcPr>
            <w:tcW w:w="2981" w:type="dxa"/>
          </w:tcPr>
          <w:p w14:paraId="6F9F6B84" w14:textId="77777777" w:rsidR="005E03DD" w:rsidRPr="00BE1852" w:rsidDel="005E03DD" w:rsidRDefault="005E03DD" w:rsidP="00106499">
            <w:pPr>
              <w:jc w:val="both"/>
              <w:rPr>
                <w:rFonts w:ascii="Calibri" w:eastAsia="Times New Roman" w:hAnsi="Calibri" w:cs="Calibri"/>
                <w:lang w:val="fr-FR"/>
              </w:rPr>
            </w:pPr>
          </w:p>
        </w:tc>
      </w:tr>
      <w:tr w:rsidR="00AE402C" w:rsidRPr="00586BE3" w14:paraId="4B889C35" w14:textId="77777777" w:rsidTr="00C84DF8">
        <w:tc>
          <w:tcPr>
            <w:tcW w:w="11912" w:type="dxa"/>
            <w:gridSpan w:val="4"/>
            <w:vAlign w:val="center"/>
          </w:tcPr>
          <w:p w14:paraId="62D075D0" w14:textId="0AADE062" w:rsidR="00AE402C" w:rsidRPr="00C84DF8" w:rsidRDefault="00AE402C" w:rsidP="00C84DF8">
            <w:pPr>
              <w:jc w:val="center"/>
              <w:rPr>
                <w:rFonts w:ascii="Calibri" w:eastAsia="Times New Roman" w:hAnsi="Calibri" w:cs="Calibri"/>
              </w:rPr>
            </w:pPr>
            <w:r w:rsidRPr="00C84DF8">
              <w:rPr>
                <w:rFonts w:ascii="Calibri" w:eastAsia="Times New Roman" w:hAnsi="Calibri" w:cs="Calibri"/>
              </w:rPr>
              <w:t>GRAND TOTAL (</w:t>
            </w:r>
            <w:r w:rsidR="00C84DF8">
              <w:rPr>
                <w:rFonts w:ascii="Calibri" w:eastAsia="Times New Roman" w:hAnsi="Calibri" w:cs="Calibri"/>
              </w:rPr>
              <w:t>$</w:t>
            </w:r>
            <w:r w:rsidRPr="00C84DF8">
              <w:rPr>
                <w:rFonts w:ascii="Calibri" w:eastAsia="Times New Roman" w:hAnsi="Calibri" w:cs="Calibri"/>
              </w:rPr>
              <w:t>)</w:t>
            </w:r>
          </w:p>
        </w:tc>
      </w:tr>
    </w:tbl>
    <w:p w14:paraId="59424321" w14:textId="77777777" w:rsidR="00EC240D" w:rsidRPr="00586BE3" w:rsidRDefault="00EC240D" w:rsidP="00EC240D">
      <w:pPr>
        <w:jc w:val="center"/>
        <w:rPr>
          <w:rFonts w:ascii="Calibri" w:hAnsi="Calibri" w:cs="Calibri"/>
          <w:b/>
          <w:bCs/>
          <w:highlight w:val="green"/>
        </w:rPr>
      </w:pPr>
    </w:p>
    <w:p w14:paraId="12CCEA7C" w14:textId="77777777" w:rsidR="00EC240D" w:rsidRPr="00586BE3" w:rsidRDefault="00EC240D" w:rsidP="00EC240D">
      <w:pPr>
        <w:jc w:val="center"/>
        <w:rPr>
          <w:rFonts w:ascii="Calibri" w:hAnsi="Calibri" w:cs="Calibri"/>
          <w:b/>
          <w:bCs/>
          <w:highlight w:val="green"/>
        </w:rPr>
      </w:pPr>
    </w:p>
    <w:p w14:paraId="16EF1138" w14:textId="0E63D17E" w:rsidR="00160B71" w:rsidRPr="00586BE3" w:rsidRDefault="00160B71" w:rsidP="00EC240D">
      <w:pPr>
        <w:jc w:val="center"/>
        <w:rPr>
          <w:rFonts w:ascii="Calibri" w:hAnsi="Calibri" w:cs="Calibri"/>
          <w:b/>
          <w:bCs/>
          <w:highlight w:val="green"/>
        </w:rPr>
      </w:pPr>
    </w:p>
    <w:p w14:paraId="530F28A3" w14:textId="77777777" w:rsidR="00160B71" w:rsidRPr="00AE402C" w:rsidRDefault="00160B71" w:rsidP="00160B71">
      <w:pPr>
        <w:jc w:val="both"/>
        <w:rPr>
          <w:rFonts w:ascii="Calibri" w:hAnsi="Calibri" w:cs="Calibri"/>
        </w:rPr>
      </w:pPr>
    </w:p>
    <w:p w14:paraId="7DAA6FA9" w14:textId="46C95EEE" w:rsidR="00117BFB" w:rsidRDefault="00160B71" w:rsidP="00FB3B28">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FB3B28">
        <w:rPr>
          <w:rFonts w:ascii="Calibri" w:hAnsi="Calibri" w:cs="Calibri"/>
        </w:rPr>
        <w:t>this</w:t>
      </w:r>
      <w:r w:rsidR="00DD1804" w:rsidRPr="00FB3B28">
        <w:rPr>
          <w:rFonts w:ascii="Calibri" w:hAnsi="Calibri" w:cs="Calibri"/>
        </w:rPr>
        <w:t xml:space="preserve"> Call </w:t>
      </w:r>
      <w:proofErr w:type="gramStart"/>
      <w:r w:rsidR="00DD1804" w:rsidRPr="00FB3B28">
        <w:rPr>
          <w:rFonts w:ascii="Calibri" w:hAnsi="Calibri" w:cs="Calibri"/>
        </w:rPr>
        <w:t>For</w:t>
      </w:r>
      <w:proofErr w:type="gramEnd"/>
      <w:r w:rsidR="00DD1804" w:rsidRPr="00FB3B28">
        <w:rPr>
          <w:rFonts w:ascii="Calibri" w:hAnsi="Calibri" w:cs="Calibri"/>
        </w:rPr>
        <w:t xml:space="preserve">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C84DF8">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990" w:bottom="14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12B9" w14:textId="77777777" w:rsidR="00786973" w:rsidRDefault="00786973" w:rsidP="00160B71">
      <w:r>
        <w:separator/>
      </w:r>
    </w:p>
  </w:endnote>
  <w:endnote w:type="continuationSeparator" w:id="0">
    <w:p w14:paraId="4FDF7D04" w14:textId="77777777" w:rsidR="00786973" w:rsidRDefault="00786973"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0407" w14:textId="77777777" w:rsidR="00786973" w:rsidRDefault="00786973" w:rsidP="00160B71">
      <w:r>
        <w:separator/>
      </w:r>
    </w:p>
  </w:footnote>
  <w:footnote w:type="continuationSeparator" w:id="0">
    <w:p w14:paraId="285D05A4" w14:textId="77777777" w:rsidR="00786973" w:rsidRDefault="00786973"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EC240D" w:rsidRDefault="00EC240D" w:rsidP="009107E3">
    <w:pPr>
      <w:pStyle w:val="Header"/>
    </w:pPr>
  </w:p>
  <w:p w14:paraId="4E89FEC2" w14:textId="77777777" w:rsidR="00EC240D" w:rsidRDefault="00EC2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2F2"/>
    <w:multiLevelType w:val="hybridMultilevel"/>
    <w:tmpl w:val="6C9C1A18"/>
    <w:lvl w:ilvl="0" w:tplc="42460A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E7BC6"/>
    <w:rsid w:val="00117BFB"/>
    <w:rsid w:val="0015673E"/>
    <w:rsid w:val="00160B71"/>
    <w:rsid w:val="00237321"/>
    <w:rsid w:val="00397AFA"/>
    <w:rsid w:val="003B2B3F"/>
    <w:rsid w:val="003F507D"/>
    <w:rsid w:val="00467770"/>
    <w:rsid w:val="00477D49"/>
    <w:rsid w:val="00481C0A"/>
    <w:rsid w:val="00487C1C"/>
    <w:rsid w:val="004C4015"/>
    <w:rsid w:val="004C4E68"/>
    <w:rsid w:val="00586BE3"/>
    <w:rsid w:val="005E03DD"/>
    <w:rsid w:val="0064160A"/>
    <w:rsid w:val="00661D25"/>
    <w:rsid w:val="0068783C"/>
    <w:rsid w:val="00696B08"/>
    <w:rsid w:val="006A10B6"/>
    <w:rsid w:val="00786973"/>
    <w:rsid w:val="007A5BD9"/>
    <w:rsid w:val="00850D49"/>
    <w:rsid w:val="00883A60"/>
    <w:rsid w:val="008C364E"/>
    <w:rsid w:val="008F7A35"/>
    <w:rsid w:val="00936523"/>
    <w:rsid w:val="009852D0"/>
    <w:rsid w:val="00987301"/>
    <w:rsid w:val="009874D1"/>
    <w:rsid w:val="00A34BF7"/>
    <w:rsid w:val="00AC69E5"/>
    <w:rsid w:val="00AE402C"/>
    <w:rsid w:val="00BE1852"/>
    <w:rsid w:val="00C10C71"/>
    <w:rsid w:val="00C41E10"/>
    <w:rsid w:val="00C43E09"/>
    <w:rsid w:val="00C84DF8"/>
    <w:rsid w:val="00D3474F"/>
    <w:rsid w:val="00D66D8B"/>
    <w:rsid w:val="00D763FD"/>
    <w:rsid w:val="00DC2864"/>
    <w:rsid w:val="00DD1804"/>
    <w:rsid w:val="00DD333A"/>
    <w:rsid w:val="00EB0A06"/>
    <w:rsid w:val="00EB4983"/>
    <w:rsid w:val="00EC240D"/>
    <w:rsid w:val="00F231FB"/>
    <w:rsid w:val="00F70DD1"/>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
    <w:basedOn w:val="Normal"/>
    <w:link w:val="ListParagraphChar"/>
    <w:uiPriority w:val="34"/>
    <w:qFormat/>
    <w:rsid w:val="005E03DD"/>
    <w:pPr>
      <w:spacing w:after="160" w:line="259" w:lineRule="auto"/>
      <w:ind w:left="720"/>
      <w:contextualSpacing/>
    </w:pPr>
    <w:rPr>
      <w:rFonts w:asciiTheme="minorHAnsi" w:eastAsiaTheme="minorHAnsi" w:hAnsiTheme="minorHAnsi" w:cstheme="minorBidi"/>
      <w:sz w:val="22"/>
      <w:szCs w:val="22"/>
      <w:lang w:val="el-GR"/>
    </w:r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5E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7" ma:contentTypeDescription="Create a new document." ma:contentTypeScope="" ma:versionID="ca2e5cc1cc1f8ad4b67574cee736fe1c">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ad61d8e0acb8329cbe528d76b81d65d"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2.xml><?xml version="1.0" encoding="utf-8"?>
<ds:datastoreItem xmlns:ds="http://schemas.openxmlformats.org/officeDocument/2006/customXml" ds:itemID="{02DB7109-AE82-4256-8B7A-792BAE267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4.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291</Words>
  <Characters>1665</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20</cp:revision>
  <dcterms:created xsi:type="dcterms:W3CDTF">2021-11-30T09:32:00Z</dcterms:created>
  <dcterms:modified xsi:type="dcterms:W3CDTF">2026-05-08T06:55:00Z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