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CDEFE" w14:textId="41C011B0" w:rsidR="00B408F0" w:rsidRDefault="001E7DA8" w:rsidP="002A78E2">
      <w:pPr>
        <w:rPr>
          <w:sz w:val="28"/>
          <w:szCs w:val="28"/>
        </w:rPr>
      </w:pPr>
      <w:r>
        <w:rPr>
          <w:noProof/>
          <w:lang w:eastAsia="fr-FR"/>
        </w:rPr>
        <w:drawing>
          <wp:anchor distT="0" distB="0" distL="114300" distR="114300" simplePos="0" relativeHeight="251652096" behindDoc="0" locked="0" layoutInCell="1" allowOverlap="1" wp14:anchorId="6915FD7B" wp14:editId="68424DF8">
            <wp:simplePos x="0" y="0"/>
            <wp:positionH relativeFrom="margin">
              <wp:align>right</wp:align>
            </wp:positionH>
            <wp:positionV relativeFrom="page">
              <wp:posOffset>137160</wp:posOffset>
            </wp:positionV>
            <wp:extent cx="1531620" cy="59436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31620" cy="594360"/>
                    </a:xfrm>
                    <a:prstGeom prst="rect">
                      <a:avLst/>
                    </a:prstGeom>
                  </pic:spPr>
                </pic:pic>
              </a:graphicData>
            </a:graphic>
            <wp14:sizeRelH relativeFrom="margin">
              <wp14:pctWidth>0</wp14:pctWidth>
            </wp14:sizeRelH>
            <wp14:sizeRelV relativeFrom="margin">
              <wp14:pctHeight>0</wp14:pctHeight>
            </wp14:sizeRelV>
          </wp:anchor>
        </w:drawing>
      </w:r>
      <w:r w:rsidR="002A78E2" w:rsidRPr="009C5C95">
        <w:rPr>
          <w:rFonts w:ascii="Arial Narrow" w:hAnsi="Arial Narrow" w:cs="Calibri Light"/>
          <w:noProof/>
        </w:rPr>
        <w:drawing>
          <wp:anchor distT="0" distB="0" distL="114300" distR="114300" simplePos="0" relativeHeight="251707392" behindDoc="0" locked="0" layoutInCell="1" allowOverlap="1" wp14:anchorId="0E1EAD16" wp14:editId="0E08D20A">
            <wp:simplePos x="0" y="0"/>
            <wp:positionH relativeFrom="column">
              <wp:posOffset>2315845</wp:posOffset>
            </wp:positionH>
            <wp:positionV relativeFrom="page">
              <wp:posOffset>129540</wp:posOffset>
            </wp:positionV>
            <wp:extent cx="1107440" cy="769620"/>
            <wp:effectExtent l="0" t="0" r="0" b="0"/>
            <wp:wrapSquare wrapText="bothSides"/>
            <wp:docPr id="91892382" name="Image 9189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744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8E2">
        <w:rPr>
          <w:noProof/>
          <w:lang w:eastAsia="fr-FR"/>
        </w:rPr>
        <w:drawing>
          <wp:anchor distT="0" distB="0" distL="114300" distR="114300" simplePos="0" relativeHeight="251651072" behindDoc="0" locked="0" layoutInCell="1" allowOverlap="1" wp14:anchorId="1BC4AD25" wp14:editId="39400666">
            <wp:simplePos x="0" y="0"/>
            <wp:positionH relativeFrom="column">
              <wp:posOffset>-817880</wp:posOffset>
            </wp:positionH>
            <wp:positionV relativeFrom="page">
              <wp:posOffset>43180</wp:posOffset>
            </wp:positionV>
            <wp:extent cx="1150620" cy="1038225"/>
            <wp:effectExtent l="0" t="0" r="0" b="9525"/>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50620" cy="1038225"/>
                    </a:xfrm>
                    <a:prstGeom prst="rect">
                      <a:avLst/>
                    </a:prstGeom>
                  </pic:spPr>
                </pic:pic>
              </a:graphicData>
            </a:graphic>
            <wp14:sizeRelH relativeFrom="margin">
              <wp14:pctWidth>0</wp14:pctWidth>
            </wp14:sizeRelH>
            <wp14:sizeRelV relativeFrom="margin">
              <wp14:pctHeight>0</wp14:pctHeight>
            </wp14:sizeRelV>
          </wp:anchor>
        </w:drawing>
      </w:r>
      <w:r w:rsidR="009957EF">
        <w:rPr>
          <w:noProof/>
        </w:rPr>
        <mc:AlternateContent>
          <mc:Choice Requires="wps">
            <w:drawing>
              <wp:anchor distT="0" distB="0" distL="114300" distR="114300" simplePos="0" relativeHeight="251642880" behindDoc="0" locked="0" layoutInCell="1" allowOverlap="1" wp14:anchorId="31CDD20E" wp14:editId="41B6301F">
                <wp:simplePos x="0" y="0"/>
                <wp:positionH relativeFrom="page">
                  <wp:posOffset>7105650</wp:posOffset>
                </wp:positionH>
                <wp:positionV relativeFrom="page">
                  <wp:align>top</wp:align>
                </wp:positionV>
                <wp:extent cx="434975" cy="10687050"/>
                <wp:effectExtent l="0" t="0" r="3175" b="0"/>
                <wp:wrapNone/>
                <wp:docPr id="13942222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975" cy="10687050"/>
                        </a:xfrm>
                        <a:prstGeom prst="rect">
                          <a:avLst/>
                        </a:prstGeom>
                        <a:solidFill>
                          <a:schemeClr val="accent5">
                            <a:lumMod val="40000"/>
                            <a:lumOff val="60000"/>
                          </a:schemeClr>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15927106" id="Rectangle 14" o:spid="_x0000_s1026" style="position:absolute;margin-left:559.5pt;margin-top:0;width:34.25pt;height:841.5pt;z-index:25164288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" fillcolor="#bdd6ee [1304]" strokecolor="#5b9bd5 [3208]" strokeweight=".5pt">
                <v:path arrowok="t"/>
                <w10:wrap anchorx="page" anchory="page"/>
              </v:rect>
            </w:pict>
          </mc:Fallback>
        </mc:AlternateContent>
      </w:r>
    </w:p>
    <w:p w14:paraId="5F676A05" w14:textId="7FA711DF" w:rsidR="00B408F0" w:rsidRPr="00B408F0" w:rsidRDefault="00B408F0" w:rsidP="00B408F0">
      <w:pPr>
        <w:rPr>
          <w:rFonts w:ascii="Arial Nova" w:hAnsi="Arial Nova"/>
          <w:sz w:val="20"/>
          <w:szCs w:val="20"/>
        </w:rPr>
      </w:pPr>
      <w:r>
        <w:rPr>
          <w:sz w:val="28"/>
          <w:szCs w:val="28"/>
        </w:rPr>
        <w:t xml:space="preserve">                                             </w:t>
      </w:r>
      <w:r w:rsidRPr="00B408F0">
        <w:rPr>
          <w:rFonts w:ascii="Arial Nova" w:hAnsi="Arial Nova" w:cs="Calibri Light"/>
          <w:b/>
          <w:sz w:val="20"/>
          <w:szCs w:val="20"/>
        </w:rPr>
        <w:t>REPUBLIQUE DU NIGER</w:t>
      </w:r>
    </w:p>
    <w:p w14:paraId="1D5B36EF" w14:textId="685D713B" w:rsidR="00B408F0" w:rsidRPr="00B408F0" w:rsidRDefault="00F56018" w:rsidP="00B408F0">
      <w:pPr>
        <w:pStyle w:val="Corpsdetexte"/>
        <w:jc w:val="center"/>
        <w:rPr>
          <w:rFonts w:ascii="Arial Nova" w:hAnsi="Arial Nova" w:cs="Calibri Light"/>
          <w:b/>
          <w:sz w:val="20"/>
          <w:szCs w:val="20"/>
          <w:lang w:val="fr-FR"/>
        </w:rPr>
      </w:pPr>
      <w:r w:rsidRPr="00A20802">
        <w:rPr>
          <w:noProof/>
          <w:sz w:val="16"/>
          <w:szCs w:val="16"/>
        </w:rPr>
        <w:drawing>
          <wp:anchor distT="0" distB="0" distL="114300" distR="114300" simplePos="0" relativeHeight="251646976" behindDoc="1" locked="0" layoutInCell="1" allowOverlap="1" wp14:anchorId="688AC191" wp14:editId="0296F204">
            <wp:simplePos x="0" y="0"/>
            <wp:positionH relativeFrom="page">
              <wp:posOffset>83820</wp:posOffset>
            </wp:positionH>
            <wp:positionV relativeFrom="paragraph">
              <wp:posOffset>234950</wp:posOffset>
            </wp:positionV>
            <wp:extent cx="1744980" cy="2293620"/>
            <wp:effectExtent l="0" t="0" r="7620" b="0"/>
            <wp:wrapTight wrapText="bothSides">
              <wp:wrapPolygon edited="0">
                <wp:start x="0" y="0"/>
                <wp:lineTo x="0" y="21349"/>
                <wp:lineTo x="21459" y="21349"/>
                <wp:lineTo x="21459" y="0"/>
                <wp:lineTo x="0" y="0"/>
              </wp:wrapPolygon>
            </wp:wrapTight>
            <wp:docPr id="13017" name="Image 1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44980" cy="2293620"/>
                    </a:xfrm>
                    <a:prstGeom prst="rect">
                      <a:avLst/>
                    </a:prstGeom>
                  </pic:spPr>
                </pic:pic>
              </a:graphicData>
            </a:graphic>
            <wp14:sizeRelH relativeFrom="margin">
              <wp14:pctWidth>0</wp14:pctWidth>
            </wp14:sizeRelH>
            <wp14:sizeRelV relativeFrom="margin">
              <wp14:pctHeight>0</wp14:pctHeight>
            </wp14:sizeRelV>
          </wp:anchor>
        </w:drawing>
      </w:r>
      <w:r w:rsidR="00B408F0" w:rsidRPr="00B408F0">
        <w:rPr>
          <w:rFonts w:ascii="Arial Nova" w:hAnsi="Arial Nova" w:cs="Calibri Light"/>
          <w:b/>
          <w:sz w:val="20"/>
          <w:szCs w:val="20"/>
          <w:lang w:val="fr-FR"/>
        </w:rPr>
        <w:t>--------------</w:t>
      </w:r>
    </w:p>
    <w:p w14:paraId="4F571EA1" w14:textId="6DD4555B" w:rsidR="00B408F0" w:rsidRPr="00B408F0" w:rsidRDefault="00B408F0" w:rsidP="00B408F0">
      <w:pPr>
        <w:pStyle w:val="Corpsdetexte"/>
        <w:jc w:val="center"/>
        <w:rPr>
          <w:rFonts w:ascii="Arial Nova" w:hAnsi="Arial Nova" w:cs="Calibri Light"/>
          <w:b/>
          <w:sz w:val="20"/>
          <w:szCs w:val="20"/>
          <w:lang w:val="fr-FR"/>
        </w:rPr>
      </w:pPr>
      <w:r w:rsidRPr="00B408F0">
        <w:rPr>
          <w:rFonts w:ascii="Arial Nova" w:hAnsi="Arial Nova" w:cs="Calibri Light"/>
          <w:b/>
          <w:sz w:val="20"/>
          <w:szCs w:val="20"/>
          <w:lang w:val="fr-FR"/>
        </w:rPr>
        <w:t>Fraternité – Travail – Progrès</w:t>
      </w:r>
    </w:p>
    <w:p w14:paraId="5C3EDBFB" w14:textId="7B850D1C" w:rsidR="00B408F0" w:rsidRPr="00B408F0" w:rsidRDefault="00B408F0" w:rsidP="00B408F0">
      <w:pPr>
        <w:pStyle w:val="Corpsdetexte"/>
        <w:jc w:val="center"/>
        <w:rPr>
          <w:rFonts w:ascii="Arial Nova" w:hAnsi="Arial Nova" w:cs="Calibri Light"/>
          <w:b/>
          <w:sz w:val="20"/>
          <w:szCs w:val="20"/>
          <w:lang w:val="fr-FR"/>
        </w:rPr>
      </w:pPr>
      <w:r w:rsidRPr="00B408F0">
        <w:rPr>
          <w:rFonts w:ascii="Arial Nova" w:hAnsi="Arial Nova" w:cs="Calibri Light"/>
          <w:b/>
          <w:sz w:val="20"/>
          <w:szCs w:val="20"/>
          <w:lang w:val="fr-FR"/>
        </w:rPr>
        <w:t>--------------</w:t>
      </w:r>
    </w:p>
    <w:p w14:paraId="728A0FB0" w14:textId="13858A4F" w:rsidR="00B408F0" w:rsidRPr="00B408F0" w:rsidRDefault="00B408F0" w:rsidP="00B408F0">
      <w:pPr>
        <w:pStyle w:val="Corpsdetexte"/>
        <w:jc w:val="center"/>
        <w:rPr>
          <w:rFonts w:ascii="Arial Nova" w:hAnsi="Arial Nova" w:cs="Calibri Light"/>
          <w:b/>
          <w:sz w:val="20"/>
          <w:szCs w:val="20"/>
          <w:lang w:val="fr-FR"/>
        </w:rPr>
      </w:pPr>
      <w:r w:rsidRPr="00B408F0">
        <w:rPr>
          <w:rFonts w:ascii="Arial Nova" w:hAnsi="Arial Nova" w:cs="Calibri Light"/>
          <w:b/>
          <w:sz w:val="20"/>
          <w:szCs w:val="20"/>
          <w:lang w:val="fr-FR"/>
        </w:rPr>
        <w:t>MINISTERE DE L’HYDRAULIQUE ET DE L’ASSAINISSEMENT</w:t>
      </w:r>
    </w:p>
    <w:p w14:paraId="3588B52B" w14:textId="12293056" w:rsidR="00B408F0" w:rsidRPr="00B408F0" w:rsidRDefault="00B408F0" w:rsidP="00B408F0">
      <w:pPr>
        <w:pStyle w:val="Corpsdetexte"/>
        <w:jc w:val="center"/>
        <w:rPr>
          <w:rFonts w:ascii="Arial Nova" w:hAnsi="Arial Nova" w:cs="Calibri Light"/>
          <w:b/>
          <w:sz w:val="20"/>
          <w:szCs w:val="20"/>
          <w:lang w:val="fr-FR"/>
        </w:rPr>
      </w:pPr>
      <w:r w:rsidRPr="00B408F0">
        <w:rPr>
          <w:rFonts w:ascii="Arial Nova" w:hAnsi="Arial Nova" w:cs="Calibri Light"/>
          <w:b/>
          <w:sz w:val="20"/>
          <w:szCs w:val="20"/>
          <w:lang w:val="fr-FR"/>
        </w:rPr>
        <w:t>--------------</w:t>
      </w:r>
    </w:p>
    <w:p w14:paraId="589B118E" w14:textId="46752EAA" w:rsidR="00B408F0" w:rsidRPr="00B408F0" w:rsidRDefault="00B408F0" w:rsidP="00B408F0">
      <w:pPr>
        <w:jc w:val="center"/>
        <w:rPr>
          <w:rFonts w:ascii="Arial Nova" w:hAnsi="Arial Nova" w:cs="Calibri Light"/>
          <w:b/>
          <w:bCs/>
          <w:sz w:val="20"/>
          <w:szCs w:val="20"/>
        </w:rPr>
      </w:pPr>
      <w:r w:rsidRPr="00B408F0">
        <w:rPr>
          <w:rFonts w:ascii="Arial Nova" w:hAnsi="Arial Nova" w:cs="Calibri Light"/>
          <w:b/>
          <w:bCs/>
          <w:sz w:val="20"/>
          <w:szCs w:val="20"/>
        </w:rPr>
        <w:t>Secrétariat Permanent du PANGIRE</w:t>
      </w:r>
    </w:p>
    <w:p w14:paraId="4759DBEA" w14:textId="10D7436A" w:rsidR="001164B7" w:rsidRPr="00862685" w:rsidRDefault="001164B7" w:rsidP="001164B7">
      <w:pPr>
        <w:rPr>
          <w:sz w:val="10"/>
        </w:rPr>
      </w:pPr>
    </w:p>
    <w:p w14:paraId="5D567859" w14:textId="40F28076" w:rsidR="001164B7" w:rsidRDefault="009957EF" w:rsidP="001164B7">
      <w:pPr>
        <w:ind w:hanging="284"/>
        <w:jc w:val="right"/>
        <w:rPr>
          <w:b/>
        </w:rPr>
      </w:pPr>
      <w:r>
        <w:rPr>
          <w:noProof/>
        </w:rPr>
        <mc:AlternateContent>
          <mc:Choice Requires="wps">
            <w:drawing>
              <wp:anchor distT="0" distB="0" distL="114300" distR="114300" simplePos="0" relativeHeight="251653120" behindDoc="0" locked="0" layoutInCell="1" allowOverlap="1" wp14:anchorId="51AAC6E3" wp14:editId="2FE18048">
                <wp:simplePos x="0" y="0"/>
                <wp:positionH relativeFrom="column">
                  <wp:posOffset>1127125</wp:posOffset>
                </wp:positionH>
                <wp:positionV relativeFrom="paragraph">
                  <wp:posOffset>125730</wp:posOffset>
                </wp:positionV>
                <wp:extent cx="5082540" cy="419100"/>
                <wp:effectExtent l="0" t="0" r="0" b="0"/>
                <wp:wrapNone/>
                <wp:docPr id="1756529017"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2540" cy="419100"/>
                        </a:xfrm>
                        <a:prstGeom prst="rect">
                          <a:avLst/>
                        </a:prstGeom>
                        <a:solidFill>
                          <a:schemeClr val="lt1"/>
                        </a:solidFill>
                        <a:ln w="6350">
                          <a:noFill/>
                        </a:ln>
                      </wps:spPr>
                      <wps:txbx>
                        <w:txbxContent>
                          <w:p w14:paraId="6987B8BF" w14:textId="77777777" w:rsidR="0041180A" w:rsidRPr="001164B7" w:rsidRDefault="0041180A" w:rsidP="001164B7">
                            <w:pPr>
                              <w:ind w:left="0"/>
                              <w:rPr>
                                <w:rFonts w:ascii="Arial Nova Cond" w:hAnsi="Arial Nova Cond"/>
                                <w:b/>
                                <w:sz w:val="16"/>
                              </w:rPr>
                            </w:pPr>
                            <w:r w:rsidRPr="001164B7">
                              <w:rPr>
                                <w:rFonts w:ascii="Arial Nova Cond" w:hAnsi="Arial Nova Cond"/>
                                <w:b/>
                                <w:sz w:val="16"/>
                              </w:rPr>
                              <w:t>PROJET EAU POUR LA CROISSANCE ET LA REDUCTION DE LA PAUVRETE DANS LE SOUS BASSIN DE LA MEKROU AU NIGER « PROJET MEKROU PHASE 2 – NIGER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AC6E3" id="_x0000_t202" coordsize="21600,21600" o:spt="202" path="m,l,21600r21600,l21600,xe">
                <v:stroke joinstyle="miter"/>
                <v:path gradientshapeok="t" o:connecttype="rect"/>
              </v:shapetype>
              <v:shape id="Zone de texte 13" o:spid="_x0000_s1026" type="#_x0000_t202" style="position:absolute;left:0;text-align:left;margin-left:88.75pt;margin-top:9.9pt;width:400.2pt;height:3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" fillcolor="white [3201]" stroked="f" strokeweight=".5pt">
                <v:textbox>
                  <w:txbxContent>
                    <w:p w14:paraId="6987B8BF" w14:textId="77777777" w:rsidR="0041180A" w:rsidRPr="001164B7" w:rsidRDefault="0041180A" w:rsidP="001164B7">
                      <w:pPr>
                        <w:ind w:left="0"/>
                        <w:rPr>
                          <w:rFonts w:ascii="Arial Nova Cond" w:hAnsi="Arial Nova Cond"/>
                          <w:b/>
                          <w:sz w:val="16"/>
                        </w:rPr>
                      </w:pPr>
                      <w:r w:rsidRPr="001164B7">
                        <w:rPr>
                          <w:rFonts w:ascii="Arial Nova Cond" w:hAnsi="Arial Nova Cond"/>
                          <w:b/>
                          <w:sz w:val="16"/>
                        </w:rPr>
                        <w:t>PROJET EAU POUR LA CROISSANCE ET LA REDUCTION DE LA PAUVRETE DANS LE SOUS BASSIN DE LA MEKROU AU NIGER « PROJET MEKROU PHASE 2 – NIGER »</w:t>
                      </w:r>
                    </w:p>
                  </w:txbxContent>
                </v:textbox>
              </v:shape>
            </w:pict>
          </mc:Fallback>
        </mc:AlternateContent>
      </w:r>
    </w:p>
    <w:p w14:paraId="5953CE17" w14:textId="792DAD47" w:rsidR="001164B7" w:rsidRDefault="001164B7" w:rsidP="001164B7">
      <w:pPr>
        <w:ind w:hanging="284"/>
        <w:jc w:val="right"/>
        <w:rPr>
          <w:b/>
        </w:rPr>
      </w:pPr>
    </w:p>
    <w:p w14:paraId="7F162770" w14:textId="77777777" w:rsidR="001164B7" w:rsidRDefault="001164B7" w:rsidP="001164B7">
      <w:pPr>
        <w:ind w:hanging="284"/>
        <w:jc w:val="right"/>
        <w:rPr>
          <w:b/>
        </w:rPr>
      </w:pPr>
    </w:p>
    <w:p w14:paraId="0FF3E0C9" w14:textId="77777777" w:rsidR="001164B7" w:rsidRDefault="001164B7" w:rsidP="001164B7">
      <w:pPr>
        <w:ind w:hanging="284"/>
        <w:jc w:val="right"/>
        <w:rPr>
          <w:b/>
        </w:rPr>
      </w:pPr>
    </w:p>
    <w:p w14:paraId="1A03447B" w14:textId="20D5BCA4" w:rsidR="001164B7" w:rsidRPr="00C31ADB" w:rsidRDefault="00F56018" w:rsidP="001164B7">
      <w:r>
        <w:rPr>
          <w:noProof/>
        </w:rPr>
        <w:drawing>
          <wp:anchor distT="0" distB="0" distL="114300" distR="114300" simplePos="0" relativeHeight="251645952" behindDoc="1" locked="0" layoutInCell="1" allowOverlap="1" wp14:anchorId="6A5FCCF2" wp14:editId="17C9AFBE">
            <wp:simplePos x="0" y="0"/>
            <wp:positionH relativeFrom="page">
              <wp:posOffset>53340</wp:posOffset>
            </wp:positionH>
            <wp:positionV relativeFrom="paragraph">
              <wp:posOffset>257810</wp:posOffset>
            </wp:positionV>
            <wp:extent cx="1706880" cy="2255520"/>
            <wp:effectExtent l="0" t="0" r="7620" b="0"/>
            <wp:wrapTight wrapText="bothSides">
              <wp:wrapPolygon edited="0">
                <wp:start x="0" y="0"/>
                <wp:lineTo x="0" y="21345"/>
                <wp:lineTo x="21455" y="21345"/>
                <wp:lineTo x="21455" y="0"/>
                <wp:lineTo x="0" y="0"/>
              </wp:wrapPolygon>
            </wp:wrapTight>
            <wp:docPr id="13016" name="Image 1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06880" cy="2255520"/>
                    </a:xfrm>
                    <a:prstGeom prst="rect">
                      <a:avLst/>
                    </a:prstGeom>
                  </pic:spPr>
                </pic:pic>
              </a:graphicData>
            </a:graphic>
            <wp14:sizeRelH relativeFrom="margin">
              <wp14:pctWidth>0</wp14:pctWidth>
            </wp14:sizeRelH>
            <wp14:sizeRelV relativeFrom="margin">
              <wp14:pctHeight>0</wp14:pctHeight>
            </wp14:sizeRelV>
          </wp:anchor>
        </w:drawing>
      </w:r>
    </w:p>
    <w:p w14:paraId="0A66E4C6" w14:textId="11F0694E" w:rsidR="001164B7" w:rsidRPr="00770566" w:rsidRDefault="001164B7" w:rsidP="001164B7">
      <w:pPr>
        <w:spacing w:after="0" w:line="240" w:lineRule="auto"/>
        <w:rPr>
          <w:rFonts w:ascii="Sitka Subheading" w:hAnsi="Sitka Subheading" w:cs="Arial"/>
          <w:b/>
        </w:rPr>
      </w:pPr>
    </w:p>
    <w:p w14:paraId="28633B59" w14:textId="3B5863E5" w:rsidR="001164B7" w:rsidRPr="001164B7" w:rsidRDefault="001164B7" w:rsidP="001164B7">
      <w:pPr>
        <w:spacing w:after="0"/>
        <w:rPr>
          <w:rFonts w:ascii="Plan" w:hAnsi="Plan" w:cs="Segoe UI"/>
          <w:sz w:val="20"/>
          <w:szCs w:val="20"/>
        </w:rPr>
      </w:pPr>
      <w:r w:rsidRPr="00D1359B">
        <w:rPr>
          <w:rFonts w:ascii="Plan" w:hAnsi="Plan" w:cs="Segoe UI"/>
          <w:sz w:val="20"/>
          <w:szCs w:val="20"/>
        </w:rPr>
        <w:tab/>
      </w:r>
      <w:r w:rsidRPr="00D1359B">
        <w:rPr>
          <w:rFonts w:ascii="Plan" w:hAnsi="Plan" w:cs="Segoe UI"/>
          <w:sz w:val="20"/>
          <w:szCs w:val="20"/>
        </w:rPr>
        <w:tab/>
      </w:r>
      <w:r w:rsidRPr="00D1359B">
        <w:rPr>
          <w:rFonts w:ascii="Plan" w:hAnsi="Plan" w:cs="Segoe UI"/>
          <w:sz w:val="20"/>
          <w:szCs w:val="20"/>
        </w:rPr>
        <w:tab/>
      </w:r>
      <w:r w:rsidRPr="00D1359B">
        <w:rPr>
          <w:rFonts w:ascii="Plan" w:hAnsi="Plan" w:cs="Segoe UI"/>
          <w:sz w:val="20"/>
          <w:szCs w:val="20"/>
        </w:rPr>
        <w:tab/>
      </w:r>
      <w:r w:rsidRPr="00D1359B">
        <w:rPr>
          <w:rFonts w:ascii="Plan" w:hAnsi="Plan" w:cs="Segoe UI"/>
          <w:sz w:val="20"/>
          <w:szCs w:val="20"/>
        </w:rPr>
        <w:tab/>
      </w:r>
      <w:r w:rsidRPr="00D1359B">
        <w:rPr>
          <w:rFonts w:ascii="Plan" w:hAnsi="Plan" w:cs="Segoe UI"/>
          <w:sz w:val="20"/>
          <w:szCs w:val="20"/>
        </w:rPr>
        <w:tab/>
      </w:r>
      <w:r w:rsidRPr="00D1359B">
        <w:rPr>
          <w:rFonts w:ascii="Plan" w:hAnsi="Plan" w:cs="Segoe UI"/>
          <w:sz w:val="20"/>
          <w:szCs w:val="20"/>
        </w:rPr>
        <w:tab/>
        <w:t xml:space="preserve">                      </w:t>
      </w:r>
    </w:p>
    <w:p w14:paraId="01E8A0C0" w14:textId="649667FA" w:rsidR="001164B7" w:rsidRPr="00D1359B" w:rsidRDefault="009957EF" w:rsidP="001164B7">
      <w:pPr>
        <w:tabs>
          <w:tab w:val="left" w:pos="6946"/>
        </w:tabs>
        <w:spacing w:after="0"/>
        <w:rPr>
          <w:rFonts w:ascii="Arial" w:hAnsi="Arial" w:cs="Arial"/>
          <w:b/>
          <w:noProof/>
        </w:rPr>
      </w:pPr>
      <w:r>
        <w:rPr>
          <w:noProof/>
        </w:rPr>
        <mc:AlternateContent>
          <mc:Choice Requires="wps">
            <w:drawing>
              <wp:anchor distT="0" distB="0" distL="114300" distR="114300" simplePos="0" relativeHeight="251649024" behindDoc="0" locked="0" layoutInCell="1" allowOverlap="1" wp14:anchorId="7D4E9C11" wp14:editId="208C11EA">
                <wp:simplePos x="0" y="0"/>
                <wp:positionH relativeFrom="margin">
                  <wp:posOffset>1630045</wp:posOffset>
                </wp:positionH>
                <wp:positionV relativeFrom="paragraph">
                  <wp:posOffset>24130</wp:posOffset>
                </wp:positionV>
                <wp:extent cx="4582795" cy="640080"/>
                <wp:effectExtent l="0" t="0" r="0" b="0"/>
                <wp:wrapNone/>
                <wp:docPr id="386245979"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2795" cy="640080"/>
                        </a:xfrm>
                        <a:prstGeom prst="rect">
                          <a:avLst/>
                        </a:prstGeom>
                        <a:blipFill>
                          <a:blip r:embed="rId12"/>
                          <a:tile tx="0" ty="0" sx="100000" sy="100000" flip="none" algn="tl"/>
                        </a:blipFill>
                        <a:ln w="19050">
                          <a:noFill/>
                        </a:ln>
                      </wps:spPr>
                      <wps:style>
                        <a:lnRef idx="2">
                          <a:schemeClr val="accent5"/>
                        </a:lnRef>
                        <a:fillRef idx="1">
                          <a:schemeClr val="lt1"/>
                        </a:fillRef>
                        <a:effectRef idx="0">
                          <a:schemeClr val="accent5"/>
                        </a:effectRef>
                        <a:fontRef idx="minor">
                          <a:schemeClr val="dk1"/>
                        </a:fontRef>
                      </wps:style>
                      <wps:txbx>
                        <w:txbxContent>
                          <w:p w14:paraId="7D6ECB96" w14:textId="77777777" w:rsidR="0041180A" w:rsidRPr="001164B7" w:rsidRDefault="0041180A" w:rsidP="001164B7">
                            <w:pPr>
                              <w:spacing w:after="0" w:line="240" w:lineRule="auto"/>
                              <w:jc w:val="right"/>
                              <w:rPr>
                                <w:rFonts w:ascii="Arial Nova Cond" w:hAnsi="Arial Nova Cond" w:cstheme="minorHAnsi"/>
                                <w:b/>
                                <w:bCs/>
                                <w:color w:val="002060"/>
                                <w:sz w:val="36"/>
                                <w:szCs w:val="30"/>
                              </w:rPr>
                            </w:pPr>
                            <w:r w:rsidRPr="001164B7">
                              <w:rPr>
                                <w:rFonts w:ascii="Arial Nova Cond" w:hAnsi="Arial Nova Cond" w:cstheme="minorHAnsi"/>
                                <w:b/>
                                <w:color w:val="002060"/>
                                <w:sz w:val="36"/>
                                <w:szCs w:val="30"/>
                              </w:rPr>
                              <w:t>EVALUATION FINALE DU PROJET MEKROU PHASE 2–NIGER</w:t>
                            </w:r>
                          </w:p>
                          <w:p w14:paraId="1E8521CB" w14:textId="77777777" w:rsidR="0041180A" w:rsidRPr="001164B7" w:rsidRDefault="0041180A" w:rsidP="001164B7">
                            <w:pPr>
                              <w:rPr>
                                <w:rFonts w:ascii="Arial Nova Cond" w:hAnsi="Arial Nova Cond"/>
                                <w:sz w:val="36"/>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E9C11" id="Zone de texte 12" o:spid="_x0000_s1027" type="#_x0000_t202" style="position:absolute;left:0;text-align:left;margin-left:128.35pt;margin-top:1.9pt;width:360.85pt;height:50.4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" stroked="f" strokeweight="1.5pt">
                <v:fill r:id="rId13" o:title="" recolor="t" rotate="t" type="tile"/>
                <v:textbox>
                  <w:txbxContent>
                    <w:p w14:paraId="7D6ECB96" w14:textId="77777777" w:rsidR="0041180A" w:rsidRPr="001164B7" w:rsidRDefault="0041180A" w:rsidP="001164B7">
                      <w:pPr>
                        <w:spacing w:after="0" w:line="240" w:lineRule="auto"/>
                        <w:jc w:val="right"/>
                        <w:rPr>
                          <w:rFonts w:ascii="Arial Nova Cond" w:hAnsi="Arial Nova Cond" w:cstheme="minorHAnsi"/>
                          <w:b/>
                          <w:bCs/>
                          <w:color w:val="002060"/>
                          <w:sz w:val="36"/>
                          <w:szCs w:val="30"/>
                        </w:rPr>
                      </w:pPr>
                      <w:r w:rsidRPr="001164B7">
                        <w:rPr>
                          <w:rFonts w:ascii="Arial Nova Cond" w:hAnsi="Arial Nova Cond" w:cstheme="minorHAnsi"/>
                          <w:b/>
                          <w:color w:val="002060"/>
                          <w:sz w:val="36"/>
                          <w:szCs w:val="30"/>
                        </w:rPr>
                        <w:t>EVALUATION FINALE DU PROJET MEKROU PHASE 2–NIGER</w:t>
                      </w:r>
                    </w:p>
                    <w:p w14:paraId="1E8521CB" w14:textId="77777777" w:rsidR="0041180A" w:rsidRPr="001164B7" w:rsidRDefault="0041180A" w:rsidP="001164B7">
                      <w:pPr>
                        <w:rPr>
                          <w:rFonts w:ascii="Arial Nova Cond" w:hAnsi="Arial Nova Cond"/>
                          <w:sz w:val="36"/>
                          <w:szCs w:val="30"/>
                        </w:rPr>
                      </w:pPr>
                    </w:p>
                  </w:txbxContent>
                </v:textbox>
                <w10:wrap anchorx="margin"/>
              </v:shape>
            </w:pict>
          </mc:Fallback>
        </mc:AlternateContent>
      </w:r>
    </w:p>
    <w:p w14:paraId="546B89F0" w14:textId="53471C40" w:rsidR="001164B7" w:rsidRPr="00D1359B" w:rsidRDefault="001164B7" w:rsidP="001164B7">
      <w:pPr>
        <w:tabs>
          <w:tab w:val="left" w:pos="6946"/>
        </w:tabs>
        <w:spacing w:after="0"/>
        <w:rPr>
          <w:rFonts w:ascii="Arial" w:hAnsi="Arial" w:cs="Arial"/>
          <w:b/>
          <w:noProof/>
        </w:rPr>
      </w:pPr>
      <w:r w:rsidRPr="00D1359B">
        <w:rPr>
          <w:rFonts w:ascii="Arial" w:hAnsi="Arial" w:cs="Arial"/>
          <w:noProof/>
        </w:rPr>
        <w:tab/>
      </w:r>
      <w:r w:rsidRPr="00D1359B">
        <w:rPr>
          <w:rFonts w:ascii="Arial" w:hAnsi="Arial" w:cs="Arial"/>
          <w:noProof/>
        </w:rPr>
        <w:tab/>
      </w:r>
    </w:p>
    <w:p w14:paraId="3C97B221" w14:textId="3F5F2C74" w:rsidR="001164B7" w:rsidRPr="00C31ADB" w:rsidRDefault="001164B7" w:rsidP="001164B7"/>
    <w:p w14:paraId="229962B9" w14:textId="1C5F47CC" w:rsidR="001164B7" w:rsidRPr="00C31ADB" w:rsidRDefault="001164B7" w:rsidP="001164B7"/>
    <w:p w14:paraId="716D18AA" w14:textId="1AFE176F" w:rsidR="001164B7" w:rsidRDefault="001164B7" w:rsidP="001164B7"/>
    <w:p w14:paraId="01581A36" w14:textId="30DD9481" w:rsidR="001164B7" w:rsidRDefault="001164B7" w:rsidP="001164B7"/>
    <w:p w14:paraId="52563F1E" w14:textId="6B9FF321" w:rsidR="001164B7" w:rsidRPr="00F56018" w:rsidRDefault="00F56018" w:rsidP="00F56018">
      <w:pPr>
        <w:ind w:left="0"/>
      </w:pPr>
      <w:r w:rsidRPr="00A159A6">
        <w:rPr>
          <w:noProof/>
          <w:sz w:val="32"/>
          <w:szCs w:val="32"/>
        </w:rPr>
        <w:drawing>
          <wp:anchor distT="0" distB="0" distL="114300" distR="114300" simplePos="0" relativeHeight="251648000" behindDoc="1" locked="0" layoutInCell="1" allowOverlap="1" wp14:anchorId="3B3EDA79" wp14:editId="03F74F99">
            <wp:simplePos x="0" y="0"/>
            <wp:positionH relativeFrom="page">
              <wp:posOffset>45720</wp:posOffset>
            </wp:positionH>
            <wp:positionV relativeFrom="paragraph">
              <wp:posOffset>430530</wp:posOffset>
            </wp:positionV>
            <wp:extent cx="1897380" cy="2331720"/>
            <wp:effectExtent l="0" t="0" r="7620" b="0"/>
            <wp:wrapTight wrapText="bothSides">
              <wp:wrapPolygon edited="0">
                <wp:start x="0" y="0"/>
                <wp:lineTo x="0" y="21353"/>
                <wp:lineTo x="21470" y="21353"/>
                <wp:lineTo x="21470" y="0"/>
                <wp:lineTo x="0" y="0"/>
              </wp:wrapPolygon>
            </wp:wrapTight>
            <wp:docPr id="13018" name="Image 1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97380" cy="2331720"/>
                    </a:xfrm>
                    <a:prstGeom prst="rect">
                      <a:avLst/>
                    </a:prstGeom>
                  </pic:spPr>
                </pic:pic>
              </a:graphicData>
            </a:graphic>
            <wp14:sizeRelH relativeFrom="margin">
              <wp14:pctWidth>0</wp14:pctWidth>
            </wp14:sizeRelH>
            <wp14:sizeRelV relativeFrom="margin">
              <wp14:pctHeight>0</wp14:pctHeight>
            </wp14:sizeRelV>
          </wp:anchor>
        </w:drawing>
      </w:r>
    </w:p>
    <w:p w14:paraId="51C03152" w14:textId="77B175D2" w:rsidR="001164B7" w:rsidRPr="001164B7" w:rsidRDefault="001164B7" w:rsidP="001164B7">
      <w:pPr>
        <w:tabs>
          <w:tab w:val="left" w:pos="6946"/>
        </w:tabs>
        <w:spacing w:after="0"/>
        <w:jc w:val="right"/>
        <w:rPr>
          <w:rFonts w:ascii="Arial Nova Cond" w:hAnsi="Arial Nova Cond" w:cstheme="minorHAnsi"/>
          <w:b/>
          <w:noProof/>
          <w:sz w:val="22"/>
        </w:rPr>
      </w:pPr>
      <w:r w:rsidRPr="001164B7">
        <w:rPr>
          <w:rFonts w:ascii="Arial Nova Cond" w:hAnsi="Arial Nova Cond" w:cstheme="minorHAnsi"/>
          <w:b/>
          <w:noProof/>
          <w:color w:val="0070C0"/>
          <w:sz w:val="32"/>
        </w:rPr>
        <w:t xml:space="preserve"> </w:t>
      </w:r>
      <w:r w:rsidRPr="001164B7">
        <w:rPr>
          <w:rFonts w:ascii="Arial Nova Cond" w:hAnsi="Arial Nova Cond" w:cstheme="minorHAnsi"/>
          <w:b/>
          <w:noProof/>
          <w:color w:val="0070C0"/>
          <w:sz w:val="36"/>
        </w:rPr>
        <w:t xml:space="preserve">RAPPORT </w:t>
      </w:r>
      <w:r w:rsidR="00F56018">
        <w:rPr>
          <w:rFonts w:ascii="Arial Nova Cond" w:hAnsi="Arial Nova Cond" w:cstheme="minorHAnsi"/>
          <w:b/>
          <w:noProof/>
          <w:color w:val="0070C0"/>
          <w:sz w:val="36"/>
        </w:rPr>
        <w:t>FINAL</w:t>
      </w:r>
    </w:p>
    <w:p w14:paraId="5531054F" w14:textId="114E3215" w:rsidR="001164B7" w:rsidRDefault="001164B7" w:rsidP="001164B7">
      <w:pPr>
        <w:rPr>
          <w:sz w:val="28"/>
          <w:szCs w:val="28"/>
        </w:rPr>
      </w:pPr>
    </w:p>
    <w:p w14:paraId="54A57E77" w14:textId="6DACB92A" w:rsidR="001164B7" w:rsidRDefault="001164B7" w:rsidP="001164B7">
      <w:pPr>
        <w:rPr>
          <w:sz w:val="28"/>
          <w:szCs w:val="28"/>
        </w:rPr>
      </w:pPr>
    </w:p>
    <w:p w14:paraId="6BF1821B" w14:textId="2371361B" w:rsidR="001164B7" w:rsidRDefault="001164B7" w:rsidP="001164B7">
      <w:pPr>
        <w:rPr>
          <w:sz w:val="28"/>
          <w:szCs w:val="28"/>
        </w:rPr>
      </w:pPr>
    </w:p>
    <w:p w14:paraId="2B192EB6" w14:textId="453D548D" w:rsidR="001164B7" w:rsidRDefault="001164B7" w:rsidP="001164B7">
      <w:pPr>
        <w:rPr>
          <w:sz w:val="28"/>
          <w:szCs w:val="28"/>
        </w:rPr>
      </w:pPr>
    </w:p>
    <w:p w14:paraId="0021BAFC" w14:textId="345F21C8" w:rsidR="001164B7" w:rsidRDefault="001164B7" w:rsidP="001164B7">
      <w:pPr>
        <w:rPr>
          <w:sz w:val="28"/>
          <w:szCs w:val="28"/>
        </w:rPr>
      </w:pPr>
    </w:p>
    <w:p w14:paraId="290F183C" w14:textId="147EC759" w:rsidR="001164B7" w:rsidRDefault="00F56018" w:rsidP="001164B7">
      <w:pPr>
        <w:rPr>
          <w:sz w:val="28"/>
          <w:szCs w:val="28"/>
        </w:rPr>
      </w:pPr>
      <w:r w:rsidRPr="002A78E2">
        <w:rPr>
          <w:noProof/>
          <w:sz w:val="28"/>
          <w:szCs w:val="28"/>
        </w:rPr>
        <w:drawing>
          <wp:anchor distT="0" distB="0" distL="114300" distR="114300" simplePos="0" relativeHeight="251737088" behindDoc="0" locked="0" layoutInCell="1" allowOverlap="1" wp14:anchorId="29F4864A" wp14:editId="7B7D6E95">
            <wp:simplePos x="0" y="0"/>
            <wp:positionH relativeFrom="column">
              <wp:posOffset>1623060</wp:posOffset>
            </wp:positionH>
            <wp:positionV relativeFrom="paragraph">
              <wp:posOffset>316865</wp:posOffset>
            </wp:positionV>
            <wp:extent cx="1307465" cy="876786"/>
            <wp:effectExtent l="19050" t="19050" r="26035" b="19050"/>
            <wp:wrapNone/>
            <wp:docPr id="1347049703" name="Image 134704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93"/>
                    <pic:cNvPicPr>
                      <a:picLocks noChangeAspect="1"/>
                    </pic:cNvPicPr>
                  </pic:nvPicPr>
                  <pic:blipFill>
                    <a:blip r:embed="rId14">
                      <a:extLst>
                        <a:ext uri="{28A0092B-C50C-407E-A947-70E740481C1C}">
                          <a14:useLocalDpi xmlns:a14="http://schemas.microsoft.com/office/drawing/2010/main" val="0"/>
                        </a:ext>
                      </a:extLst>
                    </a:blip>
                    <a:srcRect t="22981" b="16434"/>
                    <a:stretch>
                      <a:fillRect/>
                    </a:stretch>
                  </pic:blipFill>
                  <pic:spPr bwMode="auto">
                    <a:xfrm>
                      <a:off x="0" y="0"/>
                      <a:ext cx="1307465" cy="876786"/>
                    </a:xfrm>
                    <a:prstGeom prst="rect">
                      <a:avLst/>
                    </a:prstGeom>
                    <a:noFill/>
                    <a:ln w="12700">
                      <a:solidFill>
                        <a:schemeClr val="bg1">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4321829A" w14:textId="543C66B3" w:rsidR="001164B7" w:rsidRDefault="00F56018" w:rsidP="001164B7">
      <w:pPr>
        <w:rPr>
          <w:sz w:val="28"/>
          <w:szCs w:val="28"/>
        </w:rPr>
      </w:pPr>
      <w:r>
        <w:rPr>
          <w:noProof/>
        </w:rPr>
        <mc:AlternateContent>
          <mc:Choice Requires="wps">
            <w:drawing>
              <wp:anchor distT="0" distB="0" distL="114300" distR="114300" simplePos="0" relativeHeight="251736064" behindDoc="0" locked="0" layoutInCell="1" allowOverlap="1" wp14:anchorId="05C5C36A" wp14:editId="2C3CB0FA">
                <wp:simplePos x="0" y="0"/>
                <wp:positionH relativeFrom="column">
                  <wp:posOffset>2937510</wp:posOffset>
                </wp:positionH>
                <wp:positionV relativeFrom="paragraph">
                  <wp:posOffset>8255</wp:posOffset>
                </wp:positionV>
                <wp:extent cx="2646045" cy="887730"/>
                <wp:effectExtent l="0" t="0" r="1905" b="7620"/>
                <wp:wrapNone/>
                <wp:docPr id="729096948"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6045" cy="887730"/>
                        </a:xfrm>
                        <a:prstGeom prst="rect">
                          <a:avLst/>
                        </a:prstGeom>
                        <a:solidFill>
                          <a:schemeClr val="accent3">
                            <a:lumMod val="20000"/>
                            <a:lumOff val="80000"/>
                          </a:schemeClr>
                        </a:solidFill>
                        <a:ln w="6350">
                          <a:solidFill>
                            <a:schemeClr val="bg1">
                              <a:lumMod val="50000"/>
                            </a:schemeClr>
                          </a:solidFill>
                        </a:ln>
                      </wps:spPr>
                      <wps:txbx>
                        <w:txbxContent>
                          <w:p w14:paraId="765DE6B6" w14:textId="77777777" w:rsidR="0041180A" w:rsidRPr="00F56018" w:rsidRDefault="0041180A" w:rsidP="002A78E2">
                            <w:pPr>
                              <w:spacing w:after="0" w:line="240" w:lineRule="auto"/>
                              <w:rPr>
                                <w:rFonts w:ascii="Arial Nova Cond" w:hAnsi="Arial Nova Cond"/>
                                <w:color w:val="000000" w:themeColor="text1"/>
                                <w:sz w:val="22"/>
                              </w:rPr>
                            </w:pPr>
                            <w:r w:rsidRPr="00F56018">
                              <w:rPr>
                                <w:rFonts w:ascii="Arial Nova Cond" w:hAnsi="Arial Nova Cond"/>
                                <w:color w:val="000000" w:themeColor="text1"/>
                                <w:sz w:val="22"/>
                              </w:rPr>
                              <w:t xml:space="preserve">Cosinus Conseils </w:t>
                            </w:r>
                          </w:p>
                          <w:p w14:paraId="0B68D06D" w14:textId="77777777" w:rsidR="0041180A" w:rsidRPr="00F56018" w:rsidRDefault="0041180A" w:rsidP="002A78E2">
                            <w:pPr>
                              <w:spacing w:after="0" w:line="240" w:lineRule="auto"/>
                              <w:rPr>
                                <w:rFonts w:ascii="Arial Nova Cond" w:hAnsi="Arial Nova Cond"/>
                                <w:color w:val="000000" w:themeColor="text1"/>
                                <w:sz w:val="22"/>
                              </w:rPr>
                            </w:pPr>
                            <w:r w:rsidRPr="00F56018">
                              <w:rPr>
                                <w:rFonts w:ascii="Arial Nova Cond" w:hAnsi="Arial Nova Cond"/>
                                <w:color w:val="000000" w:themeColor="text1"/>
                                <w:sz w:val="22"/>
                              </w:rPr>
                              <w:t>+229 97764959/97441741</w:t>
                            </w:r>
                          </w:p>
                          <w:p w14:paraId="4F10A643" w14:textId="77777777" w:rsidR="0041180A" w:rsidRPr="00F56018" w:rsidRDefault="0041180A" w:rsidP="002A78E2">
                            <w:pPr>
                              <w:spacing w:after="0" w:line="240" w:lineRule="auto"/>
                              <w:rPr>
                                <w:rFonts w:ascii="Arial Nova Cond" w:hAnsi="Arial Nova Cond"/>
                                <w:color w:val="000000" w:themeColor="text1"/>
                                <w:sz w:val="22"/>
                              </w:rPr>
                            </w:pPr>
                            <w:hyperlink r:id="rId15" w:history="1">
                              <w:r w:rsidRPr="00F56018">
                                <w:rPr>
                                  <w:rFonts w:ascii="Arial Nova Cond" w:hAnsi="Arial Nova Cond"/>
                                  <w:color w:val="000000" w:themeColor="text1"/>
                                  <w:sz w:val="22"/>
                                </w:rPr>
                                <w:t>cc_cosinus@yahoo.fr</w:t>
                              </w:r>
                            </w:hyperlink>
                          </w:p>
                          <w:p w14:paraId="4CC728D0" w14:textId="77777777" w:rsidR="0041180A" w:rsidRPr="00F56018" w:rsidRDefault="0041180A" w:rsidP="002A78E2">
                            <w:pPr>
                              <w:spacing w:after="0" w:line="240" w:lineRule="auto"/>
                              <w:rPr>
                                <w:rFonts w:ascii="Arial Nova Cond" w:hAnsi="Arial Nova Cond"/>
                                <w:color w:val="000000" w:themeColor="text1"/>
                                <w:sz w:val="22"/>
                              </w:rPr>
                            </w:pPr>
                            <w:hyperlink r:id="rId16" w:history="1">
                              <w:r w:rsidRPr="00F56018">
                                <w:rPr>
                                  <w:rFonts w:ascii="Arial Nova Cond" w:hAnsi="Arial Nova Cond"/>
                                  <w:color w:val="000000" w:themeColor="text1"/>
                                  <w:sz w:val="22"/>
                                </w:rPr>
                                <w:t>www.cosinus-conseils.org</w:t>
                              </w:r>
                            </w:hyperlink>
                          </w:p>
                          <w:p w14:paraId="0F75908D" w14:textId="77777777" w:rsidR="0041180A" w:rsidRPr="00F56018" w:rsidRDefault="0041180A" w:rsidP="002A78E2">
                            <w:pPr>
                              <w:spacing w:after="0" w:line="240" w:lineRule="auto"/>
                              <w:rPr>
                                <w:rFonts w:ascii="Arial Nova Cond" w:hAnsi="Arial Nova Cond"/>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5C36A" id="Zone de texte 11" o:spid="_x0000_s1028" type="#_x0000_t202" style="position:absolute;left:0;text-align:left;margin-left:231.3pt;margin-top:.65pt;width:208.35pt;height:69.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" fillcolor="#ededed [662]" strokecolor="#7f7f7f [1612]" strokeweight=".5pt">
                <v:path arrowok="t"/>
                <v:textbox>
                  <w:txbxContent>
                    <w:p w14:paraId="765DE6B6" w14:textId="77777777" w:rsidR="0041180A" w:rsidRPr="00F56018" w:rsidRDefault="0041180A" w:rsidP="002A78E2">
                      <w:pPr>
                        <w:spacing w:after="0" w:line="240" w:lineRule="auto"/>
                        <w:rPr>
                          <w:rFonts w:ascii="Arial Nova Cond" w:hAnsi="Arial Nova Cond"/>
                          <w:color w:val="000000" w:themeColor="text1"/>
                          <w:sz w:val="22"/>
                        </w:rPr>
                      </w:pPr>
                      <w:r w:rsidRPr="00F56018">
                        <w:rPr>
                          <w:rFonts w:ascii="Arial Nova Cond" w:hAnsi="Arial Nova Cond"/>
                          <w:color w:val="000000" w:themeColor="text1"/>
                          <w:sz w:val="22"/>
                        </w:rPr>
                        <w:t xml:space="preserve">Cosinus Conseils </w:t>
                      </w:r>
                    </w:p>
                    <w:p w14:paraId="0B68D06D" w14:textId="77777777" w:rsidR="0041180A" w:rsidRPr="00F56018" w:rsidRDefault="0041180A" w:rsidP="002A78E2">
                      <w:pPr>
                        <w:spacing w:after="0" w:line="240" w:lineRule="auto"/>
                        <w:rPr>
                          <w:rFonts w:ascii="Arial Nova Cond" w:hAnsi="Arial Nova Cond"/>
                          <w:color w:val="000000" w:themeColor="text1"/>
                          <w:sz w:val="22"/>
                        </w:rPr>
                      </w:pPr>
                      <w:r w:rsidRPr="00F56018">
                        <w:rPr>
                          <w:rFonts w:ascii="Arial Nova Cond" w:hAnsi="Arial Nova Cond"/>
                          <w:color w:val="000000" w:themeColor="text1"/>
                          <w:sz w:val="22"/>
                        </w:rPr>
                        <w:t>+229 97764959/97441741</w:t>
                      </w:r>
                    </w:p>
                    <w:p w14:paraId="4F10A643" w14:textId="77777777" w:rsidR="0041180A" w:rsidRPr="00F56018" w:rsidRDefault="0041180A" w:rsidP="002A78E2">
                      <w:pPr>
                        <w:spacing w:after="0" w:line="240" w:lineRule="auto"/>
                        <w:rPr>
                          <w:rFonts w:ascii="Arial Nova Cond" w:hAnsi="Arial Nova Cond"/>
                          <w:color w:val="000000" w:themeColor="text1"/>
                          <w:sz w:val="22"/>
                        </w:rPr>
                      </w:pPr>
                      <w:hyperlink r:id="rId17" w:history="1">
                        <w:r w:rsidRPr="00F56018">
                          <w:rPr>
                            <w:rFonts w:ascii="Arial Nova Cond" w:hAnsi="Arial Nova Cond"/>
                            <w:color w:val="000000" w:themeColor="text1"/>
                            <w:sz w:val="22"/>
                          </w:rPr>
                          <w:t>cc_cosinus@yahoo.fr</w:t>
                        </w:r>
                      </w:hyperlink>
                    </w:p>
                    <w:p w14:paraId="4CC728D0" w14:textId="77777777" w:rsidR="0041180A" w:rsidRPr="00F56018" w:rsidRDefault="0041180A" w:rsidP="002A78E2">
                      <w:pPr>
                        <w:spacing w:after="0" w:line="240" w:lineRule="auto"/>
                        <w:rPr>
                          <w:rFonts w:ascii="Arial Nova Cond" w:hAnsi="Arial Nova Cond"/>
                          <w:color w:val="000000" w:themeColor="text1"/>
                          <w:sz w:val="22"/>
                        </w:rPr>
                      </w:pPr>
                      <w:hyperlink r:id="rId18" w:history="1">
                        <w:r w:rsidRPr="00F56018">
                          <w:rPr>
                            <w:rFonts w:ascii="Arial Nova Cond" w:hAnsi="Arial Nova Cond"/>
                            <w:color w:val="000000" w:themeColor="text1"/>
                            <w:sz w:val="22"/>
                          </w:rPr>
                          <w:t>www.cosinus-conseils.org</w:t>
                        </w:r>
                      </w:hyperlink>
                    </w:p>
                    <w:p w14:paraId="0F75908D" w14:textId="77777777" w:rsidR="0041180A" w:rsidRPr="00F56018" w:rsidRDefault="0041180A" w:rsidP="002A78E2">
                      <w:pPr>
                        <w:spacing w:after="0" w:line="240" w:lineRule="auto"/>
                        <w:rPr>
                          <w:rFonts w:ascii="Arial Nova Cond" w:hAnsi="Arial Nova Cond"/>
                          <w:color w:val="000000" w:themeColor="text1"/>
                          <w:sz w:val="22"/>
                        </w:rPr>
                      </w:pPr>
                    </w:p>
                  </w:txbxContent>
                </v:textbox>
              </v:shape>
            </w:pict>
          </mc:Fallback>
        </mc:AlternateContent>
      </w:r>
    </w:p>
    <w:p w14:paraId="779C16C6" w14:textId="650DDBBD" w:rsidR="001164B7" w:rsidRDefault="001164B7" w:rsidP="001164B7">
      <w:pPr>
        <w:rPr>
          <w:sz w:val="28"/>
          <w:szCs w:val="28"/>
        </w:rPr>
      </w:pPr>
    </w:p>
    <w:p w14:paraId="3A22990D" w14:textId="3FB31514" w:rsidR="000437B4" w:rsidRDefault="00F56018" w:rsidP="001164B7">
      <w:pPr>
        <w:rPr>
          <w:sz w:val="28"/>
          <w:szCs w:val="28"/>
        </w:rPr>
      </w:pPr>
      <w:r>
        <w:rPr>
          <w:noProof/>
        </w:rPr>
        <mc:AlternateContent>
          <mc:Choice Requires="wps">
            <w:drawing>
              <wp:anchor distT="0" distB="0" distL="114300" distR="114300" simplePos="0" relativeHeight="251650048" behindDoc="0" locked="0" layoutInCell="1" allowOverlap="1" wp14:anchorId="646C8293" wp14:editId="29597233">
                <wp:simplePos x="0" y="0"/>
                <wp:positionH relativeFrom="column">
                  <wp:posOffset>-815975</wp:posOffset>
                </wp:positionH>
                <wp:positionV relativeFrom="paragraph">
                  <wp:posOffset>1279525</wp:posOffset>
                </wp:positionV>
                <wp:extent cx="1495425" cy="289560"/>
                <wp:effectExtent l="57150" t="38100" r="47625" b="53340"/>
                <wp:wrapNone/>
                <wp:docPr id="774741539"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289560"/>
                        </a:xfrm>
                        <a:prstGeom prst="rect">
                          <a:avLst/>
                        </a:prstGeom>
                        <a:solidFill>
                          <a:schemeClr val="accent3">
                            <a:lumMod val="20000"/>
                            <a:lumOff val="80000"/>
                          </a:schemeClr>
                        </a:solidFill>
                        <a:ln/>
                      </wps:spPr>
                      <wps:style>
                        <a:lnRef idx="0">
                          <a:schemeClr val="accent1"/>
                        </a:lnRef>
                        <a:fillRef idx="3">
                          <a:schemeClr val="accent1"/>
                        </a:fillRef>
                        <a:effectRef idx="3">
                          <a:schemeClr val="accent1"/>
                        </a:effectRef>
                        <a:fontRef idx="minor">
                          <a:schemeClr val="lt1"/>
                        </a:fontRef>
                      </wps:style>
                      <wps:txbx>
                        <w:txbxContent>
                          <w:p w14:paraId="44175083" w14:textId="198F20C0" w:rsidR="0041180A" w:rsidRPr="001164B7" w:rsidRDefault="0041180A" w:rsidP="001164B7">
                            <w:pPr>
                              <w:spacing w:after="0"/>
                              <w:ind w:left="-1417"/>
                              <w:jc w:val="center"/>
                              <w:rPr>
                                <w:rFonts w:ascii="Arial Nova Cond" w:hAnsi="Arial Nova Cond"/>
                                <w:b/>
                                <w:color w:val="000000" w:themeColor="text1"/>
                                <w:szCs w:val="28"/>
                              </w:rPr>
                            </w:pPr>
                            <w:r w:rsidRPr="001164B7">
                              <w:rPr>
                                <w:rFonts w:ascii="Arial Nova Cond" w:hAnsi="Arial Nova Cond"/>
                                <w:b/>
                                <w:color w:val="000000" w:themeColor="text1"/>
                                <w:szCs w:val="28"/>
                              </w:rPr>
                              <w:t xml:space="preserve">                     </w:t>
                            </w:r>
                            <w:r>
                              <w:rPr>
                                <w:rFonts w:ascii="Arial Nova Cond" w:hAnsi="Arial Nova Cond"/>
                                <w:b/>
                                <w:color w:val="000000" w:themeColor="text1"/>
                                <w:szCs w:val="28"/>
                              </w:rPr>
                              <w:t>Mars 2024</w:t>
                            </w:r>
                          </w:p>
                          <w:p w14:paraId="4D787B8B" w14:textId="77777777" w:rsidR="0041180A" w:rsidRPr="001164B7" w:rsidRDefault="0041180A" w:rsidP="001164B7">
                            <w:pPr>
                              <w:jc w:val="center"/>
                              <w:rPr>
                                <w:rFonts w:ascii="Arial Nova Cond" w:hAnsi="Arial Nova Cond"/>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C8293" id="Zone de texte 10" o:spid="_x0000_s1029" type="#_x0000_t202" style="position:absolute;left:0;text-align:left;margin-left:-64.25pt;margin-top:100.75pt;width:117.75pt;height:2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" fillcolor="#ededed [662]" stroked="f">
                <v:shadow on="t" color="black" opacity="41287f" offset="0,1.5pt"/>
                <v:textbox>
                  <w:txbxContent>
                    <w:p w14:paraId="44175083" w14:textId="198F20C0" w:rsidR="0041180A" w:rsidRPr="001164B7" w:rsidRDefault="0041180A" w:rsidP="001164B7">
                      <w:pPr>
                        <w:spacing w:after="0"/>
                        <w:ind w:left="-1417"/>
                        <w:jc w:val="center"/>
                        <w:rPr>
                          <w:rFonts w:ascii="Arial Nova Cond" w:hAnsi="Arial Nova Cond"/>
                          <w:b/>
                          <w:color w:val="000000" w:themeColor="text1"/>
                          <w:szCs w:val="28"/>
                        </w:rPr>
                      </w:pPr>
                      <w:r w:rsidRPr="001164B7">
                        <w:rPr>
                          <w:rFonts w:ascii="Arial Nova Cond" w:hAnsi="Arial Nova Cond"/>
                          <w:b/>
                          <w:color w:val="000000" w:themeColor="text1"/>
                          <w:szCs w:val="28"/>
                        </w:rPr>
                        <w:t xml:space="preserve">                     </w:t>
                      </w:r>
                      <w:r>
                        <w:rPr>
                          <w:rFonts w:ascii="Arial Nova Cond" w:hAnsi="Arial Nova Cond"/>
                          <w:b/>
                          <w:color w:val="000000" w:themeColor="text1"/>
                          <w:szCs w:val="28"/>
                        </w:rPr>
                        <w:t>Mars 2024</w:t>
                      </w:r>
                    </w:p>
                    <w:p w14:paraId="4D787B8B" w14:textId="77777777" w:rsidR="0041180A" w:rsidRPr="001164B7" w:rsidRDefault="0041180A" w:rsidP="001164B7">
                      <w:pPr>
                        <w:jc w:val="center"/>
                        <w:rPr>
                          <w:rFonts w:ascii="Arial Nova Cond" w:hAnsi="Arial Nova Cond"/>
                          <w:color w:val="000000" w:themeColor="text1"/>
                          <w:sz w:val="22"/>
                        </w:rPr>
                      </w:pPr>
                    </w:p>
                  </w:txbxContent>
                </v:textbox>
              </v:shape>
            </w:pict>
          </mc:Fallback>
        </mc:AlternateContent>
      </w:r>
    </w:p>
    <w:p w14:paraId="6887EA66" w14:textId="77777777" w:rsidR="002A78E2" w:rsidRDefault="002A78E2" w:rsidP="001164B7">
      <w:pPr>
        <w:rPr>
          <w:sz w:val="28"/>
          <w:szCs w:val="28"/>
        </w:rPr>
        <w:sectPr w:rsidR="002A78E2" w:rsidSect="00455BE1">
          <w:footerReference w:type="default" r:id="rId19"/>
          <w:pgSz w:w="11906" w:h="16838"/>
          <w:pgMar w:top="1135" w:right="849" w:bottom="1417" w:left="1417" w:header="708" w:footer="708" w:gutter="0"/>
          <w:cols w:space="708"/>
          <w:titlePg/>
          <w:docGrid w:linePitch="360"/>
        </w:sectPr>
      </w:pPr>
    </w:p>
    <w:p w14:paraId="75108F0D" w14:textId="77777777" w:rsidR="001164B7" w:rsidRPr="00155C0F" w:rsidRDefault="000437B4" w:rsidP="000437B4">
      <w:pPr>
        <w:pStyle w:val="Titre1"/>
        <w:pBdr>
          <w:bottom w:val="single" w:sz="4" w:space="1" w:color="auto"/>
        </w:pBdr>
        <w:shd w:val="clear" w:color="auto" w:fill="EDEDED" w:themeFill="accent3" w:themeFillTint="33"/>
        <w:spacing w:before="0"/>
        <w:ind w:left="0"/>
        <w:rPr>
          <w:rFonts w:ascii="Arial Nova Cond" w:hAnsi="Arial Nova Cond"/>
          <w:b/>
          <w:sz w:val="28"/>
        </w:rPr>
      </w:pPr>
      <w:bookmarkStart w:id="0" w:name="_Toc162858577"/>
      <w:r w:rsidRPr="00155C0F">
        <w:rPr>
          <w:rFonts w:ascii="Arial Nova Cond" w:hAnsi="Arial Nova Cond"/>
          <w:b/>
          <w:sz w:val="28"/>
        </w:rPr>
        <w:lastRenderedPageBreak/>
        <w:t>TABLE DES MATIERES</w:t>
      </w:r>
      <w:bookmarkEnd w:id="0"/>
      <w:r w:rsidRPr="00155C0F">
        <w:rPr>
          <w:rFonts w:ascii="Arial Nova Cond" w:hAnsi="Arial Nova Cond"/>
          <w:b/>
          <w:sz w:val="28"/>
        </w:rPr>
        <w:t xml:space="preserve"> </w:t>
      </w:r>
    </w:p>
    <w:p w14:paraId="28012B25" w14:textId="77777777" w:rsidR="000437B4" w:rsidRPr="002F56EA" w:rsidRDefault="000437B4" w:rsidP="002F56EA">
      <w:pPr>
        <w:spacing w:after="0"/>
        <w:rPr>
          <w:rFonts w:ascii="Arial Nova Cond" w:eastAsiaTheme="majorEastAsia" w:hAnsi="Arial Nova Cond" w:cstheme="majorBidi"/>
          <w:b/>
          <w:color w:val="2F5496" w:themeColor="accent1" w:themeShade="BF"/>
          <w:sz w:val="12"/>
          <w:szCs w:val="32"/>
        </w:rPr>
      </w:pPr>
    </w:p>
    <w:sdt>
      <w:sdtPr>
        <w:rPr>
          <w:rFonts w:asciiTheme="minorHAnsi" w:eastAsiaTheme="minorHAnsi" w:hAnsiTheme="minorHAnsi" w:cstheme="minorBidi"/>
          <w:color w:val="auto"/>
          <w:sz w:val="24"/>
          <w:szCs w:val="22"/>
          <w:lang w:eastAsia="en-US"/>
        </w:rPr>
        <w:id w:val="-1088312194"/>
        <w:docPartObj>
          <w:docPartGallery w:val="Table of Contents"/>
          <w:docPartUnique/>
        </w:docPartObj>
      </w:sdtPr>
      <w:sdtEndPr>
        <w:rPr>
          <w:b/>
          <w:bCs/>
        </w:rPr>
      </w:sdtEndPr>
      <w:sdtContent>
        <w:p w14:paraId="2F2F01BB" w14:textId="5C764E95" w:rsidR="006D6157" w:rsidRPr="002F56EA" w:rsidRDefault="006D6157" w:rsidP="002F56EA">
          <w:pPr>
            <w:pStyle w:val="En-ttedetabledesmatires"/>
            <w:spacing w:before="0"/>
            <w:rPr>
              <w:sz w:val="8"/>
            </w:rPr>
          </w:pPr>
        </w:p>
        <w:p w14:paraId="5B141377" w14:textId="24230F1A" w:rsidR="0041180A" w:rsidRPr="0041180A" w:rsidRDefault="006D6157" w:rsidP="0041180A">
          <w:pPr>
            <w:pStyle w:val="TM1"/>
            <w:spacing w:after="0"/>
            <w:rPr>
              <w:rFonts w:ascii="Tw Cen MT" w:eastAsiaTheme="minorEastAsia" w:hAnsi="Tw Cen MT"/>
              <w:noProof/>
              <w:sz w:val="22"/>
              <w:lang w:val="fr-BJ" w:eastAsia="fr-BJ"/>
            </w:rPr>
          </w:pPr>
          <w:r w:rsidRPr="0041180A">
            <w:rPr>
              <w:rFonts w:ascii="Tw Cen MT" w:hAnsi="Tw Cen MT"/>
              <w:sz w:val="22"/>
            </w:rPr>
            <w:fldChar w:fldCharType="begin"/>
          </w:r>
          <w:r w:rsidRPr="0041180A">
            <w:rPr>
              <w:rFonts w:ascii="Tw Cen MT" w:hAnsi="Tw Cen MT"/>
              <w:sz w:val="22"/>
            </w:rPr>
            <w:instrText xml:space="preserve"> TOC \o "1-3" \h \z \u </w:instrText>
          </w:r>
          <w:r w:rsidRPr="0041180A">
            <w:rPr>
              <w:rFonts w:ascii="Tw Cen MT" w:hAnsi="Tw Cen MT"/>
              <w:sz w:val="22"/>
            </w:rPr>
            <w:fldChar w:fldCharType="separate"/>
          </w:r>
          <w:hyperlink w:anchor="_Toc162858577" w:history="1">
            <w:r w:rsidR="0041180A" w:rsidRPr="0041180A">
              <w:rPr>
                <w:rStyle w:val="Lienhypertexte"/>
                <w:rFonts w:ascii="Tw Cen MT" w:hAnsi="Tw Cen MT"/>
                <w:noProof/>
                <w:sz w:val="22"/>
              </w:rPr>
              <w:t>TABLE DES MATIERES</w:t>
            </w:r>
            <w:r w:rsidR="0041180A" w:rsidRPr="0041180A">
              <w:rPr>
                <w:rFonts w:ascii="Tw Cen MT" w:hAnsi="Tw Cen MT"/>
                <w:noProof/>
                <w:webHidden/>
                <w:sz w:val="22"/>
              </w:rPr>
              <w:tab/>
            </w:r>
            <w:r w:rsidR="0041180A" w:rsidRPr="0041180A">
              <w:rPr>
                <w:rFonts w:ascii="Tw Cen MT" w:hAnsi="Tw Cen MT"/>
                <w:noProof/>
                <w:webHidden/>
                <w:sz w:val="22"/>
              </w:rPr>
              <w:fldChar w:fldCharType="begin"/>
            </w:r>
            <w:r w:rsidR="0041180A" w:rsidRPr="0041180A">
              <w:rPr>
                <w:rFonts w:ascii="Tw Cen MT" w:hAnsi="Tw Cen MT"/>
                <w:noProof/>
                <w:webHidden/>
                <w:sz w:val="22"/>
              </w:rPr>
              <w:instrText xml:space="preserve"> PAGEREF _Toc162858577 \h </w:instrText>
            </w:r>
            <w:r w:rsidR="0041180A" w:rsidRPr="0041180A">
              <w:rPr>
                <w:rFonts w:ascii="Tw Cen MT" w:hAnsi="Tw Cen MT"/>
                <w:noProof/>
                <w:webHidden/>
                <w:sz w:val="22"/>
              </w:rPr>
            </w:r>
            <w:r w:rsidR="0041180A" w:rsidRPr="0041180A">
              <w:rPr>
                <w:rFonts w:ascii="Tw Cen MT" w:hAnsi="Tw Cen MT"/>
                <w:noProof/>
                <w:webHidden/>
                <w:sz w:val="22"/>
              </w:rPr>
              <w:fldChar w:fldCharType="separate"/>
            </w:r>
            <w:r w:rsidR="0041180A" w:rsidRPr="0041180A">
              <w:rPr>
                <w:rFonts w:ascii="Tw Cen MT" w:hAnsi="Tw Cen MT"/>
                <w:noProof/>
                <w:webHidden/>
                <w:sz w:val="22"/>
              </w:rPr>
              <w:t>2</w:t>
            </w:r>
            <w:r w:rsidR="0041180A" w:rsidRPr="0041180A">
              <w:rPr>
                <w:rFonts w:ascii="Tw Cen MT" w:hAnsi="Tw Cen MT"/>
                <w:noProof/>
                <w:webHidden/>
                <w:sz w:val="22"/>
              </w:rPr>
              <w:fldChar w:fldCharType="end"/>
            </w:r>
          </w:hyperlink>
        </w:p>
        <w:p w14:paraId="2C3BB22B" w14:textId="0BFDF77C" w:rsidR="0041180A" w:rsidRPr="0041180A" w:rsidRDefault="0041180A" w:rsidP="0041180A">
          <w:pPr>
            <w:pStyle w:val="TM1"/>
            <w:spacing w:after="0"/>
            <w:rPr>
              <w:rFonts w:ascii="Tw Cen MT" w:eastAsiaTheme="minorEastAsia" w:hAnsi="Tw Cen MT"/>
              <w:noProof/>
              <w:sz w:val="22"/>
              <w:lang w:val="fr-BJ" w:eastAsia="fr-BJ"/>
            </w:rPr>
          </w:pPr>
          <w:hyperlink w:anchor="_Toc162858578" w:history="1">
            <w:r w:rsidRPr="0041180A">
              <w:rPr>
                <w:rStyle w:val="Lienhypertexte"/>
                <w:rFonts w:ascii="Tw Cen MT" w:hAnsi="Tw Cen MT"/>
                <w:noProof/>
                <w:sz w:val="22"/>
              </w:rPr>
              <w:t>LISTE DES ILLUSTRATIONS</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_Toc162858578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4</w:t>
            </w:r>
            <w:r w:rsidRPr="0041180A">
              <w:rPr>
                <w:rFonts w:ascii="Tw Cen MT" w:hAnsi="Tw Cen MT"/>
                <w:noProof/>
                <w:webHidden/>
                <w:sz w:val="22"/>
              </w:rPr>
              <w:fldChar w:fldCharType="end"/>
            </w:r>
          </w:hyperlink>
        </w:p>
        <w:p w14:paraId="092EF1B8" w14:textId="51F3CCCF" w:rsidR="0041180A" w:rsidRPr="0041180A" w:rsidRDefault="0041180A" w:rsidP="0041180A">
          <w:pPr>
            <w:pStyle w:val="TM1"/>
            <w:spacing w:after="0"/>
            <w:rPr>
              <w:rFonts w:ascii="Tw Cen MT" w:eastAsiaTheme="minorEastAsia" w:hAnsi="Tw Cen MT"/>
              <w:noProof/>
              <w:sz w:val="22"/>
              <w:lang w:val="fr-BJ" w:eastAsia="fr-BJ"/>
            </w:rPr>
          </w:pPr>
          <w:hyperlink w:anchor="_Toc162858579" w:history="1">
            <w:r w:rsidRPr="0041180A">
              <w:rPr>
                <w:rStyle w:val="Lienhypertexte"/>
                <w:rFonts w:ascii="Tw Cen MT" w:hAnsi="Tw Cen MT"/>
                <w:noProof/>
                <w:sz w:val="22"/>
              </w:rPr>
              <w:t>ACRONYMES</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_Toc162858579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5</w:t>
            </w:r>
            <w:r w:rsidRPr="0041180A">
              <w:rPr>
                <w:rFonts w:ascii="Tw Cen MT" w:hAnsi="Tw Cen MT"/>
                <w:noProof/>
                <w:webHidden/>
                <w:sz w:val="22"/>
              </w:rPr>
              <w:fldChar w:fldCharType="end"/>
            </w:r>
          </w:hyperlink>
        </w:p>
        <w:p w14:paraId="68FBC801" w14:textId="671A50D3" w:rsidR="0041180A" w:rsidRPr="0041180A" w:rsidRDefault="0041180A" w:rsidP="0041180A">
          <w:pPr>
            <w:pStyle w:val="TM1"/>
            <w:spacing w:after="0"/>
            <w:rPr>
              <w:rFonts w:ascii="Tw Cen MT" w:eastAsiaTheme="minorEastAsia" w:hAnsi="Tw Cen MT"/>
              <w:noProof/>
              <w:sz w:val="22"/>
              <w:lang w:val="fr-BJ" w:eastAsia="fr-BJ"/>
            </w:rPr>
          </w:pPr>
          <w:hyperlink w:anchor="_Toc162858580" w:history="1">
            <w:r w:rsidRPr="0041180A">
              <w:rPr>
                <w:rStyle w:val="Lienhypertexte"/>
                <w:rFonts w:ascii="Tw Cen MT" w:hAnsi="Tw Cen MT"/>
                <w:noProof/>
                <w:sz w:val="22"/>
              </w:rPr>
              <w:t>RESUME EXECUTIF</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_Toc162858580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6</w:t>
            </w:r>
            <w:r w:rsidRPr="0041180A">
              <w:rPr>
                <w:rFonts w:ascii="Tw Cen MT" w:hAnsi="Tw Cen MT"/>
                <w:noProof/>
                <w:webHidden/>
                <w:sz w:val="22"/>
              </w:rPr>
              <w:fldChar w:fldCharType="end"/>
            </w:r>
          </w:hyperlink>
        </w:p>
        <w:p w14:paraId="1E34B5FE" w14:textId="258C3030" w:rsidR="0041180A" w:rsidRPr="0041180A" w:rsidRDefault="0041180A" w:rsidP="0041180A">
          <w:pPr>
            <w:pStyle w:val="TM1"/>
            <w:tabs>
              <w:tab w:val="left" w:pos="480"/>
            </w:tabs>
            <w:spacing w:after="0"/>
            <w:rPr>
              <w:rFonts w:ascii="Tw Cen MT" w:eastAsiaTheme="minorEastAsia" w:hAnsi="Tw Cen MT"/>
              <w:noProof/>
              <w:sz w:val="22"/>
              <w:lang w:val="fr-BJ" w:eastAsia="fr-BJ"/>
            </w:rPr>
          </w:pPr>
          <w:hyperlink w:anchor="_Toc162858581" w:history="1">
            <w:r w:rsidRPr="0041180A">
              <w:rPr>
                <w:rStyle w:val="Lienhypertexte"/>
                <w:rFonts w:ascii="Tw Cen MT" w:hAnsi="Tw Cen MT"/>
                <w:noProof/>
                <w:sz w:val="22"/>
              </w:rPr>
              <w:t>1.</w:t>
            </w:r>
            <w:r w:rsidRPr="0041180A">
              <w:rPr>
                <w:rFonts w:ascii="Tw Cen MT" w:eastAsiaTheme="minorEastAsia" w:hAnsi="Tw Cen MT"/>
                <w:noProof/>
                <w:sz w:val="22"/>
                <w:lang w:val="fr-BJ" w:eastAsia="fr-BJ"/>
              </w:rPr>
              <w:tab/>
            </w:r>
            <w:r w:rsidRPr="0041180A">
              <w:rPr>
                <w:rStyle w:val="Lienhypertexte"/>
                <w:rFonts w:ascii="Tw Cen MT" w:hAnsi="Tw Cen MT"/>
                <w:noProof/>
                <w:sz w:val="22"/>
              </w:rPr>
              <w:t>CADRE GLOBAL ET METHODOLOGIQUE DE L’ETUDE</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_Toc162858581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10</w:t>
            </w:r>
            <w:r w:rsidRPr="0041180A">
              <w:rPr>
                <w:rFonts w:ascii="Tw Cen MT" w:hAnsi="Tw Cen MT"/>
                <w:noProof/>
                <w:webHidden/>
                <w:sz w:val="22"/>
              </w:rPr>
              <w:fldChar w:fldCharType="end"/>
            </w:r>
          </w:hyperlink>
        </w:p>
        <w:p w14:paraId="67368CC4" w14:textId="04989CD9" w:rsidR="0041180A" w:rsidRPr="0041180A" w:rsidRDefault="0041180A" w:rsidP="0041180A">
          <w:pPr>
            <w:pStyle w:val="TM2"/>
            <w:tabs>
              <w:tab w:val="left" w:pos="880"/>
              <w:tab w:val="right" w:leader="dot" w:pos="9062"/>
            </w:tabs>
            <w:spacing w:after="0"/>
            <w:rPr>
              <w:rFonts w:ascii="Tw Cen MT" w:eastAsiaTheme="minorEastAsia" w:hAnsi="Tw Cen MT"/>
              <w:noProof/>
              <w:sz w:val="22"/>
              <w:lang w:val="fr-BJ" w:eastAsia="fr-BJ"/>
            </w:rPr>
          </w:pPr>
          <w:hyperlink w:anchor="_Toc162858582" w:history="1">
            <w:r w:rsidRPr="0041180A">
              <w:rPr>
                <w:rStyle w:val="Lienhypertexte"/>
                <w:rFonts w:ascii="Tw Cen MT" w:hAnsi="Tw Cen MT"/>
                <w:noProof/>
                <w:sz w:val="22"/>
              </w:rPr>
              <w:t>1.1.</w:t>
            </w:r>
            <w:r w:rsidRPr="0041180A">
              <w:rPr>
                <w:rFonts w:ascii="Tw Cen MT" w:eastAsiaTheme="minorEastAsia" w:hAnsi="Tw Cen MT"/>
                <w:noProof/>
                <w:sz w:val="22"/>
                <w:lang w:val="fr-BJ" w:eastAsia="fr-BJ"/>
              </w:rPr>
              <w:tab/>
            </w:r>
            <w:r w:rsidRPr="0041180A">
              <w:rPr>
                <w:rStyle w:val="Lienhypertexte"/>
                <w:rFonts w:ascii="Tw Cen MT" w:hAnsi="Tw Cen MT"/>
                <w:noProof/>
                <w:sz w:val="22"/>
              </w:rPr>
              <w:t>Cadre global de l’étude</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_Toc162858582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10</w:t>
            </w:r>
            <w:r w:rsidRPr="0041180A">
              <w:rPr>
                <w:rFonts w:ascii="Tw Cen MT" w:hAnsi="Tw Cen MT"/>
                <w:noProof/>
                <w:webHidden/>
                <w:sz w:val="22"/>
              </w:rPr>
              <w:fldChar w:fldCharType="end"/>
            </w:r>
          </w:hyperlink>
        </w:p>
        <w:p w14:paraId="32C31D96" w14:textId="3DB9C5E1"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583" w:history="1">
            <w:r w:rsidRPr="0041180A">
              <w:rPr>
                <w:rStyle w:val="Lienhypertexte"/>
                <w:rFonts w:ascii="Tw Cen MT" w:hAnsi="Tw Cen MT" w:cs="Arial"/>
                <w:noProof/>
                <w:sz w:val="22"/>
              </w:rPr>
              <w:t>1.1.1.</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Contexte et justification de la mission</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_Toc162858583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10</w:t>
            </w:r>
            <w:r w:rsidRPr="0041180A">
              <w:rPr>
                <w:rFonts w:ascii="Tw Cen MT" w:hAnsi="Tw Cen MT"/>
                <w:noProof/>
                <w:webHidden/>
                <w:sz w:val="22"/>
              </w:rPr>
              <w:fldChar w:fldCharType="end"/>
            </w:r>
          </w:hyperlink>
        </w:p>
        <w:p w14:paraId="0252C9EE" w14:textId="3CD49885"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584" w:history="1">
            <w:r w:rsidRPr="0041180A">
              <w:rPr>
                <w:rStyle w:val="Lienhypertexte"/>
                <w:rFonts w:ascii="Tw Cen MT" w:hAnsi="Tw Cen MT" w:cs="Arial"/>
                <w:noProof/>
                <w:sz w:val="22"/>
              </w:rPr>
              <w:t>1.1.2.</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Objectifs de la mission</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_Toc162858584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11</w:t>
            </w:r>
            <w:r w:rsidRPr="0041180A">
              <w:rPr>
                <w:rFonts w:ascii="Tw Cen MT" w:hAnsi="Tw Cen MT"/>
                <w:noProof/>
                <w:webHidden/>
                <w:sz w:val="22"/>
              </w:rPr>
              <w:fldChar w:fldCharType="end"/>
            </w:r>
          </w:hyperlink>
        </w:p>
        <w:p w14:paraId="3D19590C" w14:textId="7BBD35D8" w:rsidR="0041180A" w:rsidRPr="0041180A" w:rsidRDefault="0041180A" w:rsidP="0041180A">
          <w:pPr>
            <w:pStyle w:val="TM2"/>
            <w:tabs>
              <w:tab w:val="left" w:pos="880"/>
              <w:tab w:val="right" w:leader="dot" w:pos="9062"/>
            </w:tabs>
            <w:spacing w:after="0"/>
            <w:rPr>
              <w:rFonts w:ascii="Tw Cen MT" w:eastAsiaTheme="minorEastAsia" w:hAnsi="Tw Cen MT"/>
              <w:noProof/>
              <w:sz w:val="22"/>
              <w:lang w:val="fr-BJ" w:eastAsia="fr-BJ"/>
            </w:rPr>
          </w:pPr>
          <w:hyperlink w:anchor="_Toc162858585" w:history="1">
            <w:r w:rsidRPr="0041180A">
              <w:rPr>
                <w:rStyle w:val="Lienhypertexte"/>
                <w:rFonts w:ascii="Tw Cen MT" w:hAnsi="Tw Cen MT"/>
                <w:noProof/>
                <w:sz w:val="22"/>
              </w:rPr>
              <w:t>1.2.</w:t>
            </w:r>
            <w:r w:rsidRPr="0041180A">
              <w:rPr>
                <w:rFonts w:ascii="Tw Cen MT" w:eastAsiaTheme="minorEastAsia" w:hAnsi="Tw Cen MT"/>
                <w:noProof/>
                <w:sz w:val="22"/>
                <w:lang w:val="fr-BJ" w:eastAsia="fr-BJ"/>
              </w:rPr>
              <w:tab/>
            </w:r>
            <w:r w:rsidRPr="0041180A">
              <w:rPr>
                <w:rStyle w:val="Lienhypertexte"/>
                <w:rFonts w:ascii="Tw Cen MT" w:hAnsi="Tw Cen MT"/>
                <w:noProof/>
                <w:sz w:val="22"/>
              </w:rPr>
              <w:t>Démarche méthodologique de conduite de la mission</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_Toc162858585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11</w:t>
            </w:r>
            <w:r w:rsidRPr="0041180A">
              <w:rPr>
                <w:rFonts w:ascii="Tw Cen MT" w:hAnsi="Tw Cen MT"/>
                <w:noProof/>
                <w:webHidden/>
                <w:sz w:val="22"/>
              </w:rPr>
              <w:fldChar w:fldCharType="end"/>
            </w:r>
          </w:hyperlink>
        </w:p>
        <w:p w14:paraId="1079F3F0" w14:textId="7B16BF68"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586" w:history="1">
            <w:r w:rsidRPr="0041180A">
              <w:rPr>
                <w:rStyle w:val="Lienhypertexte"/>
                <w:rFonts w:ascii="Tw Cen MT" w:hAnsi="Tw Cen MT" w:cs="Arial"/>
                <w:noProof/>
                <w:sz w:val="22"/>
              </w:rPr>
              <w:t>1.2.1.</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Approche globale</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_Toc162858586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11</w:t>
            </w:r>
            <w:r w:rsidRPr="0041180A">
              <w:rPr>
                <w:rFonts w:ascii="Tw Cen MT" w:hAnsi="Tw Cen MT"/>
                <w:noProof/>
                <w:webHidden/>
                <w:sz w:val="22"/>
              </w:rPr>
              <w:fldChar w:fldCharType="end"/>
            </w:r>
          </w:hyperlink>
        </w:p>
        <w:p w14:paraId="318FE8BF" w14:textId="52B8382F"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587" w:history="1">
            <w:r w:rsidRPr="0041180A">
              <w:rPr>
                <w:rStyle w:val="Lienhypertexte"/>
                <w:rFonts w:ascii="Tw Cen MT" w:hAnsi="Tw Cen MT" w:cs="Arial"/>
                <w:noProof/>
                <w:sz w:val="22"/>
              </w:rPr>
              <w:t>1.2.2.</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Déroulement de la mission : les étapes méthodologiques</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_Toc162858587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11</w:t>
            </w:r>
            <w:r w:rsidRPr="0041180A">
              <w:rPr>
                <w:rFonts w:ascii="Tw Cen MT" w:hAnsi="Tw Cen MT"/>
                <w:noProof/>
                <w:webHidden/>
                <w:sz w:val="22"/>
              </w:rPr>
              <w:fldChar w:fldCharType="end"/>
            </w:r>
          </w:hyperlink>
        </w:p>
        <w:p w14:paraId="78E0C7D1" w14:textId="116F13A9"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588" w:history="1">
            <w:r w:rsidRPr="0041180A">
              <w:rPr>
                <w:rStyle w:val="Lienhypertexte"/>
                <w:rFonts w:ascii="Tw Cen MT" w:hAnsi="Tw Cen MT" w:cs="Arial"/>
                <w:noProof/>
                <w:sz w:val="22"/>
              </w:rPr>
              <w:t>1.2.3.</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Profil des acteurs interviewés et zone de collecte des données</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_Toc162858588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12</w:t>
            </w:r>
            <w:r w:rsidRPr="0041180A">
              <w:rPr>
                <w:rFonts w:ascii="Tw Cen MT" w:hAnsi="Tw Cen MT"/>
                <w:noProof/>
                <w:webHidden/>
                <w:sz w:val="22"/>
              </w:rPr>
              <w:fldChar w:fldCharType="end"/>
            </w:r>
          </w:hyperlink>
        </w:p>
        <w:p w14:paraId="625E945C" w14:textId="41748D3D"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589" w:history="1">
            <w:r w:rsidRPr="0041180A">
              <w:rPr>
                <w:rStyle w:val="Lienhypertexte"/>
                <w:rFonts w:ascii="Tw Cen MT" w:hAnsi="Tw Cen MT" w:cs="Arial"/>
                <w:noProof/>
                <w:sz w:val="22"/>
              </w:rPr>
              <w:t>1.2.4.</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Stratégie de collecte des données</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_Toc162858589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14</w:t>
            </w:r>
            <w:r w:rsidRPr="0041180A">
              <w:rPr>
                <w:rFonts w:ascii="Tw Cen MT" w:hAnsi="Tw Cen MT"/>
                <w:noProof/>
                <w:webHidden/>
                <w:sz w:val="22"/>
              </w:rPr>
              <w:fldChar w:fldCharType="end"/>
            </w:r>
          </w:hyperlink>
        </w:p>
        <w:p w14:paraId="616E7BF0" w14:textId="67FAEB6D"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590" w:history="1">
            <w:r w:rsidRPr="0041180A">
              <w:rPr>
                <w:rStyle w:val="Lienhypertexte"/>
                <w:rFonts w:ascii="Tw Cen MT" w:hAnsi="Tw Cen MT" w:cs="Arial"/>
                <w:noProof/>
                <w:sz w:val="22"/>
              </w:rPr>
              <w:t>1.2.5.</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Outils de collecte de données utilisés</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_Toc162858590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15</w:t>
            </w:r>
            <w:r w:rsidRPr="0041180A">
              <w:rPr>
                <w:rFonts w:ascii="Tw Cen MT" w:hAnsi="Tw Cen MT"/>
                <w:noProof/>
                <w:webHidden/>
                <w:sz w:val="22"/>
              </w:rPr>
              <w:fldChar w:fldCharType="end"/>
            </w:r>
          </w:hyperlink>
        </w:p>
        <w:p w14:paraId="6695A351" w14:textId="3C0A26D5"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591" w:history="1">
            <w:r w:rsidRPr="0041180A">
              <w:rPr>
                <w:rStyle w:val="Lienhypertexte"/>
                <w:rFonts w:ascii="Tw Cen MT" w:hAnsi="Tw Cen MT" w:cs="Arial"/>
                <w:noProof/>
                <w:sz w:val="22"/>
              </w:rPr>
              <w:t>1.2.6.</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Dépouillement, traitement et analyse des données</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_Toc162858591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15</w:t>
            </w:r>
            <w:r w:rsidRPr="0041180A">
              <w:rPr>
                <w:rFonts w:ascii="Tw Cen MT" w:hAnsi="Tw Cen MT"/>
                <w:noProof/>
                <w:webHidden/>
                <w:sz w:val="22"/>
              </w:rPr>
              <w:fldChar w:fldCharType="end"/>
            </w:r>
          </w:hyperlink>
        </w:p>
        <w:p w14:paraId="15A7414E" w14:textId="4363718E" w:rsidR="0041180A" w:rsidRPr="0041180A" w:rsidRDefault="0041180A" w:rsidP="0041180A">
          <w:pPr>
            <w:pStyle w:val="TM1"/>
            <w:tabs>
              <w:tab w:val="left" w:pos="480"/>
            </w:tabs>
            <w:spacing w:after="0"/>
            <w:rPr>
              <w:rFonts w:ascii="Tw Cen MT" w:eastAsiaTheme="minorEastAsia" w:hAnsi="Tw Cen MT"/>
              <w:noProof/>
              <w:sz w:val="22"/>
              <w:lang w:val="fr-BJ" w:eastAsia="fr-BJ"/>
            </w:rPr>
          </w:pPr>
          <w:hyperlink w:anchor="_Toc162858592" w:history="1">
            <w:r w:rsidRPr="0041180A">
              <w:rPr>
                <w:rStyle w:val="Lienhypertexte"/>
                <w:rFonts w:ascii="Tw Cen MT" w:hAnsi="Tw Cen MT"/>
                <w:noProof/>
                <w:sz w:val="22"/>
              </w:rPr>
              <w:t>2.</w:t>
            </w:r>
            <w:r w:rsidRPr="0041180A">
              <w:rPr>
                <w:rFonts w:ascii="Tw Cen MT" w:eastAsiaTheme="minorEastAsia" w:hAnsi="Tw Cen MT"/>
                <w:noProof/>
                <w:sz w:val="22"/>
                <w:lang w:val="fr-BJ" w:eastAsia="fr-BJ"/>
              </w:rPr>
              <w:tab/>
            </w:r>
            <w:r w:rsidRPr="0041180A">
              <w:rPr>
                <w:rStyle w:val="Lienhypertexte"/>
                <w:rFonts w:ascii="Tw Cen MT" w:hAnsi="Tw Cen MT"/>
                <w:noProof/>
                <w:sz w:val="22"/>
              </w:rPr>
              <w:t>LE PROJET MEKROU PHASE 2 NIGER</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_Toc162858592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16</w:t>
            </w:r>
            <w:r w:rsidRPr="0041180A">
              <w:rPr>
                <w:rFonts w:ascii="Tw Cen MT" w:hAnsi="Tw Cen MT"/>
                <w:noProof/>
                <w:webHidden/>
                <w:sz w:val="22"/>
              </w:rPr>
              <w:fldChar w:fldCharType="end"/>
            </w:r>
          </w:hyperlink>
        </w:p>
        <w:p w14:paraId="4C810FDF" w14:textId="53DE75E5" w:rsidR="0041180A" w:rsidRPr="0041180A" w:rsidRDefault="0041180A" w:rsidP="0041180A">
          <w:pPr>
            <w:pStyle w:val="TM2"/>
            <w:tabs>
              <w:tab w:val="left" w:pos="880"/>
              <w:tab w:val="right" w:leader="dot" w:pos="9062"/>
            </w:tabs>
            <w:spacing w:after="0"/>
            <w:rPr>
              <w:rFonts w:ascii="Tw Cen MT" w:eastAsiaTheme="minorEastAsia" w:hAnsi="Tw Cen MT"/>
              <w:noProof/>
              <w:sz w:val="22"/>
              <w:lang w:val="fr-BJ" w:eastAsia="fr-BJ"/>
            </w:rPr>
          </w:pPr>
          <w:hyperlink w:anchor="_Toc162858593" w:history="1">
            <w:r w:rsidRPr="0041180A">
              <w:rPr>
                <w:rStyle w:val="Lienhypertexte"/>
                <w:rFonts w:ascii="Tw Cen MT" w:hAnsi="Tw Cen MT"/>
                <w:noProof/>
                <w:sz w:val="22"/>
              </w:rPr>
              <w:t>2.1.</w:t>
            </w:r>
            <w:r w:rsidRPr="0041180A">
              <w:rPr>
                <w:rFonts w:ascii="Tw Cen MT" w:eastAsiaTheme="minorEastAsia" w:hAnsi="Tw Cen MT"/>
                <w:noProof/>
                <w:sz w:val="22"/>
                <w:lang w:val="fr-BJ" w:eastAsia="fr-BJ"/>
              </w:rPr>
              <w:tab/>
            </w:r>
            <w:r w:rsidRPr="0041180A">
              <w:rPr>
                <w:rStyle w:val="Lienhypertexte"/>
                <w:rFonts w:ascii="Tw Cen MT" w:hAnsi="Tw Cen MT"/>
                <w:noProof/>
                <w:sz w:val="22"/>
              </w:rPr>
              <w:t>Contexte de mise en place du Projet Mékrou phase 2 Niger</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_Toc162858593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16</w:t>
            </w:r>
            <w:r w:rsidRPr="0041180A">
              <w:rPr>
                <w:rFonts w:ascii="Tw Cen MT" w:hAnsi="Tw Cen MT"/>
                <w:noProof/>
                <w:webHidden/>
                <w:sz w:val="22"/>
              </w:rPr>
              <w:fldChar w:fldCharType="end"/>
            </w:r>
          </w:hyperlink>
        </w:p>
        <w:p w14:paraId="0E4AC33E" w14:textId="01D43DCA" w:rsidR="0041180A" w:rsidRPr="0041180A" w:rsidRDefault="0041180A" w:rsidP="0041180A">
          <w:pPr>
            <w:pStyle w:val="TM2"/>
            <w:tabs>
              <w:tab w:val="left" w:pos="880"/>
              <w:tab w:val="right" w:leader="dot" w:pos="9062"/>
            </w:tabs>
            <w:spacing w:after="0"/>
            <w:rPr>
              <w:rFonts w:ascii="Tw Cen MT" w:eastAsiaTheme="minorEastAsia" w:hAnsi="Tw Cen MT"/>
              <w:noProof/>
              <w:sz w:val="22"/>
              <w:lang w:val="fr-BJ" w:eastAsia="fr-BJ"/>
            </w:rPr>
          </w:pPr>
          <w:hyperlink w:anchor="_Toc162858594" w:history="1">
            <w:r w:rsidRPr="0041180A">
              <w:rPr>
                <w:rStyle w:val="Lienhypertexte"/>
                <w:rFonts w:ascii="Tw Cen MT" w:hAnsi="Tw Cen MT"/>
                <w:noProof/>
                <w:sz w:val="22"/>
              </w:rPr>
              <w:t>2.2.</w:t>
            </w:r>
            <w:r w:rsidRPr="0041180A">
              <w:rPr>
                <w:rFonts w:ascii="Tw Cen MT" w:eastAsiaTheme="minorEastAsia" w:hAnsi="Tw Cen MT"/>
                <w:noProof/>
                <w:sz w:val="22"/>
                <w:lang w:val="fr-BJ" w:eastAsia="fr-BJ"/>
              </w:rPr>
              <w:tab/>
            </w:r>
            <w:r w:rsidRPr="0041180A">
              <w:rPr>
                <w:rStyle w:val="Lienhypertexte"/>
                <w:rFonts w:ascii="Tw Cen MT" w:hAnsi="Tw Cen MT"/>
                <w:noProof/>
                <w:sz w:val="22"/>
              </w:rPr>
              <w:t>Présentation du projet Mékrou Phase 2 Niger</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_Toc162858594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16</w:t>
            </w:r>
            <w:r w:rsidRPr="0041180A">
              <w:rPr>
                <w:rFonts w:ascii="Tw Cen MT" w:hAnsi="Tw Cen MT"/>
                <w:noProof/>
                <w:webHidden/>
                <w:sz w:val="22"/>
              </w:rPr>
              <w:fldChar w:fldCharType="end"/>
            </w:r>
          </w:hyperlink>
        </w:p>
        <w:p w14:paraId="6530E435" w14:textId="6462A06B" w:rsidR="0041180A" w:rsidRPr="0041180A" w:rsidRDefault="0041180A" w:rsidP="0041180A">
          <w:pPr>
            <w:pStyle w:val="TM2"/>
            <w:tabs>
              <w:tab w:val="left" w:pos="880"/>
              <w:tab w:val="right" w:leader="dot" w:pos="9062"/>
            </w:tabs>
            <w:spacing w:after="0"/>
            <w:rPr>
              <w:rFonts w:ascii="Tw Cen MT" w:eastAsiaTheme="minorEastAsia" w:hAnsi="Tw Cen MT"/>
              <w:noProof/>
              <w:sz w:val="22"/>
              <w:lang w:val="fr-BJ" w:eastAsia="fr-BJ"/>
            </w:rPr>
          </w:pPr>
          <w:hyperlink w:anchor="_Toc162858595" w:history="1">
            <w:r w:rsidRPr="0041180A">
              <w:rPr>
                <w:rStyle w:val="Lienhypertexte"/>
                <w:rFonts w:ascii="Tw Cen MT" w:hAnsi="Tw Cen MT"/>
                <w:noProof/>
                <w:sz w:val="22"/>
              </w:rPr>
              <w:t>2.3.</w:t>
            </w:r>
            <w:r w:rsidRPr="0041180A">
              <w:rPr>
                <w:rFonts w:ascii="Tw Cen MT" w:eastAsiaTheme="minorEastAsia" w:hAnsi="Tw Cen MT"/>
                <w:noProof/>
                <w:sz w:val="22"/>
                <w:lang w:val="fr-BJ" w:eastAsia="fr-BJ"/>
              </w:rPr>
              <w:tab/>
            </w:r>
            <w:r w:rsidRPr="0041180A">
              <w:rPr>
                <w:rStyle w:val="Lienhypertexte"/>
                <w:rFonts w:ascii="Tw Cen MT" w:hAnsi="Tw Cen MT"/>
                <w:noProof/>
                <w:sz w:val="22"/>
              </w:rPr>
              <w:t>Caractérisation de la zone d’intervention du Projet et de ses groupes cibles</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_Toc162858595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18</w:t>
            </w:r>
            <w:r w:rsidRPr="0041180A">
              <w:rPr>
                <w:rFonts w:ascii="Tw Cen MT" w:hAnsi="Tw Cen MT"/>
                <w:noProof/>
                <w:webHidden/>
                <w:sz w:val="22"/>
              </w:rPr>
              <w:fldChar w:fldCharType="end"/>
            </w:r>
          </w:hyperlink>
        </w:p>
        <w:p w14:paraId="1FAFB86C" w14:textId="743A36AA"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596" w:history="1">
            <w:r w:rsidRPr="0041180A">
              <w:rPr>
                <w:rStyle w:val="Lienhypertexte"/>
                <w:rFonts w:ascii="Tw Cen MT" w:hAnsi="Tw Cen MT" w:cs="Arial"/>
                <w:noProof/>
                <w:sz w:val="22"/>
              </w:rPr>
              <w:t>2.3.1.</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Caractérisation de la zone d’intervention du Projet Mékrou Phase 2</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_Toc162858596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18</w:t>
            </w:r>
            <w:r w:rsidRPr="0041180A">
              <w:rPr>
                <w:rFonts w:ascii="Tw Cen MT" w:hAnsi="Tw Cen MT"/>
                <w:noProof/>
                <w:webHidden/>
                <w:sz w:val="22"/>
              </w:rPr>
              <w:fldChar w:fldCharType="end"/>
            </w:r>
          </w:hyperlink>
        </w:p>
        <w:p w14:paraId="3342C1AE" w14:textId="4709D4E5"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597" w:history="1">
            <w:r w:rsidRPr="0041180A">
              <w:rPr>
                <w:rStyle w:val="Lienhypertexte"/>
                <w:rFonts w:ascii="Tw Cen MT" w:hAnsi="Tw Cen MT" w:cs="Arial"/>
                <w:noProof/>
                <w:sz w:val="22"/>
              </w:rPr>
              <w:t>2.3.2.</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Groupes bénéficiaires du Projet Mékrou Phase 2 Niger</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_Toc162858597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18</w:t>
            </w:r>
            <w:r w:rsidRPr="0041180A">
              <w:rPr>
                <w:rFonts w:ascii="Tw Cen MT" w:hAnsi="Tw Cen MT"/>
                <w:noProof/>
                <w:webHidden/>
                <w:sz w:val="22"/>
              </w:rPr>
              <w:fldChar w:fldCharType="end"/>
            </w:r>
          </w:hyperlink>
        </w:p>
        <w:p w14:paraId="230CFDC4" w14:textId="601C7ACE" w:rsidR="0041180A" w:rsidRPr="0041180A" w:rsidRDefault="0041180A" w:rsidP="0041180A">
          <w:pPr>
            <w:pStyle w:val="TM2"/>
            <w:tabs>
              <w:tab w:val="left" w:pos="880"/>
              <w:tab w:val="right" w:leader="dot" w:pos="9062"/>
            </w:tabs>
            <w:spacing w:after="0"/>
            <w:rPr>
              <w:rFonts w:ascii="Tw Cen MT" w:eastAsiaTheme="minorEastAsia" w:hAnsi="Tw Cen MT"/>
              <w:noProof/>
              <w:sz w:val="22"/>
              <w:lang w:val="fr-BJ" w:eastAsia="fr-BJ"/>
            </w:rPr>
          </w:pPr>
          <w:hyperlink w:anchor="_Toc162858598" w:history="1">
            <w:r w:rsidRPr="0041180A">
              <w:rPr>
                <w:rStyle w:val="Lienhypertexte"/>
                <w:rFonts w:ascii="Tw Cen MT" w:hAnsi="Tw Cen MT"/>
                <w:noProof/>
                <w:sz w:val="22"/>
              </w:rPr>
              <w:t>2.4.</w:t>
            </w:r>
            <w:r w:rsidRPr="0041180A">
              <w:rPr>
                <w:rFonts w:ascii="Tw Cen MT" w:eastAsiaTheme="minorEastAsia" w:hAnsi="Tw Cen MT"/>
                <w:noProof/>
                <w:sz w:val="22"/>
                <w:lang w:val="fr-BJ" w:eastAsia="fr-BJ"/>
              </w:rPr>
              <w:tab/>
            </w:r>
            <w:r w:rsidRPr="0041180A">
              <w:rPr>
                <w:rStyle w:val="Lienhypertexte"/>
                <w:rFonts w:ascii="Tw Cen MT" w:hAnsi="Tw Cen MT"/>
                <w:noProof/>
                <w:sz w:val="22"/>
              </w:rPr>
              <w:t>Cadre stratégique et organisationnel de mise en œuvre du Projet Mékrou 2 Niger</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_Toc162858598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18</w:t>
            </w:r>
            <w:r w:rsidRPr="0041180A">
              <w:rPr>
                <w:rFonts w:ascii="Tw Cen MT" w:hAnsi="Tw Cen MT"/>
                <w:noProof/>
                <w:webHidden/>
                <w:sz w:val="22"/>
              </w:rPr>
              <w:fldChar w:fldCharType="end"/>
            </w:r>
          </w:hyperlink>
        </w:p>
        <w:p w14:paraId="446FFB9B" w14:textId="73739AB6"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599" w:history="1">
            <w:r w:rsidRPr="0041180A">
              <w:rPr>
                <w:rStyle w:val="Lienhypertexte"/>
                <w:rFonts w:ascii="Tw Cen MT" w:hAnsi="Tw Cen MT" w:cs="Arial"/>
                <w:noProof/>
                <w:sz w:val="22"/>
              </w:rPr>
              <w:t>2.4.1.</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Aperçu du cadre logique du Projet Mékrou Phase 2 Niger</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_Toc162858599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18</w:t>
            </w:r>
            <w:r w:rsidRPr="0041180A">
              <w:rPr>
                <w:rFonts w:ascii="Tw Cen MT" w:hAnsi="Tw Cen MT"/>
                <w:noProof/>
                <w:webHidden/>
                <w:sz w:val="22"/>
              </w:rPr>
              <w:fldChar w:fldCharType="end"/>
            </w:r>
          </w:hyperlink>
        </w:p>
        <w:p w14:paraId="17143404" w14:textId="6103D4EA"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600" w:history="1">
            <w:r w:rsidRPr="0041180A">
              <w:rPr>
                <w:rStyle w:val="Lienhypertexte"/>
                <w:rFonts w:ascii="Tw Cen MT" w:hAnsi="Tw Cen MT" w:cs="Arial"/>
                <w:noProof/>
                <w:sz w:val="22"/>
              </w:rPr>
              <w:t>2.4.2.</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Appréciation du cadre institutionnel et organisationnel d’exécution du Projet</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_Toc162858600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20</w:t>
            </w:r>
            <w:r w:rsidRPr="0041180A">
              <w:rPr>
                <w:rFonts w:ascii="Tw Cen MT" w:hAnsi="Tw Cen MT"/>
                <w:noProof/>
                <w:webHidden/>
                <w:sz w:val="22"/>
              </w:rPr>
              <w:fldChar w:fldCharType="end"/>
            </w:r>
          </w:hyperlink>
        </w:p>
        <w:p w14:paraId="7D1C3499" w14:textId="1B14E34C"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601" w:history="1">
            <w:r w:rsidRPr="0041180A">
              <w:rPr>
                <w:rStyle w:val="Lienhypertexte"/>
                <w:rFonts w:ascii="Tw Cen MT" w:hAnsi="Tw Cen MT" w:cs="Arial"/>
                <w:noProof/>
                <w:sz w:val="22"/>
              </w:rPr>
              <w:t>2.4.3.</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Appréciation de l’exécution du projet</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_Toc162858601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21</w:t>
            </w:r>
            <w:r w:rsidRPr="0041180A">
              <w:rPr>
                <w:rFonts w:ascii="Tw Cen MT" w:hAnsi="Tw Cen MT"/>
                <w:noProof/>
                <w:webHidden/>
                <w:sz w:val="22"/>
              </w:rPr>
              <w:fldChar w:fldCharType="end"/>
            </w:r>
          </w:hyperlink>
        </w:p>
        <w:p w14:paraId="3E1AC5CC" w14:textId="364810F9" w:rsidR="0041180A" w:rsidRPr="0041180A" w:rsidRDefault="0041180A" w:rsidP="0041180A">
          <w:pPr>
            <w:pStyle w:val="TM1"/>
            <w:tabs>
              <w:tab w:val="left" w:pos="480"/>
            </w:tabs>
            <w:spacing w:after="0"/>
            <w:rPr>
              <w:rFonts w:ascii="Tw Cen MT" w:eastAsiaTheme="minorEastAsia" w:hAnsi="Tw Cen MT"/>
              <w:noProof/>
              <w:sz w:val="22"/>
              <w:lang w:val="fr-BJ" w:eastAsia="fr-BJ"/>
            </w:rPr>
          </w:pPr>
          <w:hyperlink w:anchor="_Toc162858602" w:history="1">
            <w:r w:rsidRPr="0041180A">
              <w:rPr>
                <w:rStyle w:val="Lienhypertexte"/>
                <w:rFonts w:ascii="Tw Cen MT" w:hAnsi="Tw Cen MT"/>
                <w:noProof/>
                <w:sz w:val="22"/>
              </w:rPr>
              <w:t>3.</w:t>
            </w:r>
            <w:r w:rsidRPr="0041180A">
              <w:rPr>
                <w:rFonts w:ascii="Tw Cen MT" w:eastAsiaTheme="minorEastAsia" w:hAnsi="Tw Cen MT"/>
                <w:noProof/>
                <w:sz w:val="22"/>
                <w:lang w:val="fr-BJ" w:eastAsia="fr-BJ"/>
              </w:rPr>
              <w:tab/>
            </w:r>
            <w:r w:rsidRPr="0041180A">
              <w:rPr>
                <w:rStyle w:val="Lienhypertexte"/>
                <w:rFonts w:ascii="Tw Cen MT" w:hAnsi="Tw Cen MT"/>
                <w:noProof/>
                <w:sz w:val="22"/>
              </w:rPr>
              <w:t>PERFORMANCE DU PROJET</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_Toc162858602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23</w:t>
            </w:r>
            <w:r w:rsidRPr="0041180A">
              <w:rPr>
                <w:rFonts w:ascii="Tw Cen MT" w:hAnsi="Tw Cen MT"/>
                <w:noProof/>
                <w:webHidden/>
                <w:sz w:val="22"/>
              </w:rPr>
              <w:fldChar w:fldCharType="end"/>
            </w:r>
          </w:hyperlink>
        </w:p>
        <w:p w14:paraId="2422F276" w14:textId="6D0B2590" w:rsidR="0041180A" w:rsidRPr="0041180A" w:rsidRDefault="0041180A" w:rsidP="0041180A">
          <w:pPr>
            <w:pStyle w:val="TM2"/>
            <w:tabs>
              <w:tab w:val="left" w:pos="880"/>
              <w:tab w:val="right" w:leader="dot" w:pos="9062"/>
            </w:tabs>
            <w:spacing w:after="0"/>
            <w:rPr>
              <w:rFonts w:ascii="Tw Cen MT" w:eastAsiaTheme="minorEastAsia" w:hAnsi="Tw Cen MT"/>
              <w:noProof/>
              <w:sz w:val="22"/>
              <w:lang w:val="fr-BJ" w:eastAsia="fr-BJ"/>
            </w:rPr>
          </w:pPr>
          <w:hyperlink w:anchor="_Toc162858603" w:history="1">
            <w:r w:rsidRPr="0041180A">
              <w:rPr>
                <w:rStyle w:val="Lienhypertexte"/>
                <w:rFonts w:ascii="Tw Cen MT" w:hAnsi="Tw Cen MT"/>
                <w:noProof/>
                <w:sz w:val="22"/>
              </w:rPr>
              <w:t>3.1.</w:t>
            </w:r>
            <w:r w:rsidRPr="0041180A">
              <w:rPr>
                <w:rFonts w:ascii="Tw Cen MT" w:eastAsiaTheme="minorEastAsia" w:hAnsi="Tw Cen MT"/>
                <w:noProof/>
                <w:sz w:val="22"/>
                <w:lang w:val="fr-BJ" w:eastAsia="fr-BJ"/>
              </w:rPr>
              <w:tab/>
            </w:r>
            <w:r w:rsidRPr="0041180A">
              <w:rPr>
                <w:rStyle w:val="Lienhypertexte"/>
                <w:rFonts w:ascii="Tw Cen MT" w:hAnsi="Tw Cen MT"/>
                <w:noProof/>
                <w:sz w:val="22"/>
              </w:rPr>
              <w:t>Pertinence du projet</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_Toc162858603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23</w:t>
            </w:r>
            <w:r w:rsidRPr="0041180A">
              <w:rPr>
                <w:rFonts w:ascii="Tw Cen MT" w:hAnsi="Tw Cen MT"/>
                <w:noProof/>
                <w:webHidden/>
                <w:sz w:val="22"/>
              </w:rPr>
              <w:fldChar w:fldCharType="end"/>
            </w:r>
          </w:hyperlink>
        </w:p>
        <w:p w14:paraId="6BBC5A0D" w14:textId="18C61AC5" w:rsidR="0041180A" w:rsidRPr="0041180A" w:rsidRDefault="0041180A" w:rsidP="0041180A">
          <w:pPr>
            <w:pStyle w:val="TM2"/>
            <w:tabs>
              <w:tab w:val="left" w:pos="880"/>
              <w:tab w:val="right" w:leader="dot" w:pos="9062"/>
            </w:tabs>
            <w:spacing w:after="0"/>
            <w:rPr>
              <w:rFonts w:ascii="Tw Cen MT" w:eastAsiaTheme="minorEastAsia" w:hAnsi="Tw Cen MT"/>
              <w:noProof/>
              <w:sz w:val="22"/>
              <w:lang w:val="fr-BJ" w:eastAsia="fr-BJ"/>
            </w:rPr>
          </w:pPr>
          <w:hyperlink w:anchor="_Toc162858604" w:history="1">
            <w:r w:rsidRPr="0041180A">
              <w:rPr>
                <w:rStyle w:val="Lienhypertexte"/>
                <w:rFonts w:ascii="Tw Cen MT" w:hAnsi="Tw Cen MT"/>
                <w:noProof/>
                <w:sz w:val="22"/>
              </w:rPr>
              <w:t>3.2.</w:t>
            </w:r>
            <w:r w:rsidRPr="0041180A">
              <w:rPr>
                <w:rFonts w:ascii="Tw Cen MT" w:eastAsiaTheme="minorEastAsia" w:hAnsi="Tw Cen MT"/>
                <w:noProof/>
                <w:sz w:val="22"/>
                <w:lang w:val="fr-BJ" w:eastAsia="fr-BJ"/>
              </w:rPr>
              <w:tab/>
            </w:r>
            <w:r w:rsidRPr="0041180A">
              <w:rPr>
                <w:rStyle w:val="Lienhypertexte"/>
                <w:rFonts w:ascii="Tw Cen MT" w:hAnsi="Tw Cen MT"/>
                <w:noProof/>
                <w:sz w:val="22"/>
              </w:rPr>
              <w:t>Efficacité de la mise en œuvre du projet</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_Toc162858604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25</w:t>
            </w:r>
            <w:r w:rsidRPr="0041180A">
              <w:rPr>
                <w:rFonts w:ascii="Tw Cen MT" w:hAnsi="Tw Cen MT"/>
                <w:noProof/>
                <w:webHidden/>
                <w:sz w:val="22"/>
              </w:rPr>
              <w:fldChar w:fldCharType="end"/>
            </w:r>
          </w:hyperlink>
        </w:p>
        <w:p w14:paraId="33D7A5FA" w14:textId="7E7FE4AE"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605" w:history="1">
            <w:r w:rsidRPr="0041180A">
              <w:rPr>
                <w:rStyle w:val="Lienhypertexte"/>
                <w:rFonts w:ascii="Tw Cen MT" w:hAnsi="Tw Cen MT" w:cs="Arial"/>
                <w:noProof/>
                <w:sz w:val="22"/>
              </w:rPr>
              <w:t>3.2.1.</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Bilan exhaustif de la mise en œuvre des activités du projet</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_Toc162858605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26</w:t>
            </w:r>
            <w:r w:rsidRPr="0041180A">
              <w:rPr>
                <w:rFonts w:ascii="Tw Cen MT" w:hAnsi="Tw Cen MT"/>
                <w:noProof/>
                <w:webHidden/>
                <w:sz w:val="22"/>
              </w:rPr>
              <w:fldChar w:fldCharType="end"/>
            </w:r>
          </w:hyperlink>
        </w:p>
        <w:p w14:paraId="73072808" w14:textId="70C68F6B"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606" w:history="1">
            <w:r w:rsidRPr="0041180A">
              <w:rPr>
                <w:rStyle w:val="Lienhypertexte"/>
                <w:rFonts w:ascii="Tw Cen MT" w:hAnsi="Tw Cen MT" w:cs="Arial"/>
                <w:noProof/>
                <w:sz w:val="22"/>
              </w:rPr>
              <w:t>3.2.2.</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Acquis majeurs du projet</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_Toc162858606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27</w:t>
            </w:r>
            <w:r w:rsidRPr="0041180A">
              <w:rPr>
                <w:rFonts w:ascii="Tw Cen MT" w:hAnsi="Tw Cen MT"/>
                <w:noProof/>
                <w:webHidden/>
                <w:sz w:val="22"/>
              </w:rPr>
              <w:fldChar w:fldCharType="end"/>
            </w:r>
          </w:hyperlink>
        </w:p>
        <w:p w14:paraId="7497AE4B" w14:textId="5CD3B62C"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607" w:history="1">
            <w:r w:rsidRPr="0041180A">
              <w:rPr>
                <w:rStyle w:val="Lienhypertexte"/>
                <w:rFonts w:ascii="Tw Cen MT" w:hAnsi="Tw Cen MT" w:cs="Arial"/>
                <w:noProof/>
                <w:sz w:val="22"/>
              </w:rPr>
              <w:t>3.2.3.</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Taux d’exécution physique du Projet Mékrou phase 2 – Niger</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_Toc162858607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28</w:t>
            </w:r>
            <w:r w:rsidRPr="0041180A">
              <w:rPr>
                <w:rFonts w:ascii="Tw Cen MT" w:hAnsi="Tw Cen MT"/>
                <w:noProof/>
                <w:webHidden/>
                <w:sz w:val="22"/>
              </w:rPr>
              <w:fldChar w:fldCharType="end"/>
            </w:r>
          </w:hyperlink>
        </w:p>
        <w:p w14:paraId="7A0668F5" w14:textId="6BA28AC4"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608" w:history="1">
            <w:r w:rsidRPr="0041180A">
              <w:rPr>
                <w:rStyle w:val="Lienhypertexte"/>
                <w:rFonts w:ascii="Tw Cen MT" w:hAnsi="Tw Cen MT" w:cs="Arial"/>
                <w:noProof/>
                <w:sz w:val="22"/>
              </w:rPr>
              <w:t>3.2.4.</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Niveau d’efficacité de la gestion du projet</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_Toc162858608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33</w:t>
            </w:r>
            <w:r w:rsidRPr="0041180A">
              <w:rPr>
                <w:rFonts w:ascii="Tw Cen MT" w:hAnsi="Tw Cen MT"/>
                <w:noProof/>
                <w:webHidden/>
                <w:sz w:val="22"/>
              </w:rPr>
              <w:fldChar w:fldCharType="end"/>
            </w:r>
          </w:hyperlink>
        </w:p>
        <w:p w14:paraId="62F566A1" w14:textId="4A2D0665"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609" w:history="1">
            <w:r w:rsidRPr="0041180A">
              <w:rPr>
                <w:rStyle w:val="Lienhypertexte"/>
                <w:rFonts w:ascii="Tw Cen MT" w:hAnsi="Tw Cen MT" w:cs="Arial"/>
                <w:noProof/>
                <w:sz w:val="22"/>
              </w:rPr>
              <w:t>3.2.5.</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Appréciation de l’utilité des appuis apportés par le projet</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_Toc162858609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36</w:t>
            </w:r>
            <w:r w:rsidRPr="0041180A">
              <w:rPr>
                <w:rFonts w:ascii="Tw Cen MT" w:hAnsi="Tw Cen MT"/>
                <w:noProof/>
                <w:webHidden/>
                <w:sz w:val="22"/>
              </w:rPr>
              <w:fldChar w:fldCharType="end"/>
            </w:r>
          </w:hyperlink>
        </w:p>
        <w:p w14:paraId="7B6F106B" w14:textId="6571E15E" w:rsidR="0041180A" w:rsidRPr="0041180A" w:rsidRDefault="0041180A" w:rsidP="0041180A">
          <w:pPr>
            <w:pStyle w:val="TM2"/>
            <w:tabs>
              <w:tab w:val="left" w:pos="880"/>
              <w:tab w:val="right" w:leader="dot" w:pos="9062"/>
            </w:tabs>
            <w:spacing w:after="0"/>
            <w:rPr>
              <w:rFonts w:ascii="Tw Cen MT" w:eastAsiaTheme="minorEastAsia" w:hAnsi="Tw Cen MT"/>
              <w:noProof/>
              <w:sz w:val="22"/>
              <w:lang w:val="fr-BJ" w:eastAsia="fr-BJ"/>
            </w:rPr>
          </w:pPr>
          <w:hyperlink w:anchor="_Toc162858610" w:history="1">
            <w:r w:rsidRPr="0041180A">
              <w:rPr>
                <w:rStyle w:val="Lienhypertexte"/>
                <w:rFonts w:ascii="Tw Cen MT" w:hAnsi="Tw Cen MT"/>
                <w:noProof/>
                <w:sz w:val="22"/>
              </w:rPr>
              <w:t>3.3.</w:t>
            </w:r>
            <w:r w:rsidRPr="0041180A">
              <w:rPr>
                <w:rFonts w:ascii="Tw Cen MT" w:eastAsiaTheme="minorEastAsia" w:hAnsi="Tw Cen MT"/>
                <w:noProof/>
                <w:sz w:val="22"/>
                <w:lang w:val="fr-BJ" w:eastAsia="fr-BJ"/>
              </w:rPr>
              <w:tab/>
            </w:r>
            <w:r w:rsidRPr="0041180A">
              <w:rPr>
                <w:rStyle w:val="Lienhypertexte"/>
                <w:rFonts w:ascii="Tw Cen MT" w:hAnsi="Tw Cen MT"/>
                <w:noProof/>
                <w:sz w:val="22"/>
              </w:rPr>
              <w:t>Efficience de la mise en œuvre du projet</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_Toc162858610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37</w:t>
            </w:r>
            <w:r w:rsidRPr="0041180A">
              <w:rPr>
                <w:rFonts w:ascii="Tw Cen MT" w:hAnsi="Tw Cen MT"/>
                <w:noProof/>
                <w:webHidden/>
                <w:sz w:val="22"/>
              </w:rPr>
              <w:fldChar w:fldCharType="end"/>
            </w:r>
          </w:hyperlink>
        </w:p>
        <w:p w14:paraId="6ED5C238" w14:textId="44DCAE7A"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611" w:history="1">
            <w:r w:rsidRPr="0041180A">
              <w:rPr>
                <w:rStyle w:val="Lienhypertexte"/>
                <w:rFonts w:ascii="Tw Cen MT" w:hAnsi="Tw Cen MT" w:cs="Arial"/>
                <w:noProof/>
                <w:sz w:val="22"/>
              </w:rPr>
              <w:t>3.3.1.</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Coûts d’exécution du projet</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_Toc162858611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37</w:t>
            </w:r>
            <w:r w:rsidRPr="0041180A">
              <w:rPr>
                <w:rFonts w:ascii="Tw Cen MT" w:hAnsi="Tw Cen MT"/>
                <w:noProof/>
                <w:webHidden/>
                <w:sz w:val="22"/>
              </w:rPr>
              <w:fldChar w:fldCharType="end"/>
            </w:r>
          </w:hyperlink>
        </w:p>
        <w:p w14:paraId="1988C72C" w14:textId="09B05900"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612" w:history="1">
            <w:r w:rsidRPr="0041180A">
              <w:rPr>
                <w:rStyle w:val="Lienhypertexte"/>
                <w:rFonts w:ascii="Tw Cen MT" w:hAnsi="Tw Cen MT" w:cs="Arial"/>
                <w:noProof/>
                <w:sz w:val="22"/>
              </w:rPr>
              <w:t>3.3.2.</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Analyse coût - bénéfice (ACB) du Projet Mékrou phase 2 -Niger</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_Toc162858612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38</w:t>
            </w:r>
            <w:r w:rsidRPr="0041180A">
              <w:rPr>
                <w:rFonts w:ascii="Tw Cen MT" w:hAnsi="Tw Cen MT"/>
                <w:noProof/>
                <w:webHidden/>
                <w:sz w:val="22"/>
              </w:rPr>
              <w:fldChar w:fldCharType="end"/>
            </w:r>
          </w:hyperlink>
        </w:p>
        <w:p w14:paraId="2F4D9AF5" w14:textId="44564513" w:rsidR="0041180A" w:rsidRPr="0041180A" w:rsidRDefault="0041180A" w:rsidP="0041180A">
          <w:pPr>
            <w:pStyle w:val="TM2"/>
            <w:tabs>
              <w:tab w:val="left" w:pos="880"/>
              <w:tab w:val="right" w:leader="dot" w:pos="9062"/>
            </w:tabs>
            <w:spacing w:after="0"/>
            <w:rPr>
              <w:rFonts w:ascii="Tw Cen MT" w:eastAsiaTheme="minorEastAsia" w:hAnsi="Tw Cen MT"/>
              <w:noProof/>
              <w:sz w:val="22"/>
              <w:lang w:val="fr-BJ" w:eastAsia="fr-BJ"/>
            </w:rPr>
          </w:pPr>
          <w:hyperlink w:anchor="_Toc162858613" w:history="1">
            <w:r w:rsidRPr="0041180A">
              <w:rPr>
                <w:rStyle w:val="Lienhypertexte"/>
                <w:rFonts w:ascii="Tw Cen MT" w:hAnsi="Tw Cen MT"/>
                <w:noProof/>
                <w:sz w:val="22"/>
              </w:rPr>
              <w:t>3.4.</w:t>
            </w:r>
            <w:r w:rsidRPr="0041180A">
              <w:rPr>
                <w:rFonts w:ascii="Tw Cen MT" w:eastAsiaTheme="minorEastAsia" w:hAnsi="Tw Cen MT"/>
                <w:noProof/>
                <w:sz w:val="22"/>
                <w:lang w:val="fr-BJ" w:eastAsia="fr-BJ"/>
              </w:rPr>
              <w:tab/>
            </w:r>
            <w:r w:rsidRPr="0041180A">
              <w:rPr>
                <w:rStyle w:val="Lienhypertexte"/>
                <w:rFonts w:ascii="Tw Cen MT" w:hAnsi="Tw Cen MT"/>
                <w:noProof/>
                <w:sz w:val="22"/>
              </w:rPr>
              <w:t>Effets et impact du projet</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_Toc162858613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44</w:t>
            </w:r>
            <w:r w:rsidRPr="0041180A">
              <w:rPr>
                <w:rFonts w:ascii="Tw Cen MT" w:hAnsi="Tw Cen MT"/>
                <w:noProof/>
                <w:webHidden/>
                <w:sz w:val="22"/>
              </w:rPr>
              <w:fldChar w:fldCharType="end"/>
            </w:r>
          </w:hyperlink>
        </w:p>
        <w:p w14:paraId="4F3E76C7" w14:textId="14A66533"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614" w:history="1">
            <w:r w:rsidRPr="0041180A">
              <w:rPr>
                <w:rStyle w:val="Lienhypertexte"/>
                <w:rFonts w:ascii="Tw Cen MT" w:hAnsi="Tw Cen MT" w:cs="Arial"/>
                <w:noProof/>
                <w:sz w:val="22"/>
              </w:rPr>
              <w:t>3.4.1.</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Sur le plan politique</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_Toc162858614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44</w:t>
            </w:r>
            <w:r w:rsidRPr="0041180A">
              <w:rPr>
                <w:rFonts w:ascii="Tw Cen MT" w:hAnsi="Tw Cen MT"/>
                <w:noProof/>
                <w:webHidden/>
                <w:sz w:val="22"/>
              </w:rPr>
              <w:fldChar w:fldCharType="end"/>
            </w:r>
          </w:hyperlink>
        </w:p>
        <w:p w14:paraId="2A5F9EF7" w14:textId="7BF33D1E"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615" w:history="1">
            <w:r w:rsidRPr="0041180A">
              <w:rPr>
                <w:rStyle w:val="Lienhypertexte"/>
                <w:rFonts w:ascii="Tw Cen MT" w:hAnsi="Tw Cen MT" w:cs="Arial"/>
                <w:noProof/>
                <w:sz w:val="22"/>
              </w:rPr>
              <w:t>3.4.2.</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Sur le plan socio-économique</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_Toc162858615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45</w:t>
            </w:r>
            <w:r w:rsidRPr="0041180A">
              <w:rPr>
                <w:rFonts w:ascii="Tw Cen MT" w:hAnsi="Tw Cen MT"/>
                <w:noProof/>
                <w:webHidden/>
                <w:sz w:val="22"/>
              </w:rPr>
              <w:fldChar w:fldCharType="end"/>
            </w:r>
          </w:hyperlink>
        </w:p>
        <w:p w14:paraId="31622812" w14:textId="6507009B"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616" w:history="1">
            <w:r w:rsidRPr="0041180A">
              <w:rPr>
                <w:rStyle w:val="Lienhypertexte"/>
                <w:rFonts w:ascii="Tw Cen MT" w:hAnsi="Tw Cen MT" w:cs="Arial"/>
                <w:noProof/>
                <w:sz w:val="22"/>
              </w:rPr>
              <w:t>3.4.3.</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Sur le plan environnemental</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_Toc162858616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45</w:t>
            </w:r>
            <w:r w:rsidRPr="0041180A">
              <w:rPr>
                <w:rFonts w:ascii="Tw Cen MT" w:hAnsi="Tw Cen MT"/>
                <w:noProof/>
                <w:webHidden/>
                <w:sz w:val="22"/>
              </w:rPr>
              <w:fldChar w:fldCharType="end"/>
            </w:r>
          </w:hyperlink>
        </w:p>
        <w:p w14:paraId="1DA8192D" w14:textId="0F2E208F" w:rsidR="0041180A" w:rsidRPr="0041180A" w:rsidRDefault="0041180A" w:rsidP="0041180A">
          <w:pPr>
            <w:pStyle w:val="TM2"/>
            <w:tabs>
              <w:tab w:val="left" w:pos="880"/>
              <w:tab w:val="right" w:leader="dot" w:pos="9062"/>
            </w:tabs>
            <w:spacing w:after="0"/>
            <w:rPr>
              <w:rFonts w:ascii="Tw Cen MT" w:eastAsiaTheme="minorEastAsia" w:hAnsi="Tw Cen MT"/>
              <w:noProof/>
              <w:sz w:val="22"/>
              <w:lang w:val="fr-BJ" w:eastAsia="fr-BJ"/>
            </w:rPr>
          </w:pPr>
          <w:hyperlink w:anchor="_Toc162858617" w:history="1">
            <w:r w:rsidRPr="0041180A">
              <w:rPr>
                <w:rStyle w:val="Lienhypertexte"/>
                <w:rFonts w:ascii="Tw Cen MT" w:hAnsi="Tw Cen MT"/>
                <w:noProof/>
                <w:sz w:val="22"/>
              </w:rPr>
              <w:t>3.5.</w:t>
            </w:r>
            <w:r w:rsidRPr="0041180A">
              <w:rPr>
                <w:rFonts w:ascii="Tw Cen MT" w:eastAsiaTheme="minorEastAsia" w:hAnsi="Tw Cen MT"/>
                <w:noProof/>
                <w:sz w:val="22"/>
                <w:lang w:val="fr-BJ" w:eastAsia="fr-BJ"/>
              </w:rPr>
              <w:tab/>
            </w:r>
            <w:r w:rsidRPr="0041180A">
              <w:rPr>
                <w:rStyle w:val="Lienhypertexte"/>
                <w:rFonts w:ascii="Tw Cen MT" w:hAnsi="Tw Cen MT"/>
                <w:noProof/>
                <w:sz w:val="22"/>
              </w:rPr>
              <w:t>Durabilité des résultats du projet</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_Toc162858617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46</w:t>
            </w:r>
            <w:r w:rsidRPr="0041180A">
              <w:rPr>
                <w:rFonts w:ascii="Tw Cen MT" w:hAnsi="Tw Cen MT"/>
                <w:noProof/>
                <w:webHidden/>
                <w:sz w:val="22"/>
              </w:rPr>
              <w:fldChar w:fldCharType="end"/>
            </w:r>
          </w:hyperlink>
        </w:p>
        <w:p w14:paraId="54DA96A2" w14:textId="7E6300E1"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618" w:history="1">
            <w:r w:rsidRPr="0041180A">
              <w:rPr>
                <w:rStyle w:val="Lienhypertexte"/>
                <w:rFonts w:ascii="Tw Cen MT" w:hAnsi="Tw Cen MT" w:cs="Arial"/>
                <w:noProof/>
                <w:sz w:val="22"/>
              </w:rPr>
              <w:t>3.5.1.</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Facteurs de succès ou de durabilité</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_Toc162858618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46</w:t>
            </w:r>
            <w:r w:rsidRPr="0041180A">
              <w:rPr>
                <w:rFonts w:ascii="Tw Cen MT" w:hAnsi="Tw Cen MT"/>
                <w:noProof/>
                <w:webHidden/>
                <w:sz w:val="22"/>
              </w:rPr>
              <w:fldChar w:fldCharType="end"/>
            </w:r>
          </w:hyperlink>
        </w:p>
        <w:p w14:paraId="60D1A309" w14:textId="0B25B642"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619" w:history="1">
            <w:r w:rsidRPr="0041180A">
              <w:rPr>
                <w:rStyle w:val="Lienhypertexte"/>
                <w:rFonts w:ascii="Tw Cen MT" w:hAnsi="Tw Cen MT" w:cs="Arial"/>
                <w:noProof/>
                <w:sz w:val="22"/>
              </w:rPr>
              <w:t>3.5.2.</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Facteurs limitants ou d’échec</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_Toc162858619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47</w:t>
            </w:r>
            <w:r w:rsidRPr="0041180A">
              <w:rPr>
                <w:rFonts w:ascii="Tw Cen MT" w:hAnsi="Tw Cen MT"/>
                <w:noProof/>
                <w:webHidden/>
                <w:sz w:val="22"/>
              </w:rPr>
              <w:fldChar w:fldCharType="end"/>
            </w:r>
          </w:hyperlink>
        </w:p>
        <w:p w14:paraId="65687678" w14:textId="13E5879A" w:rsidR="0041180A" w:rsidRPr="0041180A" w:rsidRDefault="0041180A" w:rsidP="0041180A">
          <w:pPr>
            <w:pStyle w:val="TM2"/>
            <w:tabs>
              <w:tab w:val="left" w:pos="880"/>
              <w:tab w:val="right" w:leader="dot" w:pos="9062"/>
            </w:tabs>
            <w:spacing w:after="0"/>
            <w:rPr>
              <w:rFonts w:ascii="Tw Cen MT" w:eastAsiaTheme="minorEastAsia" w:hAnsi="Tw Cen MT"/>
              <w:noProof/>
              <w:sz w:val="22"/>
              <w:lang w:val="fr-BJ" w:eastAsia="fr-BJ"/>
            </w:rPr>
          </w:pPr>
          <w:hyperlink w:anchor="_Toc162858620" w:history="1">
            <w:r w:rsidRPr="0041180A">
              <w:rPr>
                <w:rStyle w:val="Lienhypertexte"/>
                <w:rFonts w:ascii="Tw Cen MT" w:hAnsi="Tw Cen MT"/>
                <w:noProof/>
                <w:sz w:val="22"/>
              </w:rPr>
              <w:t>3.6.</w:t>
            </w:r>
            <w:r w:rsidRPr="0041180A">
              <w:rPr>
                <w:rFonts w:ascii="Tw Cen MT" w:eastAsiaTheme="minorEastAsia" w:hAnsi="Tw Cen MT"/>
                <w:noProof/>
                <w:sz w:val="22"/>
                <w:lang w:val="fr-BJ" w:eastAsia="fr-BJ"/>
              </w:rPr>
              <w:tab/>
            </w:r>
            <w:r w:rsidRPr="0041180A">
              <w:rPr>
                <w:rStyle w:val="Lienhypertexte"/>
                <w:rFonts w:ascii="Tw Cen MT" w:hAnsi="Tw Cen MT"/>
                <w:noProof/>
                <w:sz w:val="22"/>
              </w:rPr>
              <w:t>Leçons apprises et modèles réplicables de mise en œuvre du projet</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_Toc162858620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48</w:t>
            </w:r>
            <w:r w:rsidRPr="0041180A">
              <w:rPr>
                <w:rFonts w:ascii="Tw Cen MT" w:hAnsi="Tw Cen MT"/>
                <w:noProof/>
                <w:webHidden/>
                <w:sz w:val="22"/>
              </w:rPr>
              <w:fldChar w:fldCharType="end"/>
            </w:r>
          </w:hyperlink>
        </w:p>
        <w:p w14:paraId="7395D081" w14:textId="6DB0273E"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621" w:history="1">
            <w:r w:rsidRPr="0041180A">
              <w:rPr>
                <w:rStyle w:val="Lienhypertexte"/>
                <w:rFonts w:ascii="Tw Cen MT" w:hAnsi="Tw Cen MT" w:cs="Arial"/>
                <w:noProof/>
                <w:sz w:val="22"/>
              </w:rPr>
              <w:t>3.6.1.</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Leçons apprises</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_Toc162858621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48</w:t>
            </w:r>
            <w:r w:rsidRPr="0041180A">
              <w:rPr>
                <w:rFonts w:ascii="Tw Cen MT" w:hAnsi="Tw Cen MT"/>
                <w:noProof/>
                <w:webHidden/>
                <w:sz w:val="22"/>
              </w:rPr>
              <w:fldChar w:fldCharType="end"/>
            </w:r>
          </w:hyperlink>
        </w:p>
        <w:p w14:paraId="556CC8D1" w14:textId="4B0503F0" w:rsidR="0041180A" w:rsidRPr="0041180A" w:rsidRDefault="0041180A" w:rsidP="0041180A">
          <w:pPr>
            <w:pStyle w:val="TM3"/>
            <w:tabs>
              <w:tab w:val="left" w:pos="1320"/>
              <w:tab w:val="right" w:leader="dot" w:pos="9062"/>
            </w:tabs>
            <w:spacing w:after="0"/>
            <w:rPr>
              <w:rFonts w:ascii="Tw Cen MT" w:eastAsiaTheme="minorEastAsia" w:hAnsi="Tw Cen MT"/>
              <w:noProof/>
              <w:sz w:val="22"/>
              <w:lang w:val="fr-BJ" w:eastAsia="fr-BJ"/>
            </w:rPr>
          </w:pPr>
          <w:hyperlink w:anchor="_Toc162858622" w:history="1">
            <w:r w:rsidRPr="0041180A">
              <w:rPr>
                <w:rStyle w:val="Lienhypertexte"/>
                <w:rFonts w:ascii="Tw Cen MT" w:hAnsi="Tw Cen MT" w:cs="Arial"/>
                <w:noProof/>
                <w:sz w:val="22"/>
              </w:rPr>
              <w:t>3.6.2.</w:t>
            </w:r>
            <w:r w:rsidRPr="0041180A">
              <w:rPr>
                <w:rFonts w:ascii="Tw Cen MT" w:eastAsiaTheme="minorEastAsia" w:hAnsi="Tw Cen MT"/>
                <w:noProof/>
                <w:sz w:val="22"/>
                <w:lang w:val="fr-BJ" w:eastAsia="fr-BJ"/>
              </w:rPr>
              <w:tab/>
            </w:r>
            <w:r w:rsidRPr="0041180A">
              <w:rPr>
                <w:rStyle w:val="Lienhypertexte"/>
                <w:rFonts w:ascii="Tw Cen MT" w:hAnsi="Tw Cen MT" w:cs="Arial"/>
                <w:noProof/>
                <w:sz w:val="22"/>
              </w:rPr>
              <w:t>Modèles réplicables</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_Toc162858622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49</w:t>
            </w:r>
            <w:r w:rsidRPr="0041180A">
              <w:rPr>
                <w:rFonts w:ascii="Tw Cen MT" w:hAnsi="Tw Cen MT"/>
                <w:noProof/>
                <w:webHidden/>
                <w:sz w:val="22"/>
              </w:rPr>
              <w:fldChar w:fldCharType="end"/>
            </w:r>
          </w:hyperlink>
        </w:p>
        <w:p w14:paraId="4960DFC1" w14:textId="65307977" w:rsidR="0041180A" w:rsidRPr="0041180A" w:rsidRDefault="0041180A" w:rsidP="0041180A">
          <w:pPr>
            <w:pStyle w:val="TM1"/>
            <w:tabs>
              <w:tab w:val="left" w:pos="480"/>
            </w:tabs>
            <w:spacing w:after="0"/>
            <w:rPr>
              <w:rFonts w:ascii="Tw Cen MT" w:eastAsiaTheme="minorEastAsia" w:hAnsi="Tw Cen MT"/>
              <w:noProof/>
              <w:sz w:val="22"/>
              <w:lang w:val="fr-BJ" w:eastAsia="fr-BJ"/>
            </w:rPr>
          </w:pPr>
          <w:hyperlink w:anchor="_Toc162858623" w:history="1">
            <w:r w:rsidRPr="0041180A">
              <w:rPr>
                <w:rStyle w:val="Lienhypertexte"/>
                <w:rFonts w:ascii="Tw Cen MT" w:hAnsi="Tw Cen MT"/>
                <w:noProof/>
                <w:sz w:val="22"/>
              </w:rPr>
              <w:t>4.</w:t>
            </w:r>
            <w:r w:rsidRPr="0041180A">
              <w:rPr>
                <w:rFonts w:ascii="Tw Cen MT" w:eastAsiaTheme="minorEastAsia" w:hAnsi="Tw Cen MT"/>
                <w:noProof/>
                <w:sz w:val="22"/>
                <w:lang w:val="fr-BJ" w:eastAsia="fr-BJ"/>
              </w:rPr>
              <w:tab/>
            </w:r>
            <w:r w:rsidRPr="0041180A">
              <w:rPr>
                <w:rStyle w:val="Lienhypertexte"/>
                <w:rFonts w:ascii="Tw Cen MT" w:hAnsi="Tw Cen MT"/>
                <w:noProof/>
                <w:sz w:val="22"/>
              </w:rPr>
              <w:t>CONCLUSION ET RECOMMANDATIONS</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_Toc162858623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50</w:t>
            </w:r>
            <w:r w:rsidRPr="0041180A">
              <w:rPr>
                <w:rFonts w:ascii="Tw Cen MT" w:hAnsi="Tw Cen MT"/>
                <w:noProof/>
                <w:webHidden/>
                <w:sz w:val="22"/>
              </w:rPr>
              <w:fldChar w:fldCharType="end"/>
            </w:r>
          </w:hyperlink>
        </w:p>
        <w:p w14:paraId="2474C32F" w14:textId="6B5757FE" w:rsidR="0041180A" w:rsidRPr="0041180A" w:rsidRDefault="0041180A" w:rsidP="0041180A">
          <w:pPr>
            <w:pStyle w:val="TM1"/>
            <w:spacing w:after="0"/>
            <w:rPr>
              <w:rFonts w:ascii="Tw Cen MT" w:eastAsiaTheme="minorEastAsia" w:hAnsi="Tw Cen MT"/>
              <w:noProof/>
              <w:sz w:val="22"/>
              <w:lang w:val="fr-BJ" w:eastAsia="fr-BJ"/>
            </w:rPr>
          </w:pPr>
          <w:hyperlink w:anchor="_Toc162858624" w:history="1">
            <w:r w:rsidRPr="0041180A">
              <w:rPr>
                <w:rStyle w:val="Lienhypertexte"/>
                <w:rFonts w:ascii="Tw Cen MT" w:hAnsi="Tw Cen MT"/>
                <w:noProof/>
                <w:sz w:val="22"/>
              </w:rPr>
              <w:t>ANNEXES</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_Toc162858624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53</w:t>
            </w:r>
            <w:r w:rsidRPr="0041180A">
              <w:rPr>
                <w:rFonts w:ascii="Tw Cen MT" w:hAnsi="Tw Cen MT"/>
                <w:noProof/>
                <w:webHidden/>
                <w:sz w:val="22"/>
              </w:rPr>
              <w:fldChar w:fldCharType="end"/>
            </w:r>
          </w:hyperlink>
        </w:p>
        <w:p w14:paraId="39624192" w14:textId="0494C9F3" w:rsidR="006D6157" w:rsidRDefault="006D6157" w:rsidP="0041180A">
          <w:pPr>
            <w:spacing w:after="0"/>
          </w:pPr>
          <w:r w:rsidRPr="0041180A">
            <w:rPr>
              <w:rFonts w:ascii="Tw Cen MT" w:hAnsi="Tw Cen MT"/>
              <w:sz w:val="22"/>
            </w:rPr>
            <w:fldChar w:fldCharType="end"/>
          </w:r>
        </w:p>
      </w:sdtContent>
    </w:sdt>
    <w:p w14:paraId="28D0B54D" w14:textId="77777777" w:rsidR="00472019" w:rsidRDefault="00472019" w:rsidP="00967C43">
      <w:pPr>
        <w:pStyle w:val="Titre1"/>
        <w:pBdr>
          <w:bottom w:val="single" w:sz="4" w:space="1" w:color="auto"/>
        </w:pBdr>
        <w:shd w:val="clear" w:color="auto" w:fill="EDEDED" w:themeFill="accent3" w:themeFillTint="33"/>
        <w:spacing w:before="0"/>
        <w:ind w:left="0"/>
        <w:rPr>
          <w:rFonts w:ascii="Arial Nova Cond" w:hAnsi="Arial Nova Cond"/>
          <w:b/>
          <w:sz w:val="28"/>
        </w:rPr>
        <w:sectPr w:rsidR="00472019" w:rsidSect="00455BE1">
          <w:pgSz w:w="11906" w:h="16838"/>
          <w:pgMar w:top="1135" w:right="1417" w:bottom="1417" w:left="1417" w:header="708" w:footer="708" w:gutter="0"/>
          <w:cols w:space="708"/>
          <w:docGrid w:linePitch="360"/>
        </w:sectPr>
      </w:pPr>
    </w:p>
    <w:p w14:paraId="0EBF636E" w14:textId="3BF1081B" w:rsidR="00967C43" w:rsidRPr="00B53FFF" w:rsidRDefault="00967C43" w:rsidP="00967C43">
      <w:pPr>
        <w:pStyle w:val="Titre1"/>
        <w:pBdr>
          <w:bottom w:val="single" w:sz="4" w:space="1" w:color="auto"/>
        </w:pBdr>
        <w:shd w:val="clear" w:color="auto" w:fill="EDEDED" w:themeFill="accent3" w:themeFillTint="33"/>
        <w:spacing w:before="0"/>
        <w:ind w:left="0"/>
        <w:rPr>
          <w:rFonts w:ascii="Arial Nova Cond" w:hAnsi="Arial Nova Cond"/>
          <w:b/>
          <w:sz w:val="28"/>
        </w:rPr>
      </w:pPr>
      <w:bookmarkStart w:id="1" w:name="_Toc162858578"/>
      <w:r w:rsidRPr="00B53FFF">
        <w:rPr>
          <w:rFonts w:ascii="Arial Nova Cond" w:hAnsi="Arial Nova Cond"/>
          <w:b/>
          <w:sz w:val="28"/>
        </w:rPr>
        <w:lastRenderedPageBreak/>
        <w:t>LISTE DES ILLUSTRATIONS</w:t>
      </w:r>
      <w:bookmarkEnd w:id="1"/>
      <w:r w:rsidRPr="00B53FFF">
        <w:rPr>
          <w:rFonts w:ascii="Arial Nova Cond" w:hAnsi="Arial Nova Cond"/>
          <w:b/>
          <w:sz w:val="28"/>
        </w:rPr>
        <w:t xml:space="preserve"> </w:t>
      </w:r>
    </w:p>
    <w:p w14:paraId="013E6A27" w14:textId="77777777" w:rsidR="006A4E03" w:rsidRDefault="006A4E03" w:rsidP="00603B50">
      <w:pPr>
        <w:spacing w:before="60" w:after="60"/>
        <w:ind w:left="0"/>
        <w:rPr>
          <w:rFonts w:ascii="Arial Nova Cond" w:hAnsi="Arial Nova Cond"/>
          <w:b/>
        </w:rPr>
      </w:pPr>
    </w:p>
    <w:p w14:paraId="077AA373" w14:textId="40511278" w:rsidR="00967C43" w:rsidRPr="006A4E03" w:rsidRDefault="00967C43" w:rsidP="00256374">
      <w:pPr>
        <w:pStyle w:val="Paragraphedeliste"/>
        <w:numPr>
          <w:ilvl w:val="0"/>
          <w:numId w:val="29"/>
        </w:numPr>
        <w:rPr>
          <w:rFonts w:ascii="Tw Cen MT" w:hAnsi="Tw Cen MT"/>
          <w:b/>
          <w:sz w:val="26"/>
          <w:szCs w:val="26"/>
        </w:rPr>
      </w:pPr>
      <w:r w:rsidRPr="006A4E03">
        <w:rPr>
          <w:rFonts w:ascii="Tw Cen MT" w:hAnsi="Tw Cen MT"/>
          <w:b/>
          <w:sz w:val="26"/>
          <w:szCs w:val="26"/>
        </w:rPr>
        <w:t xml:space="preserve">Liste des tableaux </w:t>
      </w:r>
    </w:p>
    <w:p w14:paraId="1BE95BA8" w14:textId="29328445" w:rsidR="0041180A" w:rsidRPr="0041180A" w:rsidRDefault="00967C43">
      <w:pPr>
        <w:pStyle w:val="Tabledesillustrations"/>
        <w:tabs>
          <w:tab w:val="right" w:leader="dot" w:pos="9346"/>
        </w:tabs>
        <w:rPr>
          <w:rFonts w:ascii="Tw Cen MT" w:eastAsiaTheme="minorEastAsia" w:hAnsi="Tw Cen MT"/>
          <w:noProof/>
          <w:sz w:val="22"/>
          <w:lang w:val="fr-BJ" w:eastAsia="fr-BJ"/>
        </w:rPr>
      </w:pPr>
      <w:r w:rsidRPr="0041180A">
        <w:rPr>
          <w:rStyle w:val="Lienhypertexte"/>
          <w:rFonts w:ascii="Tw Cen MT" w:hAnsi="Tw Cen MT" w:cs="Arial"/>
          <w:noProof/>
          <w:sz w:val="22"/>
        </w:rPr>
        <w:fldChar w:fldCharType="begin"/>
      </w:r>
      <w:r w:rsidRPr="0041180A">
        <w:rPr>
          <w:rStyle w:val="Lienhypertexte"/>
          <w:rFonts w:ascii="Tw Cen MT" w:hAnsi="Tw Cen MT" w:cs="Arial"/>
          <w:noProof/>
          <w:sz w:val="22"/>
        </w:rPr>
        <w:instrText xml:space="preserve"> TOC \h \z \c "Tableau" </w:instrText>
      </w:r>
      <w:r w:rsidRPr="0041180A">
        <w:rPr>
          <w:rStyle w:val="Lienhypertexte"/>
          <w:rFonts w:ascii="Tw Cen MT" w:hAnsi="Tw Cen MT" w:cs="Arial"/>
          <w:noProof/>
          <w:sz w:val="22"/>
        </w:rPr>
        <w:fldChar w:fldCharType="separate"/>
      </w:r>
      <w:hyperlink w:anchor="_Toc162858625" w:history="1">
        <w:r w:rsidR="0041180A" w:rsidRPr="0041180A">
          <w:rPr>
            <w:rStyle w:val="Lienhypertexte"/>
            <w:rFonts w:ascii="Tw Cen MT" w:hAnsi="Tw Cen MT"/>
            <w:noProof/>
            <w:sz w:val="22"/>
          </w:rPr>
          <w:t>Tableau 1 : Répartition des répondants par type d’organe de GIRE et par Commune d’intervention</w:t>
        </w:r>
        <w:r w:rsidR="0041180A" w:rsidRPr="0041180A">
          <w:rPr>
            <w:rFonts w:ascii="Tw Cen MT" w:hAnsi="Tw Cen MT"/>
            <w:noProof/>
            <w:webHidden/>
            <w:sz w:val="22"/>
          </w:rPr>
          <w:tab/>
        </w:r>
        <w:r w:rsidR="0041180A" w:rsidRPr="0041180A">
          <w:rPr>
            <w:rFonts w:ascii="Tw Cen MT" w:hAnsi="Tw Cen MT"/>
            <w:noProof/>
            <w:webHidden/>
            <w:sz w:val="22"/>
          </w:rPr>
          <w:fldChar w:fldCharType="begin"/>
        </w:r>
        <w:r w:rsidR="0041180A" w:rsidRPr="0041180A">
          <w:rPr>
            <w:rFonts w:ascii="Tw Cen MT" w:hAnsi="Tw Cen MT"/>
            <w:noProof/>
            <w:webHidden/>
            <w:sz w:val="22"/>
          </w:rPr>
          <w:instrText xml:space="preserve"> PAGEREF _Toc162858625 \h </w:instrText>
        </w:r>
        <w:r w:rsidR="0041180A" w:rsidRPr="0041180A">
          <w:rPr>
            <w:rFonts w:ascii="Tw Cen MT" w:hAnsi="Tw Cen MT"/>
            <w:noProof/>
            <w:webHidden/>
            <w:sz w:val="22"/>
          </w:rPr>
        </w:r>
        <w:r w:rsidR="0041180A" w:rsidRPr="0041180A">
          <w:rPr>
            <w:rFonts w:ascii="Tw Cen MT" w:hAnsi="Tw Cen MT"/>
            <w:noProof/>
            <w:webHidden/>
            <w:sz w:val="22"/>
          </w:rPr>
          <w:fldChar w:fldCharType="separate"/>
        </w:r>
        <w:r w:rsidR="0041180A" w:rsidRPr="0041180A">
          <w:rPr>
            <w:rFonts w:ascii="Tw Cen MT" w:hAnsi="Tw Cen MT"/>
            <w:noProof/>
            <w:webHidden/>
            <w:sz w:val="22"/>
          </w:rPr>
          <w:t>11</w:t>
        </w:r>
        <w:r w:rsidR="0041180A" w:rsidRPr="0041180A">
          <w:rPr>
            <w:rFonts w:ascii="Tw Cen MT" w:hAnsi="Tw Cen MT"/>
            <w:noProof/>
            <w:webHidden/>
            <w:sz w:val="22"/>
          </w:rPr>
          <w:fldChar w:fldCharType="end"/>
        </w:r>
      </w:hyperlink>
    </w:p>
    <w:p w14:paraId="626DEBE9" w14:textId="3F9F8E11"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26" w:history="1">
        <w:r w:rsidRPr="0041180A">
          <w:rPr>
            <w:rStyle w:val="Lienhypertexte"/>
            <w:rFonts w:ascii="Tw Cen MT" w:hAnsi="Tw Cen MT"/>
            <w:noProof/>
            <w:sz w:val="22"/>
          </w:rPr>
          <w:t>Tableau 2 : Taille moyenne des ménages</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_Toc162858626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13</w:t>
        </w:r>
        <w:r w:rsidRPr="0041180A">
          <w:rPr>
            <w:rFonts w:ascii="Tw Cen MT" w:hAnsi="Tw Cen MT"/>
            <w:noProof/>
            <w:webHidden/>
            <w:sz w:val="22"/>
          </w:rPr>
          <w:fldChar w:fldCharType="end"/>
        </w:r>
      </w:hyperlink>
    </w:p>
    <w:p w14:paraId="2E00261C" w14:textId="30B538A6"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27" w:history="1">
        <w:r w:rsidRPr="0041180A">
          <w:rPr>
            <w:rStyle w:val="Lienhypertexte"/>
            <w:rFonts w:ascii="Tw Cen MT" w:hAnsi="Tw Cen MT"/>
            <w:noProof/>
            <w:sz w:val="22"/>
          </w:rPr>
          <w:t>Tableau 3 : Bref aperçu du Projet Mékrou phase 2 -Niger</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_Toc162858627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16</w:t>
        </w:r>
        <w:r w:rsidRPr="0041180A">
          <w:rPr>
            <w:rFonts w:ascii="Tw Cen MT" w:hAnsi="Tw Cen MT"/>
            <w:noProof/>
            <w:webHidden/>
            <w:sz w:val="22"/>
          </w:rPr>
          <w:fldChar w:fldCharType="end"/>
        </w:r>
      </w:hyperlink>
    </w:p>
    <w:p w14:paraId="56C2B931" w14:textId="39CF5EA4"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28" w:history="1">
        <w:r w:rsidRPr="0041180A">
          <w:rPr>
            <w:rStyle w:val="Lienhypertexte"/>
            <w:rFonts w:ascii="Tw Cen MT" w:hAnsi="Tw Cen MT"/>
            <w:noProof/>
            <w:sz w:val="22"/>
          </w:rPr>
          <w:t>Tableau 4 : Analyse de cohérence du projet avec les politiques et stratégies nationales</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_Toc162858628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22</w:t>
        </w:r>
        <w:r w:rsidRPr="0041180A">
          <w:rPr>
            <w:rFonts w:ascii="Tw Cen MT" w:hAnsi="Tw Cen MT"/>
            <w:noProof/>
            <w:webHidden/>
            <w:sz w:val="22"/>
          </w:rPr>
          <w:fldChar w:fldCharType="end"/>
        </w:r>
      </w:hyperlink>
    </w:p>
    <w:p w14:paraId="07476F69" w14:textId="030C64F2"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29" w:history="1">
        <w:r w:rsidRPr="0041180A">
          <w:rPr>
            <w:rStyle w:val="Lienhypertexte"/>
            <w:rFonts w:ascii="Tw Cen MT" w:hAnsi="Tw Cen MT" w:cs="Arial"/>
            <w:noProof/>
            <w:sz w:val="22"/>
          </w:rPr>
          <w:t>Tableau 5 : Niveau de corrélation entre problèmes identifiés et l’appui apporté par le projet</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_Toc162858629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23</w:t>
        </w:r>
        <w:r w:rsidRPr="0041180A">
          <w:rPr>
            <w:rFonts w:ascii="Tw Cen MT" w:hAnsi="Tw Cen MT"/>
            <w:noProof/>
            <w:webHidden/>
            <w:sz w:val="22"/>
          </w:rPr>
          <w:fldChar w:fldCharType="end"/>
        </w:r>
      </w:hyperlink>
    </w:p>
    <w:p w14:paraId="5A89C41E" w14:textId="3271F31F"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30" w:history="1">
        <w:r w:rsidRPr="0041180A">
          <w:rPr>
            <w:rStyle w:val="Lienhypertexte"/>
            <w:rFonts w:ascii="Tw Cen MT" w:hAnsi="Tw Cen MT" w:cs="Arial"/>
            <w:noProof/>
            <w:sz w:val="22"/>
          </w:rPr>
          <w:t>Tableau 6 : Appréciation du niveau d’efficacité de la mise en œuvre du Projet Mékrou 2 Niger</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_Toc162858630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24</w:t>
        </w:r>
        <w:r w:rsidRPr="0041180A">
          <w:rPr>
            <w:rFonts w:ascii="Tw Cen MT" w:hAnsi="Tw Cen MT"/>
            <w:noProof/>
            <w:webHidden/>
            <w:sz w:val="22"/>
          </w:rPr>
          <w:fldChar w:fldCharType="end"/>
        </w:r>
      </w:hyperlink>
    </w:p>
    <w:p w14:paraId="72359CD8" w14:textId="303F564F"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31" w:history="1">
        <w:r w:rsidRPr="0041180A">
          <w:rPr>
            <w:rStyle w:val="Lienhypertexte"/>
            <w:rFonts w:ascii="Tw Cen MT" w:hAnsi="Tw Cen MT"/>
            <w:noProof/>
            <w:sz w:val="22"/>
          </w:rPr>
          <w:t>Tableau 7 : Bilan des réalisations et acquis</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_Toc162858631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26</w:t>
        </w:r>
        <w:r w:rsidRPr="0041180A">
          <w:rPr>
            <w:rFonts w:ascii="Tw Cen MT" w:hAnsi="Tw Cen MT"/>
            <w:noProof/>
            <w:webHidden/>
            <w:sz w:val="22"/>
          </w:rPr>
          <w:fldChar w:fldCharType="end"/>
        </w:r>
      </w:hyperlink>
    </w:p>
    <w:p w14:paraId="0DCF0488" w14:textId="56A3040B"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32" w:history="1">
        <w:r w:rsidRPr="0041180A">
          <w:rPr>
            <w:rStyle w:val="Lienhypertexte"/>
            <w:rFonts w:ascii="Tw Cen MT" w:hAnsi="Tw Cen MT" w:cs="Arial"/>
            <w:noProof/>
            <w:sz w:val="22"/>
          </w:rPr>
          <w:t>Tableau 8 : Niveau d’atteinte des cibles indicateurs de l’objectif spécifique</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_Toc162858632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27</w:t>
        </w:r>
        <w:r w:rsidRPr="0041180A">
          <w:rPr>
            <w:rFonts w:ascii="Tw Cen MT" w:hAnsi="Tw Cen MT"/>
            <w:noProof/>
            <w:webHidden/>
            <w:sz w:val="22"/>
          </w:rPr>
          <w:fldChar w:fldCharType="end"/>
        </w:r>
      </w:hyperlink>
    </w:p>
    <w:p w14:paraId="59ED84D6" w14:textId="09A118F3"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33" w:history="1">
        <w:r w:rsidRPr="0041180A">
          <w:rPr>
            <w:rStyle w:val="Lienhypertexte"/>
            <w:rFonts w:ascii="Tw Cen MT" w:hAnsi="Tw Cen MT"/>
            <w:noProof/>
            <w:sz w:val="22"/>
          </w:rPr>
          <w:t xml:space="preserve">Tableau 9 </w:t>
        </w:r>
        <w:r w:rsidRPr="0041180A">
          <w:rPr>
            <w:rStyle w:val="Lienhypertexte"/>
            <w:rFonts w:ascii="Tw Cen MT" w:hAnsi="Tw Cen MT" w:cs="Arial"/>
            <w:i/>
            <w:iCs/>
            <w:noProof/>
            <w:sz w:val="22"/>
          </w:rPr>
          <w:t xml:space="preserve">: </w:t>
        </w:r>
        <w:r w:rsidRPr="0041180A">
          <w:rPr>
            <w:rStyle w:val="Lienhypertexte"/>
            <w:rFonts w:ascii="Tw Cen MT" w:hAnsi="Tw Cen MT" w:cs="Arial"/>
            <w:iCs/>
            <w:noProof/>
            <w:sz w:val="22"/>
          </w:rPr>
          <w:t>Niveau d’atteinte des cibles des indicateurs des produits de la composante 1</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_Toc162858633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29</w:t>
        </w:r>
        <w:r w:rsidRPr="0041180A">
          <w:rPr>
            <w:rFonts w:ascii="Tw Cen MT" w:hAnsi="Tw Cen MT"/>
            <w:noProof/>
            <w:webHidden/>
            <w:sz w:val="22"/>
          </w:rPr>
          <w:fldChar w:fldCharType="end"/>
        </w:r>
      </w:hyperlink>
    </w:p>
    <w:p w14:paraId="080DDEC3" w14:textId="44556F4D"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34" w:history="1">
        <w:r w:rsidRPr="0041180A">
          <w:rPr>
            <w:rStyle w:val="Lienhypertexte"/>
            <w:rFonts w:ascii="Tw Cen MT" w:hAnsi="Tw Cen MT"/>
            <w:noProof/>
            <w:sz w:val="22"/>
          </w:rPr>
          <w:t xml:space="preserve">Tableau 10 </w:t>
        </w:r>
        <w:r w:rsidRPr="0041180A">
          <w:rPr>
            <w:rStyle w:val="Lienhypertexte"/>
            <w:rFonts w:ascii="Tw Cen MT" w:hAnsi="Tw Cen MT" w:cs="Arial"/>
            <w:i/>
            <w:iCs/>
            <w:noProof/>
            <w:sz w:val="22"/>
          </w:rPr>
          <w:t xml:space="preserve">: </w:t>
        </w:r>
        <w:r w:rsidRPr="0041180A">
          <w:rPr>
            <w:rStyle w:val="Lienhypertexte"/>
            <w:rFonts w:ascii="Tw Cen MT" w:hAnsi="Tw Cen MT" w:cs="Arial"/>
            <w:iCs/>
            <w:noProof/>
            <w:sz w:val="22"/>
          </w:rPr>
          <w:t>Niveau d’atteinte des cibles indicateurs des produits de la composante 2</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_Toc162858634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30</w:t>
        </w:r>
        <w:r w:rsidRPr="0041180A">
          <w:rPr>
            <w:rFonts w:ascii="Tw Cen MT" w:hAnsi="Tw Cen MT"/>
            <w:noProof/>
            <w:webHidden/>
            <w:sz w:val="22"/>
          </w:rPr>
          <w:fldChar w:fldCharType="end"/>
        </w:r>
      </w:hyperlink>
    </w:p>
    <w:p w14:paraId="17278A3A" w14:textId="52ED5E2D"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35" w:history="1">
        <w:r w:rsidRPr="0041180A">
          <w:rPr>
            <w:rStyle w:val="Lienhypertexte"/>
            <w:rFonts w:ascii="Tw Cen MT" w:hAnsi="Tw Cen MT"/>
            <w:noProof/>
            <w:sz w:val="22"/>
          </w:rPr>
          <w:t xml:space="preserve">Tableau 11 </w:t>
        </w:r>
        <w:r w:rsidRPr="0041180A">
          <w:rPr>
            <w:rStyle w:val="Lienhypertexte"/>
            <w:rFonts w:ascii="Tw Cen MT" w:hAnsi="Tw Cen MT" w:cs="Arial"/>
            <w:iCs/>
            <w:noProof/>
            <w:sz w:val="22"/>
          </w:rPr>
          <w:t>: Niveau d’atteinte des cibles des indicateurs de la composante 3</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_Toc162858635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31</w:t>
        </w:r>
        <w:r w:rsidRPr="0041180A">
          <w:rPr>
            <w:rFonts w:ascii="Tw Cen MT" w:hAnsi="Tw Cen MT"/>
            <w:noProof/>
            <w:webHidden/>
            <w:sz w:val="22"/>
          </w:rPr>
          <w:fldChar w:fldCharType="end"/>
        </w:r>
      </w:hyperlink>
    </w:p>
    <w:p w14:paraId="62EE8D10" w14:textId="209631F5"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36" w:history="1">
        <w:r w:rsidRPr="0041180A">
          <w:rPr>
            <w:rStyle w:val="Lienhypertexte"/>
            <w:rFonts w:ascii="Tw Cen MT" w:hAnsi="Tw Cen MT"/>
            <w:noProof/>
            <w:sz w:val="22"/>
          </w:rPr>
          <w:t>Tableau 12 </w:t>
        </w:r>
        <w:r w:rsidRPr="0041180A">
          <w:rPr>
            <w:rStyle w:val="Lienhypertexte"/>
            <w:rFonts w:ascii="Tw Cen MT" w:hAnsi="Tw Cen MT" w:cstheme="minorHAnsi"/>
            <w:noProof/>
            <w:sz w:val="22"/>
          </w:rPr>
          <w:t> : Taux d’exécution financière par poste budgétaire au 30 juin 2023</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_Toc162858636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36</w:t>
        </w:r>
        <w:r w:rsidRPr="0041180A">
          <w:rPr>
            <w:rFonts w:ascii="Tw Cen MT" w:hAnsi="Tw Cen MT"/>
            <w:noProof/>
            <w:webHidden/>
            <w:sz w:val="22"/>
          </w:rPr>
          <w:fldChar w:fldCharType="end"/>
        </w:r>
      </w:hyperlink>
    </w:p>
    <w:p w14:paraId="74A68F47" w14:textId="19217E4D"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37" w:history="1">
        <w:r w:rsidRPr="0041180A">
          <w:rPr>
            <w:rStyle w:val="Lienhypertexte"/>
            <w:rFonts w:ascii="Tw Cen MT" w:hAnsi="Tw Cen MT" w:cs="Arial"/>
            <w:noProof/>
            <w:sz w:val="22"/>
          </w:rPr>
          <w:t>Tableau 13 : Eléments de coût et de bénéfice des interventions du Projet</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_Toc162858637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38</w:t>
        </w:r>
        <w:r w:rsidRPr="0041180A">
          <w:rPr>
            <w:rFonts w:ascii="Tw Cen MT" w:hAnsi="Tw Cen MT"/>
            <w:noProof/>
            <w:webHidden/>
            <w:sz w:val="22"/>
          </w:rPr>
          <w:fldChar w:fldCharType="end"/>
        </w:r>
      </w:hyperlink>
    </w:p>
    <w:p w14:paraId="34D38949" w14:textId="2790893A"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38" w:history="1">
        <w:r w:rsidRPr="0041180A">
          <w:rPr>
            <w:rStyle w:val="Lienhypertexte"/>
            <w:rFonts w:ascii="Tw Cen MT" w:hAnsi="Tw Cen MT" w:cs="Arial"/>
            <w:noProof/>
            <w:sz w:val="22"/>
          </w:rPr>
          <w:t>Tableau 14 : Principales hypothèses de travail</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_Toc162858638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40</w:t>
        </w:r>
        <w:r w:rsidRPr="0041180A">
          <w:rPr>
            <w:rFonts w:ascii="Tw Cen MT" w:hAnsi="Tw Cen MT"/>
            <w:noProof/>
            <w:webHidden/>
            <w:sz w:val="22"/>
          </w:rPr>
          <w:fldChar w:fldCharType="end"/>
        </w:r>
      </w:hyperlink>
    </w:p>
    <w:p w14:paraId="32467DFA" w14:textId="7FB31646"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39" w:history="1">
        <w:r w:rsidRPr="0041180A">
          <w:rPr>
            <w:rStyle w:val="Lienhypertexte"/>
            <w:rFonts w:ascii="Tw Cen MT" w:hAnsi="Tw Cen MT"/>
            <w:noProof/>
            <w:sz w:val="22"/>
          </w:rPr>
          <w:t>Tableau 15</w:t>
        </w:r>
        <w:r w:rsidRPr="0041180A">
          <w:rPr>
            <w:rStyle w:val="Lienhypertexte"/>
            <w:rFonts w:ascii="Tw Cen MT" w:hAnsi="Tw Cen MT" w:cs="Arial"/>
            <w:noProof/>
            <w:sz w:val="22"/>
          </w:rPr>
          <w:t> : Ratio bénéfice-coût de la mise en œuvre du projet Mékrou 2</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_Toc162858639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41</w:t>
        </w:r>
        <w:r w:rsidRPr="0041180A">
          <w:rPr>
            <w:rFonts w:ascii="Tw Cen MT" w:hAnsi="Tw Cen MT"/>
            <w:noProof/>
            <w:webHidden/>
            <w:sz w:val="22"/>
          </w:rPr>
          <w:fldChar w:fldCharType="end"/>
        </w:r>
      </w:hyperlink>
    </w:p>
    <w:p w14:paraId="555BAC19" w14:textId="394F8ACF"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40" w:history="1">
        <w:r w:rsidRPr="0041180A">
          <w:rPr>
            <w:rStyle w:val="Lienhypertexte"/>
            <w:rFonts w:ascii="Tw Cen MT" w:hAnsi="Tw Cen MT"/>
            <w:noProof/>
            <w:sz w:val="22"/>
          </w:rPr>
          <w:t>Tableau 16 </w:t>
        </w:r>
        <w:r w:rsidRPr="0041180A">
          <w:rPr>
            <w:rStyle w:val="Lienhypertexte"/>
            <w:rFonts w:ascii="Tw Cen MT" w:hAnsi="Tw Cen MT" w:cstheme="minorHAnsi"/>
            <w:noProof/>
            <w:sz w:val="22"/>
          </w:rPr>
          <w:t> : Bénéfices indirects issus de la mise en œuvre du projet Mékrou phase 2 Niger</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_Toc162858640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42</w:t>
        </w:r>
        <w:r w:rsidRPr="0041180A">
          <w:rPr>
            <w:rFonts w:ascii="Tw Cen MT" w:hAnsi="Tw Cen MT"/>
            <w:noProof/>
            <w:webHidden/>
            <w:sz w:val="22"/>
          </w:rPr>
          <w:fldChar w:fldCharType="end"/>
        </w:r>
      </w:hyperlink>
    </w:p>
    <w:p w14:paraId="76084266" w14:textId="74BD4412" w:rsidR="006A4E03" w:rsidRPr="006A4E03" w:rsidRDefault="00967C43" w:rsidP="006A4E03">
      <w:pPr>
        <w:rPr>
          <w:rStyle w:val="Lienhypertexte"/>
          <w:rFonts w:ascii="Tw Cen MT" w:hAnsi="Tw Cen MT" w:cs="Times New Roman"/>
          <w:b/>
          <w:color w:val="auto"/>
          <w:sz w:val="28"/>
          <w:u w:val="none"/>
        </w:rPr>
      </w:pPr>
      <w:r w:rsidRPr="0041180A">
        <w:rPr>
          <w:rStyle w:val="Lienhypertexte"/>
          <w:rFonts w:ascii="Tw Cen MT" w:hAnsi="Tw Cen MT" w:cs="Arial"/>
          <w:noProof/>
          <w:sz w:val="22"/>
        </w:rPr>
        <w:fldChar w:fldCharType="end"/>
      </w:r>
    </w:p>
    <w:p w14:paraId="4B3A429A" w14:textId="0F4570E2" w:rsidR="00967C43" w:rsidRPr="006A4E03" w:rsidRDefault="00967C43" w:rsidP="00256374">
      <w:pPr>
        <w:pStyle w:val="Paragraphedeliste"/>
        <w:numPr>
          <w:ilvl w:val="0"/>
          <w:numId w:val="29"/>
        </w:numPr>
        <w:rPr>
          <w:rFonts w:ascii="Tw Cen MT" w:hAnsi="Tw Cen MT"/>
          <w:b/>
          <w:sz w:val="26"/>
          <w:szCs w:val="26"/>
        </w:rPr>
      </w:pPr>
      <w:r w:rsidRPr="006A4E03">
        <w:rPr>
          <w:rFonts w:ascii="Tw Cen MT" w:hAnsi="Tw Cen MT"/>
          <w:b/>
          <w:sz w:val="26"/>
          <w:szCs w:val="26"/>
        </w:rPr>
        <w:t xml:space="preserve">Liste des figures </w:t>
      </w:r>
    </w:p>
    <w:p w14:paraId="16893CEA" w14:textId="7802580D" w:rsidR="0041180A" w:rsidRPr="0041180A" w:rsidRDefault="00967C43">
      <w:pPr>
        <w:pStyle w:val="Tabledesillustrations"/>
        <w:tabs>
          <w:tab w:val="right" w:leader="dot" w:pos="9346"/>
        </w:tabs>
        <w:rPr>
          <w:rFonts w:ascii="Tw Cen MT" w:eastAsiaTheme="minorEastAsia" w:hAnsi="Tw Cen MT"/>
          <w:noProof/>
          <w:sz w:val="22"/>
          <w:lang w:val="fr-BJ" w:eastAsia="fr-BJ"/>
        </w:rPr>
      </w:pPr>
      <w:r w:rsidRPr="0041180A">
        <w:rPr>
          <w:rFonts w:ascii="Tw Cen MT" w:hAnsi="Tw Cen MT"/>
          <w:sz w:val="22"/>
        </w:rPr>
        <w:fldChar w:fldCharType="begin"/>
      </w:r>
      <w:r w:rsidRPr="0041180A">
        <w:rPr>
          <w:rFonts w:ascii="Tw Cen MT" w:hAnsi="Tw Cen MT"/>
          <w:sz w:val="22"/>
        </w:rPr>
        <w:instrText xml:space="preserve"> TOC \h \z \c "Figure" </w:instrText>
      </w:r>
      <w:r w:rsidRPr="0041180A">
        <w:rPr>
          <w:rFonts w:ascii="Tw Cen MT" w:hAnsi="Tw Cen MT"/>
          <w:sz w:val="22"/>
        </w:rPr>
        <w:fldChar w:fldCharType="separate"/>
      </w:r>
      <w:hyperlink w:anchor="_Toc162858653" w:history="1">
        <w:r w:rsidR="0041180A" w:rsidRPr="0041180A">
          <w:rPr>
            <w:rStyle w:val="Lienhypertexte"/>
            <w:rFonts w:ascii="Tw Cen MT" w:hAnsi="Tw Cen MT" w:cs="Arial"/>
            <w:noProof/>
            <w:sz w:val="22"/>
          </w:rPr>
          <w:t>Figure 1 : Principes stratégiques de mise en œuvre de l'évaluation finale</w:t>
        </w:r>
        <w:r w:rsidR="0041180A" w:rsidRPr="0041180A">
          <w:rPr>
            <w:rFonts w:ascii="Tw Cen MT" w:hAnsi="Tw Cen MT"/>
            <w:noProof/>
            <w:webHidden/>
            <w:sz w:val="22"/>
          </w:rPr>
          <w:tab/>
        </w:r>
        <w:r w:rsidR="0041180A" w:rsidRPr="0041180A">
          <w:rPr>
            <w:rFonts w:ascii="Tw Cen MT" w:hAnsi="Tw Cen MT"/>
            <w:noProof/>
            <w:webHidden/>
            <w:sz w:val="22"/>
          </w:rPr>
          <w:fldChar w:fldCharType="begin"/>
        </w:r>
        <w:r w:rsidR="0041180A" w:rsidRPr="0041180A">
          <w:rPr>
            <w:rFonts w:ascii="Tw Cen MT" w:hAnsi="Tw Cen MT"/>
            <w:noProof/>
            <w:webHidden/>
            <w:sz w:val="22"/>
          </w:rPr>
          <w:instrText xml:space="preserve"> PAGEREF _Toc162858653 \h </w:instrText>
        </w:r>
        <w:r w:rsidR="0041180A" w:rsidRPr="0041180A">
          <w:rPr>
            <w:rFonts w:ascii="Tw Cen MT" w:hAnsi="Tw Cen MT"/>
            <w:noProof/>
            <w:webHidden/>
            <w:sz w:val="22"/>
          </w:rPr>
        </w:r>
        <w:r w:rsidR="0041180A" w:rsidRPr="0041180A">
          <w:rPr>
            <w:rFonts w:ascii="Tw Cen MT" w:hAnsi="Tw Cen MT"/>
            <w:noProof/>
            <w:webHidden/>
            <w:sz w:val="22"/>
          </w:rPr>
          <w:fldChar w:fldCharType="separate"/>
        </w:r>
        <w:r w:rsidR="0041180A" w:rsidRPr="0041180A">
          <w:rPr>
            <w:rFonts w:ascii="Tw Cen MT" w:hAnsi="Tw Cen MT"/>
            <w:noProof/>
            <w:webHidden/>
            <w:sz w:val="22"/>
          </w:rPr>
          <w:t>10</w:t>
        </w:r>
        <w:r w:rsidR="0041180A" w:rsidRPr="0041180A">
          <w:rPr>
            <w:rFonts w:ascii="Tw Cen MT" w:hAnsi="Tw Cen MT"/>
            <w:noProof/>
            <w:webHidden/>
            <w:sz w:val="22"/>
          </w:rPr>
          <w:fldChar w:fldCharType="end"/>
        </w:r>
      </w:hyperlink>
    </w:p>
    <w:p w14:paraId="29F28C4A" w14:textId="6309BC6C"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54" w:history="1">
        <w:r w:rsidRPr="0041180A">
          <w:rPr>
            <w:rStyle w:val="Lienhypertexte"/>
            <w:rFonts w:ascii="Tw Cen MT" w:eastAsia="SimSun" w:hAnsi="Tw Cen MT" w:cs="Arial"/>
            <w:noProof/>
            <w:sz w:val="22"/>
          </w:rPr>
          <w:t xml:space="preserve">Figure 2 </w:t>
        </w:r>
        <w:r w:rsidRPr="0041180A">
          <w:rPr>
            <w:rStyle w:val="Lienhypertexte"/>
            <w:rFonts w:ascii="Tw Cen MT" w:hAnsi="Tw Cen MT" w:cs="Arial"/>
            <w:iCs/>
            <w:noProof/>
            <w:sz w:val="22"/>
          </w:rPr>
          <w:t>:</w:t>
        </w:r>
        <w:r w:rsidRPr="0041180A">
          <w:rPr>
            <w:rStyle w:val="Lienhypertexte"/>
            <w:rFonts w:ascii="Tw Cen MT" w:hAnsi="Tw Cen MT" w:cs="Arial"/>
            <w:i/>
            <w:noProof/>
            <w:sz w:val="22"/>
          </w:rPr>
          <w:t xml:space="preserve">  </w:t>
        </w:r>
        <w:r w:rsidRPr="0041180A">
          <w:rPr>
            <w:rStyle w:val="Lienhypertexte"/>
            <w:rFonts w:ascii="Tw Cen MT" w:eastAsia="SimSun" w:hAnsi="Tw Cen MT" w:cs="Arial"/>
            <w:noProof/>
            <w:sz w:val="22"/>
          </w:rPr>
          <w:t>Etapes méthodologiques de conduite de la mission</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_Toc162858654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11</w:t>
        </w:r>
        <w:r w:rsidRPr="0041180A">
          <w:rPr>
            <w:rFonts w:ascii="Tw Cen MT" w:hAnsi="Tw Cen MT"/>
            <w:noProof/>
            <w:webHidden/>
            <w:sz w:val="22"/>
          </w:rPr>
          <w:fldChar w:fldCharType="end"/>
        </w:r>
      </w:hyperlink>
    </w:p>
    <w:p w14:paraId="58FCBDF6" w14:textId="09F94912"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55" w:history="1">
        <w:r w:rsidRPr="0041180A">
          <w:rPr>
            <w:rStyle w:val="Lienhypertexte"/>
            <w:rFonts w:ascii="Tw Cen MT" w:hAnsi="Tw Cen MT"/>
            <w:iCs/>
            <w:noProof/>
            <w:sz w:val="22"/>
          </w:rPr>
          <w:t>Figure 3 : Sexe des groupes cibles enquêtés</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_Toc162858655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12</w:t>
        </w:r>
        <w:r w:rsidRPr="0041180A">
          <w:rPr>
            <w:rFonts w:ascii="Tw Cen MT" w:hAnsi="Tw Cen MT"/>
            <w:noProof/>
            <w:webHidden/>
            <w:sz w:val="22"/>
          </w:rPr>
          <w:fldChar w:fldCharType="end"/>
        </w:r>
      </w:hyperlink>
    </w:p>
    <w:p w14:paraId="7310605A" w14:textId="59A42EE9"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56" w:history="1">
        <w:r w:rsidRPr="0041180A">
          <w:rPr>
            <w:rStyle w:val="Lienhypertexte"/>
            <w:rFonts w:ascii="Tw Cen MT" w:hAnsi="Tw Cen MT"/>
            <w:iCs/>
            <w:noProof/>
            <w:sz w:val="22"/>
          </w:rPr>
          <w:t>Figure 4 :  Type d’organes de GIRE d’appartenance des enquêtés</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_Toc162858656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12</w:t>
        </w:r>
        <w:r w:rsidRPr="0041180A">
          <w:rPr>
            <w:rFonts w:ascii="Tw Cen MT" w:hAnsi="Tw Cen MT"/>
            <w:noProof/>
            <w:webHidden/>
            <w:sz w:val="22"/>
          </w:rPr>
          <w:fldChar w:fldCharType="end"/>
        </w:r>
      </w:hyperlink>
    </w:p>
    <w:p w14:paraId="564D62AB" w14:textId="4B8CA89B"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57" w:history="1">
        <w:r w:rsidRPr="0041180A">
          <w:rPr>
            <w:rStyle w:val="Lienhypertexte"/>
            <w:rFonts w:ascii="Tw Cen MT" w:hAnsi="Tw Cen MT"/>
            <w:iCs/>
            <w:noProof/>
            <w:sz w:val="22"/>
          </w:rPr>
          <w:t>Figure 5 : Qualification des groupes cibles enquêtés</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_Toc162858657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13</w:t>
        </w:r>
        <w:r w:rsidRPr="0041180A">
          <w:rPr>
            <w:rFonts w:ascii="Tw Cen MT" w:hAnsi="Tw Cen MT"/>
            <w:noProof/>
            <w:webHidden/>
            <w:sz w:val="22"/>
          </w:rPr>
          <w:fldChar w:fldCharType="end"/>
        </w:r>
      </w:hyperlink>
    </w:p>
    <w:p w14:paraId="71CF0B44" w14:textId="3EA9FE4E"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58" w:history="1">
        <w:r w:rsidRPr="0041180A">
          <w:rPr>
            <w:rStyle w:val="Lienhypertexte"/>
            <w:rFonts w:ascii="Tw Cen MT" w:hAnsi="Tw Cen MT"/>
            <w:iCs/>
            <w:noProof/>
            <w:sz w:val="22"/>
          </w:rPr>
          <w:t>Figure 6 : Stratégies de collecte des données</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_Toc162858658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14</w:t>
        </w:r>
        <w:r w:rsidRPr="0041180A">
          <w:rPr>
            <w:rFonts w:ascii="Tw Cen MT" w:hAnsi="Tw Cen MT"/>
            <w:noProof/>
            <w:webHidden/>
            <w:sz w:val="22"/>
          </w:rPr>
          <w:fldChar w:fldCharType="end"/>
        </w:r>
      </w:hyperlink>
    </w:p>
    <w:p w14:paraId="2EF0250B" w14:textId="60B5A439"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59" w:history="1">
        <w:r w:rsidRPr="0041180A">
          <w:rPr>
            <w:rStyle w:val="Lienhypertexte"/>
            <w:rFonts w:ascii="Tw Cen MT" w:hAnsi="Tw Cen MT"/>
            <w:iCs/>
            <w:noProof/>
            <w:sz w:val="22"/>
          </w:rPr>
          <w:t>Figure 7 : Zone d’intervention du Projet Mékrou Phase 2 - Niger</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_Toc162858659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17</w:t>
        </w:r>
        <w:r w:rsidRPr="0041180A">
          <w:rPr>
            <w:rFonts w:ascii="Tw Cen MT" w:hAnsi="Tw Cen MT"/>
            <w:noProof/>
            <w:webHidden/>
            <w:sz w:val="22"/>
          </w:rPr>
          <w:fldChar w:fldCharType="end"/>
        </w:r>
      </w:hyperlink>
    </w:p>
    <w:p w14:paraId="4DC9DBDB" w14:textId="4C0E44B3"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60" w:history="1">
        <w:r w:rsidRPr="0041180A">
          <w:rPr>
            <w:rStyle w:val="Lienhypertexte"/>
            <w:rFonts w:ascii="Tw Cen MT" w:hAnsi="Tw Cen MT" w:cs="Arial"/>
            <w:iCs/>
            <w:noProof/>
            <w:sz w:val="22"/>
          </w:rPr>
          <w:t>Figure 8 : Chaine de résultats du projet Mékrou phase 2 - Niger</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_Toc162858660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18</w:t>
        </w:r>
        <w:r w:rsidRPr="0041180A">
          <w:rPr>
            <w:rFonts w:ascii="Tw Cen MT" w:hAnsi="Tw Cen MT"/>
            <w:noProof/>
            <w:webHidden/>
            <w:sz w:val="22"/>
          </w:rPr>
          <w:fldChar w:fldCharType="end"/>
        </w:r>
      </w:hyperlink>
    </w:p>
    <w:p w14:paraId="540437A0" w14:textId="38E857B9"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61" w:history="1">
        <w:r w:rsidRPr="0041180A">
          <w:rPr>
            <w:rStyle w:val="Lienhypertexte"/>
            <w:rFonts w:ascii="Tw Cen MT" w:hAnsi="Tw Cen MT" w:cs="Arial"/>
            <w:iCs/>
            <w:noProof/>
            <w:sz w:val="22"/>
          </w:rPr>
          <w:t xml:space="preserve">Figure 9 : </w:t>
        </w:r>
        <w:r w:rsidRPr="0041180A">
          <w:rPr>
            <w:rStyle w:val="Lienhypertexte"/>
            <w:rFonts w:ascii="Tw Cen MT" w:hAnsi="Tw Cen MT"/>
            <w:iCs/>
            <w:noProof/>
            <w:sz w:val="22"/>
          </w:rPr>
          <w:t>Cadre institutionnel et organisationnel de mise en œuvre du projet</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_Toc162858661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19</w:t>
        </w:r>
        <w:r w:rsidRPr="0041180A">
          <w:rPr>
            <w:rFonts w:ascii="Tw Cen MT" w:hAnsi="Tw Cen MT"/>
            <w:noProof/>
            <w:webHidden/>
            <w:sz w:val="22"/>
          </w:rPr>
          <w:fldChar w:fldCharType="end"/>
        </w:r>
      </w:hyperlink>
    </w:p>
    <w:p w14:paraId="40D6D183" w14:textId="14DC4953"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62" w:history="1">
        <w:r w:rsidRPr="0041180A">
          <w:rPr>
            <w:rStyle w:val="Lienhypertexte"/>
            <w:rFonts w:ascii="Tw Cen MT" w:hAnsi="Tw Cen MT"/>
            <w:iCs/>
            <w:noProof/>
            <w:sz w:val="22"/>
          </w:rPr>
          <w:t>Figure 10 : Taux d’exécution physique des objectifs du projet</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_Toc162858662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28</w:t>
        </w:r>
        <w:r w:rsidRPr="0041180A">
          <w:rPr>
            <w:rFonts w:ascii="Tw Cen MT" w:hAnsi="Tw Cen MT"/>
            <w:noProof/>
            <w:webHidden/>
            <w:sz w:val="22"/>
          </w:rPr>
          <w:fldChar w:fldCharType="end"/>
        </w:r>
      </w:hyperlink>
    </w:p>
    <w:p w14:paraId="0C306702" w14:textId="6ADAF1BF"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63" w:history="1">
        <w:r w:rsidRPr="0041180A">
          <w:rPr>
            <w:rStyle w:val="Lienhypertexte"/>
            <w:rFonts w:ascii="Tw Cen MT" w:hAnsi="Tw Cen MT"/>
            <w:iCs/>
            <w:noProof/>
            <w:sz w:val="22"/>
          </w:rPr>
          <w:t>Figure 11 : Taux d’exécution physique global des produits</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_Toc162858663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32</w:t>
        </w:r>
        <w:r w:rsidRPr="0041180A">
          <w:rPr>
            <w:rFonts w:ascii="Tw Cen MT" w:hAnsi="Tw Cen MT"/>
            <w:noProof/>
            <w:webHidden/>
            <w:sz w:val="22"/>
          </w:rPr>
          <w:fldChar w:fldCharType="end"/>
        </w:r>
      </w:hyperlink>
    </w:p>
    <w:p w14:paraId="37EC7817" w14:textId="6AF5B6B6" w:rsidR="0041180A" w:rsidRPr="0041180A" w:rsidRDefault="0041180A">
      <w:pPr>
        <w:pStyle w:val="Tabledesillustrations"/>
        <w:tabs>
          <w:tab w:val="right" w:leader="dot" w:pos="9346"/>
        </w:tabs>
        <w:rPr>
          <w:rFonts w:ascii="Tw Cen MT" w:eastAsiaTheme="minorEastAsia" w:hAnsi="Tw Cen MT"/>
          <w:noProof/>
          <w:sz w:val="22"/>
          <w:lang w:val="fr-BJ" w:eastAsia="fr-BJ"/>
        </w:rPr>
      </w:pPr>
      <w:hyperlink w:anchor="_Toc162858664" w:history="1">
        <w:r w:rsidRPr="0041180A">
          <w:rPr>
            <w:rStyle w:val="Lienhypertexte"/>
            <w:rFonts w:ascii="Tw Cen MT" w:hAnsi="Tw Cen MT"/>
            <w:noProof/>
            <w:sz w:val="22"/>
          </w:rPr>
          <w:t>Figure 12 : Efficience de l’exécution du projet Mékrou phase 2 Niger</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_Toc162858664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37</w:t>
        </w:r>
        <w:r w:rsidRPr="0041180A">
          <w:rPr>
            <w:rFonts w:ascii="Tw Cen MT" w:hAnsi="Tw Cen MT"/>
            <w:noProof/>
            <w:webHidden/>
            <w:sz w:val="22"/>
          </w:rPr>
          <w:fldChar w:fldCharType="end"/>
        </w:r>
      </w:hyperlink>
    </w:p>
    <w:p w14:paraId="1DB9CE8F" w14:textId="79BE59D5" w:rsidR="006A4E03" w:rsidRPr="006A4E03" w:rsidRDefault="00967C43" w:rsidP="006A4E03">
      <w:pPr>
        <w:pStyle w:val="Paragraphedeliste"/>
      </w:pPr>
      <w:r w:rsidRPr="0041180A">
        <w:rPr>
          <w:rFonts w:ascii="Tw Cen MT" w:hAnsi="Tw Cen MT"/>
          <w:szCs w:val="22"/>
        </w:rPr>
        <w:fldChar w:fldCharType="end"/>
      </w:r>
    </w:p>
    <w:p w14:paraId="305AD67A" w14:textId="54E985AB" w:rsidR="00967C43" w:rsidRPr="006A4E03" w:rsidRDefault="00967C43" w:rsidP="00256374">
      <w:pPr>
        <w:pStyle w:val="Paragraphedeliste"/>
        <w:numPr>
          <w:ilvl w:val="0"/>
          <w:numId w:val="29"/>
        </w:numPr>
        <w:rPr>
          <w:rFonts w:ascii="Tw Cen MT" w:hAnsi="Tw Cen MT"/>
          <w:b/>
          <w:sz w:val="26"/>
          <w:szCs w:val="26"/>
        </w:rPr>
      </w:pPr>
      <w:r w:rsidRPr="006A4E03">
        <w:rPr>
          <w:rFonts w:ascii="Tw Cen MT" w:hAnsi="Tw Cen MT"/>
          <w:b/>
          <w:sz w:val="26"/>
          <w:szCs w:val="26"/>
        </w:rPr>
        <w:t xml:space="preserve">Liste des annexes </w:t>
      </w:r>
    </w:p>
    <w:p w14:paraId="6C5C87E1" w14:textId="2A7B1908" w:rsidR="0041180A" w:rsidRPr="0041180A" w:rsidRDefault="00472019">
      <w:pPr>
        <w:pStyle w:val="Tabledesillustrations"/>
        <w:tabs>
          <w:tab w:val="right" w:leader="dot" w:pos="9346"/>
        </w:tabs>
        <w:rPr>
          <w:rFonts w:ascii="Tw Cen MT" w:eastAsiaTheme="minorEastAsia" w:hAnsi="Tw Cen MT"/>
          <w:noProof/>
          <w:sz w:val="20"/>
          <w:lang w:val="fr-BJ" w:eastAsia="fr-BJ"/>
        </w:rPr>
      </w:pPr>
      <w:r w:rsidRPr="00004907">
        <w:rPr>
          <w:rFonts w:ascii="Tw Cen MT" w:eastAsiaTheme="majorEastAsia" w:hAnsi="Tw Cen MT" w:cstheme="majorBidi"/>
          <w:bCs/>
          <w:color w:val="2F5496" w:themeColor="accent1" w:themeShade="BF"/>
          <w:sz w:val="22"/>
        </w:rPr>
        <w:fldChar w:fldCharType="begin"/>
      </w:r>
      <w:r w:rsidRPr="00004907">
        <w:rPr>
          <w:rFonts w:ascii="Tw Cen MT" w:eastAsiaTheme="majorEastAsia" w:hAnsi="Tw Cen MT" w:cstheme="majorBidi"/>
          <w:bCs/>
          <w:color w:val="2F5496" w:themeColor="accent1" w:themeShade="BF"/>
          <w:sz w:val="22"/>
        </w:rPr>
        <w:instrText xml:space="preserve"> TOC \h \z \c "Annexe" </w:instrText>
      </w:r>
      <w:r w:rsidRPr="00004907">
        <w:rPr>
          <w:rFonts w:ascii="Tw Cen MT" w:eastAsiaTheme="majorEastAsia" w:hAnsi="Tw Cen MT" w:cstheme="majorBidi"/>
          <w:bCs/>
          <w:color w:val="2F5496" w:themeColor="accent1" w:themeShade="BF"/>
          <w:sz w:val="22"/>
        </w:rPr>
        <w:fldChar w:fldCharType="separate"/>
      </w:r>
      <w:hyperlink w:anchor="_Toc162858690" w:history="1">
        <w:r w:rsidR="0041180A" w:rsidRPr="0041180A">
          <w:rPr>
            <w:rStyle w:val="Lienhypertexte"/>
            <w:rFonts w:ascii="Tw Cen MT" w:hAnsi="Tw Cen MT"/>
            <w:noProof/>
            <w:sz w:val="22"/>
          </w:rPr>
          <w:t xml:space="preserve">Annexe 1 : </w:t>
        </w:r>
        <w:r w:rsidR="0041180A" w:rsidRPr="0041180A">
          <w:rPr>
            <w:rStyle w:val="Lienhypertexte"/>
            <w:rFonts w:ascii="Tw Cen MT" w:hAnsi="Tw Cen MT" w:cstheme="minorHAnsi"/>
            <w:noProof/>
            <w:sz w:val="22"/>
          </w:rPr>
          <w:t>Liste des personnes rencontrées</w:t>
        </w:r>
        <w:r w:rsidR="0041180A" w:rsidRPr="0041180A">
          <w:rPr>
            <w:rFonts w:ascii="Tw Cen MT" w:hAnsi="Tw Cen MT"/>
            <w:noProof/>
            <w:webHidden/>
            <w:sz w:val="22"/>
          </w:rPr>
          <w:tab/>
        </w:r>
        <w:r w:rsidR="0041180A" w:rsidRPr="0041180A">
          <w:rPr>
            <w:rFonts w:ascii="Tw Cen MT" w:hAnsi="Tw Cen MT"/>
            <w:noProof/>
            <w:webHidden/>
            <w:sz w:val="22"/>
          </w:rPr>
          <w:fldChar w:fldCharType="begin"/>
        </w:r>
        <w:r w:rsidR="0041180A" w:rsidRPr="0041180A">
          <w:rPr>
            <w:rFonts w:ascii="Tw Cen MT" w:hAnsi="Tw Cen MT"/>
            <w:noProof/>
            <w:webHidden/>
            <w:sz w:val="22"/>
          </w:rPr>
          <w:instrText xml:space="preserve"> PAGEREF _Toc162858690 \h </w:instrText>
        </w:r>
        <w:r w:rsidR="0041180A" w:rsidRPr="0041180A">
          <w:rPr>
            <w:rFonts w:ascii="Tw Cen MT" w:hAnsi="Tw Cen MT"/>
            <w:noProof/>
            <w:webHidden/>
            <w:sz w:val="22"/>
          </w:rPr>
        </w:r>
        <w:r w:rsidR="0041180A" w:rsidRPr="0041180A">
          <w:rPr>
            <w:rFonts w:ascii="Tw Cen MT" w:hAnsi="Tw Cen MT"/>
            <w:noProof/>
            <w:webHidden/>
            <w:sz w:val="22"/>
          </w:rPr>
          <w:fldChar w:fldCharType="separate"/>
        </w:r>
        <w:r w:rsidR="0041180A" w:rsidRPr="0041180A">
          <w:rPr>
            <w:rFonts w:ascii="Tw Cen MT" w:hAnsi="Tw Cen MT"/>
            <w:noProof/>
            <w:webHidden/>
            <w:sz w:val="22"/>
          </w:rPr>
          <w:t>52</w:t>
        </w:r>
        <w:r w:rsidR="0041180A" w:rsidRPr="0041180A">
          <w:rPr>
            <w:rFonts w:ascii="Tw Cen MT" w:hAnsi="Tw Cen MT"/>
            <w:noProof/>
            <w:webHidden/>
            <w:sz w:val="22"/>
          </w:rPr>
          <w:fldChar w:fldCharType="end"/>
        </w:r>
      </w:hyperlink>
    </w:p>
    <w:p w14:paraId="34D5A425" w14:textId="6ABAE043" w:rsidR="0041180A" w:rsidRPr="0041180A" w:rsidRDefault="0041180A">
      <w:pPr>
        <w:pStyle w:val="Tabledesillustrations"/>
        <w:tabs>
          <w:tab w:val="right" w:leader="dot" w:pos="9346"/>
        </w:tabs>
        <w:rPr>
          <w:rFonts w:ascii="Tw Cen MT" w:eastAsiaTheme="minorEastAsia" w:hAnsi="Tw Cen MT"/>
          <w:noProof/>
          <w:sz w:val="20"/>
          <w:lang w:val="fr-BJ" w:eastAsia="fr-BJ"/>
        </w:rPr>
      </w:pPr>
      <w:hyperlink w:anchor="_Toc162858691" w:history="1">
        <w:r w:rsidRPr="0041180A">
          <w:rPr>
            <w:rStyle w:val="Lienhypertexte"/>
            <w:rFonts w:ascii="Tw Cen MT" w:hAnsi="Tw Cen MT"/>
            <w:noProof/>
            <w:sz w:val="22"/>
          </w:rPr>
          <w:t xml:space="preserve">Annexe 2 </w:t>
        </w:r>
        <w:r w:rsidRPr="0041180A">
          <w:rPr>
            <w:rStyle w:val="Lienhypertexte"/>
            <w:rFonts w:ascii="Tw Cen MT" w:hAnsi="Tw Cen MT" w:cstheme="minorHAnsi"/>
            <w:noProof/>
            <w:sz w:val="22"/>
          </w:rPr>
          <w:t>: Outils de collecte</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_Toc162858691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54</w:t>
        </w:r>
        <w:r w:rsidRPr="0041180A">
          <w:rPr>
            <w:rFonts w:ascii="Tw Cen MT" w:hAnsi="Tw Cen MT"/>
            <w:noProof/>
            <w:webHidden/>
            <w:sz w:val="22"/>
          </w:rPr>
          <w:fldChar w:fldCharType="end"/>
        </w:r>
      </w:hyperlink>
    </w:p>
    <w:p w14:paraId="0306FE61" w14:textId="61AFF5A0" w:rsidR="0041180A" w:rsidRPr="0041180A" w:rsidRDefault="0041180A">
      <w:pPr>
        <w:pStyle w:val="Tabledesillustrations"/>
        <w:tabs>
          <w:tab w:val="right" w:leader="dot" w:pos="9346"/>
        </w:tabs>
        <w:rPr>
          <w:rFonts w:ascii="Tw Cen MT" w:eastAsiaTheme="minorEastAsia" w:hAnsi="Tw Cen MT"/>
          <w:noProof/>
          <w:sz w:val="20"/>
          <w:lang w:val="fr-BJ" w:eastAsia="fr-BJ"/>
        </w:rPr>
      </w:pPr>
      <w:hyperlink w:anchor="_Toc162858692" w:history="1">
        <w:r w:rsidRPr="0041180A">
          <w:rPr>
            <w:rStyle w:val="Lienhypertexte"/>
            <w:rFonts w:ascii="Tw Cen MT" w:hAnsi="Tw Cen MT"/>
            <w:noProof/>
            <w:sz w:val="22"/>
          </w:rPr>
          <w:t xml:space="preserve">Annexe 3 : </w:t>
        </w:r>
        <w:r w:rsidRPr="0041180A">
          <w:rPr>
            <w:rStyle w:val="Lienhypertexte"/>
            <w:rFonts w:ascii="Tw Cen MT" w:hAnsi="Tw Cen MT" w:cstheme="minorHAnsi"/>
            <w:noProof/>
            <w:sz w:val="22"/>
          </w:rPr>
          <w:t>Termes de référence</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_Toc162858692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54</w:t>
        </w:r>
        <w:r w:rsidRPr="0041180A">
          <w:rPr>
            <w:rFonts w:ascii="Tw Cen MT" w:hAnsi="Tw Cen MT"/>
            <w:noProof/>
            <w:webHidden/>
            <w:sz w:val="22"/>
          </w:rPr>
          <w:fldChar w:fldCharType="end"/>
        </w:r>
      </w:hyperlink>
    </w:p>
    <w:p w14:paraId="3E598809" w14:textId="5E7F756A" w:rsidR="0041180A" w:rsidRDefault="0041180A">
      <w:pPr>
        <w:pStyle w:val="Tabledesillustrations"/>
        <w:tabs>
          <w:tab w:val="right" w:leader="dot" w:pos="9346"/>
        </w:tabs>
        <w:rPr>
          <w:rFonts w:eastAsiaTheme="minorEastAsia"/>
          <w:noProof/>
          <w:sz w:val="22"/>
          <w:lang w:val="fr-BJ" w:eastAsia="fr-BJ"/>
        </w:rPr>
      </w:pPr>
      <w:hyperlink w:anchor="_Toc162858693" w:history="1">
        <w:r w:rsidRPr="0041180A">
          <w:rPr>
            <w:rStyle w:val="Lienhypertexte"/>
            <w:rFonts w:ascii="Tw Cen MT" w:hAnsi="Tw Cen MT"/>
            <w:noProof/>
            <w:sz w:val="22"/>
          </w:rPr>
          <w:t xml:space="preserve">Annexe 4 : </w:t>
        </w:r>
        <w:r w:rsidRPr="0041180A">
          <w:rPr>
            <w:rStyle w:val="Lienhypertexte"/>
            <w:rFonts w:ascii="Tw Cen MT" w:hAnsi="Tw Cen MT" w:cstheme="minorHAnsi"/>
            <w:noProof/>
            <w:sz w:val="22"/>
          </w:rPr>
          <w:t>Principaux produits de connaissance issus de la mise en œuvre du Projet Mékrou Phase 2 Niger</w:t>
        </w:r>
        <w:r w:rsidRPr="0041180A">
          <w:rPr>
            <w:rFonts w:ascii="Tw Cen MT" w:hAnsi="Tw Cen MT"/>
            <w:noProof/>
            <w:webHidden/>
            <w:sz w:val="22"/>
          </w:rPr>
          <w:tab/>
        </w:r>
        <w:r w:rsidRPr="0041180A">
          <w:rPr>
            <w:rFonts w:ascii="Tw Cen MT" w:hAnsi="Tw Cen MT"/>
            <w:noProof/>
            <w:webHidden/>
            <w:sz w:val="22"/>
          </w:rPr>
          <w:fldChar w:fldCharType="begin"/>
        </w:r>
        <w:r w:rsidRPr="0041180A">
          <w:rPr>
            <w:rFonts w:ascii="Tw Cen MT" w:hAnsi="Tw Cen MT"/>
            <w:noProof/>
            <w:webHidden/>
            <w:sz w:val="22"/>
          </w:rPr>
          <w:instrText xml:space="preserve"> PAGEREF _Toc162858693 \h </w:instrText>
        </w:r>
        <w:r w:rsidRPr="0041180A">
          <w:rPr>
            <w:rFonts w:ascii="Tw Cen MT" w:hAnsi="Tw Cen MT"/>
            <w:noProof/>
            <w:webHidden/>
            <w:sz w:val="22"/>
          </w:rPr>
        </w:r>
        <w:r w:rsidRPr="0041180A">
          <w:rPr>
            <w:rFonts w:ascii="Tw Cen MT" w:hAnsi="Tw Cen MT"/>
            <w:noProof/>
            <w:webHidden/>
            <w:sz w:val="22"/>
          </w:rPr>
          <w:fldChar w:fldCharType="separate"/>
        </w:r>
        <w:r w:rsidRPr="0041180A">
          <w:rPr>
            <w:rFonts w:ascii="Tw Cen MT" w:hAnsi="Tw Cen MT"/>
            <w:noProof/>
            <w:webHidden/>
            <w:sz w:val="22"/>
          </w:rPr>
          <w:t>55</w:t>
        </w:r>
        <w:r w:rsidRPr="0041180A">
          <w:rPr>
            <w:rFonts w:ascii="Tw Cen MT" w:hAnsi="Tw Cen MT"/>
            <w:noProof/>
            <w:webHidden/>
            <w:sz w:val="22"/>
          </w:rPr>
          <w:fldChar w:fldCharType="end"/>
        </w:r>
      </w:hyperlink>
    </w:p>
    <w:p w14:paraId="02D91916" w14:textId="27B1D59C" w:rsidR="006D6157" w:rsidRPr="002A78E2" w:rsidRDefault="00472019" w:rsidP="006D6157">
      <w:pPr>
        <w:rPr>
          <w:rFonts w:ascii="Arial Nova Cond" w:eastAsiaTheme="majorEastAsia" w:hAnsi="Arial Nova Cond" w:cstheme="majorBidi"/>
          <w:b/>
          <w:color w:val="2F5496" w:themeColor="accent1" w:themeShade="BF"/>
          <w:szCs w:val="24"/>
        </w:rPr>
      </w:pPr>
      <w:r w:rsidRPr="00004907">
        <w:rPr>
          <w:rFonts w:ascii="Tw Cen MT" w:eastAsiaTheme="majorEastAsia" w:hAnsi="Tw Cen MT" w:cstheme="majorBidi"/>
          <w:bCs/>
          <w:color w:val="2F5496" w:themeColor="accent1" w:themeShade="BF"/>
          <w:sz w:val="22"/>
        </w:rPr>
        <w:fldChar w:fldCharType="end"/>
      </w:r>
    </w:p>
    <w:p w14:paraId="73C348D2" w14:textId="77777777" w:rsidR="0041180A" w:rsidRDefault="0041180A" w:rsidP="006D6157">
      <w:pPr>
        <w:rPr>
          <w:rFonts w:ascii="Arial Nova Cond" w:eastAsiaTheme="majorEastAsia" w:hAnsi="Arial Nova Cond" w:cstheme="majorBidi"/>
          <w:b/>
          <w:color w:val="2F5496" w:themeColor="accent1" w:themeShade="BF"/>
          <w:sz w:val="28"/>
          <w:szCs w:val="32"/>
        </w:rPr>
        <w:sectPr w:rsidR="0041180A" w:rsidSect="00455BE1">
          <w:pgSz w:w="11906" w:h="16838"/>
          <w:pgMar w:top="1276" w:right="1133" w:bottom="1417" w:left="1417" w:header="708" w:footer="708" w:gutter="0"/>
          <w:cols w:space="708"/>
          <w:docGrid w:linePitch="360"/>
        </w:sectPr>
      </w:pPr>
    </w:p>
    <w:p w14:paraId="78B3AE28" w14:textId="77777777" w:rsidR="001164B7" w:rsidRPr="00C53E99" w:rsidRDefault="001164B7" w:rsidP="000437B4">
      <w:pPr>
        <w:pStyle w:val="Titre1"/>
        <w:pBdr>
          <w:bottom w:val="single" w:sz="4" w:space="1" w:color="auto"/>
        </w:pBdr>
        <w:shd w:val="clear" w:color="auto" w:fill="EDEDED" w:themeFill="accent3" w:themeFillTint="33"/>
        <w:spacing w:before="0"/>
        <w:ind w:left="0"/>
        <w:rPr>
          <w:rFonts w:ascii="Tw Cen MT" w:hAnsi="Tw Cen MT"/>
          <w:b/>
          <w:sz w:val="30"/>
          <w:szCs w:val="30"/>
        </w:rPr>
      </w:pPr>
      <w:bookmarkStart w:id="2" w:name="_Toc162858579"/>
      <w:r w:rsidRPr="00C53E99">
        <w:rPr>
          <w:rFonts w:ascii="Tw Cen MT" w:hAnsi="Tw Cen MT"/>
          <w:b/>
          <w:sz w:val="30"/>
          <w:szCs w:val="30"/>
        </w:rPr>
        <w:lastRenderedPageBreak/>
        <w:t>ACRONYMES</w:t>
      </w:r>
      <w:bookmarkEnd w:id="2"/>
      <w:r w:rsidRPr="00C53E99">
        <w:rPr>
          <w:rFonts w:ascii="Tw Cen MT" w:hAnsi="Tw Cen MT"/>
          <w:b/>
          <w:sz w:val="30"/>
          <w:szCs w:val="30"/>
        </w:rPr>
        <w:t xml:space="preserve"> </w:t>
      </w:r>
    </w:p>
    <w:p w14:paraId="6880A217" w14:textId="77777777" w:rsidR="00302432" w:rsidRPr="006A4E03" w:rsidRDefault="00302432" w:rsidP="00302432">
      <w:pPr>
        <w:spacing w:before="60" w:after="60"/>
        <w:ind w:left="0"/>
        <w:rPr>
          <w:rFonts w:ascii="Arial Nova Cond" w:eastAsiaTheme="majorEastAsia" w:hAnsi="Arial Nova Cond" w:cstheme="majorBidi"/>
          <w:b/>
          <w:color w:val="2F5496" w:themeColor="accent1" w:themeShade="BF"/>
          <w:sz w:val="10"/>
        </w:rPr>
      </w:pPr>
    </w:p>
    <w:tbl>
      <w:tblPr>
        <w:tblStyle w:val="Grilledutableau"/>
        <w:tblW w:w="5000" w:type="pct"/>
        <w:tblLook w:val="04A0" w:firstRow="1" w:lastRow="0" w:firstColumn="1" w:lastColumn="0" w:noHBand="0" w:noVBand="1"/>
      </w:tblPr>
      <w:tblGrid>
        <w:gridCol w:w="1187"/>
        <w:gridCol w:w="8159"/>
      </w:tblGrid>
      <w:tr w:rsidR="00FF19C6" w:rsidRPr="006A4E03" w14:paraId="0713D468" w14:textId="77777777" w:rsidTr="001B0827">
        <w:trPr>
          <w:trHeight w:val="58"/>
        </w:trPr>
        <w:tc>
          <w:tcPr>
            <w:tcW w:w="983" w:type="pct"/>
            <w:noWrap/>
            <w:hideMark/>
          </w:tcPr>
          <w:p w14:paraId="0F5836E4"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ABN </w:t>
            </w:r>
          </w:p>
        </w:tc>
        <w:tc>
          <w:tcPr>
            <w:tcW w:w="4017" w:type="pct"/>
            <w:noWrap/>
            <w:hideMark/>
          </w:tcPr>
          <w:p w14:paraId="463E922F" w14:textId="58248314"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Autorité du Bassin du Niger</w:t>
            </w:r>
            <w:r w:rsidR="00E26A74" w:rsidRPr="006A4E03">
              <w:rPr>
                <w:rFonts w:ascii="Tw Cen MT" w:eastAsia="Times New Roman" w:hAnsi="Tw Cen MT" w:cs="Calibri"/>
                <w:color w:val="000000"/>
                <w:sz w:val="22"/>
                <w:szCs w:val="24"/>
                <w:lang w:eastAsia="fr-FR"/>
              </w:rPr>
              <w:t xml:space="preserve"> </w:t>
            </w:r>
          </w:p>
        </w:tc>
      </w:tr>
      <w:tr w:rsidR="00302432" w:rsidRPr="006A4E03" w14:paraId="0B2DE9BF" w14:textId="77777777" w:rsidTr="001B0827">
        <w:trPr>
          <w:trHeight w:val="58"/>
        </w:trPr>
        <w:tc>
          <w:tcPr>
            <w:tcW w:w="983" w:type="pct"/>
            <w:noWrap/>
          </w:tcPr>
          <w:p w14:paraId="52E48FBA" w14:textId="1D39F2EF" w:rsidR="00302432" w:rsidRPr="006A4E03" w:rsidRDefault="00302432"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ACB</w:t>
            </w:r>
          </w:p>
        </w:tc>
        <w:tc>
          <w:tcPr>
            <w:tcW w:w="4017" w:type="pct"/>
            <w:noWrap/>
          </w:tcPr>
          <w:p w14:paraId="256ABEFE" w14:textId="77784814" w:rsidR="00302432" w:rsidRPr="006A4E03" w:rsidRDefault="00302432"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Analyse Coût-Bénéfice</w:t>
            </w:r>
          </w:p>
        </w:tc>
      </w:tr>
      <w:tr w:rsidR="00302432" w:rsidRPr="006A4E03" w14:paraId="1EC3F1D9" w14:textId="77777777" w:rsidTr="001B0827">
        <w:trPr>
          <w:trHeight w:val="58"/>
        </w:trPr>
        <w:tc>
          <w:tcPr>
            <w:tcW w:w="983" w:type="pct"/>
            <w:noWrap/>
          </w:tcPr>
          <w:p w14:paraId="13943DF4" w14:textId="53879E93" w:rsidR="00302432" w:rsidRPr="006A4E03" w:rsidRDefault="00302432"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ACE</w:t>
            </w:r>
          </w:p>
        </w:tc>
        <w:tc>
          <w:tcPr>
            <w:tcW w:w="4017" w:type="pct"/>
            <w:noWrap/>
          </w:tcPr>
          <w:p w14:paraId="39196852" w14:textId="07C80260" w:rsidR="00302432" w:rsidRPr="006A4E03" w:rsidRDefault="00302432"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Analyse Coût-Efficacité</w:t>
            </w:r>
          </w:p>
        </w:tc>
      </w:tr>
      <w:tr w:rsidR="00B97496" w:rsidRPr="006A4E03" w14:paraId="09FC204B" w14:textId="77777777" w:rsidTr="001B0827">
        <w:trPr>
          <w:trHeight w:val="58"/>
        </w:trPr>
        <w:tc>
          <w:tcPr>
            <w:tcW w:w="983" w:type="pct"/>
            <w:noWrap/>
          </w:tcPr>
          <w:p w14:paraId="7233CFED" w14:textId="5113FE75" w:rsidR="00B97496" w:rsidRPr="006A4E03" w:rsidRDefault="00B9749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AEP</w:t>
            </w:r>
          </w:p>
        </w:tc>
        <w:tc>
          <w:tcPr>
            <w:tcW w:w="4017" w:type="pct"/>
            <w:noWrap/>
          </w:tcPr>
          <w:p w14:paraId="48BCB1C1" w14:textId="1DBA8972" w:rsidR="00B97496" w:rsidRPr="006A4E03" w:rsidRDefault="00B9749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Adductions d’Eau Potable</w:t>
            </w:r>
          </w:p>
        </w:tc>
      </w:tr>
      <w:tr w:rsidR="006F3981" w:rsidRPr="006A4E03" w14:paraId="73C3D8AD" w14:textId="77777777" w:rsidTr="001B0827">
        <w:trPr>
          <w:trHeight w:val="58"/>
        </w:trPr>
        <w:tc>
          <w:tcPr>
            <w:tcW w:w="983" w:type="pct"/>
            <w:noWrap/>
          </w:tcPr>
          <w:p w14:paraId="71BECB6E" w14:textId="057A83E7" w:rsidR="006F3981" w:rsidRPr="006A4E03" w:rsidRDefault="006F3981"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AGR</w:t>
            </w:r>
          </w:p>
        </w:tc>
        <w:tc>
          <w:tcPr>
            <w:tcW w:w="4017" w:type="pct"/>
            <w:noWrap/>
          </w:tcPr>
          <w:p w14:paraId="3F8F33D2" w14:textId="526009D4" w:rsidR="006F3981" w:rsidRPr="006A4E03" w:rsidRDefault="006F3981"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Activités Génératrices de Revenus</w:t>
            </w:r>
          </w:p>
        </w:tc>
      </w:tr>
      <w:tr w:rsidR="00FF19C6" w:rsidRPr="006A4E03" w14:paraId="56CAB428" w14:textId="77777777" w:rsidTr="001B0827">
        <w:trPr>
          <w:trHeight w:val="58"/>
        </w:trPr>
        <w:tc>
          <w:tcPr>
            <w:tcW w:w="983" w:type="pct"/>
            <w:noWrap/>
            <w:hideMark/>
          </w:tcPr>
          <w:p w14:paraId="2B2C8431"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AUE </w:t>
            </w:r>
          </w:p>
        </w:tc>
        <w:tc>
          <w:tcPr>
            <w:tcW w:w="4017" w:type="pct"/>
            <w:noWrap/>
            <w:hideMark/>
          </w:tcPr>
          <w:p w14:paraId="65D81454" w14:textId="6704408D"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Associations des Usagers de l’Eau</w:t>
            </w:r>
          </w:p>
        </w:tc>
      </w:tr>
      <w:tr w:rsidR="00FF19C6" w:rsidRPr="006A4E03" w14:paraId="6EC9BAAA" w14:textId="77777777" w:rsidTr="001B0827">
        <w:trPr>
          <w:trHeight w:val="58"/>
        </w:trPr>
        <w:tc>
          <w:tcPr>
            <w:tcW w:w="983" w:type="pct"/>
            <w:noWrap/>
            <w:hideMark/>
          </w:tcPr>
          <w:p w14:paraId="2826A1E6"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CAE </w:t>
            </w:r>
          </w:p>
        </w:tc>
        <w:tc>
          <w:tcPr>
            <w:tcW w:w="4017" w:type="pct"/>
            <w:noWrap/>
            <w:hideMark/>
          </w:tcPr>
          <w:p w14:paraId="6D1DB8F6" w14:textId="292D5A15"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Conseil de l’Agence de l’Eau</w:t>
            </w:r>
          </w:p>
        </w:tc>
      </w:tr>
      <w:tr w:rsidR="00FF19C6" w:rsidRPr="006A4E03" w14:paraId="321D9EDF" w14:textId="77777777" w:rsidTr="001B0827">
        <w:trPr>
          <w:trHeight w:val="58"/>
        </w:trPr>
        <w:tc>
          <w:tcPr>
            <w:tcW w:w="983" w:type="pct"/>
            <w:noWrap/>
            <w:hideMark/>
          </w:tcPr>
          <w:p w14:paraId="474CDE72"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CFTEA </w:t>
            </w:r>
          </w:p>
        </w:tc>
        <w:tc>
          <w:tcPr>
            <w:tcW w:w="4017" w:type="pct"/>
            <w:noWrap/>
            <w:hideMark/>
          </w:tcPr>
          <w:p w14:paraId="6AFE9194" w14:textId="4BE5B0F1"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Centre de Formation aux Techniques de l'Eau et de l'Assainissement</w:t>
            </w:r>
          </w:p>
        </w:tc>
      </w:tr>
      <w:tr w:rsidR="00B97496" w:rsidRPr="006A4E03" w14:paraId="5B740AA7" w14:textId="77777777" w:rsidTr="001B0827">
        <w:trPr>
          <w:trHeight w:val="58"/>
        </w:trPr>
        <w:tc>
          <w:tcPr>
            <w:tcW w:w="983" w:type="pct"/>
            <w:noWrap/>
          </w:tcPr>
          <w:p w14:paraId="1E1918DD" w14:textId="2DAF80C2" w:rsidR="00B97496" w:rsidRPr="006A4E03" w:rsidRDefault="00B9749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CGE</w:t>
            </w:r>
          </w:p>
        </w:tc>
        <w:tc>
          <w:tcPr>
            <w:tcW w:w="4017" w:type="pct"/>
            <w:noWrap/>
          </w:tcPr>
          <w:p w14:paraId="43DB9F1E" w14:textId="0CA926D0" w:rsidR="00B97496" w:rsidRPr="006A4E03" w:rsidRDefault="006D77A1"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Com</w:t>
            </w:r>
            <w:r w:rsidR="00856568" w:rsidRPr="006A4E03">
              <w:rPr>
                <w:rFonts w:ascii="Tw Cen MT" w:eastAsia="Times New Roman" w:hAnsi="Tw Cen MT" w:cs="Calibri"/>
                <w:color w:val="000000"/>
                <w:sz w:val="22"/>
                <w:szCs w:val="24"/>
                <w:lang w:eastAsia="fr-FR"/>
              </w:rPr>
              <w:t xml:space="preserve">mission </w:t>
            </w:r>
            <w:r w:rsidRPr="006A4E03">
              <w:rPr>
                <w:rFonts w:ascii="Tw Cen MT" w:eastAsia="Times New Roman" w:hAnsi="Tw Cen MT" w:cs="Calibri"/>
                <w:color w:val="000000"/>
                <w:sz w:val="22"/>
                <w:szCs w:val="24"/>
                <w:lang w:eastAsia="fr-FR"/>
              </w:rPr>
              <w:t>de Gestion de l’Eau</w:t>
            </w:r>
          </w:p>
        </w:tc>
      </w:tr>
      <w:tr w:rsidR="00FF19C6" w:rsidRPr="006A4E03" w14:paraId="3D617590" w14:textId="77777777" w:rsidTr="001B0827">
        <w:trPr>
          <w:trHeight w:val="58"/>
        </w:trPr>
        <w:tc>
          <w:tcPr>
            <w:tcW w:w="983" w:type="pct"/>
            <w:noWrap/>
            <w:hideMark/>
          </w:tcPr>
          <w:p w14:paraId="50ED7557"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CLE </w:t>
            </w:r>
          </w:p>
        </w:tc>
        <w:tc>
          <w:tcPr>
            <w:tcW w:w="4017" w:type="pct"/>
            <w:noWrap/>
            <w:hideMark/>
          </w:tcPr>
          <w:p w14:paraId="40BB73CE" w14:textId="276B5C06"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Comité Loca</w:t>
            </w:r>
            <w:r w:rsidR="00E26A74" w:rsidRPr="006A4E03">
              <w:rPr>
                <w:rFonts w:ascii="Tw Cen MT" w:eastAsia="Times New Roman" w:hAnsi="Tw Cen MT" w:cs="Calibri"/>
                <w:color w:val="000000"/>
                <w:sz w:val="22"/>
                <w:szCs w:val="24"/>
                <w:lang w:eastAsia="fr-FR"/>
              </w:rPr>
              <w:t xml:space="preserve">l </w:t>
            </w:r>
            <w:r w:rsidRPr="006A4E03">
              <w:rPr>
                <w:rFonts w:ascii="Tw Cen MT" w:eastAsia="Times New Roman" w:hAnsi="Tw Cen MT" w:cs="Calibri"/>
                <w:color w:val="000000"/>
                <w:sz w:val="22"/>
                <w:szCs w:val="24"/>
                <w:lang w:eastAsia="fr-FR"/>
              </w:rPr>
              <w:t>de Gestion de l’Eau</w:t>
            </w:r>
          </w:p>
        </w:tc>
      </w:tr>
      <w:tr w:rsidR="00FF19C6" w:rsidRPr="006A4E03" w14:paraId="50495BD6" w14:textId="77777777" w:rsidTr="001B0827">
        <w:trPr>
          <w:trHeight w:val="58"/>
        </w:trPr>
        <w:tc>
          <w:tcPr>
            <w:tcW w:w="983" w:type="pct"/>
            <w:noWrap/>
            <w:hideMark/>
          </w:tcPr>
          <w:p w14:paraId="7B8F5FF7"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 xml:space="preserve">CNEA </w:t>
            </w:r>
          </w:p>
        </w:tc>
        <w:tc>
          <w:tcPr>
            <w:tcW w:w="4017" w:type="pct"/>
            <w:noWrap/>
            <w:hideMark/>
          </w:tcPr>
          <w:p w14:paraId="46617B8B" w14:textId="3DCD96DC"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Commission Nationale de l’Eau et de l’Assainissement</w:t>
            </w:r>
          </w:p>
        </w:tc>
      </w:tr>
      <w:tr w:rsidR="00FF19C6" w:rsidRPr="006A4E03" w14:paraId="492BD948" w14:textId="77777777" w:rsidTr="001B0827">
        <w:trPr>
          <w:trHeight w:val="58"/>
        </w:trPr>
        <w:tc>
          <w:tcPr>
            <w:tcW w:w="983" w:type="pct"/>
            <w:noWrap/>
            <w:hideMark/>
          </w:tcPr>
          <w:p w14:paraId="141B61BB" w14:textId="17619408"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C</w:t>
            </w:r>
            <w:r w:rsidR="00302432" w:rsidRPr="006A4E03">
              <w:rPr>
                <w:rFonts w:ascii="Tw Cen MT" w:eastAsia="Times New Roman" w:hAnsi="Tw Cen MT" w:cs="Calibri"/>
                <w:color w:val="000000"/>
                <w:sz w:val="22"/>
                <w:szCs w:val="24"/>
                <w:lang w:eastAsia="fr-FR"/>
              </w:rPr>
              <w:t>P</w:t>
            </w:r>
          </w:p>
        </w:tc>
        <w:tc>
          <w:tcPr>
            <w:tcW w:w="4017" w:type="pct"/>
            <w:noWrap/>
            <w:hideMark/>
          </w:tcPr>
          <w:p w14:paraId="7980FAE7" w14:textId="1321418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Comité de Pilotage</w:t>
            </w:r>
          </w:p>
        </w:tc>
      </w:tr>
      <w:tr w:rsidR="00FF19C6" w:rsidRPr="006A4E03" w14:paraId="73F7914E" w14:textId="77777777" w:rsidTr="001B0827">
        <w:trPr>
          <w:trHeight w:val="58"/>
        </w:trPr>
        <w:tc>
          <w:tcPr>
            <w:tcW w:w="983" w:type="pct"/>
            <w:noWrap/>
            <w:hideMark/>
          </w:tcPr>
          <w:p w14:paraId="31A37F01"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CREA </w:t>
            </w:r>
          </w:p>
        </w:tc>
        <w:tc>
          <w:tcPr>
            <w:tcW w:w="4017" w:type="pct"/>
            <w:noWrap/>
            <w:hideMark/>
          </w:tcPr>
          <w:p w14:paraId="684C2081" w14:textId="52118104"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Commission Régionale de l’Eau et de l’Assainissement</w:t>
            </w:r>
          </w:p>
        </w:tc>
      </w:tr>
      <w:tr w:rsidR="00FF19C6" w:rsidRPr="006A4E03" w14:paraId="4E46B980" w14:textId="77777777" w:rsidTr="001B0827">
        <w:trPr>
          <w:trHeight w:val="58"/>
        </w:trPr>
        <w:tc>
          <w:tcPr>
            <w:tcW w:w="983" w:type="pct"/>
            <w:noWrap/>
            <w:hideMark/>
          </w:tcPr>
          <w:p w14:paraId="357EB0A4"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 xml:space="preserve">DDE </w:t>
            </w:r>
          </w:p>
        </w:tc>
        <w:tc>
          <w:tcPr>
            <w:tcW w:w="4017" w:type="pct"/>
            <w:noWrap/>
            <w:hideMark/>
          </w:tcPr>
          <w:p w14:paraId="584B4451" w14:textId="0A3BB115"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 xml:space="preserve">Direction </w:t>
            </w:r>
            <w:r w:rsidR="00E26A74" w:rsidRPr="006A4E03">
              <w:rPr>
                <w:rFonts w:ascii="Tw Cen MT" w:eastAsia="Times New Roman" w:hAnsi="Tw Cen MT" w:cs="Calibri"/>
                <w:color w:val="000000"/>
                <w:sz w:val="22"/>
                <w:szCs w:val="24"/>
                <w:lang w:eastAsia="fr-FR"/>
              </w:rPr>
              <w:t>D</w:t>
            </w:r>
            <w:r w:rsidRPr="006A4E03">
              <w:rPr>
                <w:rFonts w:ascii="Tw Cen MT" w:eastAsia="Times New Roman" w:hAnsi="Tw Cen MT" w:cs="Calibri"/>
                <w:color w:val="000000"/>
                <w:sz w:val="22"/>
                <w:szCs w:val="24"/>
                <w:lang w:eastAsia="fr-FR"/>
              </w:rPr>
              <w:t>épartementale de l’</w:t>
            </w:r>
            <w:r w:rsidR="00E26A74" w:rsidRPr="006A4E03">
              <w:rPr>
                <w:rFonts w:ascii="Tw Cen MT" w:eastAsia="Times New Roman" w:hAnsi="Tw Cen MT" w:cs="Calibri"/>
                <w:color w:val="000000"/>
                <w:sz w:val="22"/>
                <w:szCs w:val="24"/>
                <w:lang w:eastAsia="fr-FR"/>
              </w:rPr>
              <w:t>E</w:t>
            </w:r>
            <w:r w:rsidRPr="006A4E03">
              <w:rPr>
                <w:rFonts w:ascii="Tw Cen MT" w:eastAsia="Times New Roman" w:hAnsi="Tw Cen MT" w:cs="Calibri"/>
                <w:color w:val="000000"/>
                <w:sz w:val="22"/>
                <w:szCs w:val="24"/>
                <w:lang w:eastAsia="fr-FR"/>
              </w:rPr>
              <w:t>nvironnement</w:t>
            </w:r>
          </w:p>
        </w:tc>
      </w:tr>
      <w:tr w:rsidR="00FF19C6" w:rsidRPr="006A4E03" w14:paraId="4413E84D" w14:textId="77777777" w:rsidTr="001B0827">
        <w:trPr>
          <w:trHeight w:val="58"/>
        </w:trPr>
        <w:tc>
          <w:tcPr>
            <w:tcW w:w="983" w:type="pct"/>
            <w:noWrap/>
            <w:hideMark/>
          </w:tcPr>
          <w:p w14:paraId="5FA47767"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DDGR </w:t>
            </w:r>
          </w:p>
        </w:tc>
        <w:tc>
          <w:tcPr>
            <w:tcW w:w="4017" w:type="pct"/>
            <w:noWrap/>
            <w:hideMark/>
          </w:tcPr>
          <w:p w14:paraId="4385A3F4" w14:textId="35B85594"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 xml:space="preserve">Direction </w:t>
            </w:r>
            <w:r w:rsidR="00E26A74" w:rsidRPr="006A4E03">
              <w:rPr>
                <w:rFonts w:ascii="Tw Cen MT" w:eastAsia="Times New Roman" w:hAnsi="Tw Cen MT" w:cs="Calibri"/>
                <w:color w:val="000000"/>
                <w:sz w:val="22"/>
                <w:szCs w:val="24"/>
                <w:lang w:eastAsia="fr-FR"/>
              </w:rPr>
              <w:t>D</w:t>
            </w:r>
            <w:r w:rsidRPr="006A4E03">
              <w:rPr>
                <w:rFonts w:ascii="Tw Cen MT" w:eastAsia="Times New Roman" w:hAnsi="Tw Cen MT" w:cs="Calibri"/>
                <w:color w:val="000000"/>
                <w:sz w:val="22"/>
                <w:szCs w:val="24"/>
                <w:lang w:eastAsia="fr-FR"/>
              </w:rPr>
              <w:t xml:space="preserve">épartementale du </w:t>
            </w:r>
            <w:r w:rsidR="00E26A74" w:rsidRPr="006A4E03">
              <w:rPr>
                <w:rFonts w:ascii="Tw Cen MT" w:eastAsia="Times New Roman" w:hAnsi="Tw Cen MT" w:cs="Calibri"/>
                <w:color w:val="000000"/>
                <w:sz w:val="22"/>
                <w:szCs w:val="24"/>
                <w:lang w:eastAsia="fr-FR"/>
              </w:rPr>
              <w:t>G</w:t>
            </w:r>
            <w:r w:rsidRPr="006A4E03">
              <w:rPr>
                <w:rFonts w:ascii="Tw Cen MT" w:eastAsia="Times New Roman" w:hAnsi="Tw Cen MT" w:cs="Calibri"/>
                <w:color w:val="000000"/>
                <w:sz w:val="22"/>
                <w:szCs w:val="24"/>
                <w:lang w:eastAsia="fr-FR"/>
              </w:rPr>
              <w:t xml:space="preserve">énie </w:t>
            </w:r>
            <w:r w:rsidR="00E26A74" w:rsidRPr="006A4E03">
              <w:rPr>
                <w:rFonts w:ascii="Tw Cen MT" w:eastAsia="Times New Roman" w:hAnsi="Tw Cen MT" w:cs="Calibri"/>
                <w:color w:val="000000"/>
                <w:sz w:val="22"/>
                <w:szCs w:val="24"/>
                <w:lang w:eastAsia="fr-FR"/>
              </w:rPr>
              <w:t>R</w:t>
            </w:r>
            <w:r w:rsidRPr="006A4E03">
              <w:rPr>
                <w:rFonts w:ascii="Tw Cen MT" w:eastAsia="Times New Roman" w:hAnsi="Tw Cen MT" w:cs="Calibri"/>
                <w:color w:val="000000"/>
                <w:sz w:val="22"/>
                <w:szCs w:val="24"/>
                <w:lang w:eastAsia="fr-FR"/>
              </w:rPr>
              <w:t>ural</w:t>
            </w:r>
          </w:p>
        </w:tc>
      </w:tr>
      <w:tr w:rsidR="00FF19C6" w:rsidRPr="006A4E03" w14:paraId="318C50A3" w14:textId="77777777" w:rsidTr="001B0827">
        <w:trPr>
          <w:trHeight w:val="58"/>
        </w:trPr>
        <w:tc>
          <w:tcPr>
            <w:tcW w:w="983" w:type="pct"/>
            <w:noWrap/>
            <w:hideMark/>
          </w:tcPr>
          <w:p w14:paraId="19E51673"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DDHA </w:t>
            </w:r>
          </w:p>
        </w:tc>
        <w:tc>
          <w:tcPr>
            <w:tcW w:w="4017" w:type="pct"/>
            <w:noWrap/>
            <w:hideMark/>
          </w:tcPr>
          <w:p w14:paraId="049AE6AA"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Direction Départementale de l’Hydraulique et de l’Assainissement</w:t>
            </w:r>
          </w:p>
        </w:tc>
      </w:tr>
      <w:tr w:rsidR="00B97496" w:rsidRPr="006A4E03" w14:paraId="118DABAB" w14:textId="77777777" w:rsidTr="001B0827">
        <w:trPr>
          <w:trHeight w:val="58"/>
        </w:trPr>
        <w:tc>
          <w:tcPr>
            <w:tcW w:w="983" w:type="pct"/>
            <w:noWrap/>
          </w:tcPr>
          <w:p w14:paraId="035788CA" w14:textId="5B9C11B1" w:rsidR="00B97496" w:rsidRPr="006A4E03" w:rsidRDefault="00B9749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DGEF</w:t>
            </w:r>
          </w:p>
        </w:tc>
        <w:tc>
          <w:tcPr>
            <w:tcW w:w="4017" w:type="pct"/>
            <w:noWrap/>
          </w:tcPr>
          <w:p w14:paraId="50275FA9" w14:textId="475F31AC" w:rsidR="00B97496" w:rsidRPr="006A4E03" w:rsidRDefault="006D77A1"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Direction Générale des Eaux et Forêts</w:t>
            </w:r>
          </w:p>
        </w:tc>
      </w:tr>
      <w:tr w:rsidR="00B97496" w:rsidRPr="006A4E03" w14:paraId="00C02695" w14:textId="77777777" w:rsidTr="001B0827">
        <w:trPr>
          <w:trHeight w:val="58"/>
        </w:trPr>
        <w:tc>
          <w:tcPr>
            <w:tcW w:w="983" w:type="pct"/>
            <w:noWrap/>
          </w:tcPr>
          <w:p w14:paraId="66633C37" w14:textId="44C80B66" w:rsidR="00B97496" w:rsidRPr="006A4E03" w:rsidRDefault="00B9749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DGRE</w:t>
            </w:r>
          </w:p>
        </w:tc>
        <w:tc>
          <w:tcPr>
            <w:tcW w:w="4017" w:type="pct"/>
            <w:noWrap/>
          </w:tcPr>
          <w:p w14:paraId="0809F31C" w14:textId="53B7E43F" w:rsidR="00B97496" w:rsidRPr="006A4E03" w:rsidRDefault="006D77A1"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Direction Générale des Ressources en Eau</w:t>
            </w:r>
          </w:p>
        </w:tc>
      </w:tr>
      <w:tr w:rsidR="00FF19C6" w:rsidRPr="006A4E03" w14:paraId="56C2558A" w14:textId="77777777" w:rsidTr="001B0827">
        <w:trPr>
          <w:trHeight w:val="58"/>
        </w:trPr>
        <w:tc>
          <w:tcPr>
            <w:tcW w:w="983" w:type="pct"/>
            <w:noWrap/>
            <w:hideMark/>
          </w:tcPr>
          <w:p w14:paraId="34EC6B88"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 xml:space="preserve">DMN </w:t>
            </w:r>
          </w:p>
        </w:tc>
        <w:tc>
          <w:tcPr>
            <w:tcW w:w="4017" w:type="pct"/>
            <w:noWrap/>
            <w:hideMark/>
          </w:tcPr>
          <w:p w14:paraId="6CE61406" w14:textId="5D79CE2E"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Direction de la Météorologie Nationale</w:t>
            </w:r>
          </w:p>
        </w:tc>
      </w:tr>
      <w:tr w:rsidR="00FF19C6" w:rsidRPr="006A4E03" w14:paraId="69CA7273" w14:textId="77777777" w:rsidTr="001B0827">
        <w:trPr>
          <w:trHeight w:val="58"/>
        </w:trPr>
        <w:tc>
          <w:tcPr>
            <w:tcW w:w="983" w:type="pct"/>
            <w:noWrap/>
            <w:hideMark/>
          </w:tcPr>
          <w:p w14:paraId="099F244D"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DUE </w:t>
            </w:r>
          </w:p>
        </w:tc>
        <w:tc>
          <w:tcPr>
            <w:tcW w:w="4017" w:type="pct"/>
            <w:noWrap/>
            <w:hideMark/>
          </w:tcPr>
          <w:p w14:paraId="394052F3" w14:textId="24E7A4BD"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Délégation de l’Union Européenne</w:t>
            </w:r>
          </w:p>
        </w:tc>
      </w:tr>
      <w:tr w:rsidR="00FF19C6" w:rsidRPr="006A4E03" w14:paraId="0FDBD883" w14:textId="77777777" w:rsidTr="001B0827">
        <w:trPr>
          <w:trHeight w:val="58"/>
        </w:trPr>
        <w:tc>
          <w:tcPr>
            <w:tcW w:w="983" w:type="pct"/>
            <w:noWrap/>
            <w:hideMark/>
          </w:tcPr>
          <w:p w14:paraId="3F25747D"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GIRE </w:t>
            </w:r>
          </w:p>
        </w:tc>
        <w:tc>
          <w:tcPr>
            <w:tcW w:w="4017" w:type="pct"/>
            <w:noWrap/>
            <w:hideMark/>
          </w:tcPr>
          <w:p w14:paraId="1AF2BFD8" w14:textId="65A79AF5"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Gestion intégrée des ressources en eau</w:t>
            </w:r>
          </w:p>
        </w:tc>
      </w:tr>
      <w:tr w:rsidR="00FF19C6" w:rsidRPr="006A4E03" w14:paraId="5B70589B" w14:textId="77777777" w:rsidTr="001B0827">
        <w:trPr>
          <w:trHeight w:val="58"/>
        </w:trPr>
        <w:tc>
          <w:tcPr>
            <w:tcW w:w="983" w:type="pct"/>
            <w:noWrap/>
            <w:hideMark/>
          </w:tcPr>
          <w:p w14:paraId="1020A681"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 xml:space="preserve">GWP-AO </w:t>
            </w:r>
          </w:p>
        </w:tc>
        <w:tc>
          <w:tcPr>
            <w:tcW w:w="4017" w:type="pct"/>
            <w:noWrap/>
            <w:hideMark/>
          </w:tcPr>
          <w:p w14:paraId="4FA06BC5" w14:textId="58EB6C7E"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 xml:space="preserve">Global Water Partnership </w:t>
            </w:r>
            <w:r w:rsidR="00E26A74" w:rsidRPr="006A4E03">
              <w:rPr>
                <w:rFonts w:ascii="Tw Cen MT" w:eastAsia="Times New Roman" w:hAnsi="Tw Cen MT" w:cs="Calibri"/>
                <w:color w:val="000000"/>
                <w:sz w:val="22"/>
                <w:szCs w:val="24"/>
                <w:lang w:eastAsia="fr-FR"/>
              </w:rPr>
              <w:t xml:space="preserve">en </w:t>
            </w:r>
            <w:r w:rsidRPr="006A4E03">
              <w:rPr>
                <w:rFonts w:ascii="Tw Cen MT" w:eastAsia="Times New Roman" w:hAnsi="Tw Cen MT" w:cs="Calibri"/>
                <w:color w:val="000000"/>
                <w:sz w:val="22"/>
                <w:szCs w:val="24"/>
                <w:lang w:eastAsia="fr-FR"/>
              </w:rPr>
              <w:t>Afrique de l’Ouest / Partenariat Mondial de l’Eau en Afrique de l’Ouest</w:t>
            </w:r>
          </w:p>
        </w:tc>
      </w:tr>
      <w:tr w:rsidR="00FF19C6" w:rsidRPr="006A4E03" w14:paraId="720ABFE1" w14:textId="77777777" w:rsidTr="001B0827">
        <w:trPr>
          <w:trHeight w:val="58"/>
        </w:trPr>
        <w:tc>
          <w:tcPr>
            <w:tcW w:w="983" w:type="pct"/>
            <w:noWrap/>
            <w:hideMark/>
          </w:tcPr>
          <w:p w14:paraId="0B09DEEA"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INRAN </w:t>
            </w:r>
          </w:p>
        </w:tc>
        <w:tc>
          <w:tcPr>
            <w:tcW w:w="4017" w:type="pct"/>
            <w:noWrap/>
            <w:hideMark/>
          </w:tcPr>
          <w:p w14:paraId="14B97D4B" w14:textId="559F5C78"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Institut National de Recherches Agronomiques du Niger</w:t>
            </w:r>
          </w:p>
        </w:tc>
      </w:tr>
      <w:tr w:rsidR="00FF19C6" w:rsidRPr="006A4E03" w14:paraId="52BF4BA0" w14:textId="77777777" w:rsidTr="001B0827">
        <w:trPr>
          <w:trHeight w:val="58"/>
        </w:trPr>
        <w:tc>
          <w:tcPr>
            <w:tcW w:w="983" w:type="pct"/>
            <w:noWrap/>
            <w:hideMark/>
          </w:tcPr>
          <w:p w14:paraId="7C9486C9"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MHA </w:t>
            </w:r>
          </w:p>
        </w:tc>
        <w:tc>
          <w:tcPr>
            <w:tcW w:w="4017" w:type="pct"/>
            <w:noWrap/>
            <w:hideMark/>
          </w:tcPr>
          <w:p w14:paraId="6903D2EA" w14:textId="15FF0884"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Ministère de l’Hydraulique et de l’Assainissement</w:t>
            </w:r>
          </w:p>
        </w:tc>
      </w:tr>
      <w:tr w:rsidR="00FF19C6" w:rsidRPr="006A4E03" w14:paraId="24D39044" w14:textId="77777777" w:rsidTr="001B0827">
        <w:trPr>
          <w:trHeight w:val="58"/>
        </w:trPr>
        <w:tc>
          <w:tcPr>
            <w:tcW w:w="983" w:type="pct"/>
            <w:noWrap/>
            <w:hideMark/>
          </w:tcPr>
          <w:p w14:paraId="5B518308"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OMM </w:t>
            </w:r>
          </w:p>
        </w:tc>
        <w:tc>
          <w:tcPr>
            <w:tcW w:w="4017" w:type="pct"/>
            <w:noWrap/>
            <w:hideMark/>
          </w:tcPr>
          <w:p w14:paraId="611CB188" w14:textId="439F6981"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Organisation Météorologique Mondiale</w:t>
            </w:r>
          </w:p>
        </w:tc>
      </w:tr>
      <w:tr w:rsidR="00FF19C6" w:rsidRPr="006A4E03" w14:paraId="7192A286" w14:textId="77777777" w:rsidTr="001B0827">
        <w:trPr>
          <w:trHeight w:val="58"/>
        </w:trPr>
        <w:tc>
          <w:tcPr>
            <w:tcW w:w="983" w:type="pct"/>
            <w:noWrap/>
            <w:hideMark/>
          </w:tcPr>
          <w:p w14:paraId="63523CB8"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ONG </w:t>
            </w:r>
          </w:p>
        </w:tc>
        <w:tc>
          <w:tcPr>
            <w:tcW w:w="4017" w:type="pct"/>
            <w:noWrap/>
            <w:hideMark/>
          </w:tcPr>
          <w:p w14:paraId="64F04BA3" w14:textId="47B9F2AB"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Organisation Non Gouvernementale</w:t>
            </w:r>
          </w:p>
        </w:tc>
      </w:tr>
      <w:tr w:rsidR="00FF19C6" w:rsidRPr="006A4E03" w14:paraId="119B96AB" w14:textId="77777777" w:rsidTr="001B0827">
        <w:trPr>
          <w:trHeight w:val="211"/>
        </w:trPr>
        <w:tc>
          <w:tcPr>
            <w:tcW w:w="983" w:type="pct"/>
            <w:noWrap/>
            <w:hideMark/>
          </w:tcPr>
          <w:p w14:paraId="2171E79E" w14:textId="51B60FAC"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PANGIR</w:t>
            </w:r>
            <w:r w:rsidR="006A4E03" w:rsidRPr="006A4E03">
              <w:rPr>
                <w:rFonts w:ascii="Tw Cen MT" w:eastAsia="Times New Roman" w:hAnsi="Tw Cen MT" w:cs="Calibri"/>
                <w:color w:val="000000"/>
                <w:sz w:val="22"/>
                <w:szCs w:val="24"/>
                <w:lang w:eastAsia="fr-FR"/>
              </w:rPr>
              <w:t>E</w:t>
            </w:r>
          </w:p>
        </w:tc>
        <w:tc>
          <w:tcPr>
            <w:tcW w:w="4017" w:type="pct"/>
            <w:noWrap/>
            <w:hideMark/>
          </w:tcPr>
          <w:p w14:paraId="29CF5278" w14:textId="616701B9"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Plan d’Action National de Gestion Intégrée des ressources en Eau</w:t>
            </w:r>
          </w:p>
        </w:tc>
      </w:tr>
      <w:tr w:rsidR="006F3981" w:rsidRPr="006A4E03" w14:paraId="3343BA63" w14:textId="77777777" w:rsidTr="001B0827">
        <w:trPr>
          <w:trHeight w:val="58"/>
        </w:trPr>
        <w:tc>
          <w:tcPr>
            <w:tcW w:w="983" w:type="pct"/>
            <w:noWrap/>
          </w:tcPr>
          <w:p w14:paraId="6D887CCB" w14:textId="5AEDF718" w:rsidR="006F3981" w:rsidRPr="006A4E03" w:rsidRDefault="006F3981"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heme="majorEastAsia" w:hAnsi="Tw Cen MT" w:cstheme="majorBidi"/>
                <w:sz w:val="22"/>
                <w:szCs w:val="24"/>
              </w:rPr>
              <w:t>PASEC</w:t>
            </w:r>
          </w:p>
        </w:tc>
        <w:tc>
          <w:tcPr>
            <w:tcW w:w="4017" w:type="pct"/>
            <w:noWrap/>
          </w:tcPr>
          <w:p w14:paraId="28287601" w14:textId="0404FB09" w:rsidR="006F3981" w:rsidRPr="006A4E03" w:rsidRDefault="006A4E03"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Projet d'appui à l'Agriculture Sensible aux risques Climatiques</w:t>
            </w:r>
          </w:p>
        </w:tc>
      </w:tr>
      <w:tr w:rsidR="00FF19C6" w:rsidRPr="006A4E03" w14:paraId="5D62690B" w14:textId="77777777" w:rsidTr="001B0827">
        <w:trPr>
          <w:trHeight w:val="58"/>
        </w:trPr>
        <w:tc>
          <w:tcPr>
            <w:tcW w:w="983" w:type="pct"/>
            <w:noWrap/>
            <w:hideMark/>
          </w:tcPr>
          <w:p w14:paraId="18EFE621"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PDC </w:t>
            </w:r>
          </w:p>
        </w:tc>
        <w:tc>
          <w:tcPr>
            <w:tcW w:w="4017" w:type="pct"/>
            <w:noWrap/>
            <w:hideMark/>
          </w:tcPr>
          <w:p w14:paraId="465C48D2" w14:textId="43EFCBB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Plan de Développement Communal</w:t>
            </w:r>
          </w:p>
        </w:tc>
      </w:tr>
      <w:tr w:rsidR="006F3981" w:rsidRPr="006A4E03" w14:paraId="520C0B4F" w14:textId="77777777" w:rsidTr="001B0827">
        <w:trPr>
          <w:trHeight w:val="58"/>
        </w:trPr>
        <w:tc>
          <w:tcPr>
            <w:tcW w:w="983" w:type="pct"/>
            <w:noWrap/>
          </w:tcPr>
          <w:p w14:paraId="3000CC17" w14:textId="48604C4F" w:rsidR="006F3981" w:rsidRPr="006A4E03" w:rsidRDefault="006F3981"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heme="majorEastAsia" w:hAnsi="Tw Cen MT" w:cstheme="majorBidi"/>
                <w:sz w:val="22"/>
                <w:szCs w:val="24"/>
              </w:rPr>
              <w:t>PDIPC</w:t>
            </w:r>
          </w:p>
        </w:tc>
        <w:tc>
          <w:tcPr>
            <w:tcW w:w="4017" w:type="pct"/>
            <w:noWrap/>
          </w:tcPr>
          <w:p w14:paraId="29A24A60" w14:textId="3684B81A" w:rsidR="006F3981" w:rsidRPr="006A4E03" w:rsidRDefault="006A4E03"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Projet de Développement de l’Information et de la Prospective Climatiques</w:t>
            </w:r>
          </w:p>
        </w:tc>
      </w:tr>
      <w:tr w:rsidR="006F3981" w:rsidRPr="006A4E03" w14:paraId="3643AA78" w14:textId="77777777" w:rsidTr="001B0827">
        <w:trPr>
          <w:trHeight w:val="58"/>
        </w:trPr>
        <w:tc>
          <w:tcPr>
            <w:tcW w:w="983" w:type="pct"/>
            <w:noWrap/>
          </w:tcPr>
          <w:p w14:paraId="51BD23AF" w14:textId="5C7BD128" w:rsidR="006F3981" w:rsidRPr="006A4E03" w:rsidRDefault="006F3981" w:rsidP="006F0782">
            <w:pPr>
              <w:suppressAutoHyphens w:val="0"/>
              <w:spacing w:after="0" w:line="240" w:lineRule="auto"/>
              <w:ind w:left="0"/>
              <w:jc w:val="left"/>
              <w:textboxTightWrap w:val="none"/>
              <w:rPr>
                <w:rFonts w:ascii="Tw Cen MT" w:eastAsiaTheme="majorEastAsia" w:hAnsi="Tw Cen MT" w:cstheme="majorBidi"/>
                <w:sz w:val="22"/>
                <w:szCs w:val="24"/>
              </w:rPr>
            </w:pPr>
            <w:r w:rsidRPr="006A4E03">
              <w:rPr>
                <w:rFonts w:ascii="Tw Cen MT" w:eastAsiaTheme="majorEastAsia" w:hAnsi="Tw Cen MT" w:cstheme="majorBidi"/>
                <w:sz w:val="22"/>
                <w:szCs w:val="24"/>
              </w:rPr>
              <w:t>PDR</w:t>
            </w:r>
          </w:p>
        </w:tc>
        <w:tc>
          <w:tcPr>
            <w:tcW w:w="4017" w:type="pct"/>
            <w:noWrap/>
          </w:tcPr>
          <w:p w14:paraId="600EE3BD" w14:textId="3C894EA2" w:rsidR="006F3981" w:rsidRPr="006A4E03" w:rsidRDefault="00AB2C7A"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Plan de Développement Régional</w:t>
            </w:r>
          </w:p>
        </w:tc>
      </w:tr>
      <w:tr w:rsidR="006F3981" w:rsidRPr="006A4E03" w14:paraId="48CB4FED" w14:textId="77777777" w:rsidTr="001B0827">
        <w:trPr>
          <w:trHeight w:val="58"/>
        </w:trPr>
        <w:tc>
          <w:tcPr>
            <w:tcW w:w="983" w:type="pct"/>
            <w:noWrap/>
          </w:tcPr>
          <w:p w14:paraId="3251BEC1" w14:textId="4B6FFBCF" w:rsidR="006F3981" w:rsidRPr="006A4E03" w:rsidRDefault="006F3981" w:rsidP="006F0782">
            <w:pPr>
              <w:suppressAutoHyphens w:val="0"/>
              <w:spacing w:after="0" w:line="240" w:lineRule="auto"/>
              <w:ind w:left="0"/>
              <w:jc w:val="left"/>
              <w:textboxTightWrap w:val="none"/>
              <w:rPr>
                <w:rFonts w:ascii="Tw Cen MT" w:eastAsiaTheme="majorEastAsia" w:hAnsi="Tw Cen MT" w:cstheme="majorBidi"/>
                <w:sz w:val="22"/>
                <w:szCs w:val="24"/>
              </w:rPr>
            </w:pPr>
            <w:r w:rsidRPr="006A4E03">
              <w:rPr>
                <w:rFonts w:ascii="Tw Cen MT" w:eastAsiaTheme="majorEastAsia" w:hAnsi="Tw Cen MT" w:cstheme="majorBidi"/>
                <w:sz w:val="22"/>
                <w:szCs w:val="24"/>
              </w:rPr>
              <w:t>PGC</w:t>
            </w:r>
          </w:p>
        </w:tc>
        <w:tc>
          <w:tcPr>
            <w:tcW w:w="4017" w:type="pct"/>
            <w:noWrap/>
          </w:tcPr>
          <w:p w14:paraId="050FC37D" w14:textId="76C7EECD" w:rsidR="006F3981" w:rsidRPr="006A4E03" w:rsidRDefault="006A4E03"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 xml:space="preserve">Plan de Gestion de Crises  </w:t>
            </w:r>
          </w:p>
        </w:tc>
      </w:tr>
      <w:tr w:rsidR="00B97496" w:rsidRPr="006A4E03" w14:paraId="40CBF647" w14:textId="77777777" w:rsidTr="001B0827">
        <w:trPr>
          <w:trHeight w:val="58"/>
        </w:trPr>
        <w:tc>
          <w:tcPr>
            <w:tcW w:w="983" w:type="pct"/>
            <w:noWrap/>
          </w:tcPr>
          <w:p w14:paraId="704BAD7C" w14:textId="5064B269" w:rsidR="00B97496" w:rsidRPr="006A4E03" w:rsidRDefault="00B9749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PLEA</w:t>
            </w:r>
          </w:p>
        </w:tc>
        <w:tc>
          <w:tcPr>
            <w:tcW w:w="4017" w:type="pct"/>
            <w:noWrap/>
          </w:tcPr>
          <w:p w14:paraId="224B60C4" w14:textId="44146E69" w:rsidR="00B97496" w:rsidRPr="006A4E03" w:rsidRDefault="00B9749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Plan Local de l’Eau et de l’Assainissement</w:t>
            </w:r>
            <w:r w:rsidR="00E26A74" w:rsidRPr="006A4E03">
              <w:rPr>
                <w:rFonts w:ascii="Tw Cen MT" w:eastAsia="Times New Roman" w:hAnsi="Tw Cen MT" w:cs="Calibri"/>
                <w:color w:val="000000"/>
                <w:sz w:val="22"/>
                <w:szCs w:val="24"/>
                <w:lang w:eastAsia="fr-FR"/>
              </w:rPr>
              <w:t xml:space="preserve"> </w:t>
            </w:r>
          </w:p>
        </w:tc>
      </w:tr>
      <w:tr w:rsidR="00FF19C6" w:rsidRPr="006A4E03" w14:paraId="5DBEF803" w14:textId="77777777" w:rsidTr="001B0827">
        <w:trPr>
          <w:trHeight w:val="58"/>
        </w:trPr>
        <w:tc>
          <w:tcPr>
            <w:tcW w:w="983" w:type="pct"/>
            <w:noWrap/>
            <w:hideMark/>
          </w:tcPr>
          <w:p w14:paraId="2364B326" w14:textId="261716A8"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PNE</w:t>
            </w:r>
            <w:r w:rsidR="006A4E03">
              <w:rPr>
                <w:rFonts w:ascii="Tw Cen MT" w:eastAsia="Times New Roman" w:hAnsi="Tw Cen MT" w:cs="Calibri"/>
                <w:color w:val="000000"/>
                <w:sz w:val="22"/>
                <w:szCs w:val="24"/>
                <w:lang w:eastAsia="fr-FR"/>
              </w:rPr>
              <w:t>-</w:t>
            </w:r>
            <w:r w:rsidRPr="006A4E03">
              <w:rPr>
                <w:rFonts w:ascii="Tw Cen MT" w:eastAsia="Times New Roman" w:hAnsi="Tw Cen MT" w:cs="Calibri"/>
                <w:color w:val="000000"/>
                <w:sz w:val="22"/>
                <w:szCs w:val="24"/>
                <w:lang w:eastAsia="fr-FR"/>
              </w:rPr>
              <w:t>Niger </w:t>
            </w:r>
          </w:p>
        </w:tc>
        <w:tc>
          <w:tcPr>
            <w:tcW w:w="4017" w:type="pct"/>
            <w:noWrap/>
            <w:hideMark/>
          </w:tcPr>
          <w:p w14:paraId="69397EB6" w14:textId="22DE4452"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Partenariat National de l’Eau du Niger</w:t>
            </w:r>
          </w:p>
        </w:tc>
      </w:tr>
      <w:tr w:rsidR="00FF19C6" w:rsidRPr="006A4E03" w14:paraId="6E55A240" w14:textId="77777777" w:rsidTr="001B0827">
        <w:trPr>
          <w:trHeight w:val="58"/>
        </w:trPr>
        <w:tc>
          <w:tcPr>
            <w:tcW w:w="983" w:type="pct"/>
            <w:noWrap/>
            <w:hideMark/>
          </w:tcPr>
          <w:p w14:paraId="023D7A83" w14:textId="35E893BF"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PROSEHA</w:t>
            </w:r>
          </w:p>
        </w:tc>
        <w:tc>
          <w:tcPr>
            <w:tcW w:w="4017" w:type="pct"/>
            <w:noWrap/>
            <w:hideMark/>
          </w:tcPr>
          <w:p w14:paraId="0B91AAE4" w14:textId="5D41080A"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Programme Sectoriel Eau Hygiène et Assainissement</w:t>
            </w:r>
          </w:p>
        </w:tc>
      </w:tr>
      <w:tr w:rsidR="00B97496" w:rsidRPr="006A4E03" w14:paraId="37559B5E" w14:textId="77777777" w:rsidTr="001B0827">
        <w:trPr>
          <w:trHeight w:val="58"/>
        </w:trPr>
        <w:tc>
          <w:tcPr>
            <w:tcW w:w="983" w:type="pct"/>
            <w:noWrap/>
          </w:tcPr>
          <w:p w14:paraId="7AA911F7" w14:textId="5B63AE83" w:rsidR="00B97496" w:rsidRPr="006A4E03" w:rsidRDefault="00B9749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SAGE</w:t>
            </w:r>
          </w:p>
        </w:tc>
        <w:tc>
          <w:tcPr>
            <w:tcW w:w="4017" w:type="pct"/>
            <w:noWrap/>
          </w:tcPr>
          <w:p w14:paraId="43232BD6" w14:textId="3BFDC8BC" w:rsidR="00B97496" w:rsidRPr="006A4E03" w:rsidRDefault="00B9749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Schéma d’Aménagement et de Gestion des Eaux</w:t>
            </w:r>
          </w:p>
        </w:tc>
      </w:tr>
      <w:tr w:rsidR="00FF19C6" w:rsidRPr="006A4E03" w14:paraId="31CA6D83" w14:textId="77777777" w:rsidTr="001B0827">
        <w:trPr>
          <w:trHeight w:val="58"/>
        </w:trPr>
        <w:tc>
          <w:tcPr>
            <w:tcW w:w="983" w:type="pct"/>
            <w:noWrap/>
            <w:hideMark/>
          </w:tcPr>
          <w:p w14:paraId="663E75A3"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 xml:space="preserve">SDAGE </w:t>
            </w:r>
          </w:p>
        </w:tc>
        <w:tc>
          <w:tcPr>
            <w:tcW w:w="4017" w:type="pct"/>
            <w:noWrap/>
            <w:hideMark/>
          </w:tcPr>
          <w:p w14:paraId="0533DDA3" w14:textId="5AB1A268"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Schéma Directeur d’</w:t>
            </w:r>
            <w:r w:rsidR="00E26A74" w:rsidRPr="006A4E03">
              <w:rPr>
                <w:rFonts w:ascii="Tw Cen MT" w:eastAsia="Times New Roman" w:hAnsi="Tw Cen MT" w:cs="Calibri"/>
                <w:color w:val="000000"/>
                <w:sz w:val="22"/>
                <w:szCs w:val="24"/>
                <w:lang w:eastAsia="fr-FR"/>
              </w:rPr>
              <w:t>A</w:t>
            </w:r>
            <w:r w:rsidRPr="006A4E03">
              <w:rPr>
                <w:rFonts w:ascii="Tw Cen MT" w:eastAsia="Times New Roman" w:hAnsi="Tw Cen MT" w:cs="Calibri"/>
                <w:color w:val="000000"/>
                <w:sz w:val="22"/>
                <w:szCs w:val="24"/>
                <w:lang w:eastAsia="fr-FR"/>
              </w:rPr>
              <w:t xml:space="preserve">ménagement et de </w:t>
            </w:r>
            <w:r w:rsidR="00E26A74" w:rsidRPr="006A4E03">
              <w:rPr>
                <w:rFonts w:ascii="Tw Cen MT" w:eastAsia="Times New Roman" w:hAnsi="Tw Cen MT" w:cs="Calibri"/>
                <w:color w:val="000000"/>
                <w:sz w:val="22"/>
                <w:szCs w:val="24"/>
                <w:lang w:eastAsia="fr-FR"/>
              </w:rPr>
              <w:t>G</w:t>
            </w:r>
            <w:r w:rsidRPr="006A4E03">
              <w:rPr>
                <w:rFonts w:ascii="Tw Cen MT" w:eastAsia="Times New Roman" w:hAnsi="Tw Cen MT" w:cs="Calibri"/>
                <w:color w:val="000000"/>
                <w:sz w:val="22"/>
                <w:szCs w:val="24"/>
                <w:lang w:eastAsia="fr-FR"/>
              </w:rPr>
              <w:t>estion de</w:t>
            </w:r>
            <w:r w:rsidR="00E26A74" w:rsidRPr="006A4E03">
              <w:rPr>
                <w:rFonts w:ascii="Tw Cen MT" w:eastAsia="Times New Roman" w:hAnsi="Tw Cen MT" w:cs="Calibri"/>
                <w:color w:val="000000"/>
                <w:sz w:val="22"/>
                <w:szCs w:val="24"/>
                <w:lang w:eastAsia="fr-FR"/>
              </w:rPr>
              <w:t>s</w:t>
            </w:r>
            <w:r w:rsidRPr="006A4E03">
              <w:rPr>
                <w:rFonts w:ascii="Tw Cen MT" w:eastAsia="Times New Roman" w:hAnsi="Tw Cen MT" w:cs="Calibri"/>
                <w:color w:val="000000"/>
                <w:sz w:val="22"/>
                <w:szCs w:val="24"/>
                <w:lang w:eastAsia="fr-FR"/>
              </w:rPr>
              <w:t xml:space="preserve"> </w:t>
            </w:r>
            <w:r w:rsidR="00E26A74" w:rsidRPr="006A4E03">
              <w:rPr>
                <w:rFonts w:ascii="Tw Cen MT" w:eastAsia="Times New Roman" w:hAnsi="Tw Cen MT" w:cs="Calibri"/>
                <w:color w:val="000000"/>
                <w:sz w:val="22"/>
                <w:szCs w:val="24"/>
                <w:lang w:eastAsia="fr-FR"/>
              </w:rPr>
              <w:t>E</w:t>
            </w:r>
            <w:r w:rsidRPr="006A4E03">
              <w:rPr>
                <w:rFonts w:ascii="Tw Cen MT" w:eastAsia="Times New Roman" w:hAnsi="Tw Cen MT" w:cs="Calibri"/>
                <w:color w:val="000000"/>
                <w:sz w:val="22"/>
                <w:szCs w:val="24"/>
                <w:lang w:eastAsia="fr-FR"/>
              </w:rPr>
              <w:t>au</w:t>
            </w:r>
            <w:r w:rsidR="00E26A74" w:rsidRPr="006A4E03">
              <w:rPr>
                <w:rFonts w:ascii="Tw Cen MT" w:eastAsia="Times New Roman" w:hAnsi="Tw Cen MT" w:cs="Calibri"/>
                <w:color w:val="000000"/>
                <w:sz w:val="22"/>
                <w:szCs w:val="24"/>
                <w:lang w:eastAsia="fr-FR"/>
              </w:rPr>
              <w:t>x</w:t>
            </w:r>
          </w:p>
        </w:tc>
      </w:tr>
      <w:tr w:rsidR="00FF19C6" w:rsidRPr="006A4E03" w14:paraId="02CA8E67" w14:textId="77777777" w:rsidTr="001B0827">
        <w:trPr>
          <w:trHeight w:val="58"/>
        </w:trPr>
        <w:tc>
          <w:tcPr>
            <w:tcW w:w="983" w:type="pct"/>
            <w:noWrap/>
            <w:hideMark/>
          </w:tcPr>
          <w:p w14:paraId="3DD81661"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SDDCI </w:t>
            </w:r>
          </w:p>
        </w:tc>
        <w:tc>
          <w:tcPr>
            <w:tcW w:w="4017" w:type="pct"/>
            <w:noWrap/>
            <w:hideMark/>
          </w:tcPr>
          <w:p w14:paraId="25DF4E46" w14:textId="0F2294FE" w:rsidR="00FF19C6" w:rsidRPr="006A4E03" w:rsidRDefault="00FF19C6" w:rsidP="006A4E03">
            <w:pPr>
              <w:suppressAutoHyphens w:val="0"/>
              <w:spacing w:after="0" w:line="240" w:lineRule="auto"/>
              <w:ind w:left="0"/>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Stratégie de Développement Durable et de Croissance Inclusive</w:t>
            </w:r>
          </w:p>
        </w:tc>
      </w:tr>
      <w:tr w:rsidR="00FF19C6" w:rsidRPr="006A4E03" w14:paraId="788E8968" w14:textId="77777777" w:rsidTr="001B0827">
        <w:trPr>
          <w:trHeight w:val="58"/>
        </w:trPr>
        <w:tc>
          <w:tcPr>
            <w:tcW w:w="983" w:type="pct"/>
            <w:noWrap/>
            <w:hideMark/>
          </w:tcPr>
          <w:p w14:paraId="2FC5B706"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 xml:space="preserve">SP PANGIRE </w:t>
            </w:r>
          </w:p>
        </w:tc>
        <w:tc>
          <w:tcPr>
            <w:tcW w:w="4017" w:type="pct"/>
            <w:noWrap/>
            <w:hideMark/>
          </w:tcPr>
          <w:p w14:paraId="4F0B1E19" w14:textId="7EB07B4B" w:rsidR="00FF19C6" w:rsidRPr="006A4E03" w:rsidRDefault="00FF19C6" w:rsidP="006A4E03">
            <w:pPr>
              <w:suppressAutoHyphens w:val="0"/>
              <w:spacing w:after="0" w:line="240" w:lineRule="auto"/>
              <w:ind w:left="0"/>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 xml:space="preserve">Secrétariat Permanent du </w:t>
            </w:r>
            <w:r w:rsidR="006A4E03" w:rsidRPr="006A4E03">
              <w:rPr>
                <w:rFonts w:ascii="Tw Cen MT" w:eastAsia="Times New Roman" w:hAnsi="Tw Cen MT" w:cs="Calibri"/>
                <w:color w:val="000000"/>
                <w:sz w:val="22"/>
                <w:szCs w:val="24"/>
                <w:lang w:eastAsia="fr-FR"/>
              </w:rPr>
              <w:t xml:space="preserve">Plan d’Action National de Gestion Intégrée des </w:t>
            </w:r>
            <w:r w:rsidR="004A271F">
              <w:rPr>
                <w:rFonts w:ascii="Tw Cen MT" w:eastAsia="Times New Roman" w:hAnsi="Tw Cen MT" w:cs="Calibri"/>
                <w:color w:val="000000"/>
                <w:sz w:val="22"/>
                <w:szCs w:val="24"/>
                <w:lang w:eastAsia="fr-FR"/>
              </w:rPr>
              <w:t>R</w:t>
            </w:r>
            <w:r w:rsidR="006A4E03" w:rsidRPr="006A4E03">
              <w:rPr>
                <w:rFonts w:ascii="Tw Cen MT" w:eastAsia="Times New Roman" w:hAnsi="Tw Cen MT" w:cs="Calibri"/>
                <w:color w:val="000000"/>
                <w:sz w:val="22"/>
                <w:szCs w:val="24"/>
                <w:lang w:eastAsia="fr-FR"/>
              </w:rPr>
              <w:t>essources en Eau</w:t>
            </w:r>
          </w:p>
        </w:tc>
      </w:tr>
      <w:tr w:rsidR="00FF19C6" w:rsidRPr="006A4E03" w14:paraId="7E63B256" w14:textId="77777777" w:rsidTr="001B0827">
        <w:trPr>
          <w:trHeight w:val="76"/>
        </w:trPr>
        <w:tc>
          <w:tcPr>
            <w:tcW w:w="983" w:type="pct"/>
            <w:noWrap/>
            <w:hideMark/>
          </w:tcPr>
          <w:p w14:paraId="0F3A634E"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STD </w:t>
            </w:r>
          </w:p>
        </w:tc>
        <w:tc>
          <w:tcPr>
            <w:tcW w:w="4017" w:type="pct"/>
            <w:noWrap/>
            <w:hideMark/>
          </w:tcPr>
          <w:p w14:paraId="4E005903" w14:textId="5376D5BF"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Service Technique Décentralisé</w:t>
            </w:r>
          </w:p>
        </w:tc>
      </w:tr>
      <w:tr w:rsidR="006F3981" w:rsidRPr="006A4E03" w14:paraId="3B2E8B7F" w14:textId="77777777" w:rsidTr="001B0827">
        <w:trPr>
          <w:trHeight w:val="76"/>
        </w:trPr>
        <w:tc>
          <w:tcPr>
            <w:tcW w:w="983" w:type="pct"/>
            <w:noWrap/>
          </w:tcPr>
          <w:p w14:paraId="7FCE16B0" w14:textId="58897DFF" w:rsidR="006F3981" w:rsidRPr="006A4E03" w:rsidRDefault="006F3981"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heme="majorEastAsia" w:hAnsi="Tw Cen MT" w:cstheme="majorBidi"/>
                <w:sz w:val="22"/>
                <w:szCs w:val="24"/>
              </w:rPr>
              <w:t>TEF</w:t>
            </w:r>
          </w:p>
        </w:tc>
        <w:tc>
          <w:tcPr>
            <w:tcW w:w="4017" w:type="pct"/>
            <w:noWrap/>
          </w:tcPr>
          <w:p w14:paraId="2049682F" w14:textId="2FBD1E6F" w:rsidR="006F3981" w:rsidRPr="006A4E03" w:rsidRDefault="006A4E03"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Taux d’Exécution Financière</w:t>
            </w:r>
          </w:p>
        </w:tc>
      </w:tr>
      <w:tr w:rsidR="006F3981" w:rsidRPr="006A4E03" w14:paraId="5CC99E5B" w14:textId="77777777" w:rsidTr="001B0827">
        <w:trPr>
          <w:trHeight w:val="76"/>
        </w:trPr>
        <w:tc>
          <w:tcPr>
            <w:tcW w:w="983" w:type="pct"/>
            <w:noWrap/>
          </w:tcPr>
          <w:p w14:paraId="17365087" w14:textId="3317099A" w:rsidR="006F3981" w:rsidRPr="006A4E03" w:rsidRDefault="006F3981"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heme="majorEastAsia" w:hAnsi="Tw Cen MT" w:cstheme="majorBidi"/>
                <w:sz w:val="22"/>
                <w:szCs w:val="24"/>
              </w:rPr>
              <w:t>TEP</w:t>
            </w:r>
          </w:p>
        </w:tc>
        <w:tc>
          <w:tcPr>
            <w:tcW w:w="4017" w:type="pct"/>
            <w:noWrap/>
          </w:tcPr>
          <w:p w14:paraId="19BC02F1" w14:textId="10F2D0A3" w:rsidR="006F3981" w:rsidRPr="006A4E03" w:rsidRDefault="00E26A74"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heme="majorEastAsia" w:hAnsi="Tw Cen MT" w:cstheme="majorBidi"/>
                <w:sz w:val="22"/>
                <w:szCs w:val="24"/>
              </w:rPr>
              <w:t>T</w:t>
            </w:r>
            <w:r w:rsidR="006F3981" w:rsidRPr="006A4E03">
              <w:rPr>
                <w:rFonts w:ascii="Tw Cen MT" w:eastAsiaTheme="majorEastAsia" w:hAnsi="Tw Cen MT" w:cstheme="majorBidi"/>
                <w:sz w:val="22"/>
                <w:szCs w:val="24"/>
              </w:rPr>
              <w:t>aux d’</w:t>
            </w:r>
            <w:r w:rsidR="004A271F">
              <w:rPr>
                <w:rFonts w:ascii="Tw Cen MT" w:eastAsiaTheme="majorEastAsia" w:hAnsi="Tw Cen MT" w:cstheme="majorBidi"/>
                <w:sz w:val="22"/>
                <w:szCs w:val="24"/>
              </w:rPr>
              <w:t>E</w:t>
            </w:r>
            <w:r w:rsidR="006F3981" w:rsidRPr="006A4E03">
              <w:rPr>
                <w:rFonts w:ascii="Tw Cen MT" w:eastAsiaTheme="majorEastAsia" w:hAnsi="Tw Cen MT" w:cstheme="majorBidi"/>
                <w:sz w:val="22"/>
                <w:szCs w:val="24"/>
              </w:rPr>
              <w:t>xécution physique</w:t>
            </w:r>
          </w:p>
        </w:tc>
      </w:tr>
      <w:tr w:rsidR="00FF19C6" w:rsidRPr="006A4E03" w14:paraId="1616D187" w14:textId="77777777" w:rsidTr="001B0827">
        <w:trPr>
          <w:trHeight w:val="58"/>
        </w:trPr>
        <w:tc>
          <w:tcPr>
            <w:tcW w:w="983" w:type="pct"/>
            <w:noWrap/>
            <w:hideMark/>
          </w:tcPr>
          <w:p w14:paraId="51BD7CCF"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 xml:space="preserve">UE </w:t>
            </w:r>
          </w:p>
        </w:tc>
        <w:tc>
          <w:tcPr>
            <w:tcW w:w="4017" w:type="pct"/>
            <w:noWrap/>
            <w:hideMark/>
          </w:tcPr>
          <w:p w14:paraId="6D69FCDE" w14:textId="220C6FD6"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Union Européenne</w:t>
            </w:r>
          </w:p>
        </w:tc>
      </w:tr>
      <w:tr w:rsidR="00FF19C6" w:rsidRPr="006A4E03" w14:paraId="112671B0" w14:textId="77777777" w:rsidTr="001B0827">
        <w:trPr>
          <w:trHeight w:val="58"/>
        </w:trPr>
        <w:tc>
          <w:tcPr>
            <w:tcW w:w="983" w:type="pct"/>
            <w:noWrap/>
            <w:hideMark/>
          </w:tcPr>
          <w:p w14:paraId="0470EBB5" w14:textId="77777777"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UGP </w:t>
            </w:r>
          </w:p>
        </w:tc>
        <w:tc>
          <w:tcPr>
            <w:tcW w:w="4017" w:type="pct"/>
            <w:noWrap/>
            <w:hideMark/>
          </w:tcPr>
          <w:p w14:paraId="7B0F330D" w14:textId="522B2C13" w:rsidR="00FF19C6" w:rsidRPr="006A4E03" w:rsidRDefault="00FF19C6"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 xml:space="preserve">Unité de Gestion du Projet </w:t>
            </w:r>
          </w:p>
        </w:tc>
      </w:tr>
      <w:tr w:rsidR="006A4E03" w:rsidRPr="006A4E03" w14:paraId="29C9FBC2" w14:textId="77777777" w:rsidTr="001B0827">
        <w:trPr>
          <w:trHeight w:val="58"/>
        </w:trPr>
        <w:tc>
          <w:tcPr>
            <w:tcW w:w="983" w:type="pct"/>
            <w:noWrap/>
          </w:tcPr>
          <w:p w14:paraId="2C580967" w14:textId="4D890B50" w:rsidR="006A4E03" w:rsidRPr="006A4E03" w:rsidRDefault="006A4E03"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WAP</w:t>
            </w:r>
          </w:p>
        </w:tc>
        <w:tc>
          <w:tcPr>
            <w:tcW w:w="4017" w:type="pct"/>
            <w:noWrap/>
          </w:tcPr>
          <w:p w14:paraId="486D7262" w14:textId="06E519F8" w:rsidR="006A4E03" w:rsidRPr="006A4E03" w:rsidRDefault="006A4E03" w:rsidP="006F0782">
            <w:pPr>
              <w:suppressAutoHyphens w:val="0"/>
              <w:spacing w:after="0" w:line="240" w:lineRule="auto"/>
              <w:ind w:left="0"/>
              <w:jc w:val="left"/>
              <w:textboxTightWrap w:val="none"/>
              <w:rPr>
                <w:rFonts w:ascii="Tw Cen MT" w:eastAsia="Times New Roman" w:hAnsi="Tw Cen MT" w:cs="Calibri"/>
                <w:color w:val="000000"/>
                <w:sz w:val="22"/>
                <w:szCs w:val="24"/>
                <w:lang w:eastAsia="fr-FR"/>
              </w:rPr>
            </w:pPr>
            <w:r w:rsidRPr="006A4E03">
              <w:rPr>
                <w:rFonts w:ascii="Tw Cen MT" w:eastAsia="Times New Roman" w:hAnsi="Tw Cen MT" w:cs="Calibri"/>
                <w:color w:val="000000"/>
                <w:sz w:val="22"/>
                <w:szCs w:val="24"/>
                <w:lang w:eastAsia="fr-FR"/>
              </w:rPr>
              <w:t>W-Arly-</w:t>
            </w:r>
            <w:proofErr w:type="spellStart"/>
            <w:r w:rsidRPr="006A4E03">
              <w:rPr>
                <w:rFonts w:ascii="Tw Cen MT" w:eastAsia="Times New Roman" w:hAnsi="Tw Cen MT" w:cs="Calibri"/>
                <w:color w:val="000000"/>
                <w:sz w:val="22"/>
                <w:szCs w:val="24"/>
                <w:lang w:eastAsia="fr-FR"/>
              </w:rPr>
              <w:t>Pendjari</w:t>
            </w:r>
            <w:proofErr w:type="spellEnd"/>
          </w:p>
        </w:tc>
      </w:tr>
    </w:tbl>
    <w:p w14:paraId="74BC7448" w14:textId="77777777" w:rsidR="006D6157" w:rsidRDefault="006D6157" w:rsidP="006F3981">
      <w:pPr>
        <w:ind w:left="0"/>
        <w:rPr>
          <w:rFonts w:ascii="Arial Nova Cond" w:eastAsiaTheme="majorEastAsia" w:hAnsi="Arial Nova Cond" w:cstheme="majorBidi"/>
          <w:b/>
          <w:color w:val="2F5496" w:themeColor="accent1" w:themeShade="BF"/>
          <w:sz w:val="28"/>
          <w:szCs w:val="32"/>
        </w:rPr>
      </w:pPr>
    </w:p>
    <w:p w14:paraId="202D2E11" w14:textId="77777777" w:rsidR="000437B4" w:rsidRPr="002A78E2" w:rsidRDefault="000437B4" w:rsidP="002A78E2">
      <w:pPr>
        <w:rPr>
          <w:sz w:val="22"/>
        </w:rPr>
        <w:sectPr w:rsidR="000437B4" w:rsidRPr="002A78E2" w:rsidSect="00455BE1">
          <w:pgSz w:w="11906" w:h="16838"/>
          <w:pgMar w:top="1276" w:right="1133" w:bottom="1417" w:left="1417" w:header="708" w:footer="708" w:gutter="0"/>
          <w:cols w:space="708"/>
          <w:docGrid w:linePitch="360"/>
        </w:sectPr>
      </w:pPr>
    </w:p>
    <w:p w14:paraId="117D647C" w14:textId="64F87A51" w:rsidR="001164B7" w:rsidRPr="00C53E99" w:rsidRDefault="001164B7" w:rsidP="000437B4">
      <w:pPr>
        <w:pStyle w:val="Titre1"/>
        <w:pBdr>
          <w:bottom w:val="single" w:sz="4" w:space="1" w:color="auto"/>
        </w:pBdr>
        <w:shd w:val="clear" w:color="auto" w:fill="EDEDED" w:themeFill="accent3" w:themeFillTint="33"/>
        <w:spacing w:before="0"/>
        <w:ind w:left="0"/>
        <w:rPr>
          <w:rFonts w:ascii="Tw Cen MT" w:hAnsi="Tw Cen MT"/>
          <w:b/>
          <w:sz w:val="30"/>
          <w:szCs w:val="30"/>
        </w:rPr>
      </w:pPr>
      <w:bookmarkStart w:id="3" w:name="_Toc162858580"/>
      <w:r w:rsidRPr="00C53E99">
        <w:rPr>
          <w:rFonts w:ascii="Tw Cen MT" w:hAnsi="Tw Cen MT"/>
          <w:b/>
          <w:sz w:val="30"/>
          <w:szCs w:val="30"/>
        </w:rPr>
        <w:lastRenderedPageBreak/>
        <w:t xml:space="preserve">RESUME </w:t>
      </w:r>
      <w:r w:rsidR="002F56EA" w:rsidRPr="00C53E99">
        <w:rPr>
          <w:rFonts w:ascii="Tw Cen MT" w:hAnsi="Tw Cen MT"/>
          <w:b/>
          <w:sz w:val="30"/>
          <w:szCs w:val="30"/>
        </w:rPr>
        <w:t>EXECUTIF</w:t>
      </w:r>
      <w:bookmarkEnd w:id="3"/>
    </w:p>
    <w:p w14:paraId="43BEFF5A" w14:textId="77777777" w:rsidR="00097064" w:rsidRDefault="00097064" w:rsidP="00E12CF6">
      <w:pPr>
        <w:spacing w:after="0"/>
        <w:ind w:left="0"/>
      </w:pPr>
    </w:p>
    <w:p w14:paraId="1156F963" w14:textId="4E3AC54C" w:rsidR="00097064" w:rsidRPr="00603B50" w:rsidRDefault="00097064" w:rsidP="00097064">
      <w:pPr>
        <w:ind w:left="0"/>
        <w:rPr>
          <w:rFonts w:ascii="Tw Cen MT" w:hAnsi="Tw Cen MT" w:cs="Arial"/>
          <w:szCs w:val="24"/>
        </w:rPr>
      </w:pPr>
      <w:r w:rsidRPr="00603B50">
        <w:rPr>
          <w:rFonts w:ascii="Tw Cen MT" w:hAnsi="Tw Cen MT" w:cs="Arial"/>
          <w:szCs w:val="24"/>
        </w:rPr>
        <w:t xml:space="preserve">Le sous-bassin de la Mékrou au Niger, zone d’intervention du Projet « L'eau pour la croissance et la réduction de la pauvreté dans le sous-bassin de la Mékrou au Niger » (Projet Mékrou Phase 2–Niger) est constitué des territoires des communes de </w:t>
      </w:r>
      <w:proofErr w:type="spellStart"/>
      <w:r w:rsidRPr="00603B50">
        <w:rPr>
          <w:rFonts w:ascii="Tw Cen MT" w:hAnsi="Tw Cen MT" w:cs="Arial"/>
          <w:szCs w:val="24"/>
        </w:rPr>
        <w:t>Tamou</w:t>
      </w:r>
      <w:proofErr w:type="spellEnd"/>
      <w:r w:rsidRPr="00603B50">
        <w:rPr>
          <w:rFonts w:ascii="Tw Cen MT" w:hAnsi="Tw Cen MT" w:cs="Arial"/>
          <w:szCs w:val="24"/>
        </w:rPr>
        <w:t xml:space="preserve"> (abritant le parc W Niger) et de </w:t>
      </w:r>
      <w:proofErr w:type="spellStart"/>
      <w:r w:rsidRPr="00603B50">
        <w:rPr>
          <w:rFonts w:ascii="Tw Cen MT" w:hAnsi="Tw Cen MT" w:cs="Arial"/>
          <w:szCs w:val="24"/>
        </w:rPr>
        <w:t>Kirtachi</w:t>
      </w:r>
      <w:proofErr w:type="spellEnd"/>
      <w:r w:rsidRPr="00603B50">
        <w:rPr>
          <w:rFonts w:ascii="Tw Cen MT" w:hAnsi="Tw Cen MT" w:cs="Arial"/>
          <w:szCs w:val="24"/>
        </w:rPr>
        <w:t xml:space="preserve"> (Département de Say, Région de Tillabéry) ainsi que de </w:t>
      </w:r>
      <w:proofErr w:type="spellStart"/>
      <w:r w:rsidRPr="00603B50">
        <w:rPr>
          <w:rFonts w:ascii="Tw Cen MT" w:hAnsi="Tw Cen MT" w:cs="Arial"/>
          <w:szCs w:val="24"/>
        </w:rPr>
        <w:t>Falmey</w:t>
      </w:r>
      <w:proofErr w:type="spellEnd"/>
      <w:r w:rsidRPr="00603B50">
        <w:rPr>
          <w:rFonts w:ascii="Tw Cen MT" w:hAnsi="Tw Cen MT" w:cs="Arial"/>
          <w:szCs w:val="24"/>
        </w:rPr>
        <w:t xml:space="preserve"> (Département de </w:t>
      </w:r>
      <w:proofErr w:type="spellStart"/>
      <w:r w:rsidRPr="00603B50">
        <w:rPr>
          <w:rFonts w:ascii="Tw Cen MT" w:hAnsi="Tw Cen MT" w:cs="Arial"/>
          <w:szCs w:val="24"/>
        </w:rPr>
        <w:t>Falmey</w:t>
      </w:r>
      <w:proofErr w:type="spellEnd"/>
      <w:r w:rsidRPr="00603B50">
        <w:rPr>
          <w:rFonts w:ascii="Tw Cen MT" w:hAnsi="Tw Cen MT" w:cs="Arial"/>
          <w:szCs w:val="24"/>
        </w:rPr>
        <w:t xml:space="preserve">, Région de Dosso). Le Projet Mékrou Phase 2–Niger est mis en œuvre par </w:t>
      </w:r>
      <w:bookmarkStart w:id="4" w:name="_Hlk149232058"/>
      <w:r w:rsidRPr="00603B50">
        <w:rPr>
          <w:rFonts w:ascii="Tw Cen MT" w:hAnsi="Tw Cen MT" w:cs="Arial"/>
          <w:szCs w:val="24"/>
        </w:rPr>
        <w:t xml:space="preserve">le Partenariat Mondial de l’Eau en Afrique de l’Ouest (GWP-AO) </w:t>
      </w:r>
      <w:bookmarkEnd w:id="4"/>
      <w:r w:rsidRPr="00603B50">
        <w:rPr>
          <w:rFonts w:ascii="Tw Cen MT" w:hAnsi="Tw Cen MT" w:cs="Arial"/>
          <w:szCs w:val="24"/>
        </w:rPr>
        <w:t xml:space="preserve">avec l’appui financier de l’Union Européenne </w:t>
      </w:r>
      <w:r w:rsidR="004A271F">
        <w:rPr>
          <w:rFonts w:ascii="Tw Cen MT" w:hAnsi="Tw Cen MT" w:cs="Arial"/>
          <w:szCs w:val="24"/>
        </w:rPr>
        <w:t xml:space="preserve">(UE) </w:t>
      </w:r>
      <w:r w:rsidRPr="00603B50">
        <w:rPr>
          <w:rFonts w:ascii="Tw Cen MT" w:hAnsi="Tw Cen MT" w:cs="Arial"/>
          <w:szCs w:val="24"/>
        </w:rPr>
        <w:t xml:space="preserve">en réponse à des problèmes majeurs au Niger et dans la zone d’intervention tels que : (i) le déficit de gouvernance des ressources en eau ; (ii) le faible niveau de connaissance des ressources en eau ; (iii) le faible niveau de mobilisation et de valorisation des ressources en eau ; (iv) la pollution des ressources en eau ; (v) les inondations et sècheresse récurrentes ; (vi) l’érosion des sols et le comblement des plans d’eau ; (vii) les conflits liés à la gestion et aux usages de l’eau. Le projet Mékrou Phase 2 Niger vise à soutenir une croissance économique verte et la réduction de la pauvreté dans les portions du territoire nigérien se trouvant dans le sous bassin de la rivière Mékrou et sa zone d’influence au Niger, à travers la gestion intégrée et concertée de l’eau dans des zones en développement. Il s’inscrit dans le cadre de la mise en œuvre du </w:t>
      </w:r>
      <w:bookmarkStart w:id="5" w:name="_Hlk149232072"/>
      <w:r w:rsidRPr="00603B50">
        <w:rPr>
          <w:rFonts w:ascii="Tw Cen MT" w:hAnsi="Tw Cen MT" w:cs="Arial"/>
          <w:szCs w:val="24"/>
        </w:rPr>
        <w:t xml:space="preserve">Plan d’Action National de Gestion Intégrée des </w:t>
      </w:r>
      <w:r w:rsidR="004A271F">
        <w:rPr>
          <w:rFonts w:ascii="Tw Cen MT" w:hAnsi="Tw Cen MT" w:cs="Arial"/>
          <w:szCs w:val="24"/>
        </w:rPr>
        <w:t>R</w:t>
      </w:r>
      <w:r w:rsidRPr="00603B50">
        <w:rPr>
          <w:rFonts w:ascii="Tw Cen MT" w:hAnsi="Tw Cen MT" w:cs="Arial"/>
          <w:szCs w:val="24"/>
        </w:rPr>
        <w:t>essources en Eau (PANGIRE</w:t>
      </w:r>
      <w:bookmarkEnd w:id="5"/>
      <w:r w:rsidRPr="00603B50">
        <w:rPr>
          <w:rFonts w:ascii="Tw Cen MT" w:hAnsi="Tw Cen MT" w:cs="Arial"/>
          <w:szCs w:val="24"/>
        </w:rPr>
        <w:t xml:space="preserve"> 2017-2030) du Niger dans le sous-bassin. </w:t>
      </w:r>
    </w:p>
    <w:p w14:paraId="50AA0EB3" w14:textId="77777777" w:rsidR="00097064" w:rsidRPr="00603B50" w:rsidRDefault="00097064" w:rsidP="00097064">
      <w:pPr>
        <w:ind w:left="0"/>
        <w:rPr>
          <w:rFonts w:ascii="Tw Cen MT" w:hAnsi="Tw Cen MT" w:cs="Arial"/>
          <w:szCs w:val="24"/>
        </w:rPr>
      </w:pPr>
      <w:r w:rsidRPr="00603B50">
        <w:rPr>
          <w:rFonts w:ascii="Tw Cen MT" w:hAnsi="Tw Cen MT" w:cs="Arial"/>
          <w:szCs w:val="24"/>
        </w:rPr>
        <w:t xml:space="preserve">La présente mission d’étude vise à évaluer la mise en œuvre du projet d’un point de vue de sa pertinence, de son impact et des performances réalisées au terme des 42 mois d’exécution (janvier 2020 – juin 2023).  </w:t>
      </w:r>
    </w:p>
    <w:p w14:paraId="2702CAA9" w14:textId="7A6ABAD1" w:rsidR="00097064" w:rsidRPr="00603B50" w:rsidRDefault="00097064" w:rsidP="00097064">
      <w:pPr>
        <w:ind w:left="0"/>
        <w:rPr>
          <w:rFonts w:ascii="Tw Cen MT" w:hAnsi="Tw Cen MT" w:cs="Arial"/>
          <w:szCs w:val="24"/>
        </w:rPr>
      </w:pPr>
      <w:r w:rsidRPr="00603B50">
        <w:rPr>
          <w:rFonts w:ascii="Tw Cen MT" w:hAnsi="Tw Cen MT" w:cs="Arial"/>
          <w:szCs w:val="24"/>
        </w:rPr>
        <w:t>L’équipe d’évaluation conviée à cette mission s’est appuyée sur une approche consultative et participative regroupant le cadrage, la préparation des outils et la collecte de données auprès de différents acteurs au niveau de l’Unité de Gestion du Projet (UGP) basée a</w:t>
      </w:r>
      <w:bookmarkStart w:id="6" w:name="_Hlk136515156"/>
      <w:r w:rsidRPr="00603B50">
        <w:rPr>
          <w:rFonts w:ascii="Tw Cen MT" w:hAnsi="Tw Cen MT" w:cs="Arial"/>
          <w:szCs w:val="24"/>
        </w:rPr>
        <w:t xml:space="preserve">u Niger et des autres structures impliquées dans la mise en œuvre du projet </w:t>
      </w:r>
      <w:bookmarkEnd w:id="6"/>
      <w:r w:rsidRPr="00603B50">
        <w:rPr>
          <w:rFonts w:ascii="Tw Cen MT" w:hAnsi="Tw Cen MT" w:cs="Arial"/>
          <w:szCs w:val="24"/>
        </w:rPr>
        <w:t xml:space="preserve">(Ministères sectoriels, organes locaux de la </w:t>
      </w:r>
      <w:bookmarkStart w:id="7" w:name="_Hlk149232092"/>
      <w:r w:rsidRPr="00603B50">
        <w:rPr>
          <w:rFonts w:ascii="Tw Cen MT" w:hAnsi="Tw Cen MT" w:cs="Arial"/>
          <w:szCs w:val="24"/>
        </w:rPr>
        <w:t>GIRE</w:t>
      </w:r>
      <w:bookmarkEnd w:id="7"/>
      <w:r w:rsidRPr="00603B50">
        <w:rPr>
          <w:rFonts w:ascii="Tw Cen MT" w:hAnsi="Tw Cen MT" w:cs="Arial"/>
          <w:szCs w:val="24"/>
        </w:rPr>
        <w:t>, collectivités locales)</w:t>
      </w:r>
      <w:r w:rsidR="004A271F">
        <w:rPr>
          <w:rFonts w:ascii="Tw Cen MT" w:hAnsi="Tw Cen MT" w:cs="Arial"/>
          <w:szCs w:val="24"/>
        </w:rPr>
        <w:t xml:space="preserve"> y c</w:t>
      </w:r>
      <w:r w:rsidR="004A271F" w:rsidRPr="00603B50">
        <w:rPr>
          <w:rFonts w:ascii="Tw Cen MT" w:hAnsi="Tw Cen MT" w:cs="Arial"/>
          <w:szCs w:val="24"/>
        </w:rPr>
        <w:t>o</w:t>
      </w:r>
      <w:r w:rsidR="004A271F">
        <w:rPr>
          <w:rFonts w:ascii="Tw Cen MT" w:hAnsi="Tw Cen MT" w:cs="Arial"/>
          <w:szCs w:val="24"/>
        </w:rPr>
        <w:t>mpris du GWP-A</w:t>
      </w:r>
      <w:r w:rsidR="004A271F" w:rsidRPr="00603B50">
        <w:rPr>
          <w:rFonts w:ascii="Tw Cen MT" w:hAnsi="Tw Cen MT" w:cs="Arial"/>
          <w:szCs w:val="24"/>
        </w:rPr>
        <w:t>O</w:t>
      </w:r>
      <w:r w:rsidRPr="00603B50">
        <w:rPr>
          <w:rFonts w:ascii="Tw Cen MT" w:hAnsi="Tw Cen MT" w:cs="Arial"/>
          <w:szCs w:val="24"/>
        </w:rPr>
        <w:t xml:space="preserve">. Le traitement et l’analyse des données ont débouché sur l’analyse de la pertinence, de l’efficacité, de l’efficience, de l’impact, et de la durabilité des résultats du Projet Mékrou Phase 2 -Niger. </w:t>
      </w:r>
    </w:p>
    <w:p w14:paraId="312582DF" w14:textId="0E5D8403" w:rsidR="00097064" w:rsidRPr="00603B50" w:rsidRDefault="00097064" w:rsidP="00097064">
      <w:pPr>
        <w:ind w:left="0"/>
        <w:rPr>
          <w:rFonts w:ascii="Tw Cen MT" w:hAnsi="Tw Cen MT" w:cs="Arial"/>
          <w:szCs w:val="24"/>
        </w:rPr>
      </w:pPr>
      <w:r w:rsidRPr="00603B50">
        <w:rPr>
          <w:rFonts w:ascii="Tw Cen MT" w:hAnsi="Tw Cen MT" w:cs="Arial"/>
          <w:szCs w:val="24"/>
        </w:rPr>
        <w:t xml:space="preserve">Globalement, le projet n’a pas souffert d’un problème de gestion dans sa mise en œuvre. L’équipe d’évaluation constate qu’il a été déployé des outils conséquents et digitalisés de gestion pour la mise en œuvre du projet. La coordination fondée sur l’approche participative et inclusive a assuré un succès dans la mise en œuvre du projet. Une unanimité se dégage quant aux efforts d’échange de la coordination et de l’UGP avec les différentes parties prenantes.  </w:t>
      </w:r>
    </w:p>
    <w:p w14:paraId="071A77D0" w14:textId="349E0CC8" w:rsidR="00097064" w:rsidRPr="00603B50" w:rsidRDefault="00097064" w:rsidP="00097064">
      <w:pPr>
        <w:ind w:left="0"/>
        <w:rPr>
          <w:rFonts w:ascii="Tw Cen MT" w:hAnsi="Tw Cen MT" w:cs="Arial"/>
          <w:szCs w:val="24"/>
        </w:rPr>
      </w:pPr>
      <w:r w:rsidRPr="00603B50">
        <w:rPr>
          <w:rFonts w:ascii="Tw Cen MT" w:hAnsi="Tw Cen MT" w:cs="Arial"/>
          <w:szCs w:val="24"/>
        </w:rPr>
        <w:t>En ce qui concerne l’analyse des performances de mise en œuvre du projet, la mission d’évaluation a dégagé des conclusions ci-après</w:t>
      </w:r>
      <w:r w:rsidR="004A271F">
        <w:rPr>
          <w:rFonts w:ascii="Tw Cen MT" w:hAnsi="Tw Cen MT" w:cs="Arial"/>
          <w:szCs w:val="24"/>
        </w:rPr>
        <w:t>.</w:t>
      </w:r>
      <w:r w:rsidRPr="00603B50">
        <w:rPr>
          <w:rFonts w:ascii="Tw Cen MT" w:hAnsi="Tw Cen MT" w:cs="Arial"/>
          <w:szCs w:val="24"/>
        </w:rPr>
        <w:t xml:space="preserve"> </w:t>
      </w:r>
    </w:p>
    <w:p w14:paraId="1D730F07" w14:textId="77777777" w:rsidR="00097064" w:rsidRDefault="00097064" w:rsidP="00097064">
      <w:pPr>
        <w:spacing w:after="160"/>
        <w:ind w:left="0"/>
        <w:rPr>
          <w:rFonts w:ascii="Tw Cen MT" w:hAnsi="Tw Cen MT" w:cs="Arial"/>
          <w:szCs w:val="24"/>
        </w:rPr>
      </w:pPr>
      <w:r w:rsidRPr="00603B50">
        <w:rPr>
          <w:rFonts w:ascii="Tw Cen MT" w:hAnsi="Tw Cen MT" w:cs="Arial"/>
          <w:b/>
          <w:szCs w:val="24"/>
        </w:rPr>
        <w:t>Au niveau de la pertinence</w:t>
      </w:r>
      <w:r w:rsidRPr="00603B50">
        <w:rPr>
          <w:rFonts w:ascii="Tw Cen MT" w:hAnsi="Tw Cen MT" w:cs="Arial"/>
          <w:szCs w:val="24"/>
        </w:rPr>
        <w:t>, l’équipe d’évaluation fait le constat que les résultats du projet sont pertinents et orientent les politiques nationales ainsi que les stratégies directes du secteur privé à s'engager plus dans la gestion des ressources en eau. L’analyse de la cohérence montre que les objectifs du projet s’insèrent dans les politiques nationales et les stratégies sectorielles de développement de l’eau au Niger. Également, on note que les activités prévues par le projet concourent bel et bien à la satisfaction des besoins des bénéficiaires en matière de gestion des ressources en eau et d’accès à l’eau de bonne qualité. Ces besoins des acteurs sont couverts et le processus de gestion des ressources en eau est bien coordonné et efficace. La mission d’évaluation propose de consolider et de promouvoir à grande échelle l’approche développée pour impliquer davantage les acteurs locaux.</w:t>
      </w:r>
    </w:p>
    <w:p w14:paraId="62143650" w14:textId="77777777" w:rsidR="00097064" w:rsidRPr="003A320B" w:rsidRDefault="00097064" w:rsidP="00097064">
      <w:pPr>
        <w:spacing w:after="160"/>
        <w:ind w:left="0"/>
        <w:rPr>
          <w:rFonts w:ascii="Tw Cen MT" w:hAnsi="Tw Cen MT" w:cs="Arial"/>
          <w:szCs w:val="24"/>
        </w:rPr>
      </w:pPr>
      <w:r w:rsidRPr="00603B50">
        <w:rPr>
          <w:rFonts w:ascii="Tw Cen MT" w:hAnsi="Tw Cen MT" w:cs="Arial"/>
          <w:b/>
          <w:szCs w:val="24"/>
        </w:rPr>
        <w:lastRenderedPageBreak/>
        <w:t>Au niveau de l’efficacité</w:t>
      </w:r>
      <w:r w:rsidRPr="00603B50">
        <w:rPr>
          <w:rFonts w:ascii="Tw Cen MT" w:hAnsi="Tw Cen MT" w:cs="Arial"/>
          <w:szCs w:val="24"/>
        </w:rPr>
        <w:t xml:space="preserve"> de mise en œuvre du projet, la mission d’évaluation a constaté un niveau d’atteinte global très satisfaisant des résultats </w:t>
      </w:r>
      <w:r w:rsidRPr="00FC06BF">
        <w:rPr>
          <w:rFonts w:ascii="Tw Cen MT" w:hAnsi="Tw Cen MT" w:cs="Arial"/>
          <w:szCs w:val="24"/>
        </w:rPr>
        <w:t>(100%)</w:t>
      </w:r>
      <w:r w:rsidRPr="00603B50">
        <w:rPr>
          <w:rFonts w:ascii="Tw Cen MT" w:hAnsi="Tw Cen MT" w:cs="Arial"/>
          <w:szCs w:val="24"/>
        </w:rPr>
        <w:t xml:space="preserve">. </w:t>
      </w:r>
      <w:r w:rsidRPr="00C90182">
        <w:rPr>
          <w:rFonts w:ascii="Tw Cen MT" w:hAnsi="Tw Cen MT" w:cs="Arial"/>
          <w:szCs w:val="24"/>
        </w:rPr>
        <w:t xml:space="preserve">Ces différentes performances sont les fruits de différents progrès qui sont imputables en acquis au titre du projet. </w:t>
      </w:r>
    </w:p>
    <w:p w14:paraId="3C7492CC" w14:textId="34AE6320" w:rsidR="00097064" w:rsidRPr="00C90182" w:rsidRDefault="00097064" w:rsidP="00097064">
      <w:pPr>
        <w:spacing w:after="160"/>
        <w:ind w:left="0"/>
        <w:rPr>
          <w:rFonts w:ascii="Tw Cen MT" w:hAnsi="Tw Cen MT" w:cs="Arial"/>
          <w:szCs w:val="24"/>
        </w:rPr>
      </w:pPr>
      <w:r>
        <w:rPr>
          <w:rFonts w:ascii="Tw Cen MT" w:hAnsi="Tw Cen MT" w:cs="Arial"/>
          <w:szCs w:val="24"/>
        </w:rPr>
        <w:t xml:space="preserve">Aussi, </w:t>
      </w:r>
      <w:r w:rsidRPr="00C90182">
        <w:rPr>
          <w:rFonts w:ascii="Tw Cen MT" w:hAnsi="Tw Cen MT" w:cs="Arial"/>
          <w:szCs w:val="24"/>
        </w:rPr>
        <w:t xml:space="preserve">le projet Mékrou </w:t>
      </w:r>
      <w:r w:rsidR="001D3F87">
        <w:rPr>
          <w:rFonts w:ascii="Tw Cen MT" w:hAnsi="Tw Cen MT" w:cs="Arial"/>
          <w:szCs w:val="24"/>
        </w:rPr>
        <w:t xml:space="preserve">Phase </w:t>
      </w:r>
      <w:r w:rsidRPr="00C90182">
        <w:rPr>
          <w:rFonts w:ascii="Tw Cen MT" w:hAnsi="Tw Cen MT" w:cs="Arial"/>
          <w:szCs w:val="24"/>
        </w:rPr>
        <w:t>2 Niger a</w:t>
      </w:r>
      <w:r w:rsidR="0088529F">
        <w:rPr>
          <w:rFonts w:ascii="Tw Cen MT" w:hAnsi="Tw Cen MT" w:cs="Arial"/>
          <w:szCs w:val="24"/>
        </w:rPr>
        <w:t>-t-il</w:t>
      </w:r>
      <w:r w:rsidRPr="00C90182">
        <w:rPr>
          <w:rFonts w:ascii="Tw Cen MT" w:hAnsi="Tw Cen MT" w:cs="Arial"/>
          <w:szCs w:val="24"/>
        </w:rPr>
        <w:t xml:space="preserve"> été efficace dans sa mise en œuvre en attestent des résultats obtenus </w:t>
      </w:r>
      <w:r w:rsidR="0088529F">
        <w:rPr>
          <w:rFonts w:ascii="Tw Cen MT" w:hAnsi="Tw Cen MT" w:cs="Arial"/>
          <w:szCs w:val="24"/>
        </w:rPr>
        <w:t xml:space="preserve">tant </w:t>
      </w:r>
      <w:r w:rsidRPr="00C90182">
        <w:rPr>
          <w:rFonts w:ascii="Tw Cen MT" w:hAnsi="Tw Cen MT" w:cs="Arial"/>
          <w:szCs w:val="24"/>
        </w:rPr>
        <w:t xml:space="preserve">du point de vue de la gouvernance que de la valorisation de la ressource en eau. On note : (ii) l’existence d’un SAGE qui constitue un document officiel de référence pour la mise en œuvre des actions de GIRE dans le sous-bassin de la Mékrou au Niger ; (ii) l’existence des organes GIRE </w:t>
      </w:r>
      <w:r w:rsidR="0088529F">
        <w:rPr>
          <w:rFonts w:ascii="Tw Cen MT" w:hAnsi="Tw Cen MT" w:cs="Arial"/>
          <w:szCs w:val="24"/>
        </w:rPr>
        <w:t>y c</w:t>
      </w:r>
      <w:r w:rsidR="0088529F" w:rsidRPr="00603B50">
        <w:rPr>
          <w:rFonts w:ascii="Tw Cen MT" w:hAnsi="Tw Cen MT" w:cs="Arial"/>
          <w:szCs w:val="24"/>
        </w:rPr>
        <w:t>o</w:t>
      </w:r>
      <w:r w:rsidR="0088529F">
        <w:rPr>
          <w:rFonts w:ascii="Tw Cen MT" w:hAnsi="Tw Cen MT" w:cs="Arial"/>
          <w:szCs w:val="24"/>
        </w:rPr>
        <w:t>mpris du C</w:t>
      </w:r>
      <w:r w:rsidR="0088529F" w:rsidRPr="00603B50">
        <w:rPr>
          <w:rFonts w:ascii="Tw Cen MT" w:hAnsi="Tw Cen MT" w:cs="Arial"/>
          <w:szCs w:val="24"/>
        </w:rPr>
        <w:t>o</w:t>
      </w:r>
      <w:r w:rsidR="0088529F">
        <w:rPr>
          <w:rFonts w:ascii="Tw Cen MT" w:hAnsi="Tw Cen MT" w:cs="Arial"/>
          <w:szCs w:val="24"/>
        </w:rPr>
        <w:t>nseil de l’A</w:t>
      </w:r>
      <w:r w:rsidRPr="00C90182">
        <w:rPr>
          <w:rFonts w:ascii="Tw Cen MT" w:hAnsi="Tw Cen MT" w:cs="Arial"/>
          <w:szCs w:val="24"/>
        </w:rPr>
        <w:t>gence de l’</w:t>
      </w:r>
      <w:r w:rsidR="0088529F">
        <w:rPr>
          <w:rFonts w:ascii="Tw Cen MT" w:hAnsi="Tw Cen MT" w:cs="Arial"/>
          <w:szCs w:val="24"/>
        </w:rPr>
        <w:t>E</w:t>
      </w:r>
      <w:r w:rsidRPr="00C90182">
        <w:rPr>
          <w:rFonts w:ascii="Tw Cen MT" w:hAnsi="Tw Cen MT" w:cs="Arial"/>
          <w:szCs w:val="24"/>
        </w:rPr>
        <w:t>au</w:t>
      </w:r>
      <w:r w:rsidR="0088529F">
        <w:rPr>
          <w:rFonts w:ascii="Tw Cen MT" w:hAnsi="Tw Cen MT" w:cs="Arial"/>
          <w:szCs w:val="24"/>
        </w:rPr>
        <w:t xml:space="preserve"> (CAE)</w:t>
      </w:r>
      <w:r w:rsidRPr="00C90182">
        <w:rPr>
          <w:rFonts w:ascii="Tw Cen MT" w:hAnsi="Tw Cen MT" w:cs="Arial"/>
          <w:szCs w:val="24"/>
        </w:rPr>
        <w:t xml:space="preserve"> dans le sous bassin ; (iii) l’existence des ouvrages hydrauliques fonctionnels ; (iv) la valorisation économique de l’eau avec l’aménagement du site maraicher ; (v) la valorisation économique des eaux de surface ; (vi) la mise en place des relais locaux (une innovation donnant la latitude aux services déconcentrés de valoriser les innovations locales</w:t>
      </w:r>
      <w:r w:rsidR="0088529F">
        <w:rPr>
          <w:rFonts w:ascii="Tw Cen MT" w:hAnsi="Tw Cen MT" w:cs="Arial"/>
          <w:szCs w:val="24"/>
        </w:rPr>
        <w:t>)</w:t>
      </w:r>
      <w:r w:rsidRPr="00C90182">
        <w:rPr>
          <w:rFonts w:ascii="Tw Cen MT" w:hAnsi="Tw Cen MT" w:cs="Arial"/>
          <w:szCs w:val="24"/>
        </w:rPr>
        <w:t xml:space="preserve"> ; (vii) l’installation de équipements de dernière génération de collecte des données hydro climatiques en temps réel avec l’utilisation des smartphones et la formation des animateurs pour ce type de collecte digitalisée.</w:t>
      </w:r>
    </w:p>
    <w:p w14:paraId="5F307FFD" w14:textId="211D8A2F" w:rsidR="00097064" w:rsidRDefault="00097064" w:rsidP="00097064">
      <w:pPr>
        <w:spacing w:after="160"/>
        <w:ind w:left="0"/>
        <w:rPr>
          <w:rFonts w:ascii="Tw Cen MT" w:hAnsi="Tw Cen MT" w:cs="Arial"/>
          <w:szCs w:val="24"/>
        </w:rPr>
      </w:pPr>
      <w:r w:rsidRPr="00603B50">
        <w:rPr>
          <w:rFonts w:ascii="Tw Cen MT" w:hAnsi="Tw Cen MT" w:cs="Arial"/>
          <w:b/>
          <w:szCs w:val="24"/>
        </w:rPr>
        <w:t>Au niveau de l’efficience</w:t>
      </w:r>
      <w:r w:rsidRPr="00603B50">
        <w:rPr>
          <w:rFonts w:ascii="Tw Cen MT" w:hAnsi="Tw Cen MT" w:cs="Arial"/>
          <w:szCs w:val="24"/>
        </w:rPr>
        <w:t xml:space="preserve">, il a été constaté que le projet a atteint </w:t>
      </w:r>
      <w:r w:rsidRPr="00FC06BF">
        <w:rPr>
          <w:rFonts w:ascii="Tw Cen MT" w:hAnsi="Tw Cen MT" w:cs="Arial"/>
          <w:szCs w:val="24"/>
        </w:rPr>
        <w:t>100%</w:t>
      </w:r>
      <w:r w:rsidRPr="00603B50">
        <w:rPr>
          <w:rFonts w:ascii="Tw Cen MT" w:hAnsi="Tw Cen MT" w:cs="Arial"/>
          <w:szCs w:val="24"/>
        </w:rPr>
        <w:t xml:space="preserve"> de ses objectifs physiques prévus et a utilisé 98% du budget financier alloué. L'efficience globale, qui mesure l'efficacité de l'utilisation des ressources financières pour atteindre les objectifs physiques, est de 102%, ce qui amène à conclure une utilisation relativement efficace des ressources financières. L</w:t>
      </w:r>
      <w:r w:rsidR="0088529F">
        <w:rPr>
          <w:rFonts w:ascii="Tw Cen MT" w:hAnsi="Tw Cen MT" w:cs="Arial"/>
          <w:szCs w:val="24"/>
        </w:rPr>
        <w:t>a missi</w:t>
      </w:r>
      <w:r w:rsidR="0088529F" w:rsidRPr="00603B50">
        <w:rPr>
          <w:rFonts w:ascii="Tw Cen MT" w:hAnsi="Tw Cen MT" w:cs="Arial"/>
          <w:szCs w:val="24"/>
        </w:rPr>
        <w:t>o</w:t>
      </w:r>
      <w:r w:rsidR="0088529F">
        <w:rPr>
          <w:rFonts w:ascii="Tw Cen MT" w:hAnsi="Tw Cen MT" w:cs="Arial"/>
          <w:szCs w:val="24"/>
        </w:rPr>
        <w:t>n d</w:t>
      </w:r>
      <w:r w:rsidRPr="00603B50">
        <w:rPr>
          <w:rFonts w:ascii="Tw Cen MT" w:hAnsi="Tw Cen MT" w:cs="Arial"/>
          <w:szCs w:val="24"/>
        </w:rPr>
        <w:t>’évaluation finale salu</w:t>
      </w:r>
      <w:r w:rsidR="001D3F87">
        <w:rPr>
          <w:rFonts w:ascii="Tw Cen MT" w:hAnsi="Tw Cen MT" w:cs="Arial"/>
          <w:szCs w:val="24"/>
        </w:rPr>
        <w:t>e</w:t>
      </w:r>
      <w:r w:rsidRPr="00603B50">
        <w:rPr>
          <w:rFonts w:ascii="Tw Cen MT" w:hAnsi="Tw Cen MT" w:cs="Arial"/>
          <w:szCs w:val="24"/>
        </w:rPr>
        <w:t xml:space="preserve"> cette performance des acteurs de mise en œuvre d’autant plus qu’il a été constaté la réalisation </w:t>
      </w:r>
      <w:r w:rsidR="0088529F">
        <w:rPr>
          <w:rFonts w:ascii="Tw Cen MT" w:hAnsi="Tw Cen MT" w:cs="Arial"/>
          <w:szCs w:val="24"/>
        </w:rPr>
        <w:t xml:space="preserve">effective </w:t>
      </w:r>
      <w:r w:rsidRPr="00603B50">
        <w:rPr>
          <w:rFonts w:ascii="Tw Cen MT" w:hAnsi="Tw Cen MT" w:cs="Arial"/>
          <w:szCs w:val="24"/>
        </w:rPr>
        <w:t>des activités</w:t>
      </w:r>
      <w:r w:rsidR="0088529F">
        <w:rPr>
          <w:rFonts w:ascii="Tw Cen MT" w:hAnsi="Tw Cen MT" w:cs="Arial"/>
          <w:szCs w:val="24"/>
        </w:rPr>
        <w:t> ;</w:t>
      </w:r>
      <w:r w:rsidRPr="00603B50">
        <w:rPr>
          <w:rFonts w:ascii="Tw Cen MT" w:hAnsi="Tw Cen MT" w:cs="Arial"/>
          <w:szCs w:val="24"/>
        </w:rPr>
        <w:t xml:space="preserve"> nonobstant le contexte de sécurité peu favorable dans certaines localités de la zone d’intervention du projet.</w:t>
      </w:r>
    </w:p>
    <w:p w14:paraId="62AAEB9E" w14:textId="274453FD" w:rsidR="00097064" w:rsidRPr="00603B50" w:rsidRDefault="00097064" w:rsidP="00097064">
      <w:pPr>
        <w:spacing w:after="160"/>
        <w:ind w:left="0"/>
        <w:rPr>
          <w:rFonts w:ascii="Tw Cen MT" w:hAnsi="Tw Cen MT" w:cs="Arial"/>
          <w:szCs w:val="24"/>
        </w:rPr>
      </w:pPr>
      <w:r>
        <w:rPr>
          <w:rFonts w:ascii="Tw Cen MT" w:hAnsi="Tw Cen MT" w:cs="Arial"/>
          <w:szCs w:val="24"/>
        </w:rPr>
        <w:t xml:space="preserve">L’analyse coût -bénéfice du projet </w:t>
      </w:r>
      <w:r w:rsidR="0088529F">
        <w:rPr>
          <w:rFonts w:ascii="Tw Cen MT" w:hAnsi="Tw Cen MT" w:cs="Arial"/>
          <w:szCs w:val="24"/>
        </w:rPr>
        <w:t xml:space="preserve">a été </w:t>
      </w:r>
      <w:r>
        <w:rPr>
          <w:rFonts w:ascii="Tw Cen MT" w:hAnsi="Tw Cen MT" w:cs="Arial"/>
          <w:szCs w:val="24"/>
        </w:rPr>
        <w:t xml:space="preserve">réalisée sur les trois composantes du projet. Les éléments du coût et de bénéfice ont tenu compte du niveau local de la mise en œuvre. L’analyse montre que 1 franc </w:t>
      </w:r>
      <w:r w:rsidRPr="00671C6B">
        <w:rPr>
          <w:rFonts w:ascii="Tw Cen MT" w:hAnsi="Tw Cen MT" w:cs="Arial"/>
          <w:szCs w:val="24"/>
        </w:rPr>
        <w:t xml:space="preserve">investi dans le projet Mékrou a rapporté 1,19 francs. Cette performance est soutenue par de nombreuses hypothèses dont l’une des principales est l’économie effectuée sur le gain de temps pour les femmes adultes en âge d’aller à la pompe. Ce ratio aurait été meilleur si l’équipe d’évaluation avait disposé </w:t>
      </w:r>
      <w:r w:rsidR="0088529F">
        <w:rPr>
          <w:rFonts w:ascii="Tw Cen MT" w:hAnsi="Tw Cen MT" w:cs="Arial"/>
          <w:szCs w:val="24"/>
        </w:rPr>
        <w:t>d’</w:t>
      </w:r>
      <w:r w:rsidRPr="00671C6B">
        <w:rPr>
          <w:rFonts w:ascii="Tw Cen MT" w:hAnsi="Tw Cen MT" w:cs="Arial"/>
          <w:szCs w:val="24"/>
        </w:rPr>
        <w:t>assez de données pour analyser les retours sur investissement liés à l’amélioration de la production du bétail. A l'échelle communautaire, le projet est très rentable si on ajoute les gains additionnels liés à l'accroissement des superficies, à l'amélioration des rendements, à l'amélioration du revenu et d</w:t>
      </w:r>
      <w:r w:rsidR="0088529F">
        <w:rPr>
          <w:rFonts w:ascii="Tw Cen MT" w:hAnsi="Tw Cen MT" w:cs="Arial"/>
          <w:szCs w:val="24"/>
        </w:rPr>
        <w:t>u</w:t>
      </w:r>
      <w:r w:rsidRPr="00671C6B">
        <w:rPr>
          <w:rFonts w:ascii="Tw Cen MT" w:hAnsi="Tw Cen MT" w:cs="Arial"/>
          <w:szCs w:val="24"/>
        </w:rPr>
        <w:t xml:space="preserve"> niveau de sécurité alimentaire, </w:t>
      </w:r>
      <w:r w:rsidR="0088529F">
        <w:rPr>
          <w:rFonts w:ascii="Tw Cen MT" w:hAnsi="Tw Cen MT" w:cs="Arial"/>
          <w:szCs w:val="24"/>
        </w:rPr>
        <w:t xml:space="preserve">à </w:t>
      </w:r>
      <w:r w:rsidRPr="00671C6B">
        <w:rPr>
          <w:rFonts w:ascii="Tw Cen MT" w:hAnsi="Tw Cen MT" w:cs="Arial"/>
          <w:szCs w:val="24"/>
        </w:rPr>
        <w:t>la paix sociale, etc. Il suffit également de noter que les hypothèses formulées ont pris en compte les coûts minimaux, faute de données exactes. Par ailleurs, une analyse optimale du système visant à maximiser les recettes issues de la vente de l’eau priverait de nombreuses personnes de l’eau potable.</w:t>
      </w:r>
    </w:p>
    <w:p w14:paraId="521DFD04" w14:textId="2E09E8FA" w:rsidR="00097064" w:rsidRPr="00603B50" w:rsidRDefault="00097064" w:rsidP="00097064">
      <w:pPr>
        <w:spacing w:after="160"/>
        <w:ind w:left="0"/>
        <w:rPr>
          <w:rFonts w:ascii="Tw Cen MT" w:hAnsi="Tw Cen MT" w:cs="Arial"/>
          <w:szCs w:val="24"/>
        </w:rPr>
      </w:pPr>
      <w:r w:rsidRPr="00603B50">
        <w:rPr>
          <w:rFonts w:ascii="Tw Cen MT" w:hAnsi="Tw Cen MT" w:cs="Arial"/>
          <w:szCs w:val="24"/>
        </w:rPr>
        <w:t>Aussi, la mission d’évaluation note-t-elle une contribution réelle du projet à l’amélioration des conditions de vie des bénéficiaires au niveau des trois (03) communes d’intervention du projet. Toutes les dynamiques mises en place par le projet ont contribué à la réduction de la pauvreté des bénéficiaires et ont favorisé l’accès de ces derniers aux services publics de base (infrastructure, équipement, formation, etc.). La mission d’évaluation encourage le</w:t>
      </w:r>
      <w:r w:rsidR="00A8006D">
        <w:rPr>
          <w:rFonts w:ascii="Tw Cen MT" w:hAnsi="Tw Cen MT" w:cs="Arial"/>
          <w:szCs w:val="24"/>
        </w:rPr>
        <w:t xml:space="preserve"> Partenariat Nati</w:t>
      </w:r>
      <w:r w:rsidR="00A8006D" w:rsidRPr="00603B50">
        <w:rPr>
          <w:rFonts w:ascii="Tw Cen MT" w:hAnsi="Tw Cen MT" w:cs="Arial"/>
          <w:szCs w:val="24"/>
        </w:rPr>
        <w:t>o</w:t>
      </w:r>
      <w:r w:rsidR="00A8006D">
        <w:rPr>
          <w:rFonts w:ascii="Tw Cen MT" w:hAnsi="Tw Cen MT" w:cs="Arial"/>
          <w:szCs w:val="24"/>
        </w:rPr>
        <w:t>nal de l’Eau du Niger</w:t>
      </w:r>
      <w:r w:rsidRPr="00603B50">
        <w:rPr>
          <w:rFonts w:ascii="Tw Cen MT" w:hAnsi="Tw Cen MT" w:cs="Arial"/>
          <w:szCs w:val="24"/>
        </w:rPr>
        <w:t xml:space="preserve"> </w:t>
      </w:r>
      <w:r w:rsidR="00A8006D">
        <w:rPr>
          <w:rFonts w:ascii="Tw Cen MT" w:hAnsi="Tw Cen MT" w:cs="Arial"/>
          <w:szCs w:val="24"/>
        </w:rPr>
        <w:t>(</w:t>
      </w:r>
      <w:r w:rsidRPr="00603B50">
        <w:rPr>
          <w:rFonts w:ascii="Tw Cen MT" w:hAnsi="Tw Cen MT" w:cs="Arial"/>
          <w:szCs w:val="24"/>
        </w:rPr>
        <w:t>PNE</w:t>
      </w:r>
      <w:r w:rsidR="00A8006D">
        <w:rPr>
          <w:rFonts w:ascii="Tw Cen MT" w:hAnsi="Tw Cen MT" w:cs="Arial"/>
          <w:szCs w:val="24"/>
        </w:rPr>
        <w:t>-Niger)</w:t>
      </w:r>
      <w:r w:rsidRPr="00603B50">
        <w:rPr>
          <w:rFonts w:ascii="Tw Cen MT" w:hAnsi="Tw Cen MT" w:cs="Arial"/>
          <w:szCs w:val="24"/>
        </w:rPr>
        <w:t xml:space="preserve"> à poursuivre le plaidoyer auprès du gouvernement nigérien pour </w:t>
      </w:r>
      <w:r w:rsidR="00A8006D">
        <w:rPr>
          <w:rFonts w:ascii="Tw Cen MT" w:hAnsi="Tw Cen MT" w:cs="Arial"/>
          <w:szCs w:val="24"/>
        </w:rPr>
        <w:t>la val</w:t>
      </w:r>
      <w:r w:rsidR="00A8006D" w:rsidRPr="00603B50">
        <w:rPr>
          <w:rFonts w:ascii="Tw Cen MT" w:hAnsi="Tw Cen MT" w:cs="Arial"/>
          <w:szCs w:val="24"/>
        </w:rPr>
        <w:t>o</w:t>
      </w:r>
      <w:r w:rsidR="00A8006D">
        <w:rPr>
          <w:rFonts w:ascii="Tw Cen MT" w:hAnsi="Tw Cen MT" w:cs="Arial"/>
          <w:szCs w:val="24"/>
        </w:rPr>
        <w:t>risati</w:t>
      </w:r>
      <w:r w:rsidR="00A8006D" w:rsidRPr="00603B50">
        <w:rPr>
          <w:rFonts w:ascii="Tw Cen MT" w:hAnsi="Tw Cen MT" w:cs="Arial"/>
          <w:szCs w:val="24"/>
        </w:rPr>
        <w:t>o</w:t>
      </w:r>
      <w:r w:rsidR="00A8006D">
        <w:rPr>
          <w:rFonts w:ascii="Tw Cen MT" w:hAnsi="Tw Cen MT" w:cs="Arial"/>
          <w:szCs w:val="24"/>
        </w:rPr>
        <w:t xml:space="preserve">n et </w:t>
      </w:r>
      <w:r w:rsidRPr="00603B50">
        <w:rPr>
          <w:rFonts w:ascii="Tw Cen MT" w:hAnsi="Tw Cen MT" w:cs="Arial"/>
          <w:szCs w:val="24"/>
        </w:rPr>
        <w:t>l’intégration effective des acquis du projet dans les politiques et stratégies de développement du pays.</w:t>
      </w:r>
    </w:p>
    <w:p w14:paraId="63805C84" w14:textId="416DBE07" w:rsidR="00097064" w:rsidRPr="00603B50" w:rsidRDefault="00097064" w:rsidP="00097064">
      <w:pPr>
        <w:spacing w:after="160"/>
        <w:ind w:left="0"/>
        <w:rPr>
          <w:rFonts w:ascii="Tw Cen MT" w:eastAsia="DengXian" w:hAnsi="Tw Cen MT" w:cs="Arial"/>
          <w:bCs/>
          <w:szCs w:val="24"/>
          <w:lang w:eastAsia="zh-CN"/>
        </w:rPr>
      </w:pPr>
      <w:r w:rsidRPr="00603B50">
        <w:rPr>
          <w:rFonts w:ascii="Tw Cen MT" w:eastAsia="DengXian" w:hAnsi="Tw Cen MT" w:cs="Arial"/>
          <w:b/>
          <w:bCs/>
          <w:szCs w:val="24"/>
          <w:lang w:eastAsia="zh-CN"/>
        </w:rPr>
        <w:t xml:space="preserve">En ce qui concerne les effets/impacts </w:t>
      </w:r>
      <w:r w:rsidRPr="00603B50">
        <w:rPr>
          <w:rFonts w:ascii="Tw Cen MT" w:eastAsia="DengXian" w:hAnsi="Tw Cen MT" w:cs="Arial"/>
          <w:bCs/>
          <w:szCs w:val="24"/>
          <w:lang w:eastAsia="zh-CN"/>
        </w:rPr>
        <w:t xml:space="preserve">du projet Mékrou Phase 2 </w:t>
      </w:r>
      <w:r w:rsidR="00A8006D">
        <w:rPr>
          <w:rFonts w:ascii="Tw Cen MT" w:eastAsia="DengXian" w:hAnsi="Tw Cen MT" w:cs="Arial"/>
          <w:bCs/>
          <w:szCs w:val="24"/>
          <w:lang w:eastAsia="zh-CN"/>
        </w:rPr>
        <w:t>–</w:t>
      </w:r>
      <w:r w:rsidRPr="00603B50">
        <w:rPr>
          <w:rFonts w:ascii="Tw Cen MT" w:eastAsia="DengXian" w:hAnsi="Tw Cen MT" w:cs="Arial"/>
          <w:bCs/>
          <w:szCs w:val="24"/>
          <w:lang w:eastAsia="zh-CN"/>
        </w:rPr>
        <w:t xml:space="preserve"> Niger, la mission d’évaluation note une contribution réelle du projet à l’amélioration des conditions de vie des bénéficiaires au niveau des deux (02) régions en général et en particulier au niveau des trois (03) communes </w:t>
      </w:r>
      <w:r w:rsidRPr="00603B50">
        <w:rPr>
          <w:rFonts w:ascii="Tw Cen MT" w:eastAsia="DengXian" w:hAnsi="Tw Cen MT" w:cs="Arial"/>
          <w:bCs/>
          <w:szCs w:val="24"/>
          <w:lang w:eastAsia="zh-CN"/>
        </w:rPr>
        <w:lastRenderedPageBreak/>
        <w:t xml:space="preserve">d’intervention du projet. Ainsi, les membres </w:t>
      </w:r>
      <w:bookmarkStart w:id="8" w:name="_Hlk149232144"/>
      <w:r w:rsidRPr="00603B50">
        <w:rPr>
          <w:rFonts w:ascii="Tw Cen MT" w:eastAsia="DengXian" w:hAnsi="Tw Cen MT" w:cs="Arial"/>
          <w:bCs/>
          <w:szCs w:val="24"/>
          <w:lang w:eastAsia="zh-CN"/>
        </w:rPr>
        <w:t xml:space="preserve">des </w:t>
      </w:r>
      <w:r w:rsidR="00A8006D">
        <w:rPr>
          <w:rFonts w:ascii="Tw Cen MT" w:eastAsia="DengXian" w:hAnsi="Tw Cen MT" w:cs="Arial"/>
          <w:bCs/>
          <w:szCs w:val="24"/>
          <w:lang w:eastAsia="zh-CN"/>
        </w:rPr>
        <w:t>Ass</w:t>
      </w:r>
      <w:r w:rsidR="00A8006D" w:rsidRPr="00603B50">
        <w:rPr>
          <w:rFonts w:ascii="Tw Cen MT" w:hAnsi="Tw Cen MT" w:cs="Arial"/>
          <w:szCs w:val="24"/>
        </w:rPr>
        <w:t>o</w:t>
      </w:r>
      <w:r w:rsidR="00A8006D">
        <w:rPr>
          <w:rFonts w:ascii="Tw Cen MT" w:hAnsi="Tw Cen MT" w:cs="Arial"/>
          <w:szCs w:val="24"/>
        </w:rPr>
        <w:t>ciati</w:t>
      </w:r>
      <w:r w:rsidR="00A8006D" w:rsidRPr="00603B50">
        <w:rPr>
          <w:rFonts w:ascii="Tw Cen MT" w:hAnsi="Tw Cen MT" w:cs="Arial"/>
          <w:szCs w:val="24"/>
        </w:rPr>
        <w:t>o</w:t>
      </w:r>
      <w:r w:rsidR="00A8006D">
        <w:rPr>
          <w:rFonts w:ascii="Tw Cen MT" w:hAnsi="Tw Cen MT" w:cs="Arial"/>
          <w:szCs w:val="24"/>
        </w:rPr>
        <w:t>ns des Usagers de l’Eau (</w:t>
      </w:r>
      <w:r w:rsidRPr="00603B50">
        <w:rPr>
          <w:rFonts w:ascii="Tw Cen MT" w:eastAsia="DengXian" w:hAnsi="Tw Cen MT" w:cs="Arial"/>
          <w:bCs/>
          <w:szCs w:val="24"/>
          <w:lang w:eastAsia="zh-CN"/>
        </w:rPr>
        <w:t>AUE</w:t>
      </w:r>
      <w:r w:rsidR="00A8006D">
        <w:rPr>
          <w:rFonts w:ascii="Tw Cen MT" w:eastAsia="DengXian" w:hAnsi="Tw Cen MT" w:cs="Arial"/>
          <w:bCs/>
          <w:szCs w:val="24"/>
          <w:lang w:eastAsia="zh-CN"/>
        </w:rPr>
        <w:t>)</w:t>
      </w:r>
      <w:r w:rsidRPr="00603B50">
        <w:rPr>
          <w:rFonts w:ascii="Tw Cen MT" w:eastAsia="DengXian" w:hAnsi="Tw Cen MT" w:cs="Arial"/>
          <w:bCs/>
          <w:szCs w:val="24"/>
          <w:lang w:eastAsia="zh-CN"/>
        </w:rPr>
        <w:t xml:space="preserve"> et des </w:t>
      </w:r>
      <w:r w:rsidR="00A8006D">
        <w:rPr>
          <w:rFonts w:ascii="Tw Cen MT" w:eastAsia="DengXian" w:hAnsi="Tw Cen MT" w:cs="Arial"/>
          <w:bCs/>
          <w:szCs w:val="24"/>
          <w:lang w:eastAsia="zh-CN"/>
        </w:rPr>
        <w:t>C</w:t>
      </w:r>
      <w:r w:rsidR="00A8006D" w:rsidRPr="00603B50">
        <w:rPr>
          <w:rFonts w:ascii="Tw Cen MT" w:hAnsi="Tw Cen MT" w:cs="Arial"/>
          <w:szCs w:val="24"/>
        </w:rPr>
        <w:t>o</w:t>
      </w:r>
      <w:r w:rsidR="00A8006D">
        <w:rPr>
          <w:rFonts w:ascii="Tw Cen MT" w:hAnsi="Tw Cen MT" w:cs="Arial"/>
          <w:szCs w:val="24"/>
        </w:rPr>
        <w:t>mités L</w:t>
      </w:r>
      <w:r w:rsidR="00A8006D" w:rsidRPr="00603B50">
        <w:rPr>
          <w:rFonts w:ascii="Tw Cen MT" w:hAnsi="Tw Cen MT" w:cs="Arial"/>
          <w:szCs w:val="24"/>
        </w:rPr>
        <w:t>o</w:t>
      </w:r>
      <w:r w:rsidR="00A8006D">
        <w:rPr>
          <w:rFonts w:ascii="Tw Cen MT" w:hAnsi="Tw Cen MT" w:cs="Arial"/>
          <w:szCs w:val="24"/>
        </w:rPr>
        <w:t>caux de Gesti</w:t>
      </w:r>
      <w:r w:rsidR="00A8006D" w:rsidRPr="00603B50">
        <w:rPr>
          <w:rFonts w:ascii="Tw Cen MT" w:hAnsi="Tw Cen MT" w:cs="Arial"/>
          <w:szCs w:val="24"/>
        </w:rPr>
        <w:t>o</w:t>
      </w:r>
      <w:r w:rsidR="00A8006D">
        <w:rPr>
          <w:rFonts w:ascii="Tw Cen MT" w:hAnsi="Tw Cen MT" w:cs="Arial"/>
          <w:szCs w:val="24"/>
        </w:rPr>
        <w:t>n de l’Eau (</w:t>
      </w:r>
      <w:r w:rsidRPr="00603B50">
        <w:rPr>
          <w:rFonts w:ascii="Tw Cen MT" w:eastAsia="DengXian" w:hAnsi="Tw Cen MT" w:cs="Arial"/>
          <w:bCs/>
          <w:szCs w:val="24"/>
          <w:lang w:eastAsia="zh-CN"/>
        </w:rPr>
        <w:t>CLE</w:t>
      </w:r>
      <w:r w:rsidR="00A8006D">
        <w:rPr>
          <w:rFonts w:ascii="Tw Cen MT" w:eastAsia="DengXian" w:hAnsi="Tw Cen MT" w:cs="Arial"/>
          <w:bCs/>
          <w:szCs w:val="24"/>
          <w:lang w:eastAsia="zh-CN"/>
        </w:rPr>
        <w:t>)</w:t>
      </w:r>
      <w:r w:rsidRPr="00603B50">
        <w:rPr>
          <w:rFonts w:ascii="Tw Cen MT" w:eastAsia="DengXian" w:hAnsi="Tw Cen MT" w:cs="Arial"/>
          <w:bCs/>
          <w:szCs w:val="24"/>
          <w:lang w:eastAsia="zh-CN"/>
        </w:rPr>
        <w:t xml:space="preserve"> </w:t>
      </w:r>
      <w:bookmarkEnd w:id="8"/>
      <w:r w:rsidRPr="00603B50">
        <w:rPr>
          <w:rFonts w:ascii="Tw Cen MT" w:eastAsia="DengXian" w:hAnsi="Tw Cen MT" w:cs="Arial"/>
          <w:bCs/>
          <w:szCs w:val="24"/>
          <w:lang w:eastAsia="zh-CN"/>
        </w:rPr>
        <w:t>pris individuellement ou c</w:t>
      </w:r>
      <w:r w:rsidRPr="00603B50">
        <w:rPr>
          <w:rFonts w:ascii="Tw Cen MT" w:hAnsi="Tw Cen MT" w:cs="Arial"/>
          <w:szCs w:val="24"/>
        </w:rPr>
        <w:t xml:space="preserve">ollectivement </w:t>
      </w:r>
      <w:r w:rsidRPr="00603B50">
        <w:rPr>
          <w:rFonts w:ascii="Tw Cen MT" w:eastAsia="DengXian" w:hAnsi="Tw Cen MT" w:cs="Arial"/>
          <w:bCs/>
          <w:szCs w:val="24"/>
          <w:lang w:eastAsia="zh-CN"/>
        </w:rPr>
        <w:t>expriment un satisfécit quant à l'implication des principales parties prenantes, à l</w:t>
      </w:r>
      <w:r w:rsidR="00A8006D">
        <w:rPr>
          <w:rFonts w:ascii="Tw Cen MT" w:eastAsia="DengXian" w:hAnsi="Tw Cen MT" w:cs="Arial"/>
          <w:bCs/>
          <w:szCs w:val="24"/>
          <w:lang w:eastAsia="zh-CN"/>
        </w:rPr>
        <w:t xml:space="preserve">’établissement de </w:t>
      </w:r>
      <w:r w:rsidRPr="00603B50">
        <w:rPr>
          <w:rFonts w:ascii="Tw Cen MT" w:eastAsia="DengXian" w:hAnsi="Tw Cen MT" w:cs="Arial"/>
          <w:bCs/>
          <w:szCs w:val="24"/>
          <w:lang w:eastAsia="zh-CN"/>
        </w:rPr>
        <w:t>synergie entre les acteurs et à la réduction des conflits grâce à l’approche inclusive. Le processus de gestion des ressources en eau est bien coordonné et efficace. Le projet a c</w:t>
      </w:r>
      <w:r w:rsidRPr="00603B50">
        <w:rPr>
          <w:rFonts w:ascii="Tw Cen MT" w:hAnsi="Tw Cen MT" w:cs="Arial"/>
          <w:szCs w:val="24"/>
        </w:rPr>
        <w:t xml:space="preserve">ontribué à </w:t>
      </w:r>
      <w:r w:rsidRPr="00603B50">
        <w:rPr>
          <w:rFonts w:ascii="Tw Cen MT" w:eastAsia="DengXian" w:hAnsi="Tw Cen MT" w:cs="Arial"/>
          <w:bCs/>
          <w:szCs w:val="24"/>
          <w:lang w:eastAsia="zh-CN"/>
        </w:rPr>
        <w:t xml:space="preserve">l’amélioration des conditions de vie des bénéficiaires, la cohésion sociale, la réduction des coûts, et des pratiques de tarification plus équitables pour l'exploitation de l'eau. Les actions menées </w:t>
      </w:r>
      <w:r w:rsidR="00A8006D">
        <w:rPr>
          <w:rFonts w:ascii="Tw Cen MT" w:eastAsia="DengXian" w:hAnsi="Tw Cen MT" w:cs="Arial"/>
          <w:bCs/>
          <w:szCs w:val="24"/>
          <w:lang w:eastAsia="zh-CN"/>
        </w:rPr>
        <w:t>(</w:t>
      </w:r>
      <w:r w:rsidRPr="00603B50">
        <w:rPr>
          <w:rFonts w:ascii="Tw Cen MT" w:eastAsia="DengXian" w:hAnsi="Tw Cen MT" w:cs="Arial"/>
          <w:bCs/>
          <w:szCs w:val="24"/>
          <w:lang w:eastAsia="zh-CN"/>
        </w:rPr>
        <w:t>telles que la formation, la sensibilisation et l</w:t>
      </w:r>
      <w:r w:rsidR="00A8006D">
        <w:rPr>
          <w:rFonts w:ascii="Tw Cen MT" w:eastAsia="DengXian" w:hAnsi="Tw Cen MT" w:cs="Arial"/>
          <w:bCs/>
          <w:szCs w:val="24"/>
          <w:lang w:eastAsia="zh-CN"/>
        </w:rPr>
        <w:t>’</w:t>
      </w:r>
      <w:r w:rsidRPr="00603B50">
        <w:rPr>
          <w:rFonts w:ascii="Tw Cen MT" w:eastAsia="DengXian" w:hAnsi="Tw Cen MT" w:cs="Arial"/>
          <w:bCs/>
          <w:szCs w:val="24"/>
          <w:lang w:eastAsia="zh-CN"/>
        </w:rPr>
        <w:t>utilisation de technologies plus propres, comme les foyers améliorés, ont été identifiées comme des facteurs contribuant à une meilleure gesti</w:t>
      </w:r>
      <w:r w:rsidRPr="00603B50">
        <w:rPr>
          <w:rFonts w:ascii="Tw Cen MT" w:hAnsi="Tw Cen MT" w:cs="Arial"/>
          <w:szCs w:val="24"/>
        </w:rPr>
        <w:t xml:space="preserve">on et à la protection </w:t>
      </w:r>
      <w:r w:rsidRPr="00603B50">
        <w:rPr>
          <w:rFonts w:ascii="Tw Cen MT" w:eastAsia="DengXian" w:hAnsi="Tw Cen MT" w:cs="Arial"/>
          <w:bCs/>
          <w:szCs w:val="24"/>
          <w:lang w:eastAsia="zh-CN"/>
        </w:rPr>
        <w:t>des ress</w:t>
      </w:r>
      <w:r w:rsidRPr="00603B50">
        <w:rPr>
          <w:rFonts w:ascii="Tw Cen MT" w:hAnsi="Tw Cen MT" w:cs="Arial"/>
          <w:szCs w:val="24"/>
        </w:rPr>
        <w:t>ources naturelles et des écosystèmes associés</w:t>
      </w:r>
      <w:r w:rsidRPr="00603B50">
        <w:rPr>
          <w:rFonts w:ascii="Tw Cen MT" w:eastAsia="DengXian" w:hAnsi="Tw Cen MT" w:cs="Arial"/>
          <w:bCs/>
          <w:szCs w:val="24"/>
          <w:lang w:eastAsia="zh-CN"/>
        </w:rPr>
        <w:t xml:space="preserve">. Toutes </w:t>
      </w:r>
      <w:r w:rsidRPr="00603B50">
        <w:rPr>
          <w:rFonts w:ascii="Tw Cen MT" w:hAnsi="Tw Cen MT" w:cs="Arial"/>
          <w:szCs w:val="24"/>
        </w:rPr>
        <w:t>les dynamiques mises en place par le projet</w:t>
      </w:r>
      <w:r w:rsidR="00A8006D">
        <w:rPr>
          <w:rFonts w:ascii="Tw Cen MT" w:hAnsi="Tw Cen MT" w:cs="Arial"/>
          <w:szCs w:val="24"/>
        </w:rPr>
        <w:t>)</w:t>
      </w:r>
      <w:r w:rsidRPr="00603B50">
        <w:rPr>
          <w:rFonts w:ascii="Tw Cen MT" w:hAnsi="Tw Cen MT" w:cs="Arial"/>
          <w:szCs w:val="24"/>
        </w:rPr>
        <w:t xml:space="preserve"> ont contribué </w:t>
      </w:r>
      <w:r w:rsidRPr="00603B50">
        <w:rPr>
          <w:rFonts w:ascii="Tw Cen MT" w:eastAsia="DengXian" w:hAnsi="Tw Cen MT" w:cs="Arial"/>
          <w:bCs/>
          <w:szCs w:val="24"/>
          <w:lang w:eastAsia="zh-CN"/>
        </w:rPr>
        <w:t xml:space="preserve">à l'amélioration globale du bien-être des populations locales et </w:t>
      </w:r>
      <w:r w:rsidRPr="00603B50">
        <w:rPr>
          <w:rFonts w:ascii="Tw Cen MT" w:hAnsi="Tw Cen MT" w:cs="Arial"/>
          <w:szCs w:val="24"/>
        </w:rPr>
        <w:t>à la réduction de la pauvreté. L’ensemble des bénéficiaires enquêtés dans les 3 communes manifestent leur satisfaction vis-à-vis des interventions du projet</w:t>
      </w:r>
      <w:r w:rsidR="00A8006D">
        <w:rPr>
          <w:rFonts w:ascii="Tw Cen MT" w:hAnsi="Tw Cen MT" w:cs="Arial"/>
          <w:szCs w:val="24"/>
        </w:rPr>
        <w:t>.</w:t>
      </w:r>
    </w:p>
    <w:p w14:paraId="4E6A1A88" w14:textId="12D0726C" w:rsidR="00097064" w:rsidRPr="00603B50" w:rsidRDefault="00097064" w:rsidP="00097064">
      <w:pPr>
        <w:spacing w:after="160"/>
        <w:ind w:left="0"/>
        <w:rPr>
          <w:rFonts w:ascii="Tw Cen MT" w:hAnsi="Tw Cen MT" w:cs="Arial"/>
          <w:szCs w:val="24"/>
        </w:rPr>
      </w:pPr>
      <w:r w:rsidRPr="00603B50">
        <w:rPr>
          <w:rFonts w:ascii="Tw Cen MT" w:hAnsi="Tw Cen MT" w:cs="Arial"/>
          <w:b/>
          <w:szCs w:val="24"/>
        </w:rPr>
        <w:t>Sur la durabilité des acquis du projet</w:t>
      </w:r>
      <w:r w:rsidRPr="00603B50">
        <w:rPr>
          <w:rFonts w:ascii="Tw Cen MT" w:hAnsi="Tw Cen MT" w:cs="Arial"/>
          <w:szCs w:val="24"/>
        </w:rPr>
        <w:t>, l’équipe d’évaluation constate des facteurs de durabilité au niveau de la valorisation des ressources en eau</w:t>
      </w:r>
      <w:r w:rsidR="00A8006D">
        <w:rPr>
          <w:rFonts w:ascii="Tw Cen MT" w:hAnsi="Tw Cen MT" w:cs="Arial"/>
          <w:szCs w:val="24"/>
        </w:rPr>
        <w:t> ;</w:t>
      </w:r>
      <w:r w:rsidRPr="00603B50">
        <w:rPr>
          <w:rFonts w:ascii="Tw Cen MT" w:hAnsi="Tw Cen MT" w:cs="Arial"/>
          <w:szCs w:val="24"/>
        </w:rPr>
        <w:t xml:space="preserve"> à travers la mobilisation des eaux de surface à des fins agricoles, la gestion durable des ressources naturelles du sous bassin de la Mékrou par la mise en place et le renforcement des capacités des organes locaux de GIRE (AUE, CLE) ; la réhabilitation et l’extension de nombreuses infrastructures d’eau à fonction multi-usages</w:t>
      </w:r>
      <w:r w:rsidR="00A8006D">
        <w:rPr>
          <w:rFonts w:ascii="Tw Cen MT" w:hAnsi="Tw Cen MT" w:cs="Arial"/>
          <w:szCs w:val="24"/>
        </w:rPr>
        <w:t>,</w:t>
      </w:r>
      <w:r w:rsidRPr="00603B50">
        <w:rPr>
          <w:rFonts w:ascii="Tw Cen MT" w:hAnsi="Tw Cen MT" w:cs="Arial"/>
          <w:szCs w:val="24"/>
        </w:rPr>
        <w:t xml:space="preserve"> </w:t>
      </w:r>
      <w:r w:rsidR="00A8006D">
        <w:rPr>
          <w:rFonts w:ascii="Tw Cen MT" w:hAnsi="Tw Cen MT" w:cs="Arial"/>
          <w:szCs w:val="24"/>
        </w:rPr>
        <w:t xml:space="preserve">un </w:t>
      </w:r>
      <w:r w:rsidRPr="00603B50">
        <w:rPr>
          <w:rFonts w:ascii="Tw Cen MT" w:hAnsi="Tw Cen MT" w:cs="Arial"/>
          <w:szCs w:val="24"/>
        </w:rPr>
        <w:t>gage d’accès à l’eau pour l’approvisionnement en eau potable et le développement des activités économiques. Toutes ces actions sont réplicables à l’échelle d</w:t>
      </w:r>
      <w:r w:rsidR="00A8006D">
        <w:rPr>
          <w:rFonts w:ascii="Tw Cen MT" w:hAnsi="Tw Cen MT" w:cs="Arial"/>
          <w:szCs w:val="24"/>
        </w:rPr>
        <w:t>’</w:t>
      </w:r>
      <w:r w:rsidRPr="00603B50">
        <w:rPr>
          <w:rFonts w:ascii="Tw Cen MT" w:hAnsi="Tw Cen MT" w:cs="Arial"/>
          <w:szCs w:val="24"/>
        </w:rPr>
        <w:t>autres sous bassins du pays</w:t>
      </w:r>
      <w:r w:rsidR="00A8006D">
        <w:rPr>
          <w:rFonts w:ascii="Tw Cen MT" w:hAnsi="Tw Cen MT" w:cs="Arial"/>
          <w:szCs w:val="24"/>
        </w:rPr>
        <w:t xml:space="preserve"> et de la régi</w:t>
      </w:r>
      <w:r w:rsidR="00A8006D" w:rsidRPr="00603B50">
        <w:rPr>
          <w:rFonts w:ascii="Tw Cen MT" w:hAnsi="Tw Cen MT" w:cs="Arial"/>
          <w:szCs w:val="24"/>
        </w:rPr>
        <w:t>o</w:t>
      </w:r>
      <w:r w:rsidR="00A8006D">
        <w:rPr>
          <w:rFonts w:ascii="Tw Cen MT" w:hAnsi="Tw Cen MT" w:cs="Arial"/>
          <w:szCs w:val="24"/>
        </w:rPr>
        <w:t>n</w:t>
      </w:r>
      <w:r w:rsidRPr="00603B50">
        <w:rPr>
          <w:rFonts w:ascii="Tw Cen MT" w:hAnsi="Tw Cen MT" w:cs="Arial"/>
          <w:szCs w:val="24"/>
        </w:rPr>
        <w:t>. Aussi</w:t>
      </w:r>
      <w:r w:rsidR="00A8006D">
        <w:rPr>
          <w:rFonts w:ascii="Tw Cen MT" w:hAnsi="Tw Cen MT" w:cs="Arial"/>
          <w:szCs w:val="24"/>
        </w:rPr>
        <w:t>,</w:t>
      </w:r>
      <w:r w:rsidRPr="00603B50">
        <w:rPr>
          <w:rFonts w:ascii="Tw Cen MT" w:hAnsi="Tw Cen MT" w:cs="Arial"/>
          <w:szCs w:val="24"/>
        </w:rPr>
        <w:t xml:space="preserve"> l’implication des services déconcentrés de l’Etat, des collectivités locales dans la mise en œuvre du projet est-elle </w:t>
      </w:r>
      <w:r w:rsidR="00A8006D">
        <w:rPr>
          <w:rFonts w:ascii="Tw Cen MT" w:hAnsi="Tw Cen MT" w:cs="Arial"/>
          <w:szCs w:val="24"/>
        </w:rPr>
        <w:t xml:space="preserve">également </w:t>
      </w:r>
      <w:r w:rsidRPr="00603B50">
        <w:rPr>
          <w:rFonts w:ascii="Tw Cen MT" w:hAnsi="Tw Cen MT" w:cs="Arial"/>
          <w:szCs w:val="24"/>
        </w:rPr>
        <w:t xml:space="preserve">un gage de pérennité des acquis du projet. Le passage de la gestion communautaire à la gestion déléguée des </w:t>
      </w:r>
      <w:bookmarkStart w:id="9" w:name="_Hlk149232160"/>
      <w:r w:rsidRPr="00603B50">
        <w:rPr>
          <w:rFonts w:ascii="Tw Cen MT" w:hAnsi="Tw Cen MT" w:cs="Arial"/>
          <w:szCs w:val="24"/>
        </w:rPr>
        <w:t>Adductions d’Eau Potable (AEP</w:t>
      </w:r>
      <w:bookmarkEnd w:id="9"/>
      <w:r w:rsidRPr="00603B50">
        <w:rPr>
          <w:rFonts w:ascii="Tw Cen MT" w:hAnsi="Tw Cen MT" w:cs="Arial"/>
          <w:szCs w:val="24"/>
        </w:rPr>
        <w:t>)</w:t>
      </w:r>
      <w:r w:rsidR="00A8006D">
        <w:rPr>
          <w:rFonts w:ascii="Tw Cen MT" w:hAnsi="Tw Cen MT" w:cs="Arial"/>
          <w:szCs w:val="24"/>
        </w:rPr>
        <w:t xml:space="preserve"> et </w:t>
      </w:r>
      <w:r w:rsidRPr="00603B50">
        <w:rPr>
          <w:rFonts w:ascii="Tw Cen MT" w:hAnsi="Tw Cen MT" w:cs="Arial"/>
          <w:szCs w:val="24"/>
        </w:rPr>
        <w:t>l’appui en formation de différents acteurs du projet constituent des contributions importantes pour la pérennisation des</w:t>
      </w:r>
      <w:r w:rsidR="00A8006D">
        <w:rPr>
          <w:rFonts w:ascii="Tw Cen MT" w:hAnsi="Tw Cen MT" w:cs="Arial"/>
          <w:szCs w:val="24"/>
        </w:rPr>
        <w:t xml:space="preserve"> résultats et acquis </w:t>
      </w:r>
      <w:r w:rsidRPr="00603B50">
        <w:rPr>
          <w:rFonts w:ascii="Tw Cen MT" w:hAnsi="Tw Cen MT" w:cs="Arial"/>
          <w:szCs w:val="24"/>
        </w:rPr>
        <w:t>du projet.</w:t>
      </w:r>
    </w:p>
    <w:p w14:paraId="5788A06E" w14:textId="61C246CA" w:rsidR="00097064" w:rsidRDefault="00097064" w:rsidP="00097064">
      <w:pPr>
        <w:ind w:left="0"/>
        <w:rPr>
          <w:rFonts w:ascii="Tw Cen MT" w:hAnsi="Tw Cen MT" w:cs="Arial"/>
          <w:szCs w:val="24"/>
        </w:rPr>
      </w:pPr>
      <w:r w:rsidRPr="00603B50">
        <w:rPr>
          <w:rFonts w:ascii="Tw Cen MT" w:hAnsi="Tw Cen MT" w:cs="Arial"/>
          <w:szCs w:val="24"/>
        </w:rPr>
        <w:t xml:space="preserve">Au regard de ces analyses et dans une logique de consolidation des acquis du projet et de leur pérennisation, les recommandations ci-après sont </w:t>
      </w:r>
      <w:r w:rsidR="00E83155">
        <w:rPr>
          <w:rFonts w:ascii="Tw Cen MT" w:hAnsi="Tw Cen MT" w:cs="Arial"/>
          <w:szCs w:val="24"/>
        </w:rPr>
        <w:t>f</w:t>
      </w:r>
      <w:r w:rsidR="00E83155" w:rsidRPr="00603B50">
        <w:rPr>
          <w:rFonts w:ascii="Tw Cen MT" w:hAnsi="Tw Cen MT" w:cs="Arial"/>
          <w:szCs w:val="24"/>
        </w:rPr>
        <w:t>o</w:t>
      </w:r>
      <w:r w:rsidR="00E83155">
        <w:rPr>
          <w:rFonts w:ascii="Tw Cen MT" w:hAnsi="Tw Cen MT" w:cs="Arial"/>
          <w:szCs w:val="24"/>
        </w:rPr>
        <w:t>rmul</w:t>
      </w:r>
      <w:r w:rsidRPr="00603B50">
        <w:rPr>
          <w:rFonts w:ascii="Tw Cen MT" w:hAnsi="Tw Cen MT" w:cs="Arial"/>
          <w:szCs w:val="24"/>
        </w:rPr>
        <w:t>ées :</w:t>
      </w:r>
    </w:p>
    <w:p w14:paraId="2F7F91AD" w14:textId="12F572E1" w:rsidR="00097064" w:rsidRPr="008C0054" w:rsidRDefault="00097064" w:rsidP="00256374">
      <w:pPr>
        <w:pStyle w:val="Paragraphedeliste"/>
        <w:numPr>
          <w:ilvl w:val="0"/>
          <w:numId w:val="17"/>
        </w:numPr>
        <w:spacing w:line="276" w:lineRule="auto"/>
        <w:ind w:left="357" w:hanging="357"/>
        <w:contextualSpacing w:val="0"/>
        <w:jc w:val="both"/>
        <w:rPr>
          <w:rFonts w:ascii="Tw Cen MT" w:hAnsi="Tw Cen MT" w:cs="Arial"/>
          <w:b/>
          <w:color w:val="002060"/>
          <w:sz w:val="26"/>
          <w:szCs w:val="26"/>
        </w:rPr>
      </w:pPr>
      <w:r w:rsidRPr="008C0054">
        <w:rPr>
          <w:rFonts w:ascii="Tw Cen MT" w:hAnsi="Tw Cen MT" w:cs="Arial"/>
          <w:b/>
          <w:color w:val="002060"/>
          <w:sz w:val="26"/>
          <w:szCs w:val="26"/>
        </w:rPr>
        <w:t>A l’endroit des</w:t>
      </w:r>
      <w:r w:rsidR="00E83155">
        <w:rPr>
          <w:rFonts w:ascii="Tw Cen MT" w:hAnsi="Tw Cen MT" w:cs="Arial"/>
          <w:b/>
          <w:color w:val="002060"/>
          <w:sz w:val="26"/>
          <w:szCs w:val="26"/>
        </w:rPr>
        <w:t xml:space="preserve"> parteaires </w:t>
      </w:r>
      <w:r w:rsidRPr="008C0054">
        <w:rPr>
          <w:rFonts w:ascii="Tw Cen MT" w:hAnsi="Tw Cen MT" w:cs="Arial"/>
          <w:b/>
          <w:color w:val="002060"/>
          <w:sz w:val="26"/>
          <w:szCs w:val="26"/>
        </w:rPr>
        <w:t xml:space="preserve">d’exécution du Projet Mékrou </w:t>
      </w:r>
      <w:r w:rsidR="00657A77">
        <w:rPr>
          <w:rFonts w:ascii="Tw Cen MT" w:hAnsi="Tw Cen MT" w:cs="Arial"/>
          <w:b/>
          <w:color w:val="002060"/>
          <w:sz w:val="26"/>
          <w:szCs w:val="26"/>
        </w:rPr>
        <w:t>2 Niger</w:t>
      </w:r>
      <w:r w:rsidR="00657A77" w:rsidRPr="008C0054">
        <w:rPr>
          <w:rFonts w:ascii="Tw Cen MT" w:hAnsi="Tw Cen MT" w:cs="Arial"/>
          <w:b/>
          <w:color w:val="002060"/>
          <w:sz w:val="26"/>
          <w:szCs w:val="26"/>
        </w:rPr>
        <w:t xml:space="preserve"> </w:t>
      </w:r>
      <w:r w:rsidRPr="008C0054">
        <w:rPr>
          <w:rFonts w:ascii="Tw Cen MT" w:hAnsi="Tw Cen MT" w:cs="Arial"/>
          <w:b/>
          <w:color w:val="002060"/>
          <w:sz w:val="26"/>
          <w:szCs w:val="26"/>
        </w:rPr>
        <w:t>et de</w:t>
      </w:r>
      <w:r w:rsidR="00E83155">
        <w:rPr>
          <w:rFonts w:ascii="Tw Cen MT" w:hAnsi="Tw Cen MT" w:cs="Arial"/>
          <w:b/>
          <w:color w:val="002060"/>
          <w:sz w:val="26"/>
          <w:szCs w:val="26"/>
        </w:rPr>
        <w:t>s autr</w:t>
      </w:r>
      <w:r w:rsidRPr="008C0054">
        <w:rPr>
          <w:rFonts w:ascii="Tw Cen MT" w:hAnsi="Tw Cen MT" w:cs="Arial"/>
          <w:b/>
          <w:color w:val="002060"/>
          <w:sz w:val="26"/>
          <w:szCs w:val="26"/>
        </w:rPr>
        <w:t>es partenaires</w:t>
      </w:r>
    </w:p>
    <w:p w14:paraId="4C045B09" w14:textId="6D44CFAB" w:rsidR="00097064" w:rsidRPr="007B0A1B" w:rsidRDefault="00097064" w:rsidP="00256374">
      <w:pPr>
        <w:pStyle w:val="Paragraphedeliste"/>
        <w:numPr>
          <w:ilvl w:val="0"/>
          <w:numId w:val="18"/>
        </w:numPr>
        <w:spacing w:before="120" w:line="276" w:lineRule="auto"/>
        <w:ind w:left="709" w:hanging="567"/>
        <w:contextualSpacing w:val="0"/>
        <w:jc w:val="both"/>
        <w:rPr>
          <w:rFonts w:ascii="Tw Cen MT" w:hAnsi="Tw Cen MT" w:cs="Arial"/>
          <w:sz w:val="24"/>
          <w:szCs w:val="24"/>
        </w:rPr>
      </w:pPr>
      <w:r w:rsidRPr="007B0A1B">
        <w:rPr>
          <w:rFonts w:ascii="Tw Cen MT" w:hAnsi="Tw Cen MT" w:cs="Arial"/>
          <w:sz w:val="24"/>
          <w:szCs w:val="24"/>
        </w:rPr>
        <w:t xml:space="preserve">développer la </w:t>
      </w:r>
      <w:r w:rsidR="00E83155">
        <w:rPr>
          <w:rFonts w:ascii="Tw Cen MT" w:hAnsi="Tw Cen MT" w:cs="Arial"/>
          <w:sz w:val="24"/>
          <w:szCs w:val="24"/>
        </w:rPr>
        <w:t>3</w:t>
      </w:r>
      <w:r w:rsidR="00E83155" w:rsidRPr="00004907">
        <w:rPr>
          <w:rFonts w:ascii="Tw Cen MT" w:hAnsi="Tw Cen MT" w:cs="Arial"/>
          <w:bCs/>
          <w:color w:val="002060"/>
          <w:sz w:val="26"/>
          <w:szCs w:val="26"/>
          <w:vertAlign w:val="superscript"/>
        </w:rPr>
        <w:t>ème</w:t>
      </w:r>
      <w:r w:rsidR="00E83155">
        <w:rPr>
          <w:rFonts w:ascii="Tw Cen MT" w:hAnsi="Tw Cen MT" w:cs="Arial"/>
          <w:sz w:val="24"/>
          <w:szCs w:val="24"/>
        </w:rPr>
        <w:t xml:space="preserve"> </w:t>
      </w:r>
      <w:r w:rsidRPr="007B0A1B">
        <w:rPr>
          <w:rFonts w:ascii="Tw Cen MT" w:hAnsi="Tw Cen MT" w:cs="Arial"/>
          <w:sz w:val="24"/>
          <w:szCs w:val="24"/>
        </w:rPr>
        <w:t xml:space="preserve">phase du projet en mettant l’accent sur des actions de consolidation des résultats et acquis de la deuxième phase avec une mise à l’échelle des activités sur l’ensemble des territoires du sous bassin et sur les autres sous bassins versants du Niger ; </w:t>
      </w:r>
    </w:p>
    <w:p w14:paraId="5E254328" w14:textId="03DFBA3A" w:rsidR="00097064" w:rsidRPr="007B0A1B" w:rsidRDefault="00097064" w:rsidP="00256374">
      <w:pPr>
        <w:pStyle w:val="Paragraphedeliste"/>
        <w:numPr>
          <w:ilvl w:val="0"/>
          <w:numId w:val="18"/>
        </w:numPr>
        <w:spacing w:line="276" w:lineRule="auto"/>
        <w:ind w:left="709" w:hanging="567"/>
        <w:contextualSpacing w:val="0"/>
        <w:jc w:val="both"/>
        <w:rPr>
          <w:rFonts w:ascii="Tw Cen MT" w:hAnsi="Tw Cen MT" w:cs="Arial"/>
          <w:sz w:val="24"/>
          <w:szCs w:val="24"/>
        </w:rPr>
      </w:pPr>
      <w:r w:rsidRPr="007B0A1B">
        <w:rPr>
          <w:rFonts w:ascii="Tw Cen MT" w:hAnsi="Tw Cen MT" w:cs="Arial"/>
          <w:sz w:val="24"/>
          <w:szCs w:val="24"/>
        </w:rPr>
        <w:t>appuyer les Conseils Régionaux de Dosso et de Tillabéry dans la mobilisation des ressources financières pour la mise du SAGE du sous bassin de la Mékrou au Niger et l’opérationnalisation complète des organes de GIRE du sous bassin ;</w:t>
      </w:r>
    </w:p>
    <w:p w14:paraId="568E3C08" w14:textId="77777777" w:rsidR="00097064" w:rsidRPr="007B0A1B" w:rsidRDefault="00097064" w:rsidP="00256374">
      <w:pPr>
        <w:pStyle w:val="Paragraphedeliste"/>
        <w:numPr>
          <w:ilvl w:val="0"/>
          <w:numId w:val="18"/>
        </w:numPr>
        <w:spacing w:line="276" w:lineRule="auto"/>
        <w:ind w:left="709" w:hanging="567"/>
        <w:contextualSpacing w:val="0"/>
        <w:jc w:val="both"/>
        <w:rPr>
          <w:rFonts w:ascii="Tw Cen MT" w:hAnsi="Tw Cen MT" w:cs="Arial"/>
          <w:sz w:val="24"/>
          <w:szCs w:val="24"/>
        </w:rPr>
      </w:pPr>
      <w:r w:rsidRPr="007B0A1B">
        <w:rPr>
          <w:rFonts w:ascii="Tw Cen MT" w:hAnsi="Tw Cen MT" w:cs="Arial"/>
          <w:sz w:val="24"/>
          <w:szCs w:val="24"/>
        </w:rPr>
        <w:t>soutenir la mise en place et l’opérationnalisation de l’Agence de l’Eau du sous bassin de la Mékrou au Niger ;</w:t>
      </w:r>
    </w:p>
    <w:p w14:paraId="554A6983" w14:textId="1B5E2EAC" w:rsidR="00E83155" w:rsidRDefault="00E83155" w:rsidP="00256374">
      <w:pPr>
        <w:pStyle w:val="Paragraphedeliste"/>
        <w:numPr>
          <w:ilvl w:val="0"/>
          <w:numId w:val="18"/>
        </w:numPr>
        <w:spacing w:line="276" w:lineRule="auto"/>
        <w:ind w:left="709" w:hanging="567"/>
        <w:contextualSpacing w:val="0"/>
        <w:jc w:val="both"/>
        <w:rPr>
          <w:rFonts w:ascii="Tw Cen MT" w:hAnsi="Tw Cen MT" w:cs="Arial"/>
          <w:sz w:val="24"/>
          <w:szCs w:val="24"/>
        </w:rPr>
      </w:pPr>
      <w:r>
        <w:rPr>
          <w:rFonts w:ascii="Tw Cen MT" w:hAnsi="Tw Cen MT" w:cs="Arial"/>
          <w:sz w:val="24"/>
          <w:szCs w:val="24"/>
        </w:rPr>
        <w:t>s</w:t>
      </w:r>
      <w:r w:rsidRPr="007B0A1B">
        <w:rPr>
          <w:rFonts w:ascii="Tw Cen MT" w:hAnsi="Tw Cen MT" w:cs="Arial"/>
          <w:sz w:val="24"/>
          <w:szCs w:val="24"/>
        </w:rPr>
        <w:t>o</w:t>
      </w:r>
      <w:r>
        <w:rPr>
          <w:rFonts w:ascii="Tw Cen MT" w:hAnsi="Tw Cen MT" w:cs="Arial"/>
          <w:sz w:val="24"/>
          <w:szCs w:val="24"/>
        </w:rPr>
        <w:t xml:space="preserve">utenir le </w:t>
      </w:r>
      <w:r w:rsidR="00097064" w:rsidRPr="007B0A1B">
        <w:rPr>
          <w:rFonts w:ascii="Tw Cen MT" w:hAnsi="Tw Cen MT" w:cs="Arial"/>
          <w:sz w:val="24"/>
          <w:szCs w:val="24"/>
        </w:rPr>
        <w:t>développe</w:t>
      </w:r>
      <w:r>
        <w:rPr>
          <w:rFonts w:ascii="Tw Cen MT" w:hAnsi="Tw Cen MT" w:cs="Arial"/>
          <w:sz w:val="24"/>
          <w:szCs w:val="24"/>
        </w:rPr>
        <w:t xml:space="preserve">ment </w:t>
      </w:r>
      <w:r w:rsidR="00097064" w:rsidRPr="007B0A1B">
        <w:rPr>
          <w:rFonts w:ascii="Tw Cen MT" w:hAnsi="Tw Cen MT" w:cs="Arial"/>
          <w:sz w:val="24"/>
          <w:szCs w:val="24"/>
        </w:rPr>
        <w:t>des partenariats pour la poursuite de certaines activités notamment la mise en valeur des mares aménagées dans le cadre du projet Mékrou Phase 2 Niger, l’entretien des plants mis en terre pour la protection des berges des plans d</w:t>
      </w:r>
      <w:r>
        <w:rPr>
          <w:rFonts w:ascii="Tw Cen MT" w:hAnsi="Tw Cen MT" w:cs="Arial"/>
          <w:sz w:val="24"/>
          <w:szCs w:val="24"/>
        </w:rPr>
        <w:t>’</w:t>
      </w:r>
      <w:r w:rsidR="00097064" w:rsidRPr="007B0A1B">
        <w:rPr>
          <w:rFonts w:ascii="Tw Cen MT" w:hAnsi="Tw Cen MT" w:cs="Arial"/>
          <w:sz w:val="24"/>
          <w:szCs w:val="24"/>
        </w:rPr>
        <w:t>eau</w:t>
      </w:r>
      <w:r>
        <w:rPr>
          <w:rFonts w:ascii="Tw Cen MT" w:hAnsi="Tw Cen MT" w:cs="Arial"/>
          <w:sz w:val="24"/>
          <w:szCs w:val="24"/>
        </w:rPr>
        <w:t>.</w:t>
      </w:r>
    </w:p>
    <w:p w14:paraId="48A452B9" w14:textId="6B1F47D2" w:rsidR="00097064" w:rsidRPr="0041180A" w:rsidRDefault="00097064" w:rsidP="0041180A">
      <w:pPr>
        <w:spacing w:after="0"/>
        <w:rPr>
          <w:sz w:val="12"/>
        </w:rPr>
      </w:pPr>
    </w:p>
    <w:p w14:paraId="6306619D" w14:textId="1529766F" w:rsidR="00097064" w:rsidRPr="008C0054" w:rsidRDefault="00097064" w:rsidP="00256374">
      <w:pPr>
        <w:pStyle w:val="Paragraphedeliste"/>
        <w:numPr>
          <w:ilvl w:val="0"/>
          <w:numId w:val="17"/>
        </w:numPr>
        <w:spacing w:line="276" w:lineRule="auto"/>
        <w:ind w:left="357" w:hanging="357"/>
        <w:contextualSpacing w:val="0"/>
        <w:jc w:val="both"/>
        <w:rPr>
          <w:rFonts w:ascii="Tw Cen MT" w:hAnsi="Tw Cen MT" w:cs="Arial"/>
          <w:b/>
          <w:color w:val="002060"/>
          <w:sz w:val="26"/>
          <w:szCs w:val="26"/>
        </w:rPr>
      </w:pPr>
      <w:r w:rsidRPr="008C0054">
        <w:rPr>
          <w:rFonts w:ascii="Tw Cen MT" w:hAnsi="Tw Cen MT" w:cs="Arial"/>
          <w:b/>
          <w:color w:val="002060"/>
          <w:sz w:val="26"/>
          <w:szCs w:val="26"/>
        </w:rPr>
        <w:t xml:space="preserve">A l’endroit de l’Etat nigérien </w:t>
      </w:r>
    </w:p>
    <w:p w14:paraId="06DBBF25" w14:textId="3CDAEF82" w:rsidR="00097064" w:rsidRDefault="00E83155" w:rsidP="001B0827">
      <w:pPr>
        <w:pStyle w:val="Paragraphedeliste"/>
        <w:numPr>
          <w:ilvl w:val="0"/>
          <w:numId w:val="18"/>
        </w:numPr>
        <w:spacing w:line="276" w:lineRule="auto"/>
        <w:ind w:left="709" w:hanging="425"/>
        <w:contextualSpacing w:val="0"/>
        <w:jc w:val="both"/>
        <w:rPr>
          <w:rFonts w:ascii="Tw Cen MT" w:hAnsi="Tw Cen MT" w:cs="Arial"/>
          <w:sz w:val="24"/>
          <w:szCs w:val="22"/>
        </w:rPr>
      </w:pPr>
      <w:r>
        <w:rPr>
          <w:rFonts w:ascii="Tw Cen MT" w:hAnsi="Tw Cen MT" w:cs="Arial"/>
          <w:sz w:val="24"/>
          <w:szCs w:val="22"/>
        </w:rPr>
        <w:t>r</w:t>
      </w:r>
      <w:r w:rsidR="00097064" w:rsidRPr="00345A6C">
        <w:rPr>
          <w:rFonts w:ascii="Tw Cen MT" w:hAnsi="Tw Cen MT" w:cs="Arial"/>
          <w:sz w:val="24"/>
          <w:szCs w:val="22"/>
        </w:rPr>
        <w:t>évolutionner la stratégie de partenariat multi acteur en tenant compte des centres d’intérêt spécifiques et des besoins majeurs transversaux</w:t>
      </w:r>
      <w:r>
        <w:rPr>
          <w:rFonts w:ascii="Tw Cen MT" w:hAnsi="Tw Cen MT" w:cs="Arial"/>
          <w:sz w:val="24"/>
          <w:szCs w:val="22"/>
        </w:rPr>
        <w:t xml:space="preserve"> ;</w:t>
      </w:r>
      <w:r w:rsidR="00097064" w:rsidRPr="00345A6C">
        <w:rPr>
          <w:rFonts w:ascii="Tw Cen MT" w:hAnsi="Tw Cen MT" w:cs="Arial"/>
          <w:sz w:val="24"/>
          <w:szCs w:val="22"/>
        </w:rPr>
        <w:t xml:space="preserve"> dans le but d’arrimer les produits aux </w:t>
      </w:r>
      <w:r w:rsidR="00097064" w:rsidRPr="00345A6C">
        <w:rPr>
          <w:rFonts w:ascii="Tw Cen MT" w:hAnsi="Tw Cen MT" w:cs="Arial"/>
          <w:sz w:val="24"/>
          <w:szCs w:val="22"/>
        </w:rPr>
        <w:lastRenderedPageBreak/>
        <w:t>besoins et de rendre l’offre de services plus attractive et orientée vers des décisions de planification et de développement</w:t>
      </w:r>
      <w:r>
        <w:rPr>
          <w:rFonts w:ascii="Tw Cen MT" w:hAnsi="Tw Cen MT" w:cs="Arial"/>
          <w:sz w:val="24"/>
          <w:szCs w:val="22"/>
        </w:rPr>
        <w:t xml:space="preserve"> ;</w:t>
      </w:r>
    </w:p>
    <w:p w14:paraId="45896EE1" w14:textId="7D26CCF5" w:rsidR="00E83155" w:rsidRPr="00E83155" w:rsidRDefault="00E83155" w:rsidP="001B0827">
      <w:pPr>
        <w:pStyle w:val="Paragraphedeliste"/>
        <w:numPr>
          <w:ilvl w:val="0"/>
          <w:numId w:val="18"/>
        </w:numPr>
        <w:spacing w:line="276" w:lineRule="auto"/>
        <w:ind w:left="709" w:hanging="425"/>
        <w:contextualSpacing w:val="0"/>
        <w:jc w:val="both"/>
        <w:rPr>
          <w:rFonts w:ascii="Tw Cen MT" w:hAnsi="Tw Cen MT" w:cs="Arial"/>
          <w:sz w:val="24"/>
          <w:szCs w:val="22"/>
        </w:rPr>
      </w:pPr>
      <w:r w:rsidRPr="00E83155">
        <w:rPr>
          <w:rFonts w:ascii="Tw Cen MT" w:hAnsi="Tw Cen MT" w:cs="Arial"/>
          <w:sz w:val="24"/>
          <w:szCs w:val="22"/>
        </w:rPr>
        <w:t xml:space="preserve">inscrire dans la durabilité l’organisation périodique des campagnes de collecte des données hydro-météorologiques </w:t>
      </w:r>
      <w:r>
        <w:rPr>
          <w:rFonts w:ascii="Tw Cen MT" w:hAnsi="Tw Cen MT" w:cs="Arial"/>
          <w:sz w:val="24"/>
          <w:szCs w:val="22"/>
        </w:rPr>
        <w:t>c</w:t>
      </w:r>
      <w:r w:rsidRPr="00E83155">
        <w:rPr>
          <w:rFonts w:ascii="Tw Cen MT" w:hAnsi="Tw Cen MT" w:cs="Arial"/>
          <w:sz w:val="24"/>
          <w:szCs w:val="22"/>
        </w:rPr>
        <w:t>ou</w:t>
      </w:r>
      <w:r>
        <w:rPr>
          <w:rFonts w:ascii="Tw Cen MT" w:hAnsi="Tw Cen MT" w:cs="Arial"/>
          <w:sz w:val="24"/>
          <w:szCs w:val="22"/>
        </w:rPr>
        <w:t xml:space="preserve">plée </w:t>
      </w:r>
      <w:r w:rsidRPr="00E83155">
        <w:rPr>
          <w:rFonts w:ascii="Tw Cen MT" w:hAnsi="Tw Cen MT" w:cs="Arial"/>
          <w:sz w:val="24"/>
          <w:szCs w:val="22"/>
        </w:rPr>
        <w:t>de l’élaboration des rapports sur l’état des ressources en eau dans le sous bassin ;</w:t>
      </w:r>
    </w:p>
    <w:p w14:paraId="35A66490" w14:textId="72127029" w:rsidR="00E83155" w:rsidRDefault="00E83155" w:rsidP="001B0827">
      <w:pPr>
        <w:pStyle w:val="Paragraphedeliste"/>
        <w:numPr>
          <w:ilvl w:val="0"/>
          <w:numId w:val="18"/>
        </w:numPr>
        <w:spacing w:line="276" w:lineRule="auto"/>
        <w:ind w:left="709" w:hanging="425"/>
        <w:contextualSpacing w:val="0"/>
        <w:jc w:val="both"/>
        <w:rPr>
          <w:rFonts w:ascii="Tw Cen MT" w:hAnsi="Tw Cen MT" w:cs="Arial"/>
          <w:sz w:val="24"/>
          <w:szCs w:val="22"/>
        </w:rPr>
      </w:pPr>
      <w:r w:rsidRPr="00E83155">
        <w:rPr>
          <w:rFonts w:ascii="Tw Cen MT" w:hAnsi="Tw Cen MT" w:cs="Arial"/>
          <w:sz w:val="24"/>
          <w:szCs w:val="22"/>
        </w:rPr>
        <w:t>assurer périodiquement la maintenance et l’étalonnage des équipements hydrométéorologiques mis en place dans le cadre du projet</w:t>
      </w:r>
      <w:r>
        <w:rPr>
          <w:rFonts w:ascii="Tw Cen MT" w:hAnsi="Tw Cen MT" w:cs="Arial"/>
          <w:sz w:val="24"/>
          <w:szCs w:val="22"/>
        </w:rPr>
        <w:t xml:space="preserve"> ;</w:t>
      </w:r>
    </w:p>
    <w:p w14:paraId="3740B2A1" w14:textId="77777777" w:rsidR="00097064" w:rsidRPr="002A1D77" w:rsidRDefault="00097064" w:rsidP="001B0827">
      <w:pPr>
        <w:pStyle w:val="Paragraphedeliste"/>
        <w:numPr>
          <w:ilvl w:val="0"/>
          <w:numId w:val="18"/>
        </w:numPr>
        <w:spacing w:line="276" w:lineRule="auto"/>
        <w:ind w:left="709" w:hanging="425"/>
        <w:contextualSpacing w:val="0"/>
        <w:jc w:val="both"/>
        <w:rPr>
          <w:rFonts w:ascii="Tw Cen MT" w:hAnsi="Tw Cen MT" w:cs="Arial"/>
          <w:sz w:val="24"/>
          <w:szCs w:val="22"/>
        </w:rPr>
      </w:pPr>
      <w:r w:rsidRPr="002A1D77">
        <w:rPr>
          <w:rFonts w:ascii="Tw Cen MT" w:hAnsi="Tw Cen MT" w:cs="Arial"/>
          <w:sz w:val="24"/>
          <w:szCs w:val="22"/>
        </w:rPr>
        <w:t xml:space="preserve">faire des plaidoyers à l’endroit de l’Union Européenne et d’autres partenaires techniques et financier pour la consolidation et la mise à l’échelle des acquis et résultats du projet Mékrou Phase 2 Niger ; </w:t>
      </w:r>
    </w:p>
    <w:p w14:paraId="48118934" w14:textId="2F20118D" w:rsidR="00097064" w:rsidRPr="002A1D77" w:rsidRDefault="00097064" w:rsidP="001B0827">
      <w:pPr>
        <w:pStyle w:val="Paragraphedeliste"/>
        <w:numPr>
          <w:ilvl w:val="0"/>
          <w:numId w:val="18"/>
        </w:numPr>
        <w:spacing w:line="276" w:lineRule="auto"/>
        <w:ind w:left="709" w:hanging="425"/>
        <w:contextualSpacing w:val="0"/>
        <w:jc w:val="both"/>
        <w:rPr>
          <w:rFonts w:ascii="Tw Cen MT" w:hAnsi="Tw Cen MT" w:cs="Arial"/>
          <w:sz w:val="24"/>
          <w:szCs w:val="22"/>
        </w:rPr>
      </w:pPr>
      <w:r w:rsidRPr="002A1D77">
        <w:rPr>
          <w:rFonts w:ascii="Tw Cen MT" w:hAnsi="Tw Cen MT" w:cs="Arial"/>
          <w:sz w:val="24"/>
          <w:szCs w:val="22"/>
        </w:rPr>
        <w:t xml:space="preserve">doter de </w:t>
      </w:r>
      <w:r w:rsidR="00FC2C35">
        <w:rPr>
          <w:rFonts w:ascii="Tw Cen MT" w:hAnsi="Tw Cen MT" w:cs="Arial"/>
          <w:sz w:val="24"/>
          <w:szCs w:val="22"/>
        </w:rPr>
        <w:t>ress</w:t>
      </w:r>
      <w:r w:rsidR="00FC2C35" w:rsidRPr="002A1D77">
        <w:rPr>
          <w:rFonts w:ascii="Tw Cen MT" w:hAnsi="Tw Cen MT" w:cs="Arial"/>
          <w:sz w:val="24"/>
          <w:szCs w:val="22"/>
        </w:rPr>
        <w:t>o</w:t>
      </w:r>
      <w:r w:rsidR="00FC2C35">
        <w:rPr>
          <w:rFonts w:ascii="Tw Cen MT" w:hAnsi="Tw Cen MT" w:cs="Arial"/>
          <w:sz w:val="24"/>
          <w:szCs w:val="22"/>
        </w:rPr>
        <w:t xml:space="preserve">urces </w:t>
      </w:r>
      <w:r w:rsidRPr="002A1D77">
        <w:rPr>
          <w:rFonts w:ascii="Tw Cen MT" w:hAnsi="Tw Cen MT" w:cs="Arial"/>
          <w:sz w:val="24"/>
          <w:szCs w:val="22"/>
        </w:rPr>
        <w:t>nécessaires</w:t>
      </w:r>
      <w:r w:rsidR="00FC2C35">
        <w:rPr>
          <w:rFonts w:ascii="Tw Cen MT" w:hAnsi="Tw Cen MT" w:cs="Arial"/>
          <w:sz w:val="24"/>
          <w:szCs w:val="22"/>
        </w:rPr>
        <w:t>, y c</w:t>
      </w:r>
      <w:r w:rsidR="00FC2C35" w:rsidRPr="002A1D77">
        <w:rPr>
          <w:rFonts w:ascii="Tw Cen MT" w:hAnsi="Tw Cen MT" w:cs="Arial"/>
          <w:sz w:val="24"/>
          <w:szCs w:val="22"/>
        </w:rPr>
        <w:t>o</w:t>
      </w:r>
      <w:r w:rsidR="00FC2C35">
        <w:rPr>
          <w:rFonts w:ascii="Tw Cen MT" w:hAnsi="Tw Cen MT" w:cs="Arial"/>
          <w:sz w:val="24"/>
          <w:szCs w:val="22"/>
        </w:rPr>
        <w:t>mpris de</w:t>
      </w:r>
      <w:r w:rsidRPr="002A1D77">
        <w:rPr>
          <w:rFonts w:ascii="Tw Cen MT" w:hAnsi="Tw Cen MT" w:cs="Arial"/>
          <w:sz w:val="24"/>
          <w:szCs w:val="22"/>
        </w:rPr>
        <w:t xml:space="preserve"> </w:t>
      </w:r>
      <w:r w:rsidR="00FC2C35" w:rsidRPr="002A1D77">
        <w:rPr>
          <w:rFonts w:ascii="Tw Cen MT" w:hAnsi="Tw Cen MT" w:cs="Arial"/>
          <w:sz w:val="24"/>
          <w:szCs w:val="22"/>
        </w:rPr>
        <w:t>moyens financiers</w:t>
      </w:r>
      <w:r w:rsidR="00FC2C35">
        <w:rPr>
          <w:rFonts w:ascii="Tw Cen MT" w:hAnsi="Tw Cen MT" w:cs="Arial"/>
          <w:sz w:val="24"/>
          <w:szCs w:val="22"/>
        </w:rPr>
        <w:t xml:space="preserve"> et humains, </w:t>
      </w:r>
      <w:r w:rsidRPr="002A1D77">
        <w:rPr>
          <w:rFonts w:ascii="Tw Cen MT" w:hAnsi="Tw Cen MT" w:cs="Arial"/>
          <w:sz w:val="24"/>
          <w:szCs w:val="22"/>
        </w:rPr>
        <w:t xml:space="preserve">les services techniques déconcentrés afin de les habiliter à accompagner l’animation des organes </w:t>
      </w:r>
      <w:r w:rsidR="00FC2C35">
        <w:rPr>
          <w:rFonts w:ascii="Tw Cen MT" w:hAnsi="Tw Cen MT" w:cs="Arial"/>
          <w:sz w:val="24"/>
          <w:szCs w:val="22"/>
        </w:rPr>
        <w:t xml:space="preserve">de </w:t>
      </w:r>
      <w:r w:rsidRPr="002A1D77">
        <w:rPr>
          <w:rFonts w:ascii="Tw Cen MT" w:hAnsi="Tw Cen MT" w:cs="Arial"/>
          <w:sz w:val="24"/>
          <w:szCs w:val="22"/>
        </w:rPr>
        <w:t>GIRE mis en place au niveau local ;</w:t>
      </w:r>
    </w:p>
    <w:p w14:paraId="63C96B00" w14:textId="77777777" w:rsidR="00097064" w:rsidRPr="002A1D77" w:rsidRDefault="00097064" w:rsidP="001B0827">
      <w:pPr>
        <w:pStyle w:val="Paragraphedeliste"/>
        <w:numPr>
          <w:ilvl w:val="0"/>
          <w:numId w:val="18"/>
        </w:numPr>
        <w:spacing w:line="276" w:lineRule="auto"/>
        <w:ind w:left="709" w:hanging="425"/>
        <w:contextualSpacing w:val="0"/>
        <w:jc w:val="both"/>
        <w:rPr>
          <w:rFonts w:ascii="Tw Cen MT" w:hAnsi="Tw Cen MT" w:cs="Arial"/>
          <w:sz w:val="24"/>
          <w:szCs w:val="22"/>
        </w:rPr>
      </w:pPr>
      <w:r w:rsidRPr="002A1D77">
        <w:rPr>
          <w:rFonts w:ascii="Tw Cen MT" w:hAnsi="Tw Cen MT" w:cs="Arial"/>
          <w:sz w:val="24"/>
          <w:szCs w:val="22"/>
        </w:rPr>
        <w:t xml:space="preserve">faire une extension des activités menées à tout le sous bassin, puis une réplication du projet sur les autres sous- bassins du Niger ; </w:t>
      </w:r>
    </w:p>
    <w:p w14:paraId="411ADA68" w14:textId="5AC31DBF" w:rsidR="00097064" w:rsidRDefault="00097064" w:rsidP="001B0827">
      <w:pPr>
        <w:pStyle w:val="Paragraphedeliste"/>
        <w:numPr>
          <w:ilvl w:val="0"/>
          <w:numId w:val="18"/>
        </w:numPr>
        <w:spacing w:line="276" w:lineRule="auto"/>
        <w:ind w:left="709" w:hanging="425"/>
        <w:contextualSpacing w:val="0"/>
        <w:jc w:val="both"/>
        <w:rPr>
          <w:rFonts w:ascii="Tw Cen MT" w:hAnsi="Tw Cen MT" w:cs="Arial"/>
          <w:sz w:val="24"/>
          <w:szCs w:val="22"/>
        </w:rPr>
      </w:pPr>
      <w:r w:rsidRPr="002A1D77">
        <w:rPr>
          <w:rFonts w:ascii="Tw Cen MT" w:hAnsi="Tw Cen MT" w:cs="Arial"/>
          <w:sz w:val="24"/>
          <w:szCs w:val="22"/>
        </w:rPr>
        <w:t>soutenir les Communes et les Conseils Régionaux à intégrer la GIRE dans les outils de planification du développement local notamment les plans de développement communa</w:t>
      </w:r>
      <w:r w:rsidR="001D3F87">
        <w:rPr>
          <w:rFonts w:ascii="Tw Cen MT" w:hAnsi="Tw Cen MT" w:cs="Arial"/>
          <w:sz w:val="24"/>
          <w:szCs w:val="22"/>
        </w:rPr>
        <w:t>l</w:t>
      </w:r>
      <w:r w:rsidRPr="002A1D77">
        <w:rPr>
          <w:rFonts w:ascii="Tw Cen MT" w:hAnsi="Tw Cen MT" w:cs="Arial"/>
          <w:sz w:val="24"/>
          <w:szCs w:val="22"/>
        </w:rPr>
        <w:t xml:space="preserve"> (PDC), les plans de développement régional (PDR) et le</w:t>
      </w:r>
      <w:r w:rsidR="00FC2C35">
        <w:rPr>
          <w:rFonts w:ascii="Tw Cen MT" w:hAnsi="Tw Cen MT" w:cs="Arial"/>
          <w:sz w:val="24"/>
          <w:szCs w:val="22"/>
        </w:rPr>
        <w:t>s</w:t>
      </w:r>
      <w:r w:rsidRPr="002A1D77">
        <w:rPr>
          <w:rFonts w:ascii="Tw Cen MT" w:hAnsi="Tw Cen MT" w:cs="Arial"/>
          <w:sz w:val="24"/>
          <w:szCs w:val="22"/>
        </w:rPr>
        <w:t xml:space="preserve"> plans locaux de l’eau et de l’assainissement (PLEA)</w:t>
      </w:r>
      <w:r w:rsidR="00FC2C35">
        <w:rPr>
          <w:rFonts w:ascii="Tw Cen MT" w:hAnsi="Tw Cen MT" w:cs="Arial"/>
          <w:sz w:val="24"/>
          <w:szCs w:val="22"/>
        </w:rPr>
        <w:t xml:space="preserve"> ;</w:t>
      </w:r>
      <w:r w:rsidRPr="002A1D77">
        <w:rPr>
          <w:rFonts w:ascii="Tw Cen MT" w:hAnsi="Tw Cen MT" w:cs="Arial"/>
          <w:sz w:val="24"/>
          <w:szCs w:val="22"/>
        </w:rPr>
        <w:t xml:space="preserve"> </w:t>
      </w:r>
    </w:p>
    <w:p w14:paraId="3E39A7D7" w14:textId="146F3478" w:rsidR="00097064" w:rsidRPr="00345A6C" w:rsidRDefault="00FC2C35" w:rsidP="001B0827">
      <w:pPr>
        <w:pStyle w:val="Paragraphedeliste"/>
        <w:numPr>
          <w:ilvl w:val="0"/>
          <w:numId w:val="18"/>
        </w:numPr>
        <w:spacing w:after="240" w:line="276" w:lineRule="auto"/>
        <w:ind w:left="709" w:hanging="425"/>
        <w:contextualSpacing w:val="0"/>
        <w:jc w:val="both"/>
        <w:rPr>
          <w:rFonts w:ascii="Tw Cen MT" w:hAnsi="Tw Cen MT" w:cs="Arial"/>
          <w:sz w:val="28"/>
          <w:szCs w:val="22"/>
        </w:rPr>
      </w:pPr>
      <w:r>
        <w:rPr>
          <w:rFonts w:ascii="Tw Cen MT" w:hAnsi="Tw Cen MT" w:cs="Arial"/>
          <w:sz w:val="24"/>
          <w:szCs w:val="22"/>
        </w:rPr>
        <w:t>é</w:t>
      </w:r>
      <w:r w:rsidR="00097064" w:rsidRPr="00E83155">
        <w:rPr>
          <w:rFonts w:ascii="Tw Cen MT" w:hAnsi="Tw Cen MT" w:cs="Arial"/>
          <w:sz w:val="24"/>
          <w:szCs w:val="22"/>
        </w:rPr>
        <w:t>laborer un plan de renforcement de capacité qui cible les gap-capacitaires</w:t>
      </w:r>
      <w:r w:rsidR="00097064" w:rsidRPr="00345A6C">
        <w:rPr>
          <w:rFonts w:ascii="Tw Cen MT" w:hAnsi="Tw Cen MT" w:cs="Arial"/>
          <w:sz w:val="24"/>
        </w:rPr>
        <w:t xml:space="preserve"> à combler pour une</w:t>
      </w:r>
      <w:r>
        <w:rPr>
          <w:rFonts w:ascii="Tw Cen MT" w:hAnsi="Tw Cen MT" w:cs="Arial"/>
          <w:sz w:val="24"/>
        </w:rPr>
        <w:t xml:space="preserve"> val</w:t>
      </w:r>
      <w:r w:rsidRPr="002A1D77">
        <w:rPr>
          <w:rFonts w:ascii="Tw Cen MT" w:hAnsi="Tw Cen MT" w:cs="Arial"/>
          <w:sz w:val="24"/>
          <w:szCs w:val="22"/>
        </w:rPr>
        <w:t>o</w:t>
      </w:r>
      <w:r>
        <w:rPr>
          <w:rFonts w:ascii="Tw Cen MT" w:hAnsi="Tw Cen MT" w:cs="Arial"/>
          <w:sz w:val="24"/>
          <w:szCs w:val="22"/>
        </w:rPr>
        <w:t>r</w:t>
      </w:r>
      <w:r w:rsidR="00097064" w:rsidRPr="00345A6C">
        <w:rPr>
          <w:rFonts w:ascii="Tw Cen MT" w:hAnsi="Tw Cen MT" w:cs="Arial"/>
          <w:sz w:val="24"/>
        </w:rPr>
        <w:t>isation pérenne des acquis d</w:t>
      </w:r>
      <w:r w:rsidR="00097064">
        <w:rPr>
          <w:rFonts w:ascii="Tw Cen MT" w:hAnsi="Tw Cen MT" w:cs="Arial"/>
          <w:sz w:val="24"/>
        </w:rPr>
        <w:t>u projet Mékrou Phase 2 Niger</w:t>
      </w:r>
      <w:r w:rsidR="00097064" w:rsidRPr="00345A6C">
        <w:rPr>
          <w:rFonts w:ascii="Tw Cen MT" w:hAnsi="Tw Cen MT" w:cs="Arial"/>
          <w:sz w:val="24"/>
        </w:rPr>
        <w:t>.</w:t>
      </w:r>
    </w:p>
    <w:p w14:paraId="44E8B7B3" w14:textId="77777777" w:rsidR="00097064" w:rsidRPr="008C0054" w:rsidRDefault="00097064" w:rsidP="00256374">
      <w:pPr>
        <w:pStyle w:val="Paragraphedeliste"/>
        <w:numPr>
          <w:ilvl w:val="0"/>
          <w:numId w:val="17"/>
        </w:numPr>
        <w:spacing w:line="276" w:lineRule="auto"/>
        <w:ind w:left="357" w:hanging="357"/>
        <w:contextualSpacing w:val="0"/>
        <w:jc w:val="both"/>
        <w:rPr>
          <w:rFonts w:ascii="Tw Cen MT" w:hAnsi="Tw Cen MT" w:cs="Arial"/>
          <w:b/>
          <w:color w:val="002060"/>
          <w:sz w:val="26"/>
          <w:szCs w:val="26"/>
        </w:rPr>
      </w:pPr>
      <w:r w:rsidRPr="008C0054">
        <w:rPr>
          <w:rFonts w:ascii="Tw Cen MT" w:hAnsi="Tw Cen MT" w:cs="Arial"/>
          <w:b/>
          <w:color w:val="002060"/>
          <w:sz w:val="26"/>
          <w:szCs w:val="26"/>
        </w:rPr>
        <w:t>A l’endroit des bénéficiaires</w:t>
      </w:r>
    </w:p>
    <w:p w14:paraId="2EDC2AA4" w14:textId="7E9C245C" w:rsidR="00097064" w:rsidRPr="002A1D77" w:rsidRDefault="00097064" w:rsidP="001B0827">
      <w:pPr>
        <w:pStyle w:val="Paragraphedeliste"/>
        <w:numPr>
          <w:ilvl w:val="0"/>
          <w:numId w:val="18"/>
        </w:numPr>
        <w:spacing w:line="276" w:lineRule="auto"/>
        <w:ind w:left="709" w:hanging="425"/>
        <w:contextualSpacing w:val="0"/>
        <w:jc w:val="both"/>
        <w:rPr>
          <w:rFonts w:ascii="Tw Cen MT" w:hAnsi="Tw Cen MT" w:cs="Arial"/>
          <w:sz w:val="24"/>
          <w:szCs w:val="22"/>
        </w:rPr>
      </w:pPr>
      <w:r w:rsidRPr="002A1D77">
        <w:rPr>
          <w:rFonts w:ascii="Tw Cen MT" w:hAnsi="Tw Cen MT" w:cs="Arial"/>
          <w:sz w:val="24"/>
          <w:szCs w:val="22"/>
        </w:rPr>
        <w:t>assurer une bonne gestion des ouvrages d’AEP mis en place dans le cadre du projet ;</w:t>
      </w:r>
    </w:p>
    <w:p w14:paraId="4F5C9C89" w14:textId="77777777" w:rsidR="00097064" w:rsidRDefault="00097064" w:rsidP="001B0827">
      <w:pPr>
        <w:pStyle w:val="Paragraphedeliste"/>
        <w:numPr>
          <w:ilvl w:val="0"/>
          <w:numId w:val="18"/>
        </w:numPr>
        <w:spacing w:line="276" w:lineRule="auto"/>
        <w:ind w:left="709" w:hanging="425"/>
        <w:contextualSpacing w:val="0"/>
        <w:jc w:val="both"/>
        <w:rPr>
          <w:rFonts w:ascii="Tw Cen MT" w:hAnsi="Tw Cen MT" w:cs="Arial"/>
          <w:sz w:val="24"/>
          <w:szCs w:val="22"/>
        </w:rPr>
      </w:pPr>
      <w:r w:rsidRPr="002A1D77">
        <w:rPr>
          <w:rFonts w:ascii="Tw Cen MT" w:hAnsi="Tw Cen MT" w:cs="Arial"/>
          <w:sz w:val="24"/>
          <w:szCs w:val="22"/>
        </w:rPr>
        <w:t>mettre en valeur les aménagements mis en place dans le cadre du projet</w:t>
      </w:r>
      <w:r>
        <w:rPr>
          <w:rFonts w:ascii="Tw Cen MT" w:hAnsi="Tw Cen MT" w:cs="Arial"/>
          <w:sz w:val="24"/>
          <w:szCs w:val="22"/>
        </w:rPr>
        <w:t xml:space="preserve">. </w:t>
      </w:r>
    </w:p>
    <w:p w14:paraId="2EEE0E22" w14:textId="77777777" w:rsidR="00097064" w:rsidRPr="008C0054" w:rsidRDefault="00097064" w:rsidP="00097064">
      <w:pPr>
        <w:pStyle w:val="Paragraphedeliste"/>
        <w:ind w:left="644"/>
        <w:rPr>
          <w:rFonts w:ascii="Tw Cen MT" w:hAnsi="Tw Cen MT" w:cs="Arial"/>
          <w:sz w:val="24"/>
          <w:szCs w:val="22"/>
        </w:rPr>
      </w:pPr>
    </w:p>
    <w:p w14:paraId="7DA10A6F" w14:textId="77777777" w:rsidR="00097064" w:rsidRPr="008C0054" w:rsidRDefault="00097064" w:rsidP="00256374">
      <w:pPr>
        <w:pStyle w:val="Paragraphedeliste"/>
        <w:numPr>
          <w:ilvl w:val="0"/>
          <w:numId w:val="17"/>
        </w:numPr>
        <w:spacing w:line="276" w:lineRule="auto"/>
        <w:ind w:left="357" w:hanging="357"/>
        <w:contextualSpacing w:val="0"/>
        <w:jc w:val="both"/>
        <w:rPr>
          <w:rFonts w:ascii="Tw Cen MT" w:hAnsi="Tw Cen MT" w:cs="Arial"/>
          <w:b/>
          <w:color w:val="002060"/>
          <w:sz w:val="26"/>
          <w:szCs w:val="26"/>
        </w:rPr>
      </w:pPr>
      <w:r w:rsidRPr="008C0054">
        <w:rPr>
          <w:rFonts w:ascii="Tw Cen MT" w:hAnsi="Tw Cen MT" w:cs="Arial"/>
          <w:b/>
          <w:color w:val="002060"/>
          <w:sz w:val="26"/>
          <w:szCs w:val="26"/>
        </w:rPr>
        <w:t xml:space="preserve">A l’endroit des collectivités territoriales </w:t>
      </w:r>
    </w:p>
    <w:p w14:paraId="261A4D98" w14:textId="77777777" w:rsidR="00097064" w:rsidRPr="008C0054" w:rsidRDefault="00097064" w:rsidP="00097064">
      <w:pPr>
        <w:pStyle w:val="Paragraphedeliste"/>
        <w:spacing w:line="276" w:lineRule="auto"/>
        <w:ind w:left="357"/>
        <w:contextualSpacing w:val="0"/>
        <w:jc w:val="both"/>
        <w:rPr>
          <w:rFonts w:ascii="Tw Cen MT" w:hAnsi="Tw Cen MT" w:cs="Arial"/>
          <w:b/>
          <w:color w:val="002060"/>
          <w:sz w:val="14"/>
          <w:szCs w:val="22"/>
        </w:rPr>
      </w:pPr>
    </w:p>
    <w:p w14:paraId="5A1F9111" w14:textId="5F5A4DAA" w:rsidR="00097064" w:rsidRPr="007A3CA1" w:rsidRDefault="00FC2C35" w:rsidP="001B0827">
      <w:pPr>
        <w:pStyle w:val="Paragraphedeliste"/>
        <w:numPr>
          <w:ilvl w:val="0"/>
          <w:numId w:val="18"/>
        </w:numPr>
        <w:spacing w:line="276" w:lineRule="auto"/>
        <w:ind w:left="709" w:hanging="425"/>
        <w:contextualSpacing w:val="0"/>
        <w:jc w:val="both"/>
        <w:rPr>
          <w:rFonts w:ascii="Tw Cen MT" w:hAnsi="Tw Cen MT" w:cs="Arial"/>
          <w:sz w:val="24"/>
          <w:szCs w:val="22"/>
        </w:rPr>
      </w:pPr>
      <w:r>
        <w:rPr>
          <w:rFonts w:ascii="Tw Cen MT" w:hAnsi="Tw Cen MT" w:cs="Arial"/>
          <w:sz w:val="24"/>
          <w:szCs w:val="24"/>
        </w:rPr>
        <w:t>t</w:t>
      </w:r>
      <w:r w:rsidR="00097064" w:rsidRPr="008C0054">
        <w:rPr>
          <w:rFonts w:ascii="Tw Cen MT" w:hAnsi="Tw Cen MT" w:cs="Arial"/>
          <w:sz w:val="24"/>
          <w:szCs w:val="24"/>
        </w:rPr>
        <w:t xml:space="preserve">ravailler en </w:t>
      </w:r>
      <w:r w:rsidR="00097064" w:rsidRPr="007A3CA1">
        <w:rPr>
          <w:rFonts w:ascii="Tw Cen MT" w:hAnsi="Tw Cen MT" w:cs="Arial"/>
          <w:sz w:val="24"/>
          <w:szCs w:val="22"/>
        </w:rPr>
        <w:t>synergie avec les comités de gestion pour la prise en compte effective de la GIRE dans les processus de planification de développement de</w:t>
      </w:r>
      <w:r w:rsidRPr="007A3CA1">
        <w:rPr>
          <w:rFonts w:ascii="Tw Cen MT" w:hAnsi="Tw Cen MT" w:cs="Arial"/>
          <w:sz w:val="24"/>
          <w:szCs w:val="22"/>
        </w:rPr>
        <w:t xml:space="preserve">s </w:t>
      </w:r>
      <w:r w:rsidR="00097064" w:rsidRPr="007A3CA1">
        <w:rPr>
          <w:rFonts w:ascii="Tw Cen MT" w:hAnsi="Tw Cen MT" w:cs="Arial"/>
          <w:sz w:val="24"/>
          <w:szCs w:val="22"/>
        </w:rPr>
        <w:t>commune</w:t>
      </w:r>
      <w:r w:rsidRPr="007A3CA1">
        <w:rPr>
          <w:rFonts w:ascii="Tw Cen MT" w:hAnsi="Tw Cen MT" w:cs="Arial"/>
          <w:sz w:val="24"/>
          <w:szCs w:val="22"/>
        </w:rPr>
        <w:t xml:space="preserve">s </w:t>
      </w:r>
      <w:r w:rsidR="00097064" w:rsidRPr="007A3CA1">
        <w:rPr>
          <w:rFonts w:ascii="Tw Cen MT" w:hAnsi="Tw Cen MT" w:cs="Arial"/>
          <w:sz w:val="24"/>
          <w:szCs w:val="22"/>
        </w:rPr>
        <w:t>;</w:t>
      </w:r>
    </w:p>
    <w:p w14:paraId="080D12A5" w14:textId="642EC810" w:rsidR="00097064" w:rsidRPr="007A3CA1" w:rsidRDefault="00097064" w:rsidP="001B0827">
      <w:pPr>
        <w:pStyle w:val="Paragraphedeliste"/>
        <w:numPr>
          <w:ilvl w:val="0"/>
          <w:numId w:val="18"/>
        </w:numPr>
        <w:spacing w:line="276" w:lineRule="auto"/>
        <w:ind w:left="709" w:hanging="425"/>
        <w:contextualSpacing w:val="0"/>
        <w:jc w:val="both"/>
        <w:rPr>
          <w:rFonts w:ascii="Tw Cen MT" w:hAnsi="Tw Cen MT" w:cs="Arial"/>
          <w:sz w:val="24"/>
          <w:szCs w:val="22"/>
        </w:rPr>
      </w:pPr>
      <w:r w:rsidRPr="007A3CA1">
        <w:rPr>
          <w:rFonts w:ascii="Tw Cen MT" w:hAnsi="Tw Cen MT" w:cs="Arial"/>
          <w:sz w:val="24"/>
          <w:szCs w:val="22"/>
        </w:rPr>
        <w:t>apport</w:t>
      </w:r>
      <w:r w:rsidR="00FC2C35" w:rsidRPr="007A3CA1">
        <w:rPr>
          <w:rFonts w:ascii="Tw Cen MT" w:hAnsi="Tw Cen MT" w:cs="Arial"/>
          <w:sz w:val="24"/>
          <w:szCs w:val="22"/>
        </w:rPr>
        <w:t xml:space="preserve">er </w:t>
      </w:r>
      <w:r w:rsidRPr="007A3CA1">
        <w:rPr>
          <w:rFonts w:ascii="Tw Cen MT" w:hAnsi="Tw Cen MT" w:cs="Arial"/>
          <w:sz w:val="24"/>
          <w:szCs w:val="22"/>
        </w:rPr>
        <w:t>des</w:t>
      </w:r>
      <w:r w:rsidR="00FC2C35" w:rsidRPr="007A3CA1">
        <w:rPr>
          <w:rFonts w:ascii="Tw Cen MT" w:hAnsi="Tw Cen MT" w:cs="Arial"/>
          <w:sz w:val="24"/>
          <w:szCs w:val="22"/>
        </w:rPr>
        <w:t xml:space="preserve"> éléments de</w:t>
      </w:r>
      <w:r w:rsidRPr="007A3CA1">
        <w:rPr>
          <w:rFonts w:ascii="Tw Cen MT" w:hAnsi="Tw Cen MT" w:cs="Arial"/>
          <w:sz w:val="24"/>
          <w:szCs w:val="22"/>
        </w:rPr>
        <w:t xml:space="preserve"> contributions de tout type</w:t>
      </w:r>
      <w:r w:rsidR="00FC2C35" w:rsidRPr="007A3CA1">
        <w:rPr>
          <w:rFonts w:ascii="Tw Cen MT" w:hAnsi="Tw Cen MT" w:cs="Arial"/>
          <w:sz w:val="24"/>
          <w:szCs w:val="22"/>
        </w:rPr>
        <w:t xml:space="preserve"> qui participent de l’atteinte des objectifs du projet </w:t>
      </w:r>
      <w:r w:rsidRPr="007A3CA1">
        <w:rPr>
          <w:rFonts w:ascii="Tw Cen MT" w:hAnsi="Tw Cen MT" w:cs="Arial"/>
          <w:sz w:val="24"/>
          <w:szCs w:val="22"/>
        </w:rPr>
        <w:t xml:space="preserve">; </w:t>
      </w:r>
    </w:p>
    <w:p w14:paraId="7890F2C5" w14:textId="71BDF489" w:rsidR="00097064" w:rsidRPr="007A3CA1" w:rsidRDefault="007A3CA1" w:rsidP="001B0827">
      <w:pPr>
        <w:pStyle w:val="Paragraphedeliste"/>
        <w:numPr>
          <w:ilvl w:val="0"/>
          <w:numId w:val="18"/>
        </w:numPr>
        <w:spacing w:line="276" w:lineRule="auto"/>
        <w:ind w:left="709" w:hanging="425"/>
        <w:contextualSpacing w:val="0"/>
        <w:jc w:val="both"/>
        <w:rPr>
          <w:rFonts w:ascii="Tw Cen MT" w:hAnsi="Tw Cen MT" w:cs="Arial"/>
          <w:sz w:val="24"/>
          <w:szCs w:val="22"/>
        </w:rPr>
      </w:pPr>
      <w:r w:rsidRPr="007A3CA1">
        <w:rPr>
          <w:rFonts w:ascii="Tw Cen MT" w:hAnsi="Tw Cen MT" w:cs="Arial"/>
          <w:sz w:val="24"/>
          <w:szCs w:val="22"/>
        </w:rPr>
        <w:t xml:space="preserve">assurer </w:t>
      </w:r>
      <w:r w:rsidR="00097064" w:rsidRPr="007A3CA1">
        <w:rPr>
          <w:rFonts w:ascii="Tw Cen MT" w:hAnsi="Tw Cen MT" w:cs="Arial"/>
          <w:sz w:val="24"/>
          <w:szCs w:val="22"/>
        </w:rPr>
        <w:t xml:space="preserve">la pérennisation des acquis </w:t>
      </w:r>
      <w:r w:rsidRPr="007A3CA1">
        <w:rPr>
          <w:rFonts w:ascii="Tw Cen MT" w:hAnsi="Tw Cen MT" w:cs="Arial"/>
          <w:sz w:val="24"/>
          <w:szCs w:val="22"/>
        </w:rPr>
        <w:t xml:space="preserve">issus de la mise en </w:t>
      </w:r>
      <w:r w:rsidR="00097064" w:rsidRPr="007A3CA1">
        <w:rPr>
          <w:rFonts w:ascii="Tw Cen MT" w:hAnsi="Tw Cen MT" w:cs="Arial"/>
          <w:sz w:val="24"/>
          <w:szCs w:val="22"/>
        </w:rPr>
        <w:t>à la fin du projet</w:t>
      </w:r>
      <w:r w:rsidRPr="007A3CA1">
        <w:rPr>
          <w:rFonts w:ascii="Tw Cen MT" w:hAnsi="Tw Cen MT" w:cs="Arial"/>
          <w:sz w:val="24"/>
          <w:szCs w:val="22"/>
        </w:rPr>
        <w:t xml:space="preserve"> </w:t>
      </w:r>
      <w:r w:rsidR="00097064" w:rsidRPr="007A3CA1">
        <w:rPr>
          <w:rFonts w:ascii="Tw Cen MT" w:hAnsi="Tw Cen MT" w:cs="Arial"/>
          <w:sz w:val="24"/>
          <w:szCs w:val="22"/>
        </w:rPr>
        <w:t>;</w:t>
      </w:r>
    </w:p>
    <w:p w14:paraId="6BBE5D8F" w14:textId="07DDDF58" w:rsidR="00097064" w:rsidRPr="007A3CA1" w:rsidRDefault="007A3CA1" w:rsidP="001B0827">
      <w:pPr>
        <w:pStyle w:val="Paragraphedeliste"/>
        <w:numPr>
          <w:ilvl w:val="0"/>
          <w:numId w:val="18"/>
        </w:numPr>
        <w:spacing w:line="276" w:lineRule="auto"/>
        <w:ind w:left="709" w:hanging="425"/>
        <w:contextualSpacing w:val="0"/>
        <w:jc w:val="both"/>
        <w:rPr>
          <w:rFonts w:ascii="Tw Cen MT" w:hAnsi="Tw Cen MT" w:cs="Arial"/>
          <w:sz w:val="24"/>
          <w:szCs w:val="22"/>
        </w:rPr>
      </w:pPr>
      <w:r>
        <w:rPr>
          <w:rFonts w:ascii="Tw Cen MT" w:hAnsi="Tw Cen MT" w:cs="Arial"/>
          <w:sz w:val="24"/>
          <w:szCs w:val="22"/>
        </w:rPr>
        <w:t>r</w:t>
      </w:r>
      <w:r w:rsidR="00097064" w:rsidRPr="007A3CA1">
        <w:rPr>
          <w:rFonts w:ascii="Tw Cen MT" w:hAnsi="Tw Cen MT" w:cs="Arial"/>
          <w:sz w:val="24"/>
          <w:szCs w:val="22"/>
        </w:rPr>
        <w:t>enforcer les actions de sensibilisation sur l’adoption des mesures de GIRE</w:t>
      </w:r>
      <w:r>
        <w:rPr>
          <w:rFonts w:ascii="Tw Cen MT" w:hAnsi="Tw Cen MT" w:cs="Arial"/>
          <w:sz w:val="24"/>
          <w:szCs w:val="22"/>
        </w:rPr>
        <w:t xml:space="preserve"> </w:t>
      </w:r>
      <w:r w:rsidR="00097064" w:rsidRPr="007A3CA1">
        <w:rPr>
          <w:rFonts w:ascii="Tw Cen MT" w:hAnsi="Tw Cen MT" w:cs="Arial"/>
          <w:sz w:val="24"/>
          <w:szCs w:val="22"/>
        </w:rPr>
        <w:t xml:space="preserve">; </w:t>
      </w:r>
    </w:p>
    <w:p w14:paraId="60148155" w14:textId="2619A2ED" w:rsidR="007A3CA1" w:rsidRPr="007A3CA1" w:rsidRDefault="007A3CA1" w:rsidP="001B0827">
      <w:pPr>
        <w:pStyle w:val="Paragraphedeliste"/>
        <w:numPr>
          <w:ilvl w:val="0"/>
          <w:numId w:val="18"/>
        </w:numPr>
        <w:spacing w:line="276" w:lineRule="auto"/>
        <w:ind w:left="709" w:hanging="425"/>
        <w:contextualSpacing w:val="0"/>
        <w:jc w:val="both"/>
        <w:rPr>
          <w:rFonts w:ascii="Tw Cen MT" w:hAnsi="Tw Cen MT" w:cs="Arial"/>
          <w:sz w:val="24"/>
          <w:szCs w:val="22"/>
        </w:rPr>
      </w:pPr>
      <w:r>
        <w:rPr>
          <w:rFonts w:ascii="Tw Cen MT" w:hAnsi="Tw Cen MT" w:cs="Arial"/>
          <w:sz w:val="24"/>
          <w:szCs w:val="22"/>
        </w:rPr>
        <w:t>a</w:t>
      </w:r>
      <w:r w:rsidR="00097064" w:rsidRPr="007A3CA1">
        <w:rPr>
          <w:rFonts w:ascii="Tw Cen MT" w:hAnsi="Tw Cen MT" w:cs="Arial"/>
          <w:sz w:val="24"/>
          <w:szCs w:val="22"/>
        </w:rPr>
        <w:t xml:space="preserve">ccompagner les bénéficiaires dans la mise en œuvre de leurs activités (aménagement, mise en place équipements et </w:t>
      </w:r>
      <w:r>
        <w:rPr>
          <w:rFonts w:ascii="Tw Cen MT" w:hAnsi="Tw Cen MT" w:cs="Arial"/>
          <w:sz w:val="24"/>
          <w:szCs w:val="22"/>
        </w:rPr>
        <w:t>facilitati</w:t>
      </w:r>
      <w:r w:rsidRPr="007A3CA1">
        <w:rPr>
          <w:rFonts w:ascii="Tw Cen MT" w:hAnsi="Tw Cen MT" w:cs="Arial"/>
          <w:sz w:val="24"/>
          <w:szCs w:val="22"/>
        </w:rPr>
        <w:t>o</w:t>
      </w:r>
      <w:r>
        <w:rPr>
          <w:rFonts w:ascii="Tw Cen MT" w:hAnsi="Tw Cen MT" w:cs="Arial"/>
          <w:sz w:val="24"/>
          <w:szCs w:val="22"/>
        </w:rPr>
        <w:t xml:space="preserve">n de l’accès aux </w:t>
      </w:r>
      <w:r w:rsidR="00097064" w:rsidRPr="007A3CA1">
        <w:rPr>
          <w:rFonts w:ascii="Tw Cen MT" w:hAnsi="Tw Cen MT" w:cs="Arial"/>
          <w:sz w:val="24"/>
          <w:szCs w:val="22"/>
        </w:rPr>
        <w:t>intrants, etc.)</w:t>
      </w:r>
      <w:r>
        <w:rPr>
          <w:rFonts w:ascii="Tw Cen MT" w:hAnsi="Tw Cen MT" w:cs="Arial"/>
          <w:sz w:val="24"/>
          <w:szCs w:val="22"/>
        </w:rPr>
        <w:t>.</w:t>
      </w:r>
    </w:p>
    <w:p w14:paraId="7EDF3BC9" w14:textId="77777777" w:rsidR="00371B8E" w:rsidRPr="000B7410" w:rsidRDefault="00371B8E" w:rsidP="0092060F">
      <w:pPr>
        <w:ind w:left="0"/>
        <w:rPr>
          <w:rFonts w:ascii="Arial Nova Cond" w:hAnsi="Arial Nova Cond" w:cs="Arial"/>
          <w:sz w:val="22"/>
        </w:rPr>
      </w:pPr>
    </w:p>
    <w:p w14:paraId="3EC6AC08" w14:textId="77777777" w:rsidR="00190F67" w:rsidRDefault="00190F67" w:rsidP="00190F67">
      <w:pPr>
        <w:pStyle w:val="Paragraphedeliste"/>
        <w:spacing w:after="160" w:line="276" w:lineRule="auto"/>
        <w:ind w:left="284"/>
        <w:jc w:val="both"/>
        <w:rPr>
          <w:rFonts w:ascii="Arial Nova Light" w:hAnsi="Arial Nova Light" w:cs="Arial"/>
          <w:sz w:val="20"/>
        </w:rPr>
        <w:sectPr w:rsidR="00190F67" w:rsidSect="0041180A">
          <w:pgSz w:w="11906" w:h="16838"/>
          <w:pgMar w:top="1276" w:right="1133" w:bottom="1417" w:left="1418" w:header="708" w:footer="708" w:gutter="0"/>
          <w:cols w:space="708"/>
          <w:docGrid w:linePitch="360"/>
        </w:sectPr>
      </w:pPr>
    </w:p>
    <w:p w14:paraId="70B40D80" w14:textId="77777777" w:rsidR="001164B7" w:rsidRPr="00C53E99" w:rsidRDefault="001164B7" w:rsidP="00DA6C46">
      <w:pPr>
        <w:pStyle w:val="Titre1"/>
        <w:numPr>
          <w:ilvl w:val="0"/>
          <w:numId w:val="2"/>
        </w:numPr>
        <w:pBdr>
          <w:bottom w:val="single" w:sz="4" w:space="1" w:color="auto"/>
        </w:pBdr>
        <w:shd w:val="clear" w:color="auto" w:fill="EDEDED" w:themeFill="accent3" w:themeFillTint="33"/>
        <w:spacing w:before="0"/>
        <w:rPr>
          <w:rFonts w:ascii="Tw Cen MT" w:hAnsi="Tw Cen MT"/>
          <w:b/>
          <w:sz w:val="30"/>
          <w:szCs w:val="30"/>
        </w:rPr>
      </w:pPr>
      <w:bookmarkStart w:id="10" w:name="_Toc162858581"/>
      <w:r w:rsidRPr="00C53E99">
        <w:rPr>
          <w:rFonts w:ascii="Tw Cen MT" w:hAnsi="Tw Cen MT"/>
          <w:b/>
          <w:sz w:val="30"/>
          <w:szCs w:val="30"/>
        </w:rPr>
        <w:lastRenderedPageBreak/>
        <w:t>CADRE GLOBAL ET METHODOLOGIQUE DE L’ETUDE</w:t>
      </w:r>
      <w:bookmarkEnd w:id="10"/>
    </w:p>
    <w:p w14:paraId="4676CDA1" w14:textId="77777777" w:rsidR="00C93E10" w:rsidRPr="00603B50" w:rsidRDefault="00C93E10" w:rsidP="00C93E10">
      <w:pPr>
        <w:spacing w:after="0"/>
        <w:rPr>
          <w:rFonts w:ascii="Tw Cen MT" w:hAnsi="Tw Cen MT"/>
          <w:sz w:val="10"/>
        </w:rPr>
      </w:pPr>
    </w:p>
    <w:p w14:paraId="56BB7A12" w14:textId="6418F115" w:rsidR="00C93E10" w:rsidRPr="00603B50" w:rsidRDefault="00C93E10" w:rsidP="00C93E10">
      <w:pPr>
        <w:ind w:left="0"/>
        <w:rPr>
          <w:rFonts w:ascii="Tw Cen MT" w:hAnsi="Tw Cen MT"/>
          <w:i/>
          <w:sz w:val="22"/>
        </w:rPr>
      </w:pPr>
      <w:r w:rsidRPr="00603B50">
        <w:rPr>
          <w:rFonts w:ascii="Tw Cen MT" w:hAnsi="Tw Cen MT"/>
          <w:i/>
          <w:sz w:val="22"/>
        </w:rPr>
        <w:t xml:space="preserve">Cette partie du document situe le cadre de la mission d’évaluation et présente de façon succincte les objectifs.  Elle </w:t>
      </w:r>
      <w:r w:rsidR="006578AB" w:rsidRPr="00603B50">
        <w:rPr>
          <w:rFonts w:ascii="Tw Cen MT" w:hAnsi="Tw Cen MT"/>
          <w:i/>
          <w:sz w:val="22"/>
        </w:rPr>
        <w:t xml:space="preserve">éclaire également sur </w:t>
      </w:r>
      <w:r w:rsidRPr="00603B50">
        <w:rPr>
          <w:rFonts w:ascii="Tw Cen MT" w:hAnsi="Tw Cen MT"/>
          <w:i/>
          <w:sz w:val="22"/>
        </w:rPr>
        <w:t xml:space="preserve">la démarche méthodologique de </w:t>
      </w:r>
      <w:r w:rsidR="006578AB" w:rsidRPr="00603B50">
        <w:rPr>
          <w:rFonts w:ascii="Tw Cen MT" w:hAnsi="Tw Cen MT"/>
          <w:i/>
          <w:sz w:val="22"/>
        </w:rPr>
        <w:t xml:space="preserve">conduite </w:t>
      </w:r>
      <w:r w:rsidRPr="00603B50">
        <w:rPr>
          <w:rFonts w:ascii="Tw Cen MT" w:hAnsi="Tw Cen MT"/>
          <w:i/>
          <w:sz w:val="22"/>
        </w:rPr>
        <w:t>de la mission</w:t>
      </w:r>
      <w:r w:rsidR="006578AB" w:rsidRPr="00603B50">
        <w:rPr>
          <w:rFonts w:ascii="Tw Cen MT" w:hAnsi="Tw Cen MT"/>
          <w:i/>
          <w:sz w:val="22"/>
        </w:rPr>
        <w:t xml:space="preserve"> d’évaluation finale du Projet Mékrou Phase 2–Niger</w:t>
      </w:r>
      <w:r w:rsidRPr="00603B50">
        <w:rPr>
          <w:rFonts w:ascii="Tw Cen MT" w:hAnsi="Tw Cen MT"/>
          <w:i/>
          <w:sz w:val="22"/>
        </w:rPr>
        <w:t>.</w:t>
      </w:r>
    </w:p>
    <w:p w14:paraId="7146E38C" w14:textId="77777777" w:rsidR="000437B4" w:rsidRPr="00603B50" w:rsidRDefault="000437B4" w:rsidP="00EB458B">
      <w:pPr>
        <w:spacing w:after="0"/>
        <w:ind w:left="0"/>
        <w:rPr>
          <w:rFonts w:ascii="Tw Cen MT" w:hAnsi="Tw Cen MT"/>
          <w:sz w:val="6"/>
        </w:rPr>
      </w:pPr>
    </w:p>
    <w:p w14:paraId="479457FD" w14:textId="77777777" w:rsidR="001164B7" w:rsidRPr="00603B50" w:rsidRDefault="001164B7" w:rsidP="00DA6C46">
      <w:pPr>
        <w:pStyle w:val="Titre2"/>
        <w:numPr>
          <w:ilvl w:val="1"/>
          <w:numId w:val="2"/>
        </w:numPr>
        <w:spacing w:before="0"/>
        <w:ind w:left="1134" w:hanging="425"/>
        <w:rPr>
          <w:rFonts w:ascii="Tw Cen MT" w:hAnsi="Tw Cen MT"/>
          <w:b/>
          <w:color w:val="171717" w:themeColor="background2" w:themeShade="1A"/>
          <w:sz w:val="28"/>
        </w:rPr>
      </w:pPr>
      <w:bookmarkStart w:id="11" w:name="_Toc162858582"/>
      <w:r w:rsidRPr="00603B50">
        <w:rPr>
          <w:rFonts w:ascii="Tw Cen MT" w:hAnsi="Tw Cen MT"/>
          <w:b/>
          <w:color w:val="171717" w:themeColor="background2" w:themeShade="1A"/>
          <w:sz w:val="28"/>
        </w:rPr>
        <w:t>Cadre global de l’étude</w:t>
      </w:r>
      <w:bookmarkEnd w:id="11"/>
    </w:p>
    <w:p w14:paraId="21004E91" w14:textId="77777777" w:rsidR="00EB458B" w:rsidRPr="00603B50" w:rsidRDefault="00EB458B" w:rsidP="00EB458B">
      <w:pPr>
        <w:spacing w:after="0"/>
        <w:rPr>
          <w:rFonts w:ascii="Tw Cen MT" w:hAnsi="Tw Cen MT"/>
          <w:sz w:val="14"/>
        </w:rPr>
      </w:pPr>
    </w:p>
    <w:p w14:paraId="23D2D95C" w14:textId="77777777" w:rsidR="00EB458B" w:rsidRPr="00603B50" w:rsidRDefault="00EB458B" w:rsidP="00DA6C46">
      <w:pPr>
        <w:pStyle w:val="Titre3"/>
        <w:numPr>
          <w:ilvl w:val="2"/>
          <w:numId w:val="1"/>
        </w:numPr>
        <w:spacing w:before="0"/>
        <w:ind w:left="1701" w:hanging="567"/>
        <w:rPr>
          <w:rFonts w:ascii="Tw Cen MT" w:hAnsi="Tw Cen MT" w:cs="Arial"/>
          <w:b/>
          <w:color w:val="385623" w:themeColor="accent6" w:themeShade="80"/>
          <w:sz w:val="26"/>
          <w:szCs w:val="26"/>
        </w:rPr>
      </w:pPr>
      <w:bookmarkStart w:id="12" w:name="_Toc162858583"/>
      <w:r w:rsidRPr="00603B50">
        <w:rPr>
          <w:rFonts w:ascii="Tw Cen MT" w:hAnsi="Tw Cen MT" w:cs="Arial"/>
          <w:b/>
          <w:color w:val="385623" w:themeColor="accent6" w:themeShade="80"/>
          <w:sz w:val="26"/>
          <w:szCs w:val="26"/>
        </w:rPr>
        <w:t>Contexte et justification de la mission</w:t>
      </w:r>
      <w:bookmarkStart w:id="13" w:name="_Toc526268523"/>
      <w:bookmarkStart w:id="14" w:name="_Toc140246791"/>
      <w:bookmarkEnd w:id="12"/>
    </w:p>
    <w:p w14:paraId="6AE9593D" w14:textId="77777777" w:rsidR="00EB458B" w:rsidRPr="00603B50" w:rsidRDefault="00EB458B" w:rsidP="00EB458B">
      <w:pPr>
        <w:spacing w:after="0"/>
        <w:rPr>
          <w:rFonts w:ascii="Tw Cen MT" w:hAnsi="Tw Cen MT"/>
          <w:sz w:val="6"/>
        </w:rPr>
      </w:pPr>
    </w:p>
    <w:p w14:paraId="1511698E" w14:textId="77777777" w:rsidR="00EB458B" w:rsidRPr="0031783F" w:rsidRDefault="00EB458B" w:rsidP="00EB458B">
      <w:pPr>
        <w:ind w:left="0"/>
        <w:rPr>
          <w:rFonts w:ascii="Tw Cen MT" w:hAnsi="Tw Cen MT" w:cs="Arial"/>
        </w:rPr>
      </w:pPr>
      <w:r w:rsidRPr="0031783F">
        <w:rPr>
          <w:rFonts w:ascii="Tw Cen MT" w:hAnsi="Tw Cen MT" w:cs="Arial"/>
        </w:rPr>
        <w:t xml:space="preserve">A la suite des conférences internationales de Dublin (janvier 1992) sur l’eau et l’environnement et de Rio de Janeiro (juin 1992) sur le développement durable, le Gouvernement du Niger a adopté l’approche de </w:t>
      </w:r>
      <w:bookmarkStart w:id="15" w:name="_Hlk149232291"/>
      <w:r w:rsidRPr="0031783F">
        <w:rPr>
          <w:rFonts w:ascii="Tw Cen MT" w:hAnsi="Tw Cen MT" w:cs="Arial"/>
        </w:rPr>
        <w:t xml:space="preserve">gestion intégrée des ressources en eau (GIRE) </w:t>
      </w:r>
      <w:bookmarkEnd w:id="15"/>
      <w:r w:rsidRPr="0031783F">
        <w:rPr>
          <w:rFonts w:ascii="Tw Cen MT" w:hAnsi="Tw Cen MT" w:cs="Arial"/>
        </w:rPr>
        <w:t>comme cadre prioritaire d’intervention pour toute action publique pour assurer la gestion durable équitable et efficiente des ressources en eau du pays. La GIRE est une approche innovante pour l’amélioration des connaissances, la protection et une meilleure valorisation des ressources en vue de promouvoir le développement socioéconomique. Elle vise également la prévention et la gestion des conflits autour de la question de l’exploitation des ressources en eau partagées entre plusieurs usagers.</w:t>
      </w:r>
    </w:p>
    <w:p w14:paraId="580B31BE" w14:textId="35DA2481" w:rsidR="00EB458B" w:rsidRPr="0031783F" w:rsidRDefault="00EB458B" w:rsidP="00EB458B">
      <w:pPr>
        <w:ind w:left="0"/>
        <w:rPr>
          <w:rFonts w:ascii="Tw Cen MT" w:hAnsi="Tw Cen MT" w:cs="Arial"/>
        </w:rPr>
      </w:pPr>
      <w:r w:rsidRPr="0031783F">
        <w:rPr>
          <w:rFonts w:ascii="Tw Cen MT" w:hAnsi="Tw Cen MT" w:cs="Arial"/>
        </w:rPr>
        <w:t xml:space="preserve">Pour opérationnaliser cette approche, le Gouvernement du Niger à travers, le </w:t>
      </w:r>
      <w:bookmarkStart w:id="16" w:name="_Hlk149232308"/>
      <w:r w:rsidRPr="0031783F">
        <w:rPr>
          <w:rFonts w:ascii="Tw Cen MT" w:hAnsi="Tw Cen MT" w:cs="Arial"/>
        </w:rPr>
        <w:t>Ministère de l’Hydraulique et de l’Assainissement (MHA)</w:t>
      </w:r>
      <w:bookmarkEnd w:id="16"/>
      <w:r w:rsidRPr="0031783F">
        <w:rPr>
          <w:rFonts w:ascii="Tw Cen MT" w:hAnsi="Tw Cen MT" w:cs="Arial"/>
        </w:rPr>
        <w:t>, ensemble avec les acteurs du secteur de l’eau et de l’assainissement, s’est engagé depuis lors avec l’appui des partenaires techniques et financiers à mettre en place un environnement favorable et développer un cadre institutionnel ainsi que des outils de planification et de gestion durable des ressources en eau en tenant compte des principes de la GIRE à travers le PANGIRE</w:t>
      </w:r>
      <w:r w:rsidR="00802A81" w:rsidRPr="0031783F">
        <w:rPr>
          <w:rStyle w:val="Appelnotedebasdep"/>
          <w:rFonts w:ascii="Tw Cen MT" w:hAnsi="Tw Cen MT" w:cs="Arial"/>
        </w:rPr>
        <w:footnoteReference w:id="2"/>
      </w:r>
      <w:r w:rsidRPr="0031783F">
        <w:rPr>
          <w:rFonts w:ascii="Tw Cen MT" w:hAnsi="Tw Cen MT" w:cs="Arial"/>
        </w:rPr>
        <w:t xml:space="preserve">. Le PANGIRE du Niger a pour objectif de développement de promouvoir le développement socioéconomique, la lutte contre la pauvreté, la préservation de l’environnement et l’amélioration de la résilience des systèmes humains et naturels au changement climatique </w:t>
      </w:r>
      <w:r w:rsidR="00802A81" w:rsidRPr="0031783F">
        <w:rPr>
          <w:rFonts w:ascii="Tw Cen MT" w:hAnsi="Tw Cen MT" w:cs="Arial"/>
        </w:rPr>
        <w:t>dans le pays</w:t>
      </w:r>
      <w:r w:rsidRPr="0031783F">
        <w:rPr>
          <w:rFonts w:ascii="Tw Cen MT" w:hAnsi="Tw Cen MT" w:cs="Arial"/>
        </w:rPr>
        <w:t>. Il définit le cadre national de gestion</w:t>
      </w:r>
      <w:r w:rsidR="00802A81" w:rsidRPr="0031783F">
        <w:rPr>
          <w:rFonts w:ascii="Tw Cen MT" w:hAnsi="Tw Cen MT" w:cs="Arial"/>
        </w:rPr>
        <w:t xml:space="preserve"> durable</w:t>
      </w:r>
      <w:r w:rsidRPr="0031783F">
        <w:rPr>
          <w:rFonts w:ascii="Tw Cen MT" w:hAnsi="Tw Cen MT" w:cs="Arial"/>
        </w:rPr>
        <w:t xml:space="preserve"> des ressources en eau et sert d’outil opérationnel </w:t>
      </w:r>
      <w:r w:rsidR="00802A81" w:rsidRPr="0031783F">
        <w:rPr>
          <w:rFonts w:ascii="Tw Cen MT" w:hAnsi="Tw Cen MT" w:cs="Arial"/>
        </w:rPr>
        <w:t>de</w:t>
      </w:r>
      <w:r w:rsidRPr="0031783F">
        <w:rPr>
          <w:rFonts w:ascii="Tw Cen MT" w:hAnsi="Tw Cen MT" w:cs="Arial"/>
        </w:rPr>
        <w:t xml:space="preserve"> mise en œuvre de la Politique nationale de l’eau du pays, tout en permettant de mieux intégrer les actions projetées des différents stratégies et programmes sectoriels et intersectoriels de l’eau. </w:t>
      </w:r>
    </w:p>
    <w:p w14:paraId="633E3826" w14:textId="47681B75" w:rsidR="0014316A" w:rsidRPr="0031783F" w:rsidRDefault="00EB458B" w:rsidP="00EB458B">
      <w:pPr>
        <w:ind w:left="0"/>
        <w:rPr>
          <w:rFonts w:ascii="Tw Cen MT" w:hAnsi="Tw Cen MT" w:cs="Arial"/>
        </w:rPr>
      </w:pPr>
      <w:r w:rsidRPr="0031783F">
        <w:rPr>
          <w:rFonts w:ascii="Tw Cen MT" w:hAnsi="Tw Cen MT" w:cs="Arial"/>
        </w:rPr>
        <w:t xml:space="preserve">Dans le cadre de la mise en œuvre du PANGIRE du Niger, </w:t>
      </w:r>
      <w:r w:rsidR="00802A81" w:rsidRPr="0031783F">
        <w:rPr>
          <w:rFonts w:ascii="Tw Cen MT" w:hAnsi="Tw Cen MT" w:cs="Arial"/>
        </w:rPr>
        <w:t xml:space="preserve">le Secrétariat Permanent du PANGIRE (SP/PANGIRE) ensemble avec </w:t>
      </w:r>
      <w:r w:rsidRPr="0031783F">
        <w:rPr>
          <w:rFonts w:ascii="Tw Cen MT" w:hAnsi="Tw Cen MT" w:cs="Arial"/>
        </w:rPr>
        <w:t>le Secrétariat Exécutif du GWP-AO</w:t>
      </w:r>
      <w:r w:rsidR="00802A81" w:rsidRPr="0031783F">
        <w:rPr>
          <w:rStyle w:val="Appelnotedebasdep"/>
          <w:rFonts w:ascii="Tw Cen MT" w:hAnsi="Tw Cen MT" w:cs="Arial"/>
        </w:rPr>
        <w:footnoteReference w:id="3"/>
      </w:r>
      <w:r w:rsidR="00802A81" w:rsidRPr="0031783F">
        <w:rPr>
          <w:rFonts w:ascii="Tw Cen MT" w:hAnsi="Tw Cen MT" w:cs="Arial"/>
        </w:rPr>
        <w:t xml:space="preserve"> et le PNE Niger</w:t>
      </w:r>
      <w:r w:rsidRPr="0031783F">
        <w:rPr>
          <w:rFonts w:ascii="Tw Cen MT" w:hAnsi="Tw Cen MT" w:cs="Arial"/>
        </w:rPr>
        <w:t xml:space="preserve"> a</w:t>
      </w:r>
      <w:r w:rsidR="00802A81" w:rsidRPr="0031783F">
        <w:rPr>
          <w:rFonts w:ascii="Tw Cen MT" w:hAnsi="Tw Cen MT" w:cs="Arial"/>
        </w:rPr>
        <w:t xml:space="preserve"> élaboré et</w:t>
      </w:r>
      <w:r w:rsidRPr="0031783F">
        <w:rPr>
          <w:rFonts w:ascii="Tw Cen MT" w:hAnsi="Tw Cen MT" w:cs="Arial"/>
        </w:rPr>
        <w:t xml:space="preserve"> mis en œuvre </w:t>
      </w:r>
      <w:bookmarkStart w:id="17" w:name="_Hlk149232354"/>
      <w:r w:rsidR="00802A81" w:rsidRPr="0031783F">
        <w:rPr>
          <w:rFonts w:ascii="Tw Cen MT" w:hAnsi="Tw Cen MT" w:cs="Arial"/>
        </w:rPr>
        <w:t>avec l’appui financier de la DUE</w:t>
      </w:r>
      <w:r w:rsidR="00802A81" w:rsidRPr="0031783F">
        <w:rPr>
          <w:rStyle w:val="Appelnotedebasdep"/>
          <w:rFonts w:ascii="Tw Cen MT" w:hAnsi="Tw Cen MT" w:cs="Arial"/>
        </w:rPr>
        <w:footnoteReference w:id="4"/>
      </w:r>
      <w:r w:rsidR="00802A81" w:rsidRPr="0031783F">
        <w:rPr>
          <w:rFonts w:ascii="Tw Cen MT" w:hAnsi="Tw Cen MT" w:cs="Arial"/>
        </w:rPr>
        <w:t xml:space="preserve"> de Niamey</w:t>
      </w:r>
      <w:r w:rsidRPr="0031783F">
        <w:rPr>
          <w:rFonts w:ascii="Tw Cen MT" w:hAnsi="Tw Cen MT" w:cs="Arial"/>
        </w:rPr>
        <w:t xml:space="preserve"> </w:t>
      </w:r>
      <w:bookmarkEnd w:id="17"/>
      <w:r w:rsidRPr="0031783F">
        <w:rPr>
          <w:rFonts w:ascii="Tw Cen MT" w:hAnsi="Tw Cen MT" w:cs="Arial"/>
        </w:rPr>
        <w:t>du 1</w:t>
      </w:r>
      <w:r w:rsidRPr="0031783F">
        <w:rPr>
          <w:rFonts w:ascii="Tw Cen MT" w:hAnsi="Tw Cen MT" w:cs="Arial"/>
          <w:vertAlign w:val="superscript"/>
        </w:rPr>
        <w:t>er</w:t>
      </w:r>
      <w:r w:rsidR="00802A81" w:rsidRPr="0031783F">
        <w:rPr>
          <w:rFonts w:ascii="Tw Cen MT" w:hAnsi="Tw Cen MT" w:cs="Arial"/>
        </w:rPr>
        <w:t xml:space="preserve"> </w:t>
      </w:r>
      <w:r w:rsidRPr="0031783F">
        <w:rPr>
          <w:rFonts w:ascii="Tw Cen MT" w:hAnsi="Tw Cen MT" w:cs="Arial"/>
        </w:rPr>
        <w:t xml:space="preserve">janvier 2020 au 30 juin 2023, le Projet « L'eau pour la croissance et la réduction de la pauvreté dans le sous-bassin de la Mékrou au Niger » (Projet Mékrou Phase 2 – Niger). Ce </w:t>
      </w:r>
      <w:r w:rsidR="00802A81" w:rsidRPr="0031783F">
        <w:rPr>
          <w:rFonts w:ascii="Tw Cen MT" w:hAnsi="Tw Cen MT" w:cs="Arial"/>
        </w:rPr>
        <w:t xml:space="preserve">dernier </w:t>
      </w:r>
      <w:r w:rsidRPr="0031783F">
        <w:rPr>
          <w:rFonts w:ascii="Tw Cen MT" w:hAnsi="Tw Cen MT" w:cs="Arial"/>
        </w:rPr>
        <w:t xml:space="preserve">a pour objectif </w:t>
      </w:r>
      <w:r w:rsidR="0014316A" w:rsidRPr="0031783F">
        <w:rPr>
          <w:rFonts w:ascii="Tw Cen MT" w:hAnsi="Tw Cen MT" w:cs="Arial"/>
        </w:rPr>
        <w:t xml:space="preserve">général </w:t>
      </w:r>
      <w:r w:rsidRPr="0031783F">
        <w:rPr>
          <w:rFonts w:ascii="Tw Cen MT" w:hAnsi="Tw Cen MT" w:cs="Arial"/>
        </w:rPr>
        <w:t xml:space="preserve">de ‘‘soutenir une croissance économique verte et la réduction de la pauvreté dans les portions du territoire nigérien se trouvant dans le sous-bassin de la rivière Mékrou et sa zone d’influence, à travers la gestion intégrée et concertée de l’eau dans les zones en développement’’. </w:t>
      </w:r>
    </w:p>
    <w:bookmarkEnd w:id="13"/>
    <w:bookmarkEnd w:id="14"/>
    <w:p w14:paraId="0FA0EC4E" w14:textId="29E91C66" w:rsidR="00E11574" w:rsidRPr="00EB458B" w:rsidRDefault="00EB458B" w:rsidP="0031783F">
      <w:pPr>
        <w:shd w:val="clear" w:color="auto" w:fill="FFFFFF" w:themeFill="background1"/>
        <w:autoSpaceDE w:val="0"/>
        <w:autoSpaceDN w:val="0"/>
        <w:adjustRightInd w:val="0"/>
        <w:spacing w:before="120" w:after="240"/>
        <w:ind w:left="0"/>
        <w:rPr>
          <w:rFonts w:ascii="Arial Nova Cond" w:hAnsi="Arial Nova Cond" w:cs="Arial"/>
          <w:sz w:val="22"/>
        </w:rPr>
      </w:pPr>
      <w:r w:rsidRPr="0031783F">
        <w:rPr>
          <w:rFonts w:ascii="Tw Cen MT" w:hAnsi="Tw Cen MT" w:cs="Arial"/>
        </w:rPr>
        <w:t>Suite à la clôture de l’exécution du projet, il est prévu une évaluation finale pour « apprécier de façon objective la mise en œuvre, les résultats obtenus et les trajectoires d’effet de l’Action ».</w:t>
      </w:r>
      <w:r w:rsidR="002C6703" w:rsidRPr="0031783F">
        <w:rPr>
          <w:rFonts w:ascii="Tw Cen MT" w:hAnsi="Tw Cen MT" w:cs="Arial"/>
        </w:rPr>
        <w:t xml:space="preserve"> De façon pratique, sur la base des critères d’évaluation que sont la pertinence, l’efficacité, l’efficience, la durabilité</w:t>
      </w:r>
      <w:r w:rsidR="00B6099B" w:rsidRPr="0031783F">
        <w:rPr>
          <w:rFonts w:ascii="Tw Cen MT" w:hAnsi="Tw Cen MT" w:cs="Arial"/>
        </w:rPr>
        <w:t xml:space="preserve"> et </w:t>
      </w:r>
      <w:r w:rsidR="002C6703" w:rsidRPr="0031783F">
        <w:rPr>
          <w:rFonts w:ascii="Tw Cen MT" w:hAnsi="Tw Cen MT" w:cs="Arial"/>
        </w:rPr>
        <w:t>l’impact, l</w:t>
      </w:r>
      <w:r w:rsidR="007A3CA1">
        <w:rPr>
          <w:rFonts w:ascii="Tw Cen MT" w:hAnsi="Tw Cen MT" w:cs="Arial"/>
        </w:rPr>
        <w:t>a missi</w:t>
      </w:r>
      <w:r w:rsidR="007A3CA1" w:rsidRPr="007A3CA1">
        <w:rPr>
          <w:rFonts w:ascii="Tw Cen MT" w:hAnsi="Tw Cen MT" w:cs="Arial"/>
        </w:rPr>
        <w:t>o</w:t>
      </w:r>
      <w:r w:rsidR="007A3CA1">
        <w:rPr>
          <w:rFonts w:ascii="Tw Cen MT" w:hAnsi="Tw Cen MT" w:cs="Arial"/>
        </w:rPr>
        <w:t xml:space="preserve">n </w:t>
      </w:r>
      <w:r w:rsidR="002C6703" w:rsidRPr="0031783F">
        <w:rPr>
          <w:rFonts w:ascii="Tw Cen MT" w:hAnsi="Tw Cen MT" w:cs="Arial"/>
        </w:rPr>
        <w:t xml:space="preserve">d’évaluation </w:t>
      </w:r>
      <w:r w:rsidR="007A3CA1">
        <w:rPr>
          <w:rFonts w:ascii="Tw Cen MT" w:hAnsi="Tw Cen MT" w:cs="Arial"/>
        </w:rPr>
        <w:t xml:space="preserve">finale </w:t>
      </w:r>
      <w:r w:rsidR="0014316A" w:rsidRPr="0031783F">
        <w:rPr>
          <w:rFonts w:ascii="Tw Cen MT" w:hAnsi="Tw Cen MT" w:cs="Arial"/>
        </w:rPr>
        <w:t xml:space="preserve">a </w:t>
      </w:r>
      <w:r w:rsidR="002C6703" w:rsidRPr="0031783F">
        <w:rPr>
          <w:rFonts w:ascii="Tw Cen MT" w:hAnsi="Tw Cen MT" w:cs="Arial"/>
        </w:rPr>
        <w:t>perm</w:t>
      </w:r>
      <w:r w:rsidR="0014316A" w:rsidRPr="0031783F">
        <w:rPr>
          <w:rFonts w:ascii="Tw Cen MT" w:hAnsi="Tw Cen MT" w:cs="Arial"/>
        </w:rPr>
        <w:t xml:space="preserve">is </w:t>
      </w:r>
      <w:r w:rsidR="002C6703" w:rsidRPr="0031783F">
        <w:rPr>
          <w:rFonts w:ascii="Tw Cen MT" w:hAnsi="Tw Cen MT" w:cs="Arial"/>
        </w:rPr>
        <w:t>d’analyser la performance globale du pro</w:t>
      </w:r>
      <w:r w:rsidR="0014316A" w:rsidRPr="0031783F">
        <w:rPr>
          <w:rFonts w:ascii="Tw Cen MT" w:hAnsi="Tw Cen MT" w:cs="Arial"/>
        </w:rPr>
        <w:t xml:space="preserve">jet </w:t>
      </w:r>
      <w:r w:rsidR="002C6703" w:rsidRPr="0031783F">
        <w:rPr>
          <w:rFonts w:ascii="Tw Cen MT" w:hAnsi="Tw Cen MT" w:cs="Arial"/>
        </w:rPr>
        <w:t>par rapport aux prévisions et aux moyens mis à disposition.</w:t>
      </w:r>
      <w:r w:rsidR="00F70FB6" w:rsidRPr="0031783F">
        <w:rPr>
          <w:rFonts w:ascii="Tw Cen MT" w:hAnsi="Tw Cen MT" w:cs="Arial"/>
        </w:rPr>
        <w:t xml:space="preserve"> </w:t>
      </w:r>
    </w:p>
    <w:p w14:paraId="198E3DF8" w14:textId="77777777" w:rsidR="007A3CA1" w:rsidRDefault="007A3CA1">
      <w:pPr>
        <w:suppressAutoHyphens w:val="0"/>
        <w:spacing w:after="160" w:line="259" w:lineRule="auto"/>
        <w:ind w:left="0"/>
        <w:jc w:val="left"/>
        <w:textboxTightWrap w:val="none"/>
        <w:rPr>
          <w:rFonts w:ascii="Tw Cen MT" w:eastAsiaTheme="majorEastAsia" w:hAnsi="Tw Cen MT" w:cs="Arial"/>
          <w:b/>
          <w:color w:val="385623" w:themeColor="accent6" w:themeShade="80"/>
          <w:sz w:val="26"/>
          <w:szCs w:val="26"/>
        </w:rPr>
      </w:pPr>
      <w:bookmarkStart w:id="18" w:name="_Toc137202977"/>
      <w:r>
        <w:rPr>
          <w:rFonts w:ascii="Tw Cen MT" w:hAnsi="Tw Cen MT" w:cs="Arial"/>
          <w:b/>
          <w:color w:val="385623" w:themeColor="accent6" w:themeShade="80"/>
          <w:sz w:val="26"/>
          <w:szCs w:val="26"/>
        </w:rPr>
        <w:br w:type="page"/>
      </w:r>
    </w:p>
    <w:p w14:paraId="76FB4BC3" w14:textId="0E6D7E2D" w:rsidR="0012222B" w:rsidRPr="00603B50" w:rsidRDefault="00EB458B" w:rsidP="00DA6C46">
      <w:pPr>
        <w:pStyle w:val="Titre3"/>
        <w:numPr>
          <w:ilvl w:val="2"/>
          <w:numId w:val="1"/>
        </w:numPr>
        <w:spacing w:before="0"/>
        <w:ind w:left="1701" w:hanging="567"/>
        <w:rPr>
          <w:rFonts w:ascii="Tw Cen MT" w:hAnsi="Tw Cen MT" w:cs="Arial"/>
          <w:b/>
          <w:color w:val="385623" w:themeColor="accent6" w:themeShade="80"/>
          <w:sz w:val="26"/>
          <w:szCs w:val="26"/>
        </w:rPr>
      </w:pPr>
      <w:bookmarkStart w:id="19" w:name="_Toc162858584"/>
      <w:r w:rsidRPr="00603B50">
        <w:rPr>
          <w:rFonts w:ascii="Tw Cen MT" w:hAnsi="Tw Cen MT" w:cs="Arial"/>
          <w:b/>
          <w:color w:val="385623" w:themeColor="accent6" w:themeShade="80"/>
          <w:sz w:val="26"/>
          <w:szCs w:val="26"/>
        </w:rPr>
        <w:lastRenderedPageBreak/>
        <w:t>Objectifs de la mission</w:t>
      </w:r>
      <w:bookmarkStart w:id="20" w:name="_Toc136262591"/>
      <w:bookmarkEnd w:id="18"/>
      <w:bookmarkEnd w:id="19"/>
    </w:p>
    <w:p w14:paraId="219676D8" w14:textId="77777777" w:rsidR="002C6703" w:rsidRPr="00603B50" w:rsidRDefault="002C6703" w:rsidP="002C6703">
      <w:pPr>
        <w:spacing w:after="0"/>
        <w:rPr>
          <w:rFonts w:ascii="Tw Cen MT" w:hAnsi="Tw Cen MT"/>
          <w:sz w:val="12"/>
        </w:rPr>
      </w:pPr>
    </w:p>
    <w:p w14:paraId="245A11D0" w14:textId="0642FFDC" w:rsidR="00C93E10" w:rsidRPr="00C53E99" w:rsidRDefault="003479E7" w:rsidP="003479E7">
      <w:pPr>
        <w:ind w:left="0"/>
        <w:rPr>
          <w:rFonts w:ascii="Tw Cen MT" w:hAnsi="Tw Cen MT" w:cs="Arial"/>
        </w:rPr>
      </w:pPr>
      <w:bookmarkStart w:id="21" w:name="_Toc44437805"/>
      <w:r w:rsidRPr="00C53E99">
        <w:rPr>
          <w:rFonts w:ascii="Tw Cen MT" w:hAnsi="Tw Cen MT" w:cs="Arial"/>
        </w:rPr>
        <w:t>L</w:t>
      </w:r>
      <w:r w:rsidR="0014316A" w:rsidRPr="00C53E99">
        <w:rPr>
          <w:rFonts w:ascii="Tw Cen MT" w:hAnsi="Tw Cen MT" w:cs="Arial"/>
        </w:rPr>
        <w:t>’objectif général de la présente mission d</w:t>
      </w:r>
      <w:r w:rsidRPr="00C53E99">
        <w:rPr>
          <w:rFonts w:ascii="Tw Cen MT" w:hAnsi="Tw Cen MT" w:cs="Arial"/>
        </w:rPr>
        <w:t>’évaluation</w:t>
      </w:r>
      <w:r w:rsidR="0014316A" w:rsidRPr="00C53E99">
        <w:rPr>
          <w:rFonts w:ascii="Tw Cen MT" w:hAnsi="Tw Cen MT" w:cs="Arial"/>
        </w:rPr>
        <w:t xml:space="preserve"> finale de l’exécution du</w:t>
      </w:r>
      <w:r w:rsidRPr="00C53E99">
        <w:rPr>
          <w:rFonts w:ascii="Tw Cen MT" w:hAnsi="Tw Cen MT" w:cs="Arial"/>
        </w:rPr>
        <w:t xml:space="preserve"> </w:t>
      </w:r>
      <w:r w:rsidR="0014316A" w:rsidRPr="00C53E99">
        <w:rPr>
          <w:rFonts w:ascii="Tw Cen MT" w:hAnsi="Tw Cen MT" w:cs="Arial"/>
        </w:rPr>
        <w:t xml:space="preserve">Projet Mékrou </w:t>
      </w:r>
      <w:r w:rsidR="007A3CA1">
        <w:rPr>
          <w:rFonts w:ascii="Tw Cen MT" w:hAnsi="Tw Cen MT" w:cs="Arial"/>
        </w:rPr>
        <w:t xml:space="preserve">2 Niger </w:t>
      </w:r>
      <w:r w:rsidRPr="00C53E99">
        <w:rPr>
          <w:rFonts w:ascii="Tw Cen MT" w:hAnsi="Tw Cen MT" w:cs="Arial"/>
        </w:rPr>
        <w:t>est de</w:t>
      </w:r>
      <w:r w:rsidR="0014316A" w:rsidRPr="00C53E99">
        <w:rPr>
          <w:rFonts w:ascii="Tw Cen MT" w:hAnsi="Tw Cen MT" w:cs="Arial"/>
        </w:rPr>
        <w:t xml:space="preserve"> </w:t>
      </w:r>
      <w:r w:rsidRPr="00C53E99">
        <w:rPr>
          <w:rFonts w:ascii="Tw Cen MT" w:hAnsi="Tw Cen MT" w:cs="Arial"/>
        </w:rPr>
        <w:t xml:space="preserve">faire le bilan de toutes les réalisations du projet en faisant ressortir les acquis (progrès) à travers une analyse de la pertinence, </w:t>
      </w:r>
      <w:r w:rsidR="00A95759">
        <w:rPr>
          <w:rFonts w:ascii="Tw Cen MT" w:hAnsi="Tw Cen MT" w:cs="Arial"/>
        </w:rPr>
        <w:t xml:space="preserve">de </w:t>
      </w:r>
      <w:r w:rsidRPr="00C53E99">
        <w:rPr>
          <w:rFonts w:ascii="Tw Cen MT" w:hAnsi="Tw Cen MT" w:cs="Arial"/>
        </w:rPr>
        <w:t xml:space="preserve">l’efficacité, </w:t>
      </w:r>
      <w:r w:rsidR="00A95759">
        <w:rPr>
          <w:rFonts w:ascii="Tw Cen MT" w:hAnsi="Tw Cen MT" w:cs="Arial"/>
        </w:rPr>
        <w:t xml:space="preserve">de </w:t>
      </w:r>
      <w:r w:rsidRPr="00C53E99">
        <w:rPr>
          <w:rFonts w:ascii="Tw Cen MT" w:hAnsi="Tw Cen MT" w:cs="Arial"/>
        </w:rPr>
        <w:t>l’efficience</w:t>
      </w:r>
      <w:r w:rsidR="0014316A" w:rsidRPr="00C53E99">
        <w:rPr>
          <w:rFonts w:ascii="Tw Cen MT" w:hAnsi="Tw Cen MT" w:cs="Arial"/>
        </w:rPr>
        <w:t xml:space="preserve"> ainsi que d</w:t>
      </w:r>
      <w:r w:rsidRPr="00C53E99">
        <w:rPr>
          <w:rFonts w:ascii="Tw Cen MT" w:hAnsi="Tw Cen MT" w:cs="Arial"/>
        </w:rPr>
        <w:t>es effets induits du projet</w:t>
      </w:r>
      <w:r w:rsidR="0014316A" w:rsidRPr="00C53E99">
        <w:rPr>
          <w:rFonts w:ascii="Tw Cen MT" w:hAnsi="Tw Cen MT" w:cs="Arial"/>
        </w:rPr>
        <w:t> ; assorti de l’</w:t>
      </w:r>
      <w:r w:rsidRPr="00C53E99">
        <w:rPr>
          <w:rFonts w:ascii="Tw Cen MT" w:hAnsi="Tw Cen MT" w:cs="Arial"/>
        </w:rPr>
        <w:t>identifi</w:t>
      </w:r>
      <w:r w:rsidR="0014316A" w:rsidRPr="00C53E99">
        <w:rPr>
          <w:rFonts w:ascii="Tw Cen MT" w:hAnsi="Tw Cen MT" w:cs="Arial"/>
        </w:rPr>
        <w:t>cation d</w:t>
      </w:r>
      <w:r w:rsidR="00CA26C8" w:rsidRPr="00C53E99">
        <w:rPr>
          <w:rFonts w:ascii="Tw Cen MT" w:hAnsi="Tw Cen MT" w:cs="Arial"/>
        </w:rPr>
        <w:t xml:space="preserve">es contraintes et problèmes rencontrés au cours de la mise en œuvre du projet. </w:t>
      </w:r>
    </w:p>
    <w:p w14:paraId="2E6A2E22" w14:textId="0011E6DE" w:rsidR="00CA26C8" w:rsidRPr="00C53E99" w:rsidRDefault="00CA26C8" w:rsidP="003479E7">
      <w:pPr>
        <w:ind w:left="0"/>
        <w:rPr>
          <w:rFonts w:ascii="Tw Cen MT" w:hAnsi="Tw Cen MT" w:cs="Arial"/>
        </w:rPr>
      </w:pPr>
      <w:r w:rsidRPr="00C53E99">
        <w:rPr>
          <w:rFonts w:ascii="Tw Cen MT" w:hAnsi="Tw Cen MT" w:cs="Arial"/>
        </w:rPr>
        <w:t>De façon spécifique, il s’</w:t>
      </w:r>
      <w:r w:rsidR="0014316A" w:rsidRPr="00C53E99">
        <w:rPr>
          <w:rFonts w:ascii="Tw Cen MT" w:hAnsi="Tw Cen MT" w:cs="Arial"/>
        </w:rPr>
        <w:t xml:space="preserve">est </w:t>
      </w:r>
      <w:r w:rsidRPr="00C53E99">
        <w:rPr>
          <w:rFonts w:ascii="Tw Cen MT" w:hAnsi="Tw Cen MT" w:cs="Arial"/>
        </w:rPr>
        <w:t>agi</w:t>
      </w:r>
      <w:r w:rsidR="0014316A" w:rsidRPr="00C53E99">
        <w:rPr>
          <w:rFonts w:ascii="Tw Cen MT" w:hAnsi="Tw Cen MT" w:cs="Arial"/>
        </w:rPr>
        <w:t xml:space="preserve"> </w:t>
      </w:r>
      <w:r w:rsidRPr="00C53E99">
        <w:rPr>
          <w:rFonts w:ascii="Tw Cen MT" w:hAnsi="Tw Cen MT" w:cs="Arial"/>
        </w:rPr>
        <w:t xml:space="preserve">: </w:t>
      </w:r>
    </w:p>
    <w:p w14:paraId="3A789276" w14:textId="49D273C4" w:rsidR="00CA26C8" w:rsidRPr="00C53E99" w:rsidRDefault="003C255C" w:rsidP="00256374">
      <w:pPr>
        <w:pStyle w:val="Paragraphedeliste"/>
        <w:numPr>
          <w:ilvl w:val="0"/>
          <w:numId w:val="18"/>
        </w:numPr>
        <w:spacing w:line="276" w:lineRule="auto"/>
        <w:ind w:left="567" w:hanging="425"/>
        <w:contextualSpacing w:val="0"/>
        <w:jc w:val="both"/>
        <w:rPr>
          <w:rFonts w:ascii="Tw Cen MT" w:hAnsi="Tw Cen MT" w:cs="Arial"/>
          <w:sz w:val="24"/>
          <w:szCs w:val="24"/>
        </w:rPr>
      </w:pPr>
      <w:r w:rsidRPr="00C53E99">
        <w:rPr>
          <w:rFonts w:ascii="Tw Cen MT" w:hAnsi="Tw Cen MT" w:cs="Arial"/>
          <w:sz w:val="24"/>
          <w:szCs w:val="22"/>
        </w:rPr>
        <w:t xml:space="preserve">de </w:t>
      </w:r>
      <w:r w:rsidR="0014316A" w:rsidRPr="00C53E99">
        <w:rPr>
          <w:rFonts w:ascii="Tw Cen MT" w:hAnsi="Tw Cen MT" w:cs="Arial"/>
          <w:sz w:val="24"/>
          <w:szCs w:val="22"/>
        </w:rPr>
        <w:t>m</w:t>
      </w:r>
      <w:r w:rsidR="00CA26C8" w:rsidRPr="00C53E99">
        <w:rPr>
          <w:rFonts w:ascii="Tw Cen MT" w:hAnsi="Tw Cen MT" w:cs="Arial"/>
          <w:sz w:val="24"/>
          <w:szCs w:val="22"/>
        </w:rPr>
        <w:t xml:space="preserve">esurer l’impact du moment du projet sur la mise en œuvre de la GIRE dans le sous-bassin </w:t>
      </w:r>
      <w:r w:rsidR="00CA26C8" w:rsidRPr="00C53E99">
        <w:rPr>
          <w:rFonts w:ascii="Tw Cen MT" w:hAnsi="Tw Cen MT" w:cs="Arial"/>
          <w:sz w:val="24"/>
          <w:szCs w:val="24"/>
        </w:rPr>
        <w:t>de la Mékrou au Niger, les progrès réalisés au regard des objectifs et des résultats attendus</w:t>
      </w:r>
      <w:r w:rsidRPr="00C53E99">
        <w:rPr>
          <w:rFonts w:ascii="Tw Cen MT" w:hAnsi="Tw Cen MT" w:cs="Arial"/>
          <w:sz w:val="24"/>
          <w:szCs w:val="24"/>
        </w:rPr>
        <w:t xml:space="preserve"> </w:t>
      </w:r>
      <w:r w:rsidR="00CA26C8" w:rsidRPr="00C53E99">
        <w:rPr>
          <w:rFonts w:ascii="Tw Cen MT" w:hAnsi="Tw Cen MT" w:cs="Arial"/>
          <w:sz w:val="24"/>
          <w:szCs w:val="24"/>
        </w:rPr>
        <w:t>;</w:t>
      </w:r>
    </w:p>
    <w:p w14:paraId="66AF3A67" w14:textId="6EF33318" w:rsidR="00C53E99" w:rsidRPr="00C53E99" w:rsidRDefault="003C255C" w:rsidP="00256374">
      <w:pPr>
        <w:pStyle w:val="Paragraphedeliste"/>
        <w:numPr>
          <w:ilvl w:val="0"/>
          <w:numId w:val="18"/>
        </w:numPr>
        <w:spacing w:line="276" w:lineRule="auto"/>
        <w:ind w:left="567" w:hanging="425"/>
        <w:contextualSpacing w:val="0"/>
        <w:jc w:val="both"/>
        <w:rPr>
          <w:rFonts w:ascii="Tw Cen MT" w:hAnsi="Tw Cen MT" w:cs="Arial"/>
          <w:sz w:val="24"/>
          <w:szCs w:val="24"/>
        </w:rPr>
      </w:pPr>
      <w:r w:rsidRPr="00C53E99">
        <w:rPr>
          <w:rFonts w:ascii="Tw Cen MT" w:hAnsi="Tw Cen MT" w:cs="Arial"/>
          <w:sz w:val="24"/>
          <w:szCs w:val="24"/>
        </w:rPr>
        <w:t>d‘a</w:t>
      </w:r>
      <w:r w:rsidR="00CA26C8" w:rsidRPr="00C53E99">
        <w:rPr>
          <w:rFonts w:ascii="Tw Cen MT" w:hAnsi="Tw Cen MT" w:cs="Arial"/>
          <w:sz w:val="24"/>
          <w:szCs w:val="24"/>
        </w:rPr>
        <w:t>nalyser/apprécier les performances de la mise en œuvre du projet (la pertinence, l’efficacité, l’efficience -rapport efficacité/coût-, l’impact du moment et la durabilité) au regard de l’atteinte des résultats du projet en termes de quantité, qualité et délai</w:t>
      </w:r>
      <w:r w:rsidRPr="00C53E99">
        <w:rPr>
          <w:rFonts w:ascii="Tw Cen MT" w:hAnsi="Tw Cen MT" w:cs="Arial"/>
          <w:sz w:val="24"/>
          <w:szCs w:val="24"/>
        </w:rPr>
        <w:t xml:space="preserve"> </w:t>
      </w:r>
      <w:r w:rsidR="00CA26C8" w:rsidRPr="00C53E99">
        <w:rPr>
          <w:rFonts w:ascii="Tw Cen MT" w:hAnsi="Tw Cen MT" w:cs="Arial"/>
          <w:sz w:val="24"/>
          <w:szCs w:val="24"/>
        </w:rPr>
        <w:t xml:space="preserve">; </w:t>
      </w:r>
    </w:p>
    <w:p w14:paraId="67171E87" w14:textId="77777777" w:rsidR="00C53E99" w:rsidRPr="00C53E99" w:rsidRDefault="003C255C" w:rsidP="00256374">
      <w:pPr>
        <w:pStyle w:val="Paragraphedeliste"/>
        <w:numPr>
          <w:ilvl w:val="0"/>
          <w:numId w:val="18"/>
        </w:numPr>
        <w:spacing w:line="276" w:lineRule="auto"/>
        <w:ind w:left="567" w:hanging="425"/>
        <w:contextualSpacing w:val="0"/>
        <w:jc w:val="both"/>
        <w:rPr>
          <w:rFonts w:ascii="Tw Cen MT" w:hAnsi="Tw Cen MT" w:cs="Arial"/>
          <w:sz w:val="24"/>
          <w:szCs w:val="24"/>
        </w:rPr>
      </w:pPr>
      <w:r w:rsidRPr="00C53E99">
        <w:rPr>
          <w:rFonts w:ascii="Tw Cen MT" w:hAnsi="Tw Cen MT" w:cs="Arial"/>
          <w:sz w:val="24"/>
          <w:szCs w:val="24"/>
        </w:rPr>
        <w:t>d‘e</w:t>
      </w:r>
      <w:r w:rsidR="00CA26C8" w:rsidRPr="00C53E99">
        <w:rPr>
          <w:rFonts w:ascii="Tw Cen MT" w:hAnsi="Tw Cen MT" w:cs="Arial"/>
          <w:sz w:val="24"/>
          <w:szCs w:val="24"/>
        </w:rPr>
        <w:t>stimer le niveau d’exécution des objectifs du projet par rapport à l’atteinte des cibles contractuelles de</w:t>
      </w:r>
      <w:r w:rsidRPr="00C53E99">
        <w:rPr>
          <w:rFonts w:ascii="Tw Cen MT" w:hAnsi="Tw Cen MT" w:cs="Arial"/>
          <w:sz w:val="24"/>
          <w:szCs w:val="24"/>
        </w:rPr>
        <w:t xml:space="preserve"> se</w:t>
      </w:r>
      <w:r w:rsidR="00CA26C8" w:rsidRPr="00C53E99">
        <w:rPr>
          <w:rFonts w:ascii="Tw Cen MT" w:hAnsi="Tw Cen MT" w:cs="Arial"/>
          <w:sz w:val="24"/>
          <w:szCs w:val="24"/>
        </w:rPr>
        <w:t xml:space="preserve">s indicateurs </w:t>
      </w:r>
      <w:r w:rsidRPr="00C53E99">
        <w:rPr>
          <w:rFonts w:ascii="Tw Cen MT" w:hAnsi="Tw Cen MT" w:cs="Arial"/>
          <w:sz w:val="24"/>
          <w:szCs w:val="24"/>
        </w:rPr>
        <w:t xml:space="preserve"> </w:t>
      </w:r>
      <w:r w:rsidR="00CA26C8" w:rsidRPr="00C53E99">
        <w:rPr>
          <w:rFonts w:ascii="Tw Cen MT" w:hAnsi="Tw Cen MT" w:cs="Arial"/>
          <w:sz w:val="24"/>
          <w:szCs w:val="24"/>
        </w:rPr>
        <w:t xml:space="preserve">; </w:t>
      </w:r>
    </w:p>
    <w:p w14:paraId="137E3FEE" w14:textId="77777777" w:rsidR="00C53E99" w:rsidRPr="00C53E99" w:rsidRDefault="003C255C" w:rsidP="00256374">
      <w:pPr>
        <w:pStyle w:val="Paragraphedeliste"/>
        <w:numPr>
          <w:ilvl w:val="0"/>
          <w:numId w:val="18"/>
        </w:numPr>
        <w:spacing w:line="276" w:lineRule="auto"/>
        <w:ind w:left="567" w:hanging="425"/>
        <w:contextualSpacing w:val="0"/>
        <w:jc w:val="both"/>
        <w:rPr>
          <w:rFonts w:ascii="Tw Cen MT" w:hAnsi="Tw Cen MT" w:cs="Arial"/>
          <w:sz w:val="24"/>
          <w:szCs w:val="24"/>
        </w:rPr>
      </w:pPr>
      <w:r w:rsidRPr="00C53E99">
        <w:rPr>
          <w:rFonts w:ascii="Tw Cen MT" w:hAnsi="Tw Cen MT" w:cs="Arial"/>
          <w:sz w:val="24"/>
          <w:szCs w:val="24"/>
        </w:rPr>
        <w:t>d‘i</w:t>
      </w:r>
      <w:r w:rsidR="00CA26C8" w:rsidRPr="00C53E99">
        <w:rPr>
          <w:rFonts w:ascii="Tw Cen MT" w:hAnsi="Tw Cen MT" w:cs="Arial"/>
          <w:sz w:val="24"/>
          <w:szCs w:val="24"/>
        </w:rPr>
        <w:t>dentifier les facteurs de succès ainsi que ceux des éventuels échecs</w:t>
      </w:r>
      <w:r w:rsidRPr="00C53E99">
        <w:rPr>
          <w:rFonts w:ascii="Tw Cen MT" w:hAnsi="Tw Cen MT" w:cs="Arial"/>
          <w:sz w:val="24"/>
          <w:szCs w:val="24"/>
        </w:rPr>
        <w:t xml:space="preserve"> </w:t>
      </w:r>
      <w:r w:rsidR="00CA26C8" w:rsidRPr="00C53E99">
        <w:rPr>
          <w:rFonts w:ascii="Tw Cen MT" w:hAnsi="Tw Cen MT" w:cs="Arial"/>
          <w:sz w:val="24"/>
          <w:szCs w:val="24"/>
        </w:rPr>
        <w:t>;</w:t>
      </w:r>
    </w:p>
    <w:p w14:paraId="26107A72" w14:textId="19EC1A51" w:rsidR="00C53E99" w:rsidRPr="00C53E99" w:rsidRDefault="003C255C" w:rsidP="00256374">
      <w:pPr>
        <w:pStyle w:val="Paragraphedeliste"/>
        <w:numPr>
          <w:ilvl w:val="0"/>
          <w:numId w:val="18"/>
        </w:numPr>
        <w:spacing w:line="276" w:lineRule="auto"/>
        <w:ind w:left="567" w:hanging="425"/>
        <w:contextualSpacing w:val="0"/>
        <w:jc w:val="both"/>
        <w:rPr>
          <w:rFonts w:ascii="Tw Cen MT" w:hAnsi="Tw Cen MT" w:cs="Arial"/>
          <w:sz w:val="24"/>
          <w:szCs w:val="24"/>
        </w:rPr>
      </w:pPr>
      <w:r w:rsidRPr="00C53E99">
        <w:rPr>
          <w:rFonts w:ascii="Tw Cen MT" w:hAnsi="Tw Cen MT" w:cs="Arial"/>
          <w:sz w:val="24"/>
          <w:szCs w:val="24"/>
        </w:rPr>
        <w:t>d‘i</w:t>
      </w:r>
      <w:r w:rsidR="00CA26C8" w:rsidRPr="00C53E99">
        <w:rPr>
          <w:rFonts w:ascii="Tw Cen MT" w:hAnsi="Tw Cen MT" w:cs="Arial"/>
          <w:sz w:val="24"/>
          <w:szCs w:val="24"/>
        </w:rPr>
        <w:t xml:space="preserve">dentifier et </w:t>
      </w:r>
      <w:r w:rsidRPr="00C53E99">
        <w:rPr>
          <w:rFonts w:ascii="Tw Cen MT" w:hAnsi="Tw Cen MT" w:cs="Arial"/>
          <w:sz w:val="24"/>
          <w:szCs w:val="24"/>
        </w:rPr>
        <w:t>d‘</w:t>
      </w:r>
      <w:r w:rsidR="00CA26C8" w:rsidRPr="00C53E99">
        <w:rPr>
          <w:rFonts w:ascii="Tw Cen MT" w:hAnsi="Tw Cen MT" w:cs="Arial"/>
          <w:sz w:val="24"/>
          <w:szCs w:val="24"/>
        </w:rPr>
        <w:t>expliquer les résultats non atteints en mettant en exergue les causes ;</w:t>
      </w:r>
    </w:p>
    <w:p w14:paraId="7AFDB68E" w14:textId="77777777" w:rsidR="00C53E99" w:rsidRPr="00C53E99" w:rsidRDefault="003C255C" w:rsidP="00256374">
      <w:pPr>
        <w:pStyle w:val="Paragraphedeliste"/>
        <w:numPr>
          <w:ilvl w:val="0"/>
          <w:numId w:val="18"/>
        </w:numPr>
        <w:spacing w:line="276" w:lineRule="auto"/>
        <w:ind w:left="567" w:hanging="425"/>
        <w:contextualSpacing w:val="0"/>
        <w:jc w:val="both"/>
        <w:rPr>
          <w:rFonts w:ascii="Tw Cen MT" w:hAnsi="Tw Cen MT" w:cs="Arial"/>
          <w:sz w:val="24"/>
          <w:szCs w:val="24"/>
        </w:rPr>
      </w:pPr>
      <w:r w:rsidRPr="00C53E99">
        <w:rPr>
          <w:rFonts w:ascii="Tw Cen MT" w:hAnsi="Tw Cen MT" w:cs="Arial"/>
          <w:sz w:val="24"/>
          <w:szCs w:val="24"/>
        </w:rPr>
        <w:t>d‘i</w:t>
      </w:r>
      <w:r w:rsidR="00CA26C8" w:rsidRPr="00C53E99">
        <w:rPr>
          <w:rFonts w:ascii="Tw Cen MT" w:hAnsi="Tw Cen MT" w:cs="Arial"/>
          <w:sz w:val="24"/>
          <w:szCs w:val="24"/>
        </w:rPr>
        <w:t>dentifier les meilleures pratiques et les principales leçons apprises ;</w:t>
      </w:r>
    </w:p>
    <w:p w14:paraId="39C19E9E" w14:textId="1C8D7CE9" w:rsidR="0012222B" w:rsidRPr="00C53E99" w:rsidRDefault="003C255C" w:rsidP="00004907">
      <w:pPr>
        <w:pStyle w:val="Paragraphedeliste"/>
        <w:numPr>
          <w:ilvl w:val="0"/>
          <w:numId w:val="18"/>
        </w:numPr>
        <w:spacing w:after="240" w:line="276" w:lineRule="auto"/>
        <w:ind w:left="567" w:hanging="425"/>
        <w:contextualSpacing w:val="0"/>
        <w:jc w:val="both"/>
        <w:rPr>
          <w:rFonts w:ascii="Tw Cen MT" w:hAnsi="Tw Cen MT" w:cs="Arial"/>
          <w:sz w:val="28"/>
          <w:szCs w:val="22"/>
        </w:rPr>
      </w:pPr>
      <w:r w:rsidRPr="00C53E99">
        <w:rPr>
          <w:rFonts w:ascii="Tw Cen MT" w:hAnsi="Tw Cen MT" w:cs="Arial"/>
          <w:sz w:val="24"/>
        </w:rPr>
        <w:t>d‘i</w:t>
      </w:r>
      <w:r w:rsidR="00CA26C8" w:rsidRPr="00C53E99">
        <w:rPr>
          <w:rFonts w:ascii="Tw Cen MT" w:hAnsi="Tw Cen MT" w:cs="Arial"/>
          <w:sz w:val="24"/>
        </w:rPr>
        <w:t>dentifier les insuffisances et formuler des recommandations qui pourraient être prises en compte à l’avenir dans le cadre d’une nouvelle phase ou d’autres projets similaires.</w:t>
      </w:r>
      <w:bookmarkStart w:id="22" w:name="_Toc131671815"/>
    </w:p>
    <w:p w14:paraId="53EEE212" w14:textId="1BDB3816" w:rsidR="001164B7" w:rsidRPr="00603B50" w:rsidRDefault="001164B7" w:rsidP="00603B50">
      <w:pPr>
        <w:pStyle w:val="Titre2"/>
        <w:numPr>
          <w:ilvl w:val="1"/>
          <w:numId w:val="2"/>
        </w:numPr>
        <w:spacing w:before="0"/>
        <w:ind w:left="1276" w:hanging="567"/>
        <w:rPr>
          <w:rFonts w:ascii="Tw Cen MT" w:hAnsi="Tw Cen MT"/>
          <w:b/>
          <w:color w:val="171717" w:themeColor="background2" w:themeShade="1A"/>
          <w:sz w:val="28"/>
        </w:rPr>
      </w:pPr>
      <w:bookmarkStart w:id="23" w:name="_Toc162858585"/>
      <w:bookmarkEnd w:id="20"/>
      <w:bookmarkEnd w:id="21"/>
      <w:bookmarkEnd w:id="22"/>
      <w:r w:rsidRPr="00603B50">
        <w:rPr>
          <w:rFonts w:ascii="Tw Cen MT" w:hAnsi="Tw Cen MT"/>
          <w:b/>
          <w:color w:val="171717" w:themeColor="background2" w:themeShade="1A"/>
          <w:sz w:val="28"/>
        </w:rPr>
        <w:t>Démarche méthodologique de</w:t>
      </w:r>
      <w:r w:rsidR="003C255C" w:rsidRPr="00603B50">
        <w:rPr>
          <w:rFonts w:ascii="Tw Cen MT" w:hAnsi="Tw Cen MT"/>
          <w:b/>
          <w:color w:val="171717" w:themeColor="background2" w:themeShade="1A"/>
          <w:sz w:val="28"/>
        </w:rPr>
        <w:t xml:space="preserve"> conduite </w:t>
      </w:r>
      <w:r w:rsidRPr="00603B50">
        <w:rPr>
          <w:rFonts w:ascii="Tw Cen MT" w:hAnsi="Tw Cen MT"/>
          <w:b/>
          <w:color w:val="171717" w:themeColor="background2" w:themeShade="1A"/>
          <w:sz w:val="28"/>
        </w:rPr>
        <w:t>de la mission</w:t>
      </w:r>
      <w:bookmarkEnd w:id="23"/>
    </w:p>
    <w:p w14:paraId="0E63C21B" w14:textId="77777777" w:rsidR="008143B5" w:rsidRPr="00603B50" w:rsidRDefault="008143B5" w:rsidP="008143B5">
      <w:pPr>
        <w:spacing w:after="0"/>
        <w:ind w:left="0"/>
        <w:rPr>
          <w:rFonts w:ascii="Tw Cen MT" w:hAnsi="Tw Cen MT" w:cstheme="minorHAnsi"/>
          <w:sz w:val="8"/>
        </w:rPr>
      </w:pPr>
    </w:p>
    <w:p w14:paraId="241A3910" w14:textId="3D2E932B" w:rsidR="003479E7" w:rsidRPr="00603B50" w:rsidRDefault="003479E7" w:rsidP="00603B50">
      <w:pPr>
        <w:pStyle w:val="Titre3"/>
        <w:numPr>
          <w:ilvl w:val="2"/>
          <w:numId w:val="2"/>
        </w:numPr>
        <w:spacing w:before="0"/>
        <w:rPr>
          <w:rFonts w:ascii="Tw Cen MT" w:hAnsi="Tw Cen MT" w:cs="Arial"/>
          <w:b/>
          <w:color w:val="385623" w:themeColor="accent6" w:themeShade="80"/>
          <w:sz w:val="26"/>
          <w:szCs w:val="26"/>
        </w:rPr>
      </w:pPr>
      <w:bookmarkStart w:id="24" w:name="_Toc162858586"/>
      <w:r w:rsidRPr="00603B50">
        <w:rPr>
          <w:rFonts w:ascii="Tw Cen MT" w:hAnsi="Tw Cen MT" w:cs="Arial"/>
          <w:b/>
          <w:color w:val="385623" w:themeColor="accent6" w:themeShade="80"/>
          <w:sz w:val="26"/>
          <w:szCs w:val="26"/>
        </w:rPr>
        <w:t>Approche globale</w:t>
      </w:r>
      <w:bookmarkEnd w:id="24"/>
      <w:r w:rsidRPr="00603B50">
        <w:rPr>
          <w:rFonts w:ascii="Tw Cen MT" w:hAnsi="Tw Cen MT" w:cs="Arial"/>
          <w:b/>
          <w:color w:val="385623" w:themeColor="accent6" w:themeShade="80"/>
          <w:sz w:val="26"/>
          <w:szCs w:val="26"/>
        </w:rPr>
        <w:t xml:space="preserve"> </w:t>
      </w:r>
    </w:p>
    <w:p w14:paraId="1D0BD795" w14:textId="77777777" w:rsidR="003479E7" w:rsidRPr="00603B50" w:rsidRDefault="003479E7" w:rsidP="003479E7">
      <w:pPr>
        <w:spacing w:after="0"/>
        <w:ind w:left="0"/>
        <w:rPr>
          <w:rFonts w:ascii="Tw Cen MT" w:hAnsi="Tw Cen MT" w:cs="Arial"/>
          <w:sz w:val="12"/>
        </w:rPr>
      </w:pPr>
    </w:p>
    <w:p w14:paraId="6A5A2E84" w14:textId="1BA96E88" w:rsidR="003479E7" w:rsidRPr="00C53E99" w:rsidRDefault="003479E7" w:rsidP="00C53E99">
      <w:pPr>
        <w:ind w:left="0"/>
        <w:rPr>
          <w:rFonts w:ascii="Tw Cen MT" w:hAnsi="Tw Cen MT" w:cs="Arial"/>
        </w:rPr>
      </w:pPr>
      <w:r w:rsidRPr="00C53E99">
        <w:rPr>
          <w:rFonts w:ascii="Tw Cen MT" w:hAnsi="Tw Cen MT" w:cs="Arial"/>
        </w:rPr>
        <w:t>L</w:t>
      </w:r>
      <w:r w:rsidR="003C255C" w:rsidRPr="00C53E99">
        <w:rPr>
          <w:rFonts w:ascii="Tw Cen MT" w:hAnsi="Tw Cen MT" w:cs="Arial"/>
        </w:rPr>
        <w:t>’</w:t>
      </w:r>
      <w:r w:rsidRPr="00C53E99">
        <w:rPr>
          <w:rFonts w:ascii="Tw Cen MT" w:hAnsi="Tw Cen MT" w:cs="Arial"/>
        </w:rPr>
        <w:t>évaluation</w:t>
      </w:r>
      <w:r w:rsidR="003C255C" w:rsidRPr="00C53E99">
        <w:rPr>
          <w:rFonts w:ascii="Tw Cen MT" w:hAnsi="Tw Cen MT" w:cs="Arial"/>
        </w:rPr>
        <w:t xml:space="preserve"> finale de l’exécution </w:t>
      </w:r>
      <w:r w:rsidRPr="00C53E99">
        <w:rPr>
          <w:rFonts w:ascii="Tw Cen MT" w:hAnsi="Tw Cen MT" w:cs="Arial"/>
        </w:rPr>
        <w:t>du projet Mékrou Phase 2</w:t>
      </w:r>
      <w:r w:rsidR="00F70FB6" w:rsidRPr="00C53E99">
        <w:rPr>
          <w:rFonts w:ascii="Tw Cen MT" w:hAnsi="Tw Cen MT" w:cs="Arial"/>
        </w:rPr>
        <w:t xml:space="preserve"> Niger</w:t>
      </w:r>
      <w:r w:rsidRPr="00C53E99">
        <w:rPr>
          <w:rFonts w:ascii="Tw Cen MT" w:hAnsi="Tw Cen MT" w:cs="Arial"/>
        </w:rPr>
        <w:t xml:space="preserve"> a suivi une démarche classique d’évaluation : évaluation selon les critères de pertinence, </w:t>
      </w:r>
      <w:r w:rsidR="003C255C" w:rsidRPr="00C53E99">
        <w:rPr>
          <w:rFonts w:ascii="Tw Cen MT" w:hAnsi="Tw Cen MT" w:cs="Arial"/>
        </w:rPr>
        <w:t>d’</w:t>
      </w:r>
      <w:r w:rsidRPr="00C53E99">
        <w:rPr>
          <w:rFonts w:ascii="Tw Cen MT" w:hAnsi="Tw Cen MT" w:cs="Arial"/>
        </w:rPr>
        <w:t xml:space="preserve">efficacité, </w:t>
      </w:r>
      <w:r w:rsidR="003C255C" w:rsidRPr="00C53E99">
        <w:rPr>
          <w:rFonts w:ascii="Tw Cen MT" w:hAnsi="Tw Cen MT" w:cs="Arial"/>
        </w:rPr>
        <w:t>d’</w:t>
      </w:r>
      <w:r w:rsidRPr="00C53E99">
        <w:rPr>
          <w:rFonts w:ascii="Tw Cen MT" w:hAnsi="Tw Cen MT" w:cs="Arial"/>
        </w:rPr>
        <w:t xml:space="preserve">efficience, </w:t>
      </w:r>
      <w:r w:rsidR="003C255C" w:rsidRPr="00C53E99">
        <w:rPr>
          <w:rFonts w:ascii="Tw Cen MT" w:hAnsi="Tw Cen MT" w:cs="Arial"/>
        </w:rPr>
        <w:t xml:space="preserve">de </w:t>
      </w:r>
      <w:r w:rsidRPr="00C53E99">
        <w:rPr>
          <w:rFonts w:ascii="Tw Cen MT" w:hAnsi="Tw Cen MT" w:cs="Arial"/>
        </w:rPr>
        <w:t xml:space="preserve">durabilité etc., </w:t>
      </w:r>
      <w:r w:rsidR="003C255C" w:rsidRPr="00C53E99">
        <w:rPr>
          <w:rFonts w:ascii="Tw Cen MT" w:hAnsi="Tw Cen MT" w:cs="Arial"/>
        </w:rPr>
        <w:t xml:space="preserve">avec entre autres une </w:t>
      </w:r>
      <w:r w:rsidRPr="00C53E99">
        <w:rPr>
          <w:rFonts w:ascii="Tw Cen MT" w:hAnsi="Tw Cen MT" w:cs="Arial"/>
        </w:rPr>
        <w:t xml:space="preserve">mise à contribution </w:t>
      </w:r>
      <w:r w:rsidR="003C255C" w:rsidRPr="00C53E99">
        <w:rPr>
          <w:rFonts w:ascii="Tw Cen MT" w:hAnsi="Tw Cen MT" w:cs="Arial"/>
        </w:rPr>
        <w:t>de l’</w:t>
      </w:r>
      <w:r w:rsidR="005A724C" w:rsidRPr="00C53E99">
        <w:rPr>
          <w:rFonts w:ascii="Tw Cen MT" w:hAnsi="Tw Cen MT" w:cs="Arial"/>
        </w:rPr>
        <w:t xml:space="preserve">UGP </w:t>
      </w:r>
      <w:r w:rsidRPr="00C53E99">
        <w:rPr>
          <w:rFonts w:ascii="Tw Cen MT" w:hAnsi="Tw Cen MT" w:cs="Arial"/>
        </w:rPr>
        <w:t>à certaines étapes clés.</w:t>
      </w:r>
    </w:p>
    <w:p w14:paraId="20B7716B" w14:textId="68C4A6A1" w:rsidR="0012222B" w:rsidRPr="00C53E99" w:rsidRDefault="003479E7" w:rsidP="00C53E99">
      <w:pPr>
        <w:ind w:left="0"/>
        <w:rPr>
          <w:rFonts w:ascii="Tw Cen MT" w:hAnsi="Tw Cen MT" w:cs="Arial"/>
        </w:rPr>
      </w:pPr>
      <w:r w:rsidRPr="00C53E99">
        <w:rPr>
          <w:rFonts w:ascii="Tw Cen MT" w:hAnsi="Tw Cen MT" w:cs="Arial"/>
        </w:rPr>
        <w:t>Le repère méthodologique sur lequel prend appui cette évaluation</w:t>
      </w:r>
      <w:r w:rsidR="003C255C" w:rsidRPr="00C53E99">
        <w:rPr>
          <w:rFonts w:ascii="Tw Cen MT" w:hAnsi="Tw Cen MT" w:cs="Arial"/>
        </w:rPr>
        <w:t xml:space="preserve"> finale</w:t>
      </w:r>
      <w:r w:rsidRPr="00C53E99">
        <w:rPr>
          <w:rFonts w:ascii="Tw Cen MT" w:hAnsi="Tw Cen MT" w:cs="Arial"/>
        </w:rPr>
        <w:t xml:space="preserve"> est basé sur un certain nombre de principes présentés </w:t>
      </w:r>
      <w:r w:rsidR="0012222B" w:rsidRPr="00C53E99">
        <w:rPr>
          <w:rFonts w:ascii="Tw Cen MT" w:hAnsi="Tw Cen MT" w:cs="Arial"/>
        </w:rPr>
        <w:t xml:space="preserve">dans la figure </w:t>
      </w:r>
      <w:r w:rsidR="003C255C" w:rsidRPr="00C53E99">
        <w:rPr>
          <w:rFonts w:ascii="Tw Cen MT" w:hAnsi="Tw Cen MT" w:cs="Arial"/>
        </w:rPr>
        <w:t xml:space="preserve">1 </w:t>
      </w:r>
      <w:r w:rsidR="0012222B" w:rsidRPr="00C53E99">
        <w:rPr>
          <w:rFonts w:ascii="Tw Cen MT" w:hAnsi="Tw Cen MT" w:cs="Arial"/>
        </w:rPr>
        <w:t xml:space="preserve">ci-dessous : </w:t>
      </w:r>
    </w:p>
    <w:p w14:paraId="3886EC30" w14:textId="5B395D88" w:rsidR="0012222B" w:rsidRPr="00603B50" w:rsidRDefault="003C255C" w:rsidP="0012222B">
      <w:pPr>
        <w:rPr>
          <w:rFonts w:ascii="Tw Cen MT" w:hAnsi="Tw Cen MT" w:cstheme="minorHAnsi"/>
        </w:rPr>
      </w:pPr>
      <w:r w:rsidRPr="00603B50">
        <w:rPr>
          <w:rFonts w:ascii="Tw Cen MT" w:hAnsi="Tw Cen MT"/>
          <w:noProof/>
        </w:rPr>
        <mc:AlternateContent>
          <mc:Choice Requires="wpg">
            <w:drawing>
              <wp:anchor distT="0" distB="0" distL="114300" distR="114300" simplePos="0" relativeHeight="251658240" behindDoc="0" locked="0" layoutInCell="1" allowOverlap="1" wp14:anchorId="3ED541B9" wp14:editId="4FB7B6A3">
                <wp:simplePos x="0" y="0"/>
                <wp:positionH relativeFrom="column">
                  <wp:posOffset>241300</wp:posOffset>
                </wp:positionH>
                <wp:positionV relativeFrom="paragraph">
                  <wp:posOffset>24130</wp:posOffset>
                </wp:positionV>
                <wp:extent cx="5717011" cy="1790700"/>
                <wp:effectExtent l="0" t="0" r="0" b="0"/>
                <wp:wrapNone/>
                <wp:docPr id="1400999249"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7011" cy="1790700"/>
                          <a:chOff x="116958" y="0"/>
                          <a:chExt cx="6884865" cy="1725873"/>
                        </a:xfrm>
                        <a:solidFill>
                          <a:schemeClr val="accent5">
                            <a:lumMod val="40000"/>
                            <a:lumOff val="60000"/>
                          </a:schemeClr>
                        </a:solidFill>
                      </wpg:grpSpPr>
                      <wps:wsp>
                        <wps:cNvPr id="1781807660" name="Rectangle : coins arrondis 7"/>
                        <wps:cNvSpPr/>
                        <wps:spPr>
                          <a:xfrm>
                            <a:off x="4042745" y="8710"/>
                            <a:ext cx="2672080" cy="412586"/>
                          </a:xfrm>
                          <a:prstGeom prst="roundRect">
                            <a:avLst/>
                          </a:prstGeom>
                          <a:solidFill>
                            <a:schemeClr val="accent4">
                              <a:lumMod val="20000"/>
                              <a:lumOff val="80000"/>
                            </a:schemeClr>
                          </a:solidFill>
                          <a:ln>
                            <a:noFill/>
                          </a:ln>
                        </wps:spPr>
                        <wps:style>
                          <a:lnRef idx="1">
                            <a:schemeClr val="accent1"/>
                          </a:lnRef>
                          <a:fillRef idx="2">
                            <a:schemeClr val="accent1"/>
                          </a:fillRef>
                          <a:effectRef idx="1">
                            <a:schemeClr val="accent1"/>
                          </a:effectRef>
                          <a:fontRef idx="minor">
                            <a:schemeClr val="dk1"/>
                          </a:fontRef>
                        </wps:style>
                        <wps:txbx>
                          <w:txbxContent>
                            <w:p w14:paraId="6F5325B6" w14:textId="77777777" w:rsidR="0041180A" w:rsidRPr="00C53E99" w:rsidRDefault="0041180A" w:rsidP="0012222B">
                              <w:pPr>
                                <w:jc w:val="center"/>
                                <w:rPr>
                                  <w:rFonts w:ascii="Tw Cen MT" w:hAnsi="Tw Cen MT"/>
                                  <w:b/>
                                  <w:sz w:val="20"/>
                                  <w:szCs w:val="20"/>
                                </w:rPr>
                              </w:pPr>
                              <w:r w:rsidRPr="00C53E99">
                                <w:rPr>
                                  <w:rFonts w:ascii="Tw Cen MT" w:hAnsi="Tw Cen MT"/>
                                  <w:b/>
                                  <w:sz w:val="20"/>
                                  <w:szCs w:val="20"/>
                                </w:rPr>
                                <w:t>Respect des principes directeurs éthiques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983317" name="Rectangle : coins arrondis 8"/>
                        <wps:cNvSpPr/>
                        <wps:spPr>
                          <a:xfrm>
                            <a:off x="116958" y="0"/>
                            <a:ext cx="2936067" cy="621316"/>
                          </a:xfrm>
                          <a:prstGeom prst="roundRect">
                            <a:avLst/>
                          </a:prstGeom>
                          <a:solidFill>
                            <a:schemeClr val="accent3">
                              <a:lumMod val="20000"/>
                              <a:lumOff val="80000"/>
                            </a:schemeClr>
                          </a:solidFill>
                          <a:ln>
                            <a:noFill/>
                          </a:ln>
                        </wps:spPr>
                        <wps:style>
                          <a:lnRef idx="1">
                            <a:schemeClr val="accent1"/>
                          </a:lnRef>
                          <a:fillRef idx="2">
                            <a:schemeClr val="accent1"/>
                          </a:fillRef>
                          <a:effectRef idx="1">
                            <a:schemeClr val="accent1"/>
                          </a:effectRef>
                          <a:fontRef idx="minor">
                            <a:schemeClr val="dk1"/>
                          </a:fontRef>
                        </wps:style>
                        <wps:txbx>
                          <w:txbxContent>
                            <w:p w14:paraId="56DA6C01" w14:textId="77777777" w:rsidR="0041180A" w:rsidRPr="00C53E99" w:rsidRDefault="0041180A" w:rsidP="0012222B">
                              <w:pPr>
                                <w:jc w:val="center"/>
                                <w:rPr>
                                  <w:rFonts w:ascii="Tw Cen MT" w:hAnsi="Tw Cen MT"/>
                                  <w:b/>
                                  <w:sz w:val="20"/>
                                  <w:szCs w:val="20"/>
                                </w:rPr>
                              </w:pPr>
                              <w:r w:rsidRPr="00C53E99">
                                <w:rPr>
                                  <w:rFonts w:ascii="Tw Cen MT" w:hAnsi="Tw Cen MT"/>
                                  <w:b/>
                                  <w:sz w:val="20"/>
                                  <w:szCs w:val="20"/>
                                </w:rPr>
                                <w:t>Capitalisation basée sur les expériences du consultant en matière d’évaluation d’envergure nationale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459515" name="Rectangle : coins arrondis 9"/>
                        <wps:cNvSpPr/>
                        <wps:spPr>
                          <a:xfrm>
                            <a:off x="251629" y="1064815"/>
                            <a:ext cx="2566347" cy="661058"/>
                          </a:xfrm>
                          <a:prstGeom prst="roundRect">
                            <a:avLst/>
                          </a:prstGeom>
                          <a:solidFill>
                            <a:schemeClr val="tx2">
                              <a:lumMod val="40000"/>
                              <a:lumOff val="60000"/>
                            </a:schemeClr>
                          </a:solidFill>
                          <a:ln>
                            <a:noFill/>
                          </a:ln>
                        </wps:spPr>
                        <wps:style>
                          <a:lnRef idx="1">
                            <a:schemeClr val="accent1"/>
                          </a:lnRef>
                          <a:fillRef idx="2">
                            <a:schemeClr val="accent1"/>
                          </a:fillRef>
                          <a:effectRef idx="1">
                            <a:schemeClr val="accent1"/>
                          </a:effectRef>
                          <a:fontRef idx="minor">
                            <a:schemeClr val="dk1"/>
                          </a:fontRef>
                        </wps:style>
                        <wps:txbx>
                          <w:txbxContent>
                            <w:p w14:paraId="7F8489EF" w14:textId="77777777" w:rsidR="0041180A" w:rsidRDefault="0041180A" w:rsidP="00004907">
                              <w:pPr>
                                <w:spacing w:after="0" w:line="240" w:lineRule="auto"/>
                                <w:jc w:val="center"/>
                                <w:rPr>
                                  <w:rFonts w:ascii="Tw Cen MT" w:hAnsi="Tw Cen MT"/>
                                  <w:b/>
                                  <w:sz w:val="20"/>
                                  <w:szCs w:val="20"/>
                                </w:rPr>
                              </w:pPr>
                              <w:r w:rsidRPr="00C53E99">
                                <w:rPr>
                                  <w:rFonts w:ascii="Tw Cen MT" w:hAnsi="Tw Cen MT"/>
                                  <w:b/>
                                  <w:sz w:val="20"/>
                                  <w:szCs w:val="20"/>
                                </w:rPr>
                                <w:t xml:space="preserve">Prise en compte de </w:t>
                              </w:r>
                            </w:p>
                            <w:p w14:paraId="640B486E" w14:textId="5365B2AD" w:rsidR="0041180A" w:rsidRPr="00C53E99" w:rsidRDefault="0041180A" w:rsidP="0012222B">
                              <w:pPr>
                                <w:jc w:val="center"/>
                                <w:rPr>
                                  <w:rFonts w:ascii="Tw Cen MT" w:hAnsi="Tw Cen MT"/>
                                  <w:b/>
                                  <w:sz w:val="20"/>
                                  <w:szCs w:val="20"/>
                                </w:rPr>
                              </w:pPr>
                              <w:proofErr w:type="gramStart"/>
                              <w:r w:rsidRPr="00C53E99">
                                <w:rPr>
                                  <w:rFonts w:ascii="Tw Cen MT" w:hAnsi="Tw Cen MT"/>
                                  <w:b/>
                                  <w:sz w:val="20"/>
                                  <w:szCs w:val="20"/>
                                </w:rPr>
                                <w:t>l’approche</w:t>
                              </w:r>
                              <w:proofErr w:type="gramEnd"/>
                              <w:r w:rsidRPr="00C53E99">
                                <w:rPr>
                                  <w:rFonts w:ascii="Tw Cen MT" w:hAnsi="Tw Cen MT"/>
                                  <w:b/>
                                  <w:sz w:val="20"/>
                                  <w:szCs w:val="20"/>
                                </w:rPr>
                                <w:t xml:space="preserve"> participative dans la mise en œuvre de l’évaluation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32400" name="Rectangle : coins arrondis 10"/>
                        <wps:cNvSpPr/>
                        <wps:spPr>
                          <a:xfrm>
                            <a:off x="4464919" y="1134502"/>
                            <a:ext cx="2536904" cy="582447"/>
                          </a:xfrm>
                          <a:prstGeom prst="roundRect">
                            <a:avLst/>
                          </a:prstGeom>
                          <a:solidFill>
                            <a:schemeClr val="accent6">
                              <a:lumMod val="20000"/>
                              <a:lumOff val="80000"/>
                            </a:schemeClr>
                          </a:solidFill>
                          <a:ln>
                            <a:noFill/>
                          </a:ln>
                        </wps:spPr>
                        <wps:style>
                          <a:lnRef idx="1">
                            <a:schemeClr val="accent1"/>
                          </a:lnRef>
                          <a:fillRef idx="2">
                            <a:schemeClr val="accent1"/>
                          </a:fillRef>
                          <a:effectRef idx="1">
                            <a:schemeClr val="accent1"/>
                          </a:effectRef>
                          <a:fontRef idx="minor">
                            <a:schemeClr val="dk1"/>
                          </a:fontRef>
                        </wps:style>
                        <wps:txbx>
                          <w:txbxContent>
                            <w:p w14:paraId="6D8558D1" w14:textId="6DCBCA5C" w:rsidR="0041180A" w:rsidRPr="00C53E99" w:rsidRDefault="0041180A" w:rsidP="0012222B">
                              <w:pPr>
                                <w:jc w:val="center"/>
                                <w:rPr>
                                  <w:rFonts w:ascii="Tw Cen MT" w:hAnsi="Tw Cen MT"/>
                                  <w:b/>
                                  <w:sz w:val="20"/>
                                  <w:szCs w:val="20"/>
                                </w:rPr>
                              </w:pPr>
                              <w:r w:rsidRPr="00C53E99">
                                <w:rPr>
                                  <w:rFonts w:ascii="Tw Cen MT" w:hAnsi="Tw Cen MT"/>
                                  <w:b/>
                                  <w:sz w:val="20"/>
                                  <w:szCs w:val="20"/>
                                </w:rPr>
                                <w:t>Sensibilité au contexte économique et social prévalant au niveau de chaque Commune concernée par le projet.</w:t>
                              </w:r>
                            </w:p>
                            <w:p w14:paraId="2FAD3885" w14:textId="77777777" w:rsidR="0041180A" w:rsidRPr="00C53E99" w:rsidRDefault="0041180A" w:rsidP="0012222B">
                              <w:pPr>
                                <w:jc w:val="center"/>
                                <w:rPr>
                                  <w:rFonts w:ascii="Tw Cen MT" w:hAnsi="Tw Cen MT"/>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803419" name="Phylactère : pensées 16"/>
                        <wps:cNvSpPr/>
                        <wps:spPr>
                          <a:xfrm rot="3240707">
                            <a:off x="2938663" y="-171641"/>
                            <a:ext cx="1511396" cy="1998981"/>
                          </a:xfrm>
                          <a:prstGeom prst="cloudCallout">
                            <a:avLst/>
                          </a:prstGeom>
                          <a:solidFill>
                            <a:srgbClr val="00CCFF"/>
                          </a:solidFill>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14:paraId="6D99E97A" w14:textId="77777777" w:rsidR="0041180A" w:rsidRPr="00C53E99" w:rsidRDefault="0041180A" w:rsidP="0012222B">
                              <w:pPr>
                                <w:jc w:val="center"/>
                                <w:rPr>
                                  <w:rFonts w:ascii="Tw Cen MT" w:hAnsi="Tw Cen MT"/>
                                  <w:b/>
                                  <w:sz w:val="20"/>
                                  <w:szCs w:val="20"/>
                                </w:rPr>
                              </w:pPr>
                              <w:r w:rsidRPr="00C53E99">
                                <w:rPr>
                                  <w:rFonts w:ascii="Tw Cen MT" w:hAnsi="Tw Cen MT"/>
                                  <w:b/>
                                  <w:sz w:val="20"/>
                                  <w:szCs w:val="20"/>
                                </w:rPr>
                                <w:t xml:space="preserve">Les principes stratégiques de mise en œuvre de l’évaluation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D541B9" id="Groupe 8" o:spid="_x0000_s1030" style="position:absolute;left:0;text-align:left;margin-left:19pt;margin-top:1.9pt;width:450.15pt;height:141pt;z-index:251658240;mso-width-relative:margin;mso-height-relative:margin" coordorigin="1169" coordsize="68848,1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">
                <v:roundrect id="Rectangle : coins arrondis 7" o:spid="_x0000_s1031" style="position:absolute;left:40427;top:87;width:26721;height:4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" fillcolor="#fff2cc [663]" stroked="f" strokeweight=".5pt">
                  <v:stroke joinstyle="miter"/>
                  <v:textbox>
                    <w:txbxContent>
                      <w:p w14:paraId="6F5325B6" w14:textId="77777777" w:rsidR="0041180A" w:rsidRPr="00C53E99" w:rsidRDefault="0041180A" w:rsidP="0012222B">
                        <w:pPr>
                          <w:jc w:val="center"/>
                          <w:rPr>
                            <w:rFonts w:ascii="Tw Cen MT" w:hAnsi="Tw Cen MT"/>
                            <w:b/>
                            <w:sz w:val="20"/>
                            <w:szCs w:val="20"/>
                          </w:rPr>
                        </w:pPr>
                        <w:r w:rsidRPr="00C53E99">
                          <w:rPr>
                            <w:rFonts w:ascii="Tw Cen MT" w:hAnsi="Tw Cen MT"/>
                            <w:b/>
                            <w:sz w:val="20"/>
                            <w:szCs w:val="20"/>
                          </w:rPr>
                          <w:t>Respect des principes directeurs éthiques d’évaluation</w:t>
                        </w:r>
                      </w:p>
                    </w:txbxContent>
                  </v:textbox>
                </v:roundrect>
                <v:roundrect id="Rectangle : coins arrondis 8" o:spid="_x0000_s1032" style="position:absolute;left:1169;width:29361;height:6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" fillcolor="#ededed [662]" stroked="f" strokeweight=".5pt">
                  <v:stroke joinstyle="miter"/>
                  <v:textbox>
                    <w:txbxContent>
                      <w:p w14:paraId="56DA6C01" w14:textId="77777777" w:rsidR="0041180A" w:rsidRPr="00C53E99" w:rsidRDefault="0041180A" w:rsidP="0012222B">
                        <w:pPr>
                          <w:jc w:val="center"/>
                          <w:rPr>
                            <w:rFonts w:ascii="Tw Cen MT" w:hAnsi="Tw Cen MT"/>
                            <w:b/>
                            <w:sz w:val="20"/>
                            <w:szCs w:val="20"/>
                          </w:rPr>
                        </w:pPr>
                        <w:r w:rsidRPr="00C53E99">
                          <w:rPr>
                            <w:rFonts w:ascii="Tw Cen MT" w:hAnsi="Tw Cen MT"/>
                            <w:b/>
                            <w:sz w:val="20"/>
                            <w:szCs w:val="20"/>
                          </w:rPr>
                          <w:t>Capitalisation basée sur les expériences du consultant en matière d’évaluation d’envergure nationale</w:t>
                        </w:r>
                      </w:p>
                    </w:txbxContent>
                  </v:textbox>
                </v:roundrect>
                <v:roundrect id="Rectangle : coins arrondis 9" o:spid="_x0000_s1033" style="position:absolute;left:2516;top:10648;width:25663;height:6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" fillcolor="#acb9ca [1311]" stroked="f" strokeweight=".5pt">
                  <v:stroke joinstyle="miter"/>
                  <v:textbox>
                    <w:txbxContent>
                      <w:p w14:paraId="7F8489EF" w14:textId="77777777" w:rsidR="0041180A" w:rsidRDefault="0041180A" w:rsidP="00004907">
                        <w:pPr>
                          <w:spacing w:after="0" w:line="240" w:lineRule="auto"/>
                          <w:jc w:val="center"/>
                          <w:rPr>
                            <w:rFonts w:ascii="Tw Cen MT" w:hAnsi="Tw Cen MT"/>
                            <w:b/>
                            <w:sz w:val="20"/>
                            <w:szCs w:val="20"/>
                          </w:rPr>
                        </w:pPr>
                        <w:r w:rsidRPr="00C53E99">
                          <w:rPr>
                            <w:rFonts w:ascii="Tw Cen MT" w:hAnsi="Tw Cen MT"/>
                            <w:b/>
                            <w:sz w:val="20"/>
                            <w:szCs w:val="20"/>
                          </w:rPr>
                          <w:t xml:space="preserve">Prise en compte de </w:t>
                        </w:r>
                      </w:p>
                      <w:p w14:paraId="640B486E" w14:textId="5365B2AD" w:rsidR="0041180A" w:rsidRPr="00C53E99" w:rsidRDefault="0041180A" w:rsidP="0012222B">
                        <w:pPr>
                          <w:jc w:val="center"/>
                          <w:rPr>
                            <w:rFonts w:ascii="Tw Cen MT" w:hAnsi="Tw Cen MT"/>
                            <w:b/>
                            <w:sz w:val="20"/>
                            <w:szCs w:val="20"/>
                          </w:rPr>
                        </w:pPr>
                        <w:proofErr w:type="gramStart"/>
                        <w:r w:rsidRPr="00C53E99">
                          <w:rPr>
                            <w:rFonts w:ascii="Tw Cen MT" w:hAnsi="Tw Cen MT"/>
                            <w:b/>
                            <w:sz w:val="20"/>
                            <w:szCs w:val="20"/>
                          </w:rPr>
                          <w:t>l’approche</w:t>
                        </w:r>
                        <w:proofErr w:type="gramEnd"/>
                        <w:r w:rsidRPr="00C53E99">
                          <w:rPr>
                            <w:rFonts w:ascii="Tw Cen MT" w:hAnsi="Tw Cen MT"/>
                            <w:b/>
                            <w:sz w:val="20"/>
                            <w:szCs w:val="20"/>
                          </w:rPr>
                          <w:t xml:space="preserve"> participative dans la mise en œuvre de l’évaluation</w:t>
                        </w:r>
                      </w:p>
                    </w:txbxContent>
                  </v:textbox>
                </v:roundrect>
                <v:roundrect id="Rectangle : coins arrondis 10" o:spid="_x0000_s1034" style="position:absolute;left:44649;top:11345;width:25369;height:58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" fillcolor="#e2efd9 [665]" stroked="f" strokeweight=".5pt">
                  <v:stroke joinstyle="miter"/>
                  <v:textbox>
                    <w:txbxContent>
                      <w:p w14:paraId="6D8558D1" w14:textId="6DCBCA5C" w:rsidR="0041180A" w:rsidRPr="00C53E99" w:rsidRDefault="0041180A" w:rsidP="0012222B">
                        <w:pPr>
                          <w:jc w:val="center"/>
                          <w:rPr>
                            <w:rFonts w:ascii="Tw Cen MT" w:hAnsi="Tw Cen MT"/>
                            <w:b/>
                            <w:sz w:val="20"/>
                            <w:szCs w:val="20"/>
                          </w:rPr>
                        </w:pPr>
                        <w:r w:rsidRPr="00C53E99">
                          <w:rPr>
                            <w:rFonts w:ascii="Tw Cen MT" w:hAnsi="Tw Cen MT"/>
                            <w:b/>
                            <w:sz w:val="20"/>
                            <w:szCs w:val="20"/>
                          </w:rPr>
                          <w:t>Sensibilité au contexte économique et social prévalant au niveau de chaque Commune concernée par le projet.</w:t>
                        </w:r>
                      </w:p>
                      <w:p w14:paraId="2FAD3885" w14:textId="77777777" w:rsidR="0041180A" w:rsidRPr="00C53E99" w:rsidRDefault="0041180A" w:rsidP="0012222B">
                        <w:pPr>
                          <w:jc w:val="center"/>
                          <w:rPr>
                            <w:rFonts w:ascii="Tw Cen MT" w:hAnsi="Tw Cen MT"/>
                            <w:sz w:val="20"/>
                            <w:szCs w:val="20"/>
                          </w:rPr>
                        </w:pPr>
                      </w:p>
                    </w:txbxContent>
                  </v:textbox>
                </v:roundre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6" o:spid="_x0000_s1035" type="#_x0000_t106" style="position:absolute;left:29386;top:-1717;width:15114;height:19990;rotation:35397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" adj="6300,24300" fillcolor="#0cf" strokecolor="#4472c4 [3204]" strokeweight=".5pt">
                  <v:stroke joinstyle="miter"/>
                  <v:textbox>
                    <w:txbxContent>
                      <w:p w14:paraId="6D99E97A" w14:textId="77777777" w:rsidR="0041180A" w:rsidRPr="00C53E99" w:rsidRDefault="0041180A" w:rsidP="0012222B">
                        <w:pPr>
                          <w:jc w:val="center"/>
                          <w:rPr>
                            <w:rFonts w:ascii="Tw Cen MT" w:hAnsi="Tw Cen MT"/>
                            <w:b/>
                            <w:sz w:val="20"/>
                            <w:szCs w:val="20"/>
                          </w:rPr>
                        </w:pPr>
                        <w:r w:rsidRPr="00C53E99">
                          <w:rPr>
                            <w:rFonts w:ascii="Tw Cen MT" w:hAnsi="Tw Cen MT"/>
                            <w:b/>
                            <w:sz w:val="20"/>
                            <w:szCs w:val="20"/>
                          </w:rPr>
                          <w:t xml:space="preserve">Les principes stratégiques de mise en œuvre de l’évaluation </w:t>
                        </w:r>
                      </w:p>
                    </w:txbxContent>
                  </v:textbox>
                </v:shape>
              </v:group>
            </w:pict>
          </mc:Fallback>
        </mc:AlternateContent>
      </w:r>
    </w:p>
    <w:p w14:paraId="2B1FD0DE" w14:textId="77777777" w:rsidR="0012222B" w:rsidRPr="00603B50" w:rsidRDefault="0012222B" w:rsidP="0012222B">
      <w:pPr>
        <w:rPr>
          <w:rFonts w:ascii="Tw Cen MT" w:hAnsi="Tw Cen MT" w:cstheme="minorHAnsi"/>
        </w:rPr>
      </w:pPr>
    </w:p>
    <w:p w14:paraId="7E9CAFE8" w14:textId="77777777" w:rsidR="0012222B" w:rsidRPr="00603B50" w:rsidRDefault="0012222B" w:rsidP="0012222B">
      <w:pPr>
        <w:rPr>
          <w:rFonts w:ascii="Tw Cen MT" w:hAnsi="Tw Cen MT" w:cstheme="minorHAnsi"/>
        </w:rPr>
      </w:pPr>
    </w:p>
    <w:p w14:paraId="5C1560A0" w14:textId="77777777" w:rsidR="0012222B" w:rsidRPr="00603B50" w:rsidRDefault="0012222B" w:rsidP="0012222B">
      <w:pPr>
        <w:rPr>
          <w:rFonts w:ascii="Tw Cen MT" w:hAnsi="Tw Cen MT" w:cstheme="minorHAnsi"/>
        </w:rPr>
      </w:pPr>
    </w:p>
    <w:p w14:paraId="3B28B204" w14:textId="77777777" w:rsidR="0012222B" w:rsidRPr="00603B50" w:rsidRDefault="0012222B" w:rsidP="0012222B">
      <w:pPr>
        <w:rPr>
          <w:rFonts w:ascii="Tw Cen MT" w:hAnsi="Tw Cen MT" w:cstheme="minorHAnsi"/>
        </w:rPr>
      </w:pPr>
    </w:p>
    <w:p w14:paraId="23421FC4" w14:textId="77777777" w:rsidR="0012222B" w:rsidRPr="00603B50" w:rsidRDefault="0012222B" w:rsidP="0012222B">
      <w:pPr>
        <w:rPr>
          <w:rFonts w:ascii="Tw Cen MT" w:hAnsi="Tw Cen MT" w:cstheme="minorHAnsi"/>
        </w:rPr>
      </w:pPr>
    </w:p>
    <w:p w14:paraId="05D33854" w14:textId="77777777" w:rsidR="00C53E99" w:rsidRDefault="00C53E99" w:rsidP="00E12CF6">
      <w:pPr>
        <w:pStyle w:val="Lgende"/>
        <w:spacing w:before="240" w:after="0" w:line="276" w:lineRule="auto"/>
        <w:rPr>
          <w:rFonts w:ascii="Tw Cen MT" w:hAnsi="Tw Cen MT" w:cs="Arial"/>
          <w:bCs w:val="0"/>
          <w:color w:val="auto"/>
          <w:sz w:val="24"/>
          <w:szCs w:val="20"/>
          <w:lang w:val="fr-FR"/>
        </w:rPr>
      </w:pPr>
      <w:bookmarkStart w:id="25" w:name="_Toc138099927"/>
    </w:p>
    <w:p w14:paraId="2EB899AB" w14:textId="55E67995" w:rsidR="0012222B" w:rsidRPr="00603B50" w:rsidRDefault="0012222B" w:rsidP="00603B50">
      <w:pPr>
        <w:pStyle w:val="Lgende"/>
        <w:spacing w:before="240" w:after="0" w:line="276" w:lineRule="auto"/>
        <w:jc w:val="center"/>
        <w:rPr>
          <w:rFonts w:ascii="Tw Cen MT" w:hAnsi="Tw Cen MT" w:cs="Arial"/>
          <w:b w:val="0"/>
          <w:bCs w:val="0"/>
          <w:color w:val="auto"/>
          <w:sz w:val="24"/>
          <w:szCs w:val="20"/>
          <w:lang w:val="fr-FR"/>
        </w:rPr>
      </w:pPr>
      <w:bookmarkStart w:id="26" w:name="_Toc162858653"/>
      <w:r w:rsidRPr="00603B50">
        <w:rPr>
          <w:rFonts w:ascii="Tw Cen MT" w:hAnsi="Tw Cen MT" w:cs="Arial"/>
          <w:bCs w:val="0"/>
          <w:color w:val="auto"/>
          <w:sz w:val="24"/>
          <w:szCs w:val="20"/>
          <w:lang w:val="fr-FR"/>
        </w:rPr>
        <w:t xml:space="preserve">Figure </w:t>
      </w:r>
      <w:r w:rsidRPr="00603B50">
        <w:rPr>
          <w:rFonts w:ascii="Tw Cen MT" w:hAnsi="Tw Cen MT" w:cs="Arial"/>
          <w:bCs w:val="0"/>
          <w:color w:val="auto"/>
          <w:sz w:val="24"/>
          <w:szCs w:val="20"/>
          <w:lang w:val="fr-FR"/>
        </w:rPr>
        <w:fldChar w:fldCharType="begin"/>
      </w:r>
      <w:r w:rsidRPr="00603B50">
        <w:rPr>
          <w:rFonts w:ascii="Tw Cen MT" w:hAnsi="Tw Cen MT" w:cs="Arial"/>
          <w:bCs w:val="0"/>
          <w:color w:val="auto"/>
          <w:sz w:val="24"/>
          <w:szCs w:val="20"/>
          <w:lang w:val="fr-FR"/>
        </w:rPr>
        <w:instrText xml:space="preserve"> SEQ Figure \* ARABIC </w:instrText>
      </w:r>
      <w:r w:rsidRPr="00603B50">
        <w:rPr>
          <w:rFonts w:ascii="Tw Cen MT" w:hAnsi="Tw Cen MT" w:cs="Arial"/>
          <w:bCs w:val="0"/>
          <w:color w:val="auto"/>
          <w:sz w:val="24"/>
          <w:szCs w:val="20"/>
          <w:lang w:val="fr-FR"/>
        </w:rPr>
        <w:fldChar w:fldCharType="separate"/>
      </w:r>
      <w:r w:rsidR="00603B50">
        <w:rPr>
          <w:rFonts w:ascii="Tw Cen MT" w:hAnsi="Tw Cen MT" w:cs="Arial"/>
          <w:bCs w:val="0"/>
          <w:noProof/>
          <w:color w:val="auto"/>
          <w:sz w:val="24"/>
          <w:szCs w:val="20"/>
          <w:lang w:val="fr-FR"/>
        </w:rPr>
        <w:t>1</w:t>
      </w:r>
      <w:r w:rsidRPr="00603B50">
        <w:rPr>
          <w:rFonts w:ascii="Tw Cen MT" w:hAnsi="Tw Cen MT" w:cs="Arial"/>
          <w:bCs w:val="0"/>
          <w:color w:val="auto"/>
          <w:sz w:val="24"/>
          <w:szCs w:val="20"/>
          <w:lang w:val="fr-FR"/>
        </w:rPr>
        <w:fldChar w:fldCharType="end"/>
      </w:r>
      <w:r w:rsidR="005A724C" w:rsidRPr="00603B50">
        <w:rPr>
          <w:rFonts w:ascii="Tw Cen MT" w:hAnsi="Tw Cen MT" w:cs="Arial"/>
          <w:bCs w:val="0"/>
          <w:color w:val="auto"/>
          <w:sz w:val="24"/>
          <w:szCs w:val="20"/>
          <w:lang w:val="fr-FR"/>
        </w:rPr>
        <w:t xml:space="preserve"> </w:t>
      </w:r>
      <w:r w:rsidRPr="00603B50">
        <w:rPr>
          <w:rFonts w:ascii="Tw Cen MT" w:hAnsi="Tw Cen MT" w:cs="Arial"/>
          <w:bCs w:val="0"/>
          <w:color w:val="auto"/>
          <w:sz w:val="24"/>
          <w:szCs w:val="20"/>
          <w:lang w:val="fr-FR"/>
        </w:rPr>
        <w:t xml:space="preserve">: </w:t>
      </w:r>
      <w:r w:rsidRPr="00603B50">
        <w:rPr>
          <w:rFonts w:ascii="Tw Cen MT" w:hAnsi="Tw Cen MT" w:cs="Arial"/>
          <w:b w:val="0"/>
          <w:color w:val="auto"/>
          <w:sz w:val="24"/>
          <w:szCs w:val="20"/>
          <w:lang w:val="fr-FR"/>
        </w:rPr>
        <w:t>Principes stratégiques de mise en œuvre de l'évaluation</w:t>
      </w:r>
      <w:bookmarkEnd w:id="25"/>
      <w:r w:rsidR="003A143F" w:rsidRPr="00603B50">
        <w:rPr>
          <w:rFonts w:ascii="Tw Cen MT" w:hAnsi="Tw Cen MT" w:cs="Arial"/>
          <w:b w:val="0"/>
          <w:color w:val="auto"/>
          <w:sz w:val="24"/>
          <w:szCs w:val="20"/>
          <w:lang w:val="fr-FR"/>
        </w:rPr>
        <w:t xml:space="preserve"> finale</w:t>
      </w:r>
      <w:bookmarkEnd w:id="26"/>
    </w:p>
    <w:p w14:paraId="7AEC0404" w14:textId="1B9E5011" w:rsidR="00766B4F" w:rsidRPr="00603B50" w:rsidRDefault="00766B4F" w:rsidP="00603B50">
      <w:pPr>
        <w:spacing w:after="0"/>
        <w:ind w:left="0"/>
        <w:jc w:val="center"/>
        <w:rPr>
          <w:rFonts w:ascii="Tw Cen MT" w:hAnsi="Tw Cen MT" w:cs="Arial"/>
          <w:i/>
          <w:szCs w:val="20"/>
        </w:rPr>
      </w:pPr>
      <w:r w:rsidRPr="00603B50">
        <w:rPr>
          <w:rFonts w:ascii="Tw Cen MT" w:hAnsi="Tw Cen MT" w:cs="Arial"/>
          <w:i/>
          <w:szCs w:val="20"/>
        </w:rPr>
        <w:t xml:space="preserve">Source : Cosinus Conseils, </w:t>
      </w:r>
      <w:r w:rsidR="008E39B1" w:rsidRPr="00603B50">
        <w:rPr>
          <w:rFonts w:ascii="Tw Cen MT" w:hAnsi="Tw Cen MT" w:cs="Arial"/>
          <w:i/>
          <w:szCs w:val="20"/>
        </w:rPr>
        <w:t>octobre</w:t>
      </w:r>
      <w:r w:rsidRPr="00603B50">
        <w:rPr>
          <w:rFonts w:ascii="Tw Cen MT" w:hAnsi="Tw Cen MT" w:cs="Arial"/>
          <w:i/>
          <w:szCs w:val="20"/>
        </w:rPr>
        <w:t xml:space="preserve"> 2023</w:t>
      </w:r>
    </w:p>
    <w:p w14:paraId="4B6317EC" w14:textId="77777777" w:rsidR="0012222B" w:rsidRPr="00603B50" w:rsidRDefault="0012222B" w:rsidP="00FF08EF">
      <w:pPr>
        <w:spacing w:after="0"/>
        <w:ind w:left="0"/>
        <w:rPr>
          <w:rFonts w:ascii="Tw Cen MT" w:hAnsi="Tw Cen MT" w:cs="Arial"/>
          <w:sz w:val="14"/>
        </w:rPr>
      </w:pPr>
    </w:p>
    <w:p w14:paraId="339985FD" w14:textId="77777777" w:rsidR="00CA26C8" w:rsidRPr="00603B50" w:rsidRDefault="00CA26C8" w:rsidP="00603B50">
      <w:pPr>
        <w:pStyle w:val="Titre3"/>
        <w:numPr>
          <w:ilvl w:val="2"/>
          <w:numId w:val="2"/>
        </w:numPr>
        <w:spacing w:before="0"/>
        <w:rPr>
          <w:rFonts w:ascii="Tw Cen MT" w:hAnsi="Tw Cen MT" w:cs="Arial"/>
          <w:b/>
          <w:color w:val="385623" w:themeColor="accent6" w:themeShade="80"/>
          <w:sz w:val="26"/>
          <w:szCs w:val="26"/>
        </w:rPr>
      </w:pPr>
      <w:bookmarkStart w:id="27" w:name="_Toc443477169"/>
      <w:bookmarkStart w:id="28" w:name="_Toc162858587"/>
      <w:r w:rsidRPr="00603B50">
        <w:rPr>
          <w:rFonts w:ascii="Tw Cen MT" w:hAnsi="Tw Cen MT" w:cs="Arial"/>
          <w:b/>
          <w:color w:val="385623" w:themeColor="accent6" w:themeShade="80"/>
          <w:sz w:val="26"/>
          <w:szCs w:val="26"/>
        </w:rPr>
        <w:t>Déroulement de la mission : les étapes méthodologiques</w:t>
      </w:r>
      <w:bookmarkEnd w:id="27"/>
      <w:bookmarkEnd w:id="28"/>
      <w:r w:rsidRPr="00603B50">
        <w:rPr>
          <w:rFonts w:ascii="Tw Cen MT" w:hAnsi="Tw Cen MT" w:cs="Arial"/>
          <w:b/>
          <w:color w:val="385623" w:themeColor="accent6" w:themeShade="80"/>
          <w:sz w:val="26"/>
          <w:szCs w:val="26"/>
        </w:rPr>
        <w:tab/>
      </w:r>
    </w:p>
    <w:p w14:paraId="23B5F8CE" w14:textId="77777777" w:rsidR="00CA26C8" w:rsidRPr="00603B50" w:rsidRDefault="00CA26C8" w:rsidP="00CA26C8">
      <w:pPr>
        <w:spacing w:after="0"/>
        <w:ind w:left="0"/>
        <w:rPr>
          <w:rFonts w:ascii="Tw Cen MT" w:hAnsi="Tw Cen MT"/>
          <w:sz w:val="12"/>
        </w:rPr>
      </w:pPr>
    </w:p>
    <w:p w14:paraId="1716ABAA" w14:textId="1B7E52EB" w:rsidR="00CA26C8" w:rsidRPr="00603B50" w:rsidRDefault="00CA26C8" w:rsidP="00EB458B">
      <w:pPr>
        <w:ind w:left="0"/>
        <w:rPr>
          <w:rFonts w:ascii="Tw Cen MT" w:hAnsi="Tw Cen MT" w:cs="Arial"/>
        </w:rPr>
      </w:pPr>
      <w:r w:rsidRPr="00603B50">
        <w:rPr>
          <w:rFonts w:ascii="Tw Cen MT" w:hAnsi="Tw Cen MT" w:cs="Arial"/>
        </w:rPr>
        <w:t xml:space="preserve">La démarche méthodologique mise en place a structuré la mission en plusieurs étapes </w:t>
      </w:r>
      <w:r w:rsidR="003A143F" w:rsidRPr="00603B50">
        <w:rPr>
          <w:rFonts w:ascii="Tw Cen MT" w:hAnsi="Tw Cen MT" w:cs="Arial"/>
        </w:rPr>
        <w:t>(F</w:t>
      </w:r>
      <w:r w:rsidRPr="00603B50">
        <w:rPr>
          <w:rFonts w:ascii="Tw Cen MT" w:hAnsi="Tw Cen MT" w:cs="Arial"/>
        </w:rPr>
        <w:t>igure 2</w:t>
      </w:r>
      <w:r w:rsidR="003A143F" w:rsidRPr="00603B50">
        <w:rPr>
          <w:rFonts w:ascii="Tw Cen MT" w:hAnsi="Tw Cen MT" w:cs="Arial"/>
        </w:rPr>
        <w:t>)</w:t>
      </w:r>
      <w:r w:rsidRPr="00603B50">
        <w:rPr>
          <w:rFonts w:ascii="Tw Cen MT" w:hAnsi="Tw Cen MT" w:cs="Arial"/>
        </w:rPr>
        <w:t xml:space="preserve">. Chaque </w:t>
      </w:r>
      <w:r w:rsidR="003A143F" w:rsidRPr="00603B50">
        <w:rPr>
          <w:rFonts w:ascii="Tw Cen MT" w:hAnsi="Tw Cen MT" w:cs="Arial"/>
        </w:rPr>
        <w:t>étap</w:t>
      </w:r>
      <w:r w:rsidRPr="00603B50">
        <w:rPr>
          <w:rFonts w:ascii="Tw Cen MT" w:hAnsi="Tw Cen MT" w:cs="Arial"/>
        </w:rPr>
        <w:t xml:space="preserve">e est caractérisée par un certain nombre d’activités bien précises.  </w:t>
      </w:r>
    </w:p>
    <w:p w14:paraId="5BC44E68" w14:textId="77777777" w:rsidR="000437B4" w:rsidRPr="00603B50" w:rsidRDefault="000437B4" w:rsidP="000437B4">
      <w:pPr>
        <w:spacing w:after="0"/>
        <w:rPr>
          <w:rFonts w:ascii="Tw Cen MT" w:hAnsi="Tw Cen MT" w:cs="Arial"/>
          <w:noProof/>
        </w:rPr>
      </w:pPr>
      <w:bookmarkStart w:id="29" w:name="_Toc122346692"/>
      <w:bookmarkStart w:id="30" w:name="_Toc130572427"/>
      <w:r w:rsidRPr="00603B50">
        <w:rPr>
          <w:rFonts w:ascii="Tw Cen MT" w:hAnsi="Tw Cen MT" w:cs="Arial"/>
          <w:noProof/>
          <w:lang w:eastAsia="fr-FR"/>
        </w:rPr>
        <w:lastRenderedPageBreak/>
        <w:drawing>
          <wp:anchor distT="0" distB="0" distL="114300" distR="114300" simplePos="0" relativeHeight="251656192" behindDoc="1" locked="0" layoutInCell="1" allowOverlap="1" wp14:anchorId="62ACC95B" wp14:editId="046DD900">
            <wp:simplePos x="0" y="0"/>
            <wp:positionH relativeFrom="margin">
              <wp:posOffset>-48818</wp:posOffset>
            </wp:positionH>
            <wp:positionV relativeFrom="paragraph">
              <wp:posOffset>187</wp:posOffset>
            </wp:positionV>
            <wp:extent cx="6267450" cy="2314575"/>
            <wp:effectExtent l="0" t="0" r="0" b="9525"/>
            <wp:wrapTight wrapText="bothSides">
              <wp:wrapPolygon edited="0">
                <wp:start x="3874" y="0"/>
                <wp:lineTo x="3808" y="356"/>
                <wp:lineTo x="3742" y="13156"/>
                <wp:lineTo x="3939" y="14222"/>
                <wp:lineTo x="4333" y="14222"/>
                <wp:lineTo x="3808" y="15644"/>
                <wp:lineTo x="3808" y="21511"/>
                <wp:lineTo x="17792" y="21511"/>
                <wp:lineTo x="17989" y="15644"/>
                <wp:lineTo x="17595" y="15289"/>
                <wp:lineTo x="15035" y="14222"/>
                <wp:lineTo x="17529" y="14222"/>
                <wp:lineTo x="18120" y="13689"/>
                <wp:lineTo x="17792" y="0"/>
                <wp:lineTo x="3874" y="0"/>
              </wp:wrapPolygon>
            </wp:wrapTight>
            <wp:docPr id="451" name="Diagramme 4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1500C7B9" w14:textId="77777777" w:rsidR="000437B4" w:rsidRPr="00603B50" w:rsidRDefault="000437B4" w:rsidP="000437B4">
      <w:pPr>
        <w:spacing w:after="0"/>
        <w:rPr>
          <w:rFonts w:ascii="Tw Cen MT" w:hAnsi="Tw Cen MT" w:cs="Arial"/>
          <w:noProof/>
        </w:rPr>
      </w:pPr>
    </w:p>
    <w:p w14:paraId="59FAB2D0" w14:textId="77777777" w:rsidR="000437B4" w:rsidRPr="00603B50" w:rsidRDefault="000437B4" w:rsidP="000437B4">
      <w:pPr>
        <w:spacing w:after="0"/>
        <w:rPr>
          <w:rFonts w:ascii="Tw Cen MT" w:hAnsi="Tw Cen MT" w:cs="Arial"/>
          <w:noProof/>
        </w:rPr>
      </w:pPr>
    </w:p>
    <w:p w14:paraId="01AAAEA8" w14:textId="77777777" w:rsidR="000437B4" w:rsidRPr="00603B50" w:rsidRDefault="000437B4" w:rsidP="000437B4">
      <w:pPr>
        <w:spacing w:after="0"/>
        <w:rPr>
          <w:rFonts w:ascii="Tw Cen MT" w:hAnsi="Tw Cen MT" w:cs="Arial"/>
          <w:noProof/>
        </w:rPr>
      </w:pPr>
    </w:p>
    <w:p w14:paraId="0BFB1563" w14:textId="77777777" w:rsidR="000437B4" w:rsidRPr="00603B50" w:rsidRDefault="000437B4" w:rsidP="000437B4">
      <w:pPr>
        <w:spacing w:after="0"/>
        <w:rPr>
          <w:rFonts w:ascii="Tw Cen MT" w:hAnsi="Tw Cen MT" w:cs="Arial"/>
          <w:noProof/>
        </w:rPr>
      </w:pPr>
    </w:p>
    <w:p w14:paraId="3A702CD7" w14:textId="77777777" w:rsidR="000437B4" w:rsidRPr="00603B50" w:rsidRDefault="000437B4" w:rsidP="000437B4">
      <w:pPr>
        <w:spacing w:after="0"/>
        <w:rPr>
          <w:rFonts w:ascii="Tw Cen MT" w:hAnsi="Tw Cen MT" w:cs="Arial"/>
          <w:noProof/>
        </w:rPr>
      </w:pPr>
    </w:p>
    <w:p w14:paraId="7C751593" w14:textId="77777777" w:rsidR="000437B4" w:rsidRPr="00603B50" w:rsidRDefault="000437B4" w:rsidP="000437B4">
      <w:pPr>
        <w:spacing w:after="0"/>
        <w:rPr>
          <w:rFonts w:ascii="Tw Cen MT" w:hAnsi="Tw Cen MT" w:cs="Arial"/>
          <w:noProof/>
        </w:rPr>
      </w:pPr>
    </w:p>
    <w:p w14:paraId="32C9A562" w14:textId="77777777" w:rsidR="000437B4" w:rsidRPr="00603B50" w:rsidRDefault="000437B4" w:rsidP="000437B4">
      <w:pPr>
        <w:spacing w:after="0"/>
        <w:rPr>
          <w:rFonts w:ascii="Tw Cen MT" w:hAnsi="Tw Cen MT" w:cs="Arial"/>
          <w:noProof/>
        </w:rPr>
      </w:pPr>
    </w:p>
    <w:p w14:paraId="7CDA798A" w14:textId="77777777" w:rsidR="000437B4" w:rsidRPr="00603B50" w:rsidRDefault="000437B4" w:rsidP="000437B4">
      <w:pPr>
        <w:spacing w:after="0"/>
        <w:rPr>
          <w:rFonts w:ascii="Tw Cen MT" w:hAnsi="Tw Cen MT" w:cs="Arial"/>
          <w:noProof/>
        </w:rPr>
      </w:pPr>
    </w:p>
    <w:p w14:paraId="64759446" w14:textId="77777777" w:rsidR="000437B4" w:rsidRPr="00603B50" w:rsidRDefault="000437B4" w:rsidP="000437B4">
      <w:pPr>
        <w:spacing w:after="0"/>
        <w:rPr>
          <w:rFonts w:ascii="Tw Cen MT" w:hAnsi="Tw Cen MT" w:cs="Arial"/>
          <w:noProof/>
        </w:rPr>
      </w:pPr>
    </w:p>
    <w:p w14:paraId="0DC62610" w14:textId="77777777" w:rsidR="000437B4" w:rsidRPr="00603B50" w:rsidRDefault="000437B4" w:rsidP="000437B4">
      <w:pPr>
        <w:spacing w:after="0"/>
        <w:rPr>
          <w:rFonts w:ascii="Tw Cen MT" w:hAnsi="Tw Cen MT" w:cs="Arial"/>
          <w:noProof/>
        </w:rPr>
      </w:pPr>
    </w:p>
    <w:p w14:paraId="05AEE51F" w14:textId="77777777" w:rsidR="000437B4" w:rsidRPr="00603B50" w:rsidRDefault="000437B4" w:rsidP="000437B4">
      <w:pPr>
        <w:spacing w:after="0"/>
        <w:rPr>
          <w:rFonts w:ascii="Tw Cen MT" w:hAnsi="Tw Cen MT" w:cs="Arial"/>
          <w:b/>
          <w:u w:val="single"/>
        </w:rPr>
      </w:pPr>
    </w:p>
    <w:p w14:paraId="22977B0E" w14:textId="77777777" w:rsidR="00A450EE" w:rsidRDefault="00A450EE">
      <w:pPr>
        <w:spacing w:after="0"/>
        <w:ind w:left="0"/>
        <w:jc w:val="center"/>
        <w:rPr>
          <w:rFonts w:ascii="Tw Cen MT" w:eastAsia="SimSun" w:hAnsi="Tw Cen MT" w:cs="Arial"/>
          <w:b/>
          <w:sz w:val="20"/>
          <w:szCs w:val="20"/>
        </w:rPr>
      </w:pPr>
      <w:bookmarkStart w:id="31" w:name="_Toc137203094"/>
    </w:p>
    <w:p w14:paraId="2198774F" w14:textId="65951019" w:rsidR="000437B4" w:rsidRPr="00603B50" w:rsidRDefault="000437B4" w:rsidP="00603B50">
      <w:pPr>
        <w:spacing w:after="0"/>
        <w:ind w:left="0"/>
        <w:jc w:val="center"/>
        <w:rPr>
          <w:rFonts w:ascii="Tw Cen MT" w:eastAsia="SimSun" w:hAnsi="Tw Cen MT" w:cs="Arial"/>
          <w:szCs w:val="20"/>
        </w:rPr>
      </w:pPr>
      <w:bookmarkStart w:id="32" w:name="_Toc162858654"/>
      <w:r w:rsidRPr="00603B50">
        <w:rPr>
          <w:rFonts w:ascii="Tw Cen MT" w:eastAsia="SimSun" w:hAnsi="Tw Cen MT" w:cs="Arial"/>
          <w:b/>
          <w:szCs w:val="20"/>
        </w:rPr>
        <w:t xml:space="preserve">Figure </w:t>
      </w:r>
      <w:r w:rsidRPr="00603B50">
        <w:rPr>
          <w:rFonts w:ascii="Tw Cen MT" w:eastAsia="SimSun" w:hAnsi="Tw Cen MT" w:cs="Arial"/>
          <w:b/>
          <w:szCs w:val="20"/>
        </w:rPr>
        <w:fldChar w:fldCharType="begin"/>
      </w:r>
      <w:r w:rsidRPr="00603B50">
        <w:rPr>
          <w:rFonts w:ascii="Tw Cen MT" w:eastAsia="SimSun" w:hAnsi="Tw Cen MT" w:cs="Arial"/>
          <w:b/>
          <w:szCs w:val="20"/>
        </w:rPr>
        <w:instrText xml:space="preserve"> SEQ Figure \* ARABIC </w:instrText>
      </w:r>
      <w:r w:rsidRPr="00603B50">
        <w:rPr>
          <w:rFonts w:ascii="Tw Cen MT" w:eastAsia="SimSun" w:hAnsi="Tw Cen MT" w:cs="Arial"/>
          <w:b/>
          <w:szCs w:val="20"/>
        </w:rPr>
        <w:fldChar w:fldCharType="separate"/>
      </w:r>
      <w:r w:rsidR="00CA26C8" w:rsidRPr="00603B50">
        <w:rPr>
          <w:rFonts w:ascii="Tw Cen MT" w:eastAsia="SimSun" w:hAnsi="Tw Cen MT" w:cs="Arial"/>
          <w:b/>
          <w:szCs w:val="20"/>
        </w:rPr>
        <w:t>2</w:t>
      </w:r>
      <w:r w:rsidRPr="00603B50">
        <w:rPr>
          <w:rFonts w:ascii="Tw Cen MT" w:eastAsia="SimSun" w:hAnsi="Tw Cen MT" w:cs="Arial"/>
          <w:b/>
          <w:szCs w:val="20"/>
        </w:rPr>
        <w:fldChar w:fldCharType="end"/>
      </w:r>
      <w:r w:rsidR="005A724C" w:rsidRPr="00603B50">
        <w:rPr>
          <w:rFonts w:ascii="Tw Cen MT" w:eastAsia="SimSun" w:hAnsi="Tw Cen MT" w:cs="Arial"/>
          <w:b/>
          <w:szCs w:val="20"/>
        </w:rPr>
        <w:t xml:space="preserve"> </w:t>
      </w:r>
      <w:r w:rsidRPr="00603B50">
        <w:rPr>
          <w:rFonts w:ascii="Tw Cen MT" w:hAnsi="Tw Cen MT" w:cs="Arial"/>
          <w:b/>
          <w:iCs/>
          <w:szCs w:val="20"/>
        </w:rPr>
        <w:t>:</w:t>
      </w:r>
      <w:r w:rsidRPr="00603B50">
        <w:rPr>
          <w:rFonts w:ascii="Tw Cen MT" w:hAnsi="Tw Cen MT" w:cs="Arial"/>
          <w:b/>
          <w:i/>
          <w:szCs w:val="20"/>
        </w:rPr>
        <w:t xml:space="preserve"> </w:t>
      </w:r>
      <w:r w:rsidRPr="00603B50">
        <w:rPr>
          <w:rFonts w:ascii="Tw Cen MT" w:hAnsi="Tw Cen MT" w:cs="Arial"/>
          <w:b/>
          <w:i/>
        </w:rPr>
        <w:t xml:space="preserve"> </w:t>
      </w:r>
      <w:r w:rsidRPr="00603B50">
        <w:rPr>
          <w:rFonts w:ascii="Tw Cen MT" w:eastAsia="SimSun" w:hAnsi="Tw Cen MT" w:cs="Arial"/>
          <w:szCs w:val="20"/>
        </w:rPr>
        <w:t>Etapes méthodologiques de conduite de la mission</w:t>
      </w:r>
      <w:bookmarkEnd w:id="29"/>
      <w:bookmarkEnd w:id="30"/>
      <w:bookmarkEnd w:id="31"/>
      <w:bookmarkEnd w:id="32"/>
    </w:p>
    <w:p w14:paraId="7125C925" w14:textId="65C36517" w:rsidR="000437B4" w:rsidRPr="00603B50" w:rsidRDefault="000437B4" w:rsidP="00603B50">
      <w:pPr>
        <w:spacing w:after="0"/>
        <w:ind w:left="0"/>
        <w:jc w:val="center"/>
        <w:rPr>
          <w:rFonts w:ascii="Tw Cen MT" w:hAnsi="Tw Cen MT" w:cs="Arial"/>
          <w:i/>
          <w:szCs w:val="20"/>
        </w:rPr>
      </w:pPr>
      <w:r w:rsidRPr="00603B50">
        <w:rPr>
          <w:rFonts w:ascii="Tw Cen MT" w:hAnsi="Tw Cen MT" w:cs="Arial"/>
          <w:i/>
          <w:szCs w:val="20"/>
        </w:rPr>
        <w:t xml:space="preserve">Source : Cosinus Conseils, </w:t>
      </w:r>
      <w:r w:rsidR="00DD29C8" w:rsidRPr="00603B50">
        <w:rPr>
          <w:rFonts w:ascii="Tw Cen MT" w:hAnsi="Tw Cen MT" w:cs="Arial"/>
          <w:i/>
          <w:szCs w:val="20"/>
        </w:rPr>
        <w:t>octobre</w:t>
      </w:r>
      <w:r w:rsidRPr="00603B50">
        <w:rPr>
          <w:rFonts w:ascii="Tw Cen MT" w:hAnsi="Tw Cen MT" w:cs="Arial"/>
          <w:i/>
          <w:szCs w:val="20"/>
        </w:rPr>
        <w:t xml:space="preserve"> 2023</w:t>
      </w:r>
    </w:p>
    <w:p w14:paraId="51A27A2A" w14:textId="77777777" w:rsidR="00413D3B" w:rsidRPr="00603B50" w:rsidRDefault="00413D3B" w:rsidP="00A26AB6">
      <w:pPr>
        <w:tabs>
          <w:tab w:val="num" w:pos="360"/>
        </w:tabs>
        <w:spacing w:after="0"/>
        <w:ind w:left="0"/>
        <w:rPr>
          <w:rFonts w:ascii="Tw Cen MT" w:eastAsia="SimSun" w:hAnsi="Tw Cen MT" w:cs="Times New Roman"/>
          <w:b/>
          <w:bCs/>
          <w:sz w:val="12"/>
          <w:u w:val="single"/>
        </w:rPr>
      </w:pPr>
    </w:p>
    <w:p w14:paraId="6135827C" w14:textId="77777777" w:rsidR="00D7707B" w:rsidRPr="00603B50" w:rsidRDefault="00D7707B" w:rsidP="00603B50">
      <w:pPr>
        <w:pStyle w:val="Titre3"/>
        <w:numPr>
          <w:ilvl w:val="2"/>
          <w:numId w:val="2"/>
        </w:numPr>
        <w:spacing w:before="0"/>
        <w:rPr>
          <w:rFonts w:ascii="Tw Cen MT" w:hAnsi="Tw Cen MT" w:cs="Arial"/>
          <w:b/>
          <w:color w:val="385623" w:themeColor="accent6" w:themeShade="80"/>
          <w:sz w:val="26"/>
          <w:szCs w:val="26"/>
        </w:rPr>
      </w:pPr>
      <w:bookmarkStart w:id="33" w:name="_Toc443477170"/>
      <w:bookmarkStart w:id="34" w:name="_Toc162858588"/>
      <w:r w:rsidRPr="00603B50">
        <w:rPr>
          <w:rFonts w:ascii="Tw Cen MT" w:hAnsi="Tw Cen MT" w:cs="Arial"/>
          <w:b/>
          <w:color w:val="385623" w:themeColor="accent6" w:themeShade="80"/>
          <w:sz w:val="26"/>
          <w:szCs w:val="26"/>
        </w:rPr>
        <w:t>Profil des acteurs interviewés et zone de collecte des données</w:t>
      </w:r>
      <w:bookmarkEnd w:id="33"/>
      <w:bookmarkEnd w:id="34"/>
    </w:p>
    <w:p w14:paraId="5CDBB818" w14:textId="77777777" w:rsidR="00CA26C8" w:rsidRPr="00603B50" w:rsidRDefault="00CA26C8" w:rsidP="00CA26C8">
      <w:pPr>
        <w:spacing w:after="0"/>
        <w:ind w:left="0"/>
        <w:rPr>
          <w:rFonts w:ascii="Tw Cen MT" w:hAnsi="Tw Cen MT"/>
          <w:sz w:val="10"/>
          <w:szCs w:val="21"/>
        </w:rPr>
      </w:pPr>
    </w:p>
    <w:p w14:paraId="743263E1" w14:textId="610486EB" w:rsidR="00D7707B" w:rsidRPr="00603B50" w:rsidRDefault="00D7707B" w:rsidP="00385B60">
      <w:pPr>
        <w:ind w:left="0"/>
        <w:rPr>
          <w:rFonts w:ascii="Tw Cen MT" w:hAnsi="Tw Cen MT"/>
          <w:szCs w:val="21"/>
        </w:rPr>
      </w:pPr>
      <w:r w:rsidRPr="00603B50">
        <w:rPr>
          <w:rFonts w:ascii="Tw Cen MT" w:hAnsi="Tw Cen MT"/>
          <w:szCs w:val="21"/>
        </w:rPr>
        <w:t xml:space="preserve">Les </w:t>
      </w:r>
      <w:r w:rsidR="004A240A" w:rsidRPr="00603B50">
        <w:rPr>
          <w:rFonts w:ascii="Tw Cen MT" w:hAnsi="Tw Cen MT"/>
          <w:szCs w:val="21"/>
        </w:rPr>
        <w:t xml:space="preserve">trois communes </w:t>
      </w:r>
      <w:r w:rsidRPr="00603B50">
        <w:rPr>
          <w:rFonts w:ascii="Tw Cen MT" w:hAnsi="Tw Cen MT"/>
          <w:szCs w:val="21"/>
        </w:rPr>
        <w:t>d’intervention d</w:t>
      </w:r>
      <w:r w:rsidR="004A240A" w:rsidRPr="00603B50">
        <w:rPr>
          <w:rFonts w:ascii="Tw Cen MT" w:hAnsi="Tw Cen MT"/>
          <w:szCs w:val="21"/>
        </w:rPr>
        <w:t>u projet Mékrou Phase 2</w:t>
      </w:r>
      <w:r w:rsidRPr="00603B50">
        <w:rPr>
          <w:rFonts w:ascii="Tw Cen MT" w:hAnsi="Tw Cen MT"/>
          <w:szCs w:val="21"/>
        </w:rPr>
        <w:t xml:space="preserve"> </w:t>
      </w:r>
      <w:r w:rsidR="00130569" w:rsidRPr="00603B50">
        <w:rPr>
          <w:rFonts w:ascii="Tw Cen MT" w:hAnsi="Tw Cen MT"/>
          <w:szCs w:val="21"/>
        </w:rPr>
        <w:t xml:space="preserve">Niger </w:t>
      </w:r>
      <w:r w:rsidR="004A240A" w:rsidRPr="00603B50">
        <w:rPr>
          <w:rFonts w:ascii="Tw Cen MT" w:hAnsi="Tw Cen MT"/>
          <w:szCs w:val="21"/>
        </w:rPr>
        <w:t xml:space="preserve">à savoir </w:t>
      </w:r>
      <w:proofErr w:type="spellStart"/>
      <w:r w:rsidR="004A240A" w:rsidRPr="00603B50">
        <w:rPr>
          <w:rFonts w:ascii="Tw Cen MT" w:hAnsi="Tw Cen MT"/>
          <w:szCs w:val="21"/>
        </w:rPr>
        <w:t>Falmey</w:t>
      </w:r>
      <w:proofErr w:type="spellEnd"/>
      <w:r w:rsidR="004A240A" w:rsidRPr="00603B50">
        <w:rPr>
          <w:rFonts w:ascii="Tw Cen MT" w:hAnsi="Tw Cen MT"/>
          <w:szCs w:val="21"/>
        </w:rPr>
        <w:t xml:space="preserve">, </w:t>
      </w:r>
      <w:proofErr w:type="spellStart"/>
      <w:r w:rsidR="004A240A" w:rsidRPr="00603B50">
        <w:rPr>
          <w:rFonts w:ascii="Tw Cen MT" w:hAnsi="Tw Cen MT"/>
          <w:szCs w:val="21"/>
        </w:rPr>
        <w:t>Kirtachi</w:t>
      </w:r>
      <w:proofErr w:type="spellEnd"/>
      <w:r w:rsidR="004A240A" w:rsidRPr="00603B50">
        <w:rPr>
          <w:rFonts w:ascii="Tw Cen MT" w:hAnsi="Tw Cen MT"/>
          <w:szCs w:val="21"/>
        </w:rPr>
        <w:t xml:space="preserve"> et </w:t>
      </w:r>
      <w:proofErr w:type="spellStart"/>
      <w:r w:rsidR="004A240A" w:rsidRPr="00603B50">
        <w:rPr>
          <w:rFonts w:ascii="Tw Cen MT" w:hAnsi="Tw Cen MT"/>
          <w:szCs w:val="21"/>
        </w:rPr>
        <w:t>Tamou</w:t>
      </w:r>
      <w:proofErr w:type="spellEnd"/>
      <w:r w:rsidR="004A240A" w:rsidRPr="00603B50">
        <w:rPr>
          <w:rFonts w:ascii="Tw Cen MT" w:hAnsi="Tw Cen MT"/>
          <w:szCs w:val="21"/>
        </w:rPr>
        <w:t xml:space="preserve"> </w:t>
      </w:r>
      <w:r w:rsidRPr="00603B50">
        <w:rPr>
          <w:rFonts w:ascii="Tw Cen MT" w:hAnsi="Tw Cen MT"/>
          <w:szCs w:val="21"/>
        </w:rPr>
        <w:t xml:space="preserve">ont été systématiquement retenues lors de la rencontre de cadrage avec le commanditaire. </w:t>
      </w:r>
      <w:r w:rsidR="00130569" w:rsidRPr="00603B50">
        <w:rPr>
          <w:rFonts w:ascii="Tw Cen MT" w:hAnsi="Tw Cen MT"/>
          <w:szCs w:val="21"/>
        </w:rPr>
        <w:t xml:space="preserve">En raison </w:t>
      </w:r>
      <w:r w:rsidRPr="00603B50">
        <w:rPr>
          <w:rFonts w:ascii="Tw Cen MT" w:hAnsi="Tw Cen MT"/>
          <w:szCs w:val="21"/>
        </w:rPr>
        <w:t>d</w:t>
      </w:r>
      <w:r w:rsidR="00130569" w:rsidRPr="00603B50">
        <w:rPr>
          <w:rFonts w:ascii="Tw Cen MT" w:hAnsi="Tw Cen MT"/>
          <w:szCs w:val="21"/>
        </w:rPr>
        <w:t>es contraintes liées au calendrier court de la mission</w:t>
      </w:r>
      <w:r w:rsidRPr="00603B50">
        <w:rPr>
          <w:rFonts w:ascii="Tw Cen MT" w:hAnsi="Tw Cen MT"/>
          <w:szCs w:val="21"/>
        </w:rPr>
        <w:t xml:space="preserve">, il a été retenu </w:t>
      </w:r>
      <w:r w:rsidR="004A240A" w:rsidRPr="00603B50">
        <w:rPr>
          <w:rFonts w:ascii="Tw Cen MT" w:hAnsi="Tw Cen MT"/>
          <w:szCs w:val="21"/>
        </w:rPr>
        <w:t>d’enquêter les</w:t>
      </w:r>
      <w:r w:rsidR="00130569" w:rsidRPr="00603B50">
        <w:rPr>
          <w:rFonts w:ascii="Tw Cen MT" w:hAnsi="Tw Cen MT"/>
          <w:szCs w:val="21"/>
        </w:rPr>
        <w:t xml:space="preserve"> membres des </w:t>
      </w:r>
      <w:r w:rsidR="004A240A" w:rsidRPr="00603B50">
        <w:rPr>
          <w:rFonts w:ascii="Tw Cen MT" w:hAnsi="Tw Cen MT"/>
          <w:szCs w:val="21"/>
        </w:rPr>
        <w:t xml:space="preserve">AUE et </w:t>
      </w:r>
      <w:r w:rsidR="00130569" w:rsidRPr="00603B50">
        <w:rPr>
          <w:rFonts w:ascii="Tw Cen MT" w:hAnsi="Tw Cen MT"/>
          <w:szCs w:val="21"/>
        </w:rPr>
        <w:t>d</w:t>
      </w:r>
      <w:r w:rsidR="004A240A" w:rsidRPr="00603B50">
        <w:rPr>
          <w:rFonts w:ascii="Tw Cen MT" w:hAnsi="Tw Cen MT"/>
          <w:szCs w:val="21"/>
        </w:rPr>
        <w:t>es</w:t>
      </w:r>
      <w:r w:rsidR="00130569" w:rsidRPr="00603B50">
        <w:rPr>
          <w:rFonts w:ascii="Tw Cen MT" w:hAnsi="Tw Cen MT"/>
          <w:szCs w:val="21"/>
        </w:rPr>
        <w:t xml:space="preserve"> </w:t>
      </w:r>
      <w:r w:rsidR="004A240A" w:rsidRPr="00603B50">
        <w:rPr>
          <w:rFonts w:ascii="Tw Cen MT" w:hAnsi="Tw Cen MT"/>
          <w:szCs w:val="21"/>
        </w:rPr>
        <w:t xml:space="preserve">CLE </w:t>
      </w:r>
      <w:r w:rsidRPr="00603B50">
        <w:rPr>
          <w:rFonts w:ascii="Tw Cen MT" w:hAnsi="Tw Cen MT"/>
          <w:szCs w:val="21"/>
        </w:rPr>
        <w:t>par commune.</w:t>
      </w:r>
      <w:r w:rsidR="00385B60" w:rsidRPr="00603B50">
        <w:rPr>
          <w:rFonts w:ascii="Tw Cen MT" w:hAnsi="Tw Cen MT"/>
          <w:szCs w:val="21"/>
        </w:rPr>
        <w:t xml:space="preserve"> En ce qui concerne spécifiquement les acteurs rencontrés au niveau des </w:t>
      </w:r>
      <w:r w:rsidR="00EC1172" w:rsidRPr="00603B50">
        <w:rPr>
          <w:rFonts w:ascii="Tw Cen MT" w:hAnsi="Tw Cen MT"/>
          <w:szCs w:val="21"/>
        </w:rPr>
        <w:t>R</w:t>
      </w:r>
      <w:r w:rsidR="00385B60" w:rsidRPr="00603B50">
        <w:rPr>
          <w:rFonts w:ascii="Tw Cen MT" w:hAnsi="Tw Cen MT"/>
          <w:szCs w:val="21"/>
        </w:rPr>
        <w:t xml:space="preserve">égions, en dehors des zones d’insécurité, environ 90% des acteurs retenus ont été rencontrés grâce à des échanges individuels ou groupés (focus group). Le tableau </w:t>
      </w:r>
      <w:r w:rsidR="00EC1172" w:rsidRPr="00603B50">
        <w:rPr>
          <w:rFonts w:ascii="Tw Cen MT" w:hAnsi="Tw Cen MT"/>
          <w:szCs w:val="21"/>
        </w:rPr>
        <w:t xml:space="preserve">1 </w:t>
      </w:r>
      <w:r w:rsidR="00385B60" w:rsidRPr="00603B50">
        <w:rPr>
          <w:rFonts w:ascii="Tw Cen MT" w:hAnsi="Tw Cen MT"/>
          <w:szCs w:val="21"/>
        </w:rPr>
        <w:t xml:space="preserve">ci-après présente le nombre d’acteurs rencontrés par </w:t>
      </w:r>
      <w:r w:rsidR="00EC1172" w:rsidRPr="00603B50">
        <w:rPr>
          <w:rFonts w:ascii="Tw Cen MT" w:hAnsi="Tw Cen MT"/>
          <w:szCs w:val="21"/>
        </w:rPr>
        <w:t>C</w:t>
      </w:r>
      <w:r w:rsidR="00385B60" w:rsidRPr="00603B50">
        <w:rPr>
          <w:rFonts w:ascii="Tw Cen MT" w:hAnsi="Tw Cen MT"/>
          <w:szCs w:val="21"/>
        </w:rPr>
        <w:t>ommune d’intervention :</w:t>
      </w:r>
      <w:r w:rsidRPr="00603B50">
        <w:rPr>
          <w:rFonts w:ascii="Tw Cen MT" w:hAnsi="Tw Cen MT"/>
          <w:szCs w:val="21"/>
        </w:rPr>
        <w:t xml:space="preserve">  </w:t>
      </w:r>
    </w:p>
    <w:p w14:paraId="4C2EB5E9" w14:textId="7126BBDB" w:rsidR="006E4B6A" w:rsidRPr="00603B50" w:rsidRDefault="00D7707B" w:rsidP="00603B50">
      <w:pPr>
        <w:pStyle w:val="Lgende"/>
        <w:spacing w:after="0" w:line="276" w:lineRule="auto"/>
        <w:jc w:val="both"/>
        <w:rPr>
          <w:rFonts w:ascii="Tw Cen MT" w:hAnsi="Tw Cen MT"/>
          <w:color w:val="auto"/>
          <w:sz w:val="24"/>
          <w:lang w:val="fr-FR"/>
        </w:rPr>
      </w:pPr>
      <w:bookmarkStart w:id="35" w:name="_Toc407103856"/>
      <w:bookmarkStart w:id="36" w:name="_Toc437456914"/>
      <w:bookmarkStart w:id="37" w:name="_Toc443477217"/>
      <w:bookmarkStart w:id="38" w:name="_Toc162858625"/>
      <w:r w:rsidRPr="00603B50">
        <w:rPr>
          <w:rFonts w:ascii="Tw Cen MT" w:hAnsi="Tw Cen MT"/>
          <w:color w:val="auto"/>
          <w:sz w:val="24"/>
          <w:lang w:val="fr-FR"/>
        </w:rPr>
        <w:t xml:space="preserve">Tableau </w:t>
      </w:r>
      <w:r w:rsidRPr="00603B50">
        <w:rPr>
          <w:rFonts w:ascii="Tw Cen MT" w:hAnsi="Tw Cen MT"/>
          <w:color w:val="auto"/>
          <w:sz w:val="24"/>
          <w:szCs w:val="22"/>
        </w:rPr>
        <w:fldChar w:fldCharType="begin"/>
      </w:r>
      <w:r w:rsidRPr="00603B50">
        <w:rPr>
          <w:rFonts w:ascii="Tw Cen MT" w:hAnsi="Tw Cen MT"/>
          <w:color w:val="auto"/>
          <w:sz w:val="24"/>
          <w:lang w:val="fr-FR"/>
        </w:rPr>
        <w:instrText xml:space="preserve"> SEQ Tableau \* ARABIC </w:instrText>
      </w:r>
      <w:r w:rsidRPr="00603B50">
        <w:rPr>
          <w:rFonts w:ascii="Tw Cen MT" w:hAnsi="Tw Cen MT"/>
          <w:color w:val="auto"/>
          <w:sz w:val="24"/>
          <w:szCs w:val="22"/>
        </w:rPr>
        <w:fldChar w:fldCharType="separate"/>
      </w:r>
      <w:r w:rsidR="006E4B6A" w:rsidRPr="00603B50">
        <w:rPr>
          <w:rFonts w:ascii="Tw Cen MT" w:hAnsi="Tw Cen MT"/>
          <w:color w:val="auto"/>
          <w:sz w:val="24"/>
          <w:lang w:val="fr-FR"/>
        </w:rPr>
        <w:t>1</w:t>
      </w:r>
      <w:r w:rsidRPr="00603B50">
        <w:rPr>
          <w:rFonts w:ascii="Tw Cen MT" w:hAnsi="Tw Cen MT"/>
          <w:color w:val="auto"/>
          <w:sz w:val="24"/>
          <w:szCs w:val="22"/>
        </w:rPr>
        <w:fldChar w:fldCharType="end"/>
      </w:r>
      <w:r w:rsidRPr="00603B50">
        <w:rPr>
          <w:rFonts w:ascii="Tw Cen MT" w:hAnsi="Tw Cen MT"/>
          <w:color w:val="auto"/>
          <w:sz w:val="24"/>
          <w:lang w:val="fr-FR"/>
        </w:rPr>
        <w:t xml:space="preserve"> : </w:t>
      </w:r>
      <w:bookmarkEnd w:id="35"/>
      <w:bookmarkEnd w:id="36"/>
      <w:bookmarkEnd w:id="37"/>
      <w:r w:rsidR="006E4B6A" w:rsidRPr="00603B50">
        <w:rPr>
          <w:rFonts w:ascii="Tw Cen MT" w:hAnsi="Tw Cen MT"/>
          <w:b w:val="0"/>
          <w:color w:val="auto"/>
          <w:sz w:val="24"/>
          <w:szCs w:val="22"/>
          <w:lang w:val="fr-FR"/>
        </w:rPr>
        <w:t>Répartition des répondant</w:t>
      </w:r>
      <w:r w:rsidR="00B6099B" w:rsidRPr="00603B50">
        <w:rPr>
          <w:rFonts w:ascii="Tw Cen MT" w:hAnsi="Tw Cen MT"/>
          <w:b w:val="0"/>
          <w:color w:val="auto"/>
          <w:sz w:val="24"/>
          <w:szCs w:val="22"/>
          <w:lang w:val="fr-FR"/>
        </w:rPr>
        <w:t>s</w:t>
      </w:r>
      <w:r w:rsidR="006E4B6A" w:rsidRPr="00603B50">
        <w:rPr>
          <w:rFonts w:ascii="Tw Cen MT" w:hAnsi="Tw Cen MT"/>
          <w:b w:val="0"/>
          <w:color w:val="auto"/>
          <w:sz w:val="24"/>
          <w:szCs w:val="22"/>
          <w:lang w:val="fr-FR"/>
        </w:rPr>
        <w:t xml:space="preserve"> par type d’organe </w:t>
      </w:r>
      <w:r w:rsidR="00A95759">
        <w:rPr>
          <w:rFonts w:ascii="Tw Cen MT" w:hAnsi="Tw Cen MT"/>
          <w:b w:val="0"/>
          <w:color w:val="auto"/>
          <w:sz w:val="24"/>
          <w:szCs w:val="22"/>
          <w:lang w:val="fr-FR"/>
        </w:rPr>
        <w:t xml:space="preserve">de </w:t>
      </w:r>
      <w:r w:rsidR="006E4B6A" w:rsidRPr="00603B50">
        <w:rPr>
          <w:rFonts w:ascii="Tw Cen MT" w:hAnsi="Tw Cen MT"/>
          <w:b w:val="0"/>
          <w:color w:val="auto"/>
          <w:sz w:val="24"/>
          <w:szCs w:val="22"/>
          <w:lang w:val="fr-FR"/>
        </w:rPr>
        <w:t>GIRE</w:t>
      </w:r>
      <w:r w:rsidR="00EC1172" w:rsidRPr="00603B50">
        <w:rPr>
          <w:rFonts w:ascii="Tw Cen MT" w:hAnsi="Tw Cen MT"/>
          <w:b w:val="0"/>
          <w:color w:val="auto"/>
          <w:sz w:val="24"/>
          <w:szCs w:val="22"/>
          <w:lang w:val="fr-FR"/>
        </w:rPr>
        <w:t xml:space="preserve"> et par Co</w:t>
      </w:r>
      <w:r w:rsidR="005A724C" w:rsidRPr="00603B50">
        <w:rPr>
          <w:rFonts w:ascii="Tw Cen MT" w:hAnsi="Tw Cen MT"/>
          <w:b w:val="0"/>
          <w:color w:val="auto"/>
          <w:sz w:val="24"/>
          <w:szCs w:val="22"/>
          <w:lang w:val="fr-FR"/>
        </w:rPr>
        <w:t>mmune d’intervention</w:t>
      </w:r>
      <w:bookmarkEnd w:id="38"/>
    </w:p>
    <w:tbl>
      <w:tblPr>
        <w:tblStyle w:val="Tableausimple1"/>
        <w:tblW w:w="5000" w:type="pct"/>
        <w:tblLook w:val="04A0" w:firstRow="1" w:lastRow="0" w:firstColumn="1" w:lastColumn="0" w:noHBand="0" w:noVBand="1"/>
      </w:tblPr>
      <w:tblGrid>
        <w:gridCol w:w="3343"/>
        <w:gridCol w:w="1770"/>
        <w:gridCol w:w="2243"/>
        <w:gridCol w:w="2131"/>
      </w:tblGrid>
      <w:tr w:rsidR="006E5CD9" w:rsidRPr="00603B50" w14:paraId="1301346C" w14:textId="77777777" w:rsidTr="00603B50">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762" w:type="pct"/>
            <w:noWrap/>
            <w:hideMark/>
          </w:tcPr>
          <w:p w14:paraId="37057932" w14:textId="77777777" w:rsidR="006E5CD9" w:rsidRPr="00603B50" w:rsidRDefault="006E5CD9" w:rsidP="006E4B6A">
            <w:pPr>
              <w:spacing w:after="0" w:line="240" w:lineRule="auto"/>
              <w:rPr>
                <w:rFonts w:ascii="Tw Cen MT" w:eastAsia="Times New Roman" w:hAnsi="Tw Cen MT" w:cs="Times New Roman"/>
                <w:sz w:val="20"/>
                <w:szCs w:val="19"/>
              </w:rPr>
            </w:pPr>
          </w:p>
        </w:tc>
        <w:tc>
          <w:tcPr>
            <w:tcW w:w="933" w:type="pct"/>
            <w:noWrap/>
            <w:hideMark/>
          </w:tcPr>
          <w:p w14:paraId="43C0334B" w14:textId="77777777" w:rsidR="006E5CD9" w:rsidRPr="00603B50" w:rsidRDefault="006E5CD9" w:rsidP="006E4B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19"/>
              </w:rPr>
            </w:pPr>
            <w:r w:rsidRPr="00603B50">
              <w:rPr>
                <w:rFonts w:ascii="Tw Cen MT" w:eastAsia="Times New Roman" w:hAnsi="Tw Cen MT" w:cs="Calibri"/>
                <w:color w:val="000000"/>
                <w:sz w:val="20"/>
                <w:szCs w:val="19"/>
              </w:rPr>
              <w:t>AUE</w:t>
            </w:r>
          </w:p>
        </w:tc>
        <w:tc>
          <w:tcPr>
            <w:tcW w:w="1152" w:type="pct"/>
            <w:noWrap/>
            <w:hideMark/>
          </w:tcPr>
          <w:p w14:paraId="60C4B65E" w14:textId="77777777" w:rsidR="006E5CD9" w:rsidRPr="00603B50" w:rsidRDefault="006E5CD9" w:rsidP="006E4B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19"/>
              </w:rPr>
            </w:pPr>
            <w:r w:rsidRPr="00603B50">
              <w:rPr>
                <w:rFonts w:ascii="Tw Cen MT" w:eastAsia="Times New Roman" w:hAnsi="Tw Cen MT" w:cs="Calibri"/>
                <w:color w:val="000000"/>
                <w:sz w:val="20"/>
                <w:szCs w:val="19"/>
              </w:rPr>
              <w:t>CLE</w:t>
            </w:r>
          </w:p>
        </w:tc>
        <w:tc>
          <w:tcPr>
            <w:tcW w:w="1152" w:type="pct"/>
            <w:noWrap/>
            <w:hideMark/>
          </w:tcPr>
          <w:p w14:paraId="7F651928" w14:textId="77777777" w:rsidR="006E5CD9" w:rsidRPr="00603B50" w:rsidRDefault="006E5CD9" w:rsidP="006E4B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19"/>
              </w:rPr>
            </w:pPr>
            <w:r w:rsidRPr="00603B50">
              <w:rPr>
                <w:rFonts w:ascii="Tw Cen MT" w:eastAsia="Times New Roman" w:hAnsi="Tw Cen MT" w:cs="Calibri"/>
                <w:color w:val="000000"/>
                <w:sz w:val="20"/>
                <w:szCs w:val="19"/>
              </w:rPr>
              <w:t>Total</w:t>
            </w:r>
          </w:p>
        </w:tc>
      </w:tr>
      <w:tr w:rsidR="006E5CD9" w:rsidRPr="00603B50" w14:paraId="7D541319" w14:textId="77777777" w:rsidTr="00603B50">
        <w:trPr>
          <w:cnfStyle w:val="000000100000" w:firstRow="0" w:lastRow="0" w:firstColumn="0" w:lastColumn="0" w:oddVBand="0" w:evenVBand="0" w:oddHBand="1"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762" w:type="pct"/>
            <w:noWrap/>
            <w:hideMark/>
          </w:tcPr>
          <w:p w14:paraId="3044BC39" w14:textId="77777777" w:rsidR="006E5CD9" w:rsidRPr="00603B50" w:rsidRDefault="006E5CD9" w:rsidP="006E4B6A">
            <w:pPr>
              <w:spacing w:after="0" w:line="240" w:lineRule="auto"/>
              <w:rPr>
                <w:rFonts w:ascii="Tw Cen MT" w:eastAsia="Times New Roman" w:hAnsi="Tw Cen MT" w:cs="Calibri"/>
                <w:b w:val="0"/>
                <w:bCs w:val="0"/>
                <w:color w:val="000000"/>
                <w:sz w:val="20"/>
                <w:szCs w:val="19"/>
              </w:rPr>
            </w:pPr>
            <w:r w:rsidRPr="00603B50">
              <w:rPr>
                <w:rFonts w:ascii="Tw Cen MT" w:eastAsia="Times New Roman" w:hAnsi="Tw Cen MT" w:cs="Calibri"/>
                <w:color w:val="000000"/>
                <w:sz w:val="20"/>
                <w:szCs w:val="19"/>
              </w:rPr>
              <w:t>Communes</w:t>
            </w:r>
          </w:p>
        </w:tc>
        <w:tc>
          <w:tcPr>
            <w:tcW w:w="904" w:type="pct"/>
            <w:noWrap/>
          </w:tcPr>
          <w:p w14:paraId="57F597E5" w14:textId="09978BDE" w:rsidR="006E5CD9" w:rsidRPr="00603B50" w:rsidRDefault="006E5CD9" w:rsidP="006E4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b/>
                <w:bCs/>
                <w:color w:val="000000"/>
                <w:sz w:val="20"/>
                <w:szCs w:val="19"/>
              </w:rPr>
            </w:pPr>
          </w:p>
        </w:tc>
        <w:tc>
          <w:tcPr>
            <w:tcW w:w="1182" w:type="pct"/>
            <w:noWrap/>
          </w:tcPr>
          <w:p w14:paraId="050970C5" w14:textId="4AFDE719" w:rsidR="006E5CD9" w:rsidRPr="00603B50" w:rsidRDefault="006E5CD9" w:rsidP="006E4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b/>
                <w:bCs/>
                <w:color w:val="000000"/>
                <w:sz w:val="20"/>
                <w:szCs w:val="19"/>
              </w:rPr>
            </w:pPr>
          </w:p>
        </w:tc>
        <w:tc>
          <w:tcPr>
            <w:tcW w:w="1152" w:type="pct"/>
            <w:noWrap/>
          </w:tcPr>
          <w:p w14:paraId="3CBCFC98" w14:textId="0F5F02DF" w:rsidR="006E5CD9" w:rsidRPr="00603B50" w:rsidRDefault="006E5CD9" w:rsidP="006E4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b/>
                <w:bCs/>
                <w:color w:val="000000"/>
                <w:sz w:val="20"/>
                <w:szCs w:val="19"/>
              </w:rPr>
            </w:pPr>
          </w:p>
        </w:tc>
      </w:tr>
      <w:tr w:rsidR="006E5CD9" w:rsidRPr="00603B50" w14:paraId="7AAA29ED" w14:textId="77777777" w:rsidTr="00603B50">
        <w:trPr>
          <w:trHeight w:val="58"/>
        </w:trPr>
        <w:tc>
          <w:tcPr>
            <w:cnfStyle w:val="001000000000" w:firstRow="0" w:lastRow="0" w:firstColumn="1" w:lastColumn="0" w:oddVBand="0" w:evenVBand="0" w:oddHBand="0" w:evenHBand="0" w:firstRowFirstColumn="0" w:firstRowLastColumn="0" w:lastRowFirstColumn="0" w:lastRowLastColumn="0"/>
            <w:tcW w:w="1762" w:type="pct"/>
            <w:noWrap/>
            <w:hideMark/>
          </w:tcPr>
          <w:p w14:paraId="1D6DA131" w14:textId="77777777" w:rsidR="006E5CD9" w:rsidRPr="00603B50" w:rsidRDefault="006E5CD9" w:rsidP="006E4B6A">
            <w:pPr>
              <w:spacing w:after="0" w:line="240" w:lineRule="auto"/>
              <w:rPr>
                <w:rFonts w:ascii="Tw Cen MT" w:eastAsia="Times New Roman" w:hAnsi="Tw Cen MT" w:cs="Calibri"/>
                <w:b w:val="0"/>
                <w:color w:val="000000"/>
                <w:sz w:val="20"/>
                <w:szCs w:val="19"/>
              </w:rPr>
            </w:pPr>
            <w:proofErr w:type="spellStart"/>
            <w:r w:rsidRPr="00603B50">
              <w:rPr>
                <w:rFonts w:ascii="Tw Cen MT" w:eastAsia="Times New Roman" w:hAnsi="Tw Cen MT" w:cs="Calibri"/>
                <w:b w:val="0"/>
                <w:color w:val="000000"/>
                <w:sz w:val="20"/>
                <w:szCs w:val="19"/>
              </w:rPr>
              <w:t>Falmey</w:t>
            </w:r>
            <w:proofErr w:type="spellEnd"/>
          </w:p>
        </w:tc>
        <w:tc>
          <w:tcPr>
            <w:tcW w:w="904" w:type="pct"/>
            <w:noWrap/>
            <w:hideMark/>
          </w:tcPr>
          <w:p w14:paraId="11CD9910" w14:textId="77777777" w:rsidR="006E5CD9" w:rsidRPr="00603B50" w:rsidRDefault="006E5CD9" w:rsidP="006E4B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19"/>
              </w:rPr>
            </w:pPr>
            <w:r w:rsidRPr="00603B50">
              <w:rPr>
                <w:rFonts w:ascii="Tw Cen MT" w:eastAsia="Times New Roman" w:hAnsi="Tw Cen MT" w:cs="Calibri"/>
                <w:color w:val="000000"/>
                <w:sz w:val="20"/>
                <w:szCs w:val="19"/>
              </w:rPr>
              <w:t>11</w:t>
            </w:r>
          </w:p>
        </w:tc>
        <w:tc>
          <w:tcPr>
            <w:tcW w:w="1182" w:type="pct"/>
            <w:noWrap/>
            <w:hideMark/>
          </w:tcPr>
          <w:p w14:paraId="1B669F22" w14:textId="77777777" w:rsidR="006E5CD9" w:rsidRPr="00603B50" w:rsidRDefault="006E5CD9" w:rsidP="006E4B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19"/>
              </w:rPr>
            </w:pPr>
            <w:r w:rsidRPr="00603B50">
              <w:rPr>
                <w:rFonts w:ascii="Tw Cen MT" w:eastAsia="Times New Roman" w:hAnsi="Tw Cen MT" w:cs="Calibri"/>
                <w:color w:val="000000"/>
                <w:sz w:val="20"/>
                <w:szCs w:val="19"/>
              </w:rPr>
              <w:t>02</w:t>
            </w:r>
          </w:p>
        </w:tc>
        <w:tc>
          <w:tcPr>
            <w:tcW w:w="1152" w:type="pct"/>
            <w:noWrap/>
            <w:hideMark/>
          </w:tcPr>
          <w:p w14:paraId="7C119450" w14:textId="77777777" w:rsidR="006E5CD9" w:rsidRPr="00603B50" w:rsidRDefault="006E5CD9" w:rsidP="006E4B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19"/>
              </w:rPr>
            </w:pPr>
            <w:r w:rsidRPr="00603B50">
              <w:rPr>
                <w:rFonts w:ascii="Tw Cen MT" w:eastAsia="Times New Roman" w:hAnsi="Tw Cen MT" w:cs="Calibri"/>
                <w:color w:val="000000"/>
                <w:sz w:val="20"/>
                <w:szCs w:val="19"/>
              </w:rPr>
              <w:t>13</w:t>
            </w:r>
          </w:p>
        </w:tc>
      </w:tr>
      <w:tr w:rsidR="006E5CD9" w:rsidRPr="00603B50" w14:paraId="7EFC0514" w14:textId="77777777" w:rsidTr="00603B50">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762" w:type="pct"/>
            <w:noWrap/>
            <w:hideMark/>
          </w:tcPr>
          <w:p w14:paraId="6D1752BE" w14:textId="77777777" w:rsidR="006E5CD9" w:rsidRPr="00603B50" w:rsidRDefault="006E5CD9" w:rsidP="006E4B6A">
            <w:pPr>
              <w:spacing w:after="0" w:line="240" w:lineRule="auto"/>
              <w:rPr>
                <w:rFonts w:ascii="Tw Cen MT" w:eastAsia="Times New Roman" w:hAnsi="Tw Cen MT" w:cs="Calibri"/>
                <w:b w:val="0"/>
                <w:color w:val="000000"/>
                <w:sz w:val="20"/>
                <w:szCs w:val="19"/>
              </w:rPr>
            </w:pPr>
            <w:proofErr w:type="spellStart"/>
            <w:r w:rsidRPr="00603B50">
              <w:rPr>
                <w:rFonts w:ascii="Tw Cen MT" w:eastAsia="Times New Roman" w:hAnsi="Tw Cen MT" w:cs="Calibri"/>
                <w:b w:val="0"/>
                <w:color w:val="000000"/>
                <w:sz w:val="20"/>
                <w:szCs w:val="19"/>
              </w:rPr>
              <w:t>Kirtachi</w:t>
            </w:r>
            <w:proofErr w:type="spellEnd"/>
          </w:p>
        </w:tc>
        <w:tc>
          <w:tcPr>
            <w:tcW w:w="904" w:type="pct"/>
            <w:noWrap/>
            <w:hideMark/>
          </w:tcPr>
          <w:p w14:paraId="32CE47B9" w14:textId="77777777" w:rsidR="006E5CD9" w:rsidRPr="00603B50" w:rsidRDefault="006E5CD9" w:rsidP="006E4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19"/>
              </w:rPr>
            </w:pPr>
            <w:r w:rsidRPr="00603B50">
              <w:rPr>
                <w:rFonts w:ascii="Tw Cen MT" w:eastAsia="Times New Roman" w:hAnsi="Tw Cen MT" w:cs="Calibri"/>
                <w:color w:val="000000"/>
                <w:sz w:val="20"/>
                <w:szCs w:val="19"/>
              </w:rPr>
              <w:t>03</w:t>
            </w:r>
          </w:p>
        </w:tc>
        <w:tc>
          <w:tcPr>
            <w:tcW w:w="1182" w:type="pct"/>
            <w:noWrap/>
            <w:hideMark/>
          </w:tcPr>
          <w:p w14:paraId="2432D8BA" w14:textId="77777777" w:rsidR="006E5CD9" w:rsidRPr="00603B50" w:rsidRDefault="006E5CD9" w:rsidP="006E4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19"/>
              </w:rPr>
            </w:pPr>
            <w:r w:rsidRPr="00603B50">
              <w:rPr>
                <w:rFonts w:ascii="Tw Cen MT" w:eastAsia="Times New Roman" w:hAnsi="Tw Cen MT" w:cs="Calibri"/>
                <w:color w:val="000000"/>
                <w:sz w:val="20"/>
                <w:szCs w:val="19"/>
              </w:rPr>
              <w:t>02</w:t>
            </w:r>
          </w:p>
        </w:tc>
        <w:tc>
          <w:tcPr>
            <w:tcW w:w="1152" w:type="pct"/>
            <w:noWrap/>
            <w:hideMark/>
          </w:tcPr>
          <w:p w14:paraId="1D045165" w14:textId="77777777" w:rsidR="006E5CD9" w:rsidRPr="00603B50" w:rsidRDefault="006E5CD9" w:rsidP="006E4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19"/>
              </w:rPr>
            </w:pPr>
            <w:r w:rsidRPr="00603B50">
              <w:rPr>
                <w:rFonts w:ascii="Tw Cen MT" w:eastAsia="Times New Roman" w:hAnsi="Tw Cen MT" w:cs="Calibri"/>
                <w:color w:val="000000"/>
                <w:sz w:val="20"/>
                <w:szCs w:val="19"/>
              </w:rPr>
              <w:t>5</w:t>
            </w:r>
          </w:p>
        </w:tc>
      </w:tr>
      <w:tr w:rsidR="006E5CD9" w:rsidRPr="00603B50" w14:paraId="648466CB" w14:textId="77777777" w:rsidTr="00603B50">
        <w:trPr>
          <w:trHeight w:val="58"/>
        </w:trPr>
        <w:tc>
          <w:tcPr>
            <w:cnfStyle w:val="001000000000" w:firstRow="0" w:lastRow="0" w:firstColumn="1" w:lastColumn="0" w:oddVBand="0" w:evenVBand="0" w:oddHBand="0" w:evenHBand="0" w:firstRowFirstColumn="0" w:firstRowLastColumn="0" w:lastRowFirstColumn="0" w:lastRowLastColumn="0"/>
            <w:tcW w:w="1762" w:type="pct"/>
            <w:noWrap/>
            <w:hideMark/>
          </w:tcPr>
          <w:p w14:paraId="255BDEB5" w14:textId="77777777" w:rsidR="006E5CD9" w:rsidRPr="00603B50" w:rsidRDefault="006E5CD9" w:rsidP="006E4B6A">
            <w:pPr>
              <w:spacing w:after="0" w:line="240" w:lineRule="auto"/>
              <w:rPr>
                <w:rFonts w:ascii="Tw Cen MT" w:eastAsia="Times New Roman" w:hAnsi="Tw Cen MT" w:cs="Calibri"/>
                <w:b w:val="0"/>
                <w:color w:val="000000"/>
                <w:sz w:val="20"/>
                <w:szCs w:val="19"/>
              </w:rPr>
            </w:pPr>
            <w:proofErr w:type="spellStart"/>
            <w:r w:rsidRPr="00603B50">
              <w:rPr>
                <w:rFonts w:ascii="Tw Cen MT" w:eastAsia="Times New Roman" w:hAnsi="Tw Cen MT" w:cs="Calibri"/>
                <w:b w:val="0"/>
                <w:color w:val="000000"/>
                <w:sz w:val="20"/>
                <w:szCs w:val="19"/>
              </w:rPr>
              <w:t>Tamou</w:t>
            </w:r>
            <w:proofErr w:type="spellEnd"/>
          </w:p>
        </w:tc>
        <w:tc>
          <w:tcPr>
            <w:tcW w:w="904" w:type="pct"/>
            <w:noWrap/>
            <w:hideMark/>
          </w:tcPr>
          <w:p w14:paraId="507B84C5" w14:textId="77777777" w:rsidR="006E5CD9" w:rsidRPr="00603B50" w:rsidRDefault="006E5CD9" w:rsidP="006E4B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19"/>
              </w:rPr>
            </w:pPr>
            <w:r w:rsidRPr="00603B50">
              <w:rPr>
                <w:rFonts w:ascii="Tw Cen MT" w:eastAsia="Times New Roman" w:hAnsi="Tw Cen MT" w:cs="Calibri"/>
                <w:color w:val="000000"/>
                <w:sz w:val="20"/>
                <w:szCs w:val="19"/>
              </w:rPr>
              <w:t>02</w:t>
            </w:r>
          </w:p>
        </w:tc>
        <w:tc>
          <w:tcPr>
            <w:tcW w:w="1182" w:type="pct"/>
            <w:noWrap/>
            <w:hideMark/>
          </w:tcPr>
          <w:p w14:paraId="1FA7FE5D" w14:textId="77777777" w:rsidR="006E5CD9" w:rsidRPr="00603B50" w:rsidRDefault="006E5CD9" w:rsidP="006E4B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19"/>
              </w:rPr>
            </w:pPr>
            <w:r w:rsidRPr="00603B50">
              <w:rPr>
                <w:rFonts w:ascii="Tw Cen MT" w:eastAsia="Times New Roman" w:hAnsi="Tw Cen MT" w:cs="Calibri"/>
                <w:color w:val="000000"/>
                <w:sz w:val="20"/>
                <w:szCs w:val="19"/>
              </w:rPr>
              <w:t>01</w:t>
            </w:r>
          </w:p>
        </w:tc>
        <w:tc>
          <w:tcPr>
            <w:tcW w:w="1152" w:type="pct"/>
            <w:noWrap/>
            <w:hideMark/>
          </w:tcPr>
          <w:p w14:paraId="4C8A93B1" w14:textId="77777777" w:rsidR="006E5CD9" w:rsidRPr="00603B50" w:rsidRDefault="006E5CD9" w:rsidP="006E4B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19"/>
              </w:rPr>
            </w:pPr>
            <w:r w:rsidRPr="00603B50">
              <w:rPr>
                <w:rFonts w:ascii="Tw Cen MT" w:eastAsia="Times New Roman" w:hAnsi="Tw Cen MT" w:cs="Calibri"/>
                <w:color w:val="000000"/>
                <w:sz w:val="20"/>
                <w:szCs w:val="19"/>
              </w:rPr>
              <w:t>3</w:t>
            </w:r>
          </w:p>
        </w:tc>
      </w:tr>
      <w:tr w:rsidR="006E5CD9" w:rsidRPr="00603B50" w14:paraId="1CEC77A3" w14:textId="77777777" w:rsidTr="00C53E99">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762" w:type="pct"/>
            <w:noWrap/>
            <w:hideMark/>
          </w:tcPr>
          <w:p w14:paraId="46685A7A" w14:textId="77777777" w:rsidR="006E5CD9" w:rsidRPr="00603B50" w:rsidRDefault="006E5CD9" w:rsidP="006E4B6A">
            <w:pPr>
              <w:spacing w:after="0" w:line="240" w:lineRule="auto"/>
              <w:rPr>
                <w:rFonts w:ascii="Tw Cen MT" w:eastAsia="Times New Roman" w:hAnsi="Tw Cen MT" w:cs="Calibri"/>
                <w:b w:val="0"/>
                <w:bCs w:val="0"/>
                <w:color w:val="000000"/>
                <w:sz w:val="20"/>
                <w:szCs w:val="19"/>
              </w:rPr>
            </w:pPr>
            <w:r w:rsidRPr="00603B50">
              <w:rPr>
                <w:rFonts w:ascii="Tw Cen MT" w:eastAsia="Times New Roman" w:hAnsi="Tw Cen MT" w:cs="Calibri"/>
                <w:color w:val="000000"/>
                <w:sz w:val="20"/>
                <w:szCs w:val="19"/>
              </w:rPr>
              <w:t>Total général</w:t>
            </w:r>
          </w:p>
        </w:tc>
        <w:tc>
          <w:tcPr>
            <w:tcW w:w="904" w:type="pct"/>
            <w:noWrap/>
            <w:hideMark/>
          </w:tcPr>
          <w:p w14:paraId="2C63E744" w14:textId="77777777" w:rsidR="006E5CD9" w:rsidRPr="00603B50" w:rsidRDefault="006E5CD9" w:rsidP="006E4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b/>
                <w:bCs/>
                <w:color w:val="000000"/>
                <w:sz w:val="20"/>
                <w:szCs w:val="19"/>
              </w:rPr>
            </w:pPr>
            <w:r w:rsidRPr="00603B50">
              <w:rPr>
                <w:rFonts w:ascii="Tw Cen MT" w:eastAsia="Times New Roman" w:hAnsi="Tw Cen MT" w:cs="Calibri"/>
                <w:b/>
                <w:bCs/>
                <w:color w:val="000000"/>
                <w:sz w:val="20"/>
                <w:szCs w:val="19"/>
              </w:rPr>
              <w:t>16</w:t>
            </w:r>
          </w:p>
        </w:tc>
        <w:tc>
          <w:tcPr>
            <w:tcW w:w="1182" w:type="pct"/>
            <w:noWrap/>
            <w:hideMark/>
          </w:tcPr>
          <w:p w14:paraId="5392E02F" w14:textId="77777777" w:rsidR="006E5CD9" w:rsidRPr="00603B50" w:rsidRDefault="006E5CD9" w:rsidP="006E4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b/>
                <w:bCs/>
                <w:color w:val="000000"/>
                <w:sz w:val="20"/>
                <w:szCs w:val="19"/>
              </w:rPr>
            </w:pPr>
            <w:r w:rsidRPr="00603B50">
              <w:rPr>
                <w:rFonts w:ascii="Tw Cen MT" w:eastAsia="Times New Roman" w:hAnsi="Tw Cen MT" w:cs="Calibri"/>
                <w:b/>
                <w:bCs/>
                <w:color w:val="000000"/>
                <w:sz w:val="20"/>
                <w:szCs w:val="19"/>
              </w:rPr>
              <w:t>05</w:t>
            </w:r>
          </w:p>
        </w:tc>
        <w:tc>
          <w:tcPr>
            <w:tcW w:w="1152" w:type="pct"/>
            <w:noWrap/>
            <w:hideMark/>
          </w:tcPr>
          <w:p w14:paraId="14078A44" w14:textId="77777777" w:rsidR="006E5CD9" w:rsidRPr="00603B50" w:rsidRDefault="006E5CD9" w:rsidP="006E4B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b/>
                <w:bCs/>
                <w:color w:val="000000"/>
                <w:sz w:val="20"/>
                <w:szCs w:val="19"/>
              </w:rPr>
            </w:pPr>
            <w:r w:rsidRPr="00603B50">
              <w:rPr>
                <w:rFonts w:ascii="Tw Cen MT" w:eastAsia="Times New Roman" w:hAnsi="Tw Cen MT" w:cs="Calibri"/>
                <w:b/>
                <w:bCs/>
                <w:color w:val="000000"/>
                <w:sz w:val="20"/>
                <w:szCs w:val="19"/>
              </w:rPr>
              <w:t>21</w:t>
            </w:r>
          </w:p>
        </w:tc>
      </w:tr>
    </w:tbl>
    <w:p w14:paraId="36B67B2A" w14:textId="5946E7F7" w:rsidR="006E4B6A" w:rsidRPr="00603B50" w:rsidRDefault="006E4B6A" w:rsidP="00603B50">
      <w:pPr>
        <w:ind w:left="0"/>
        <w:jc w:val="center"/>
        <w:rPr>
          <w:rFonts w:ascii="Tw Cen MT" w:hAnsi="Tw Cen MT"/>
          <w:bCs/>
          <w:szCs w:val="24"/>
        </w:rPr>
      </w:pPr>
      <w:r w:rsidRPr="00603B50">
        <w:rPr>
          <w:rFonts w:ascii="Tw Cen MT" w:hAnsi="Tw Cen MT"/>
          <w:bCs/>
          <w:i/>
          <w:szCs w:val="24"/>
        </w:rPr>
        <w:t xml:space="preserve">Source : synthèse de terrain, Cosinus Conseils, </w:t>
      </w:r>
      <w:r w:rsidR="00DD29C8" w:rsidRPr="00603B50">
        <w:rPr>
          <w:rFonts w:ascii="Tw Cen MT" w:hAnsi="Tw Cen MT"/>
          <w:bCs/>
          <w:i/>
          <w:szCs w:val="24"/>
        </w:rPr>
        <w:t>octobre</w:t>
      </w:r>
      <w:r w:rsidRPr="00603B50">
        <w:rPr>
          <w:rFonts w:ascii="Tw Cen MT" w:hAnsi="Tw Cen MT"/>
          <w:bCs/>
          <w:i/>
          <w:szCs w:val="24"/>
        </w:rPr>
        <w:t xml:space="preserve"> 2023</w:t>
      </w:r>
    </w:p>
    <w:p w14:paraId="3870D918" w14:textId="6FA62D7E" w:rsidR="00D7707B" w:rsidRPr="00603B50" w:rsidRDefault="00D7707B" w:rsidP="00417B74">
      <w:pPr>
        <w:ind w:left="0"/>
        <w:rPr>
          <w:rFonts w:ascii="Tw Cen MT" w:hAnsi="Tw Cen MT"/>
          <w:szCs w:val="24"/>
        </w:rPr>
      </w:pPr>
      <w:r w:rsidRPr="00603B50">
        <w:rPr>
          <w:rFonts w:ascii="Tw Cen MT" w:hAnsi="Tw Cen MT"/>
          <w:szCs w:val="24"/>
        </w:rPr>
        <w:t xml:space="preserve">Les </w:t>
      </w:r>
      <w:r w:rsidR="00385B60" w:rsidRPr="00603B50">
        <w:rPr>
          <w:rFonts w:ascii="Tw Cen MT" w:hAnsi="Tw Cen MT"/>
          <w:szCs w:val="24"/>
        </w:rPr>
        <w:t xml:space="preserve">Communes et </w:t>
      </w:r>
      <w:r w:rsidRPr="00603B50">
        <w:rPr>
          <w:rFonts w:ascii="Tw Cen MT" w:hAnsi="Tw Cen MT"/>
          <w:szCs w:val="24"/>
        </w:rPr>
        <w:t xml:space="preserve">les animateurs </w:t>
      </w:r>
      <w:r w:rsidR="00385B60" w:rsidRPr="00603B50">
        <w:rPr>
          <w:rFonts w:ascii="Tw Cen MT" w:hAnsi="Tw Cen MT"/>
          <w:szCs w:val="24"/>
        </w:rPr>
        <w:t xml:space="preserve">du projet </w:t>
      </w:r>
      <w:r w:rsidRPr="00603B50">
        <w:rPr>
          <w:rFonts w:ascii="Tw Cen MT" w:hAnsi="Tw Cen MT"/>
          <w:szCs w:val="24"/>
        </w:rPr>
        <w:t>ont constitué</w:t>
      </w:r>
      <w:r w:rsidR="00A95759">
        <w:rPr>
          <w:rFonts w:ascii="Tw Cen MT" w:hAnsi="Tw Cen MT"/>
          <w:szCs w:val="24"/>
        </w:rPr>
        <w:t>,</w:t>
      </w:r>
      <w:r w:rsidRPr="00603B50">
        <w:rPr>
          <w:rFonts w:ascii="Tw Cen MT" w:hAnsi="Tw Cen MT"/>
          <w:szCs w:val="24"/>
        </w:rPr>
        <w:t xml:space="preserve"> pour la présente mission, les portes d’entrée vers les acteurs sus-énumérés, pour la collecte des informations au niveau des </w:t>
      </w:r>
      <w:r w:rsidR="00385B60" w:rsidRPr="00603B50">
        <w:rPr>
          <w:rFonts w:ascii="Tw Cen MT" w:hAnsi="Tw Cen MT"/>
          <w:szCs w:val="24"/>
        </w:rPr>
        <w:t xml:space="preserve">trois (03) </w:t>
      </w:r>
      <w:r w:rsidR="005A724C" w:rsidRPr="00603B50">
        <w:rPr>
          <w:rFonts w:ascii="Tw Cen MT" w:hAnsi="Tw Cen MT"/>
          <w:szCs w:val="24"/>
        </w:rPr>
        <w:t>C</w:t>
      </w:r>
      <w:r w:rsidR="00385B60" w:rsidRPr="00603B50">
        <w:rPr>
          <w:rFonts w:ascii="Tw Cen MT" w:hAnsi="Tw Cen MT"/>
          <w:szCs w:val="24"/>
        </w:rPr>
        <w:t>ommun</w:t>
      </w:r>
      <w:r w:rsidR="00287D07" w:rsidRPr="00603B50">
        <w:rPr>
          <w:rFonts w:ascii="Tw Cen MT" w:hAnsi="Tw Cen MT"/>
          <w:szCs w:val="24"/>
        </w:rPr>
        <w:t>e</w:t>
      </w:r>
      <w:r w:rsidR="00385B60" w:rsidRPr="00603B50">
        <w:rPr>
          <w:rFonts w:ascii="Tw Cen MT" w:hAnsi="Tw Cen MT"/>
          <w:szCs w:val="24"/>
        </w:rPr>
        <w:t>s</w:t>
      </w:r>
      <w:r w:rsidR="005A724C" w:rsidRPr="00603B50">
        <w:rPr>
          <w:rFonts w:ascii="Tw Cen MT" w:hAnsi="Tw Cen MT"/>
          <w:szCs w:val="24"/>
        </w:rPr>
        <w:t xml:space="preserve"> d’intervention</w:t>
      </w:r>
      <w:r w:rsidRPr="00603B50">
        <w:rPr>
          <w:rFonts w:ascii="Tw Cen MT" w:hAnsi="Tw Cen MT"/>
          <w:szCs w:val="24"/>
        </w:rPr>
        <w:t xml:space="preserve">. En effet, les premières discussions d’orientation, de compréhension du système actuel de </w:t>
      </w:r>
      <w:r w:rsidR="00385B60" w:rsidRPr="00603B50">
        <w:rPr>
          <w:rFonts w:ascii="Tw Cen MT" w:hAnsi="Tw Cen MT"/>
          <w:szCs w:val="24"/>
        </w:rPr>
        <w:t xml:space="preserve">sensibilisation </w:t>
      </w:r>
      <w:r w:rsidRPr="00603B50">
        <w:rPr>
          <w:rFonts w:ascii="Tw Cen MT" w:hAnsi="Tw Cen MT"/>
          <w:szCs w:val="24"/>
        </w:rPr>
        <w:t>et surtout de choix d</w:t>
      </w:r>
      <w:r w:rsidR="00385B60" w:rsidRPr="00603B50">
        <w:rPr>
          <w:rFonts w:ascii="Tw Cen MT" w:hAnsi="Tw Cen MT"/>
          <w:szCs w:val="24"/>
        </w:rPr>
        <w:t xml:space="preserve">e type d’acteurs à enquêter </w:t>
      </w:r>
      <w:r w:rsidRPr="00603B50">
        <w:rPr>
          <w:rFonts w:ascii="Tw Cen MT" w:hAnsi="Tw Cen MT"/>
          <w:szCs w:val="24"/>
        </w:rPr>
        <w:t>par commune ont été faites en collaboration directe avec l</w:t>
      </w:r>
      <w:r w:rsidR="00385B60" w:rsidRPr="00603B50">
        <w:rPr>
          <w:rFonts w:ascii="Tw Cen MT" w:hAnsi="Tw Cen MT"/>
          <w:szCs w:val="24"/>
        </w:rPr>
        <w:t>’</w:t>
      </w:r>
      <w:r w:rsidR="005A724C" w:rsidRPr="00603B50">
        <w:rPr>
          <w:rFonts w:ascii="Tw Cen MT" w:hAnsi="Tw Cen MT"/>
          <w:szCs w:val="24"/>
        </w:rPr>
        <w:t>UGP</w:t>
      </w:r>
      <w:r w:rsidRPr="00603B50">
        <w:rPr>
          <w:rFonts w:ascii="Tw Cen MT" w:hAnsi="Tw Cen MT"/>
          <w:szCs w:val="24"/>
        </w:rPr>
        <w:t>. Ceci a permis au</w:t>
      </w:r>
      <w:r w:rsidR="00385B60" w:rsidRPr="00603B50">
        <w:rPr>
          <w:rFonts w:ascii="Tw Cen MT" w:hAnsi="Tw Cen MT"/>
          <w:szCs w:val="24"/>
        </w:rPr>
        <w:t>x facilitateurs</w:t>
      </w:r>
      <w:r w:rsidRPr="00603B50">
        <w:rPr>
          <w:rFonts w:ascii="Tw Cen MT" w:hAnsi="Tw Cen MT"/>
          <w:szCs w:val="24"/>
        </w:rPr>
        <w:t xml:space="preserve"> d’avoir une meilleure compréhension </w:t>
      </w:r>
      <w:r w:rsidR="00385B60" w:rsidRPr="00603B50">
        <w:rPr>
          <w:rFonts w:ascii="Tw Cen MT" w:hAnsi="Tw Cen MT"/>
          <w:szCs w:val="24"/>
        </w:rPr>
        <w:t>de la mission</w:t>
      </w:r>
      <w:r w:rsidRPr="00603B50">
        <w:rPr>
          <w:rFonts w:ascii="Tw Cen MT" w:hAnsi="Tw Cen MT"/>
          <w:szCs w:val="24"/>
        </w:rPr>
        <w:t>.</w:t>
      </w:r>
    </w:p>
    <w:p w14:paraId="5C454E3A" w14:textId="7931304A" w:rsidR="00D7707B" w:rsidRPr="00603B50" w:rsidRDefault="00D7707B" w:rsidP="00603B50">
      <w:pPr>
        <w:ind w:left="0"/>
        <w:rPr>
          <w:rFonts w:ascii="Tw Cen MT" w:hAnsi="Tw Cen MT"/>
          <w:szCs w:val="24"/>
        </w:rPr>
      </w:pPr>
      <w:r w:rsidRPr="00603B50">
        <w:rPr>
          <w:rFonts w:ascii="Tw Cen MT" w:hAnsi="Tw Cen MT"/>
          <w:szCs w:val="24"/>
        </w:rPr>
        <w:t xml:space="preserve">En dehors des bénéficiaires directs du projet, les structures partenaires du </w:t>
      </w:r>
      <w:r w:rsidR="00385B60" w:rsidRPr="00603B50">
        <w:rPr>
          <w:rFonts w:ascii="Tw Cen MT" w:hAnsi="Tw Cen MT"/>
          <w:szCs w:val="24"/>
        </w:rPr>
        <w:t xml:space="preserve">Projet </w:t>
      </w:r>
      <w:r w:rsidRPr="00603B50">
        <w:rPr>
          <w:rFonts w:ascii="Tw Cen MT" w:hAnsi="Tw Cen MT"/>
          <w:szCs w:val="24"/>
        </w:rPr>
        <w:t>que sont l</w:t>
      </w:r>
      <w:r w:rsidR="00385B60" w:rsidRPr="00603B50">
        <w:rPr>
          <w:rFonts w:ascii="Tw Cen MT" w:hAnsi="Tw Cen MT"/>
          <w:szCs w:val="24"/>
        </w:rPr>
        <w:t xml:space="preserve">e MHA, </w:t>
      </w:r>
      <w:bookmarkStart w:id="39" w:name="_Hlk149232420"/>
      <w:r w:rsidR="00385B60" w:rsidRPr="00603B50">
        <w:rPr>
          <w:rFonts w:ascii="Tw Cen MT" w:hAnsi="Tw Cen MT"/>
          <w:szCs w:val="24"/>
        </w:rPr>
        <w:t>l’Autorité du Bassin du Niger (ABN)</w:t>
      </w:r>
      <w:r w:rsidR="00393D2D" w:rsidRPr="00603B50">
        <w:rPr>
          <w:rFonts w:ascii="Tw Cen MT" w:hAnsi="Tw Cen MT"/>
          <w:szCs w:val="24"/>
        </w:rPr>
        <w:t xml:space="preserve">, </w:t>
      </w:r>
      <w:r w:rsidR="002F3252" w:rsidRPr="00603B50">
        <w:rPr>
          <w:rFonts w:ascii="Tw Cen MT" w:hAnsi="Tw Cen MT"/>
          <w:szCs w:val="24"/>
        </w:rPr>
        <w:t xml:space="preserve">la Direction de la </w:t>
      </w:r>
      <w:r w:rsidR="00CB6F3E" w:rsidRPr="00603B50">
        <w:rPr>
          <w:rFonts w:ascii="Tw Cen MT" w:hAnsi="Tw Cen MT"/>
          <w:szCs w:val="24"/>
        </w:rPr>
        <w:t>M</w:t>
      </w:r>
      <w:r w:rsidR="002F3252" w:rsidRPr="00603B50">
        <w:rPr>
          <w:rFonts w:ascii="Tw Cen MT" w:hAnsi="Tw Cen MT"/>
          <w:szCs w:val="24"/>
        </w:rPr>
        <w:t xml:space="preserve">étéorologie </w:t>
      </w:r>
      <w:r w:rsidR="00CB6F3E" w:rsidRPr="00603B50">
        <w:rPr>
          <w:rFonts w:ascii="Tw Cen MT" w:hAnsi="Tw Cen MT"/>
          <w:szCs w:val="24"/>
        </w:rPr>
        <w:t>N</w:t>
      </w:r>
      <w:r w:rsidR="002F3252" w:rsidRPr="00603B50">
        <w:rPr>
          <w:rFonts w:ascii="Tw Cen MT" w:hAnsi="Tw Cen MT"/>
          <w:szCs w:val="24"/>
        </w:rPr>
        <w:t>ationale</w:t>
      </w:r>
      <w:r w:rsidR="00CB6F3E" w:rsidRPr="00603B50">
        <w:rPr>
          <w:rFonts w:ascii="Tw Cen MT" w:hAnsi="Tw Cen MT"/>
          <w:szCs w:val="24"/>
        </w:rPr>
        <w:t xml:space="preserve"> (DMN), </w:t>
      </w:r>
      <w:r w:rsidR="00E130D9" w:rsidRPr="00603B50">
        <w:rPr>
          <w:rFonts w:ascii="Tw Cen MT" w:hAnsi="Tw Cen MT"/>
          <w:szCs w:val="24"/>
        </w:rPr>
        <w:t>l</w:t>
      </w:r>
      <w:r w:rsidR="00493190" w:rsidRPr="00603B50">
        <w:rPr>
          <w:rFonts w:ascii="Tw Cen MT" w:hAnsi="Tw Cen MT"/>
          <w:szCs w:val="24"/>
        </w:rPr>
        <w:t>es</w:t>
      </w:r>
      <w:r w:rsidR="00E130D9" w:rsidRPr="00603B50">
        <w:rPr>
          <w:rFonts w:ascii="Tw Cen MT" w:hAnsi="Tw Cen MT"/>
          <w:szCs w:val="24"/>
        </w:rPr>
        <w:t xml:space="preserve"> </w:t>
      </w:r>
      <w:r w:rsidR="00CB6F3E" w:rsidRPr="00603B50">
        <w:rPr>
          <w:rFonts w:ascii="Tw Cen MT" w:hAnsi="Tw Cen MT"/>
          <w:szCs w:val="24"/>
        </w:rPr>
        <w:t>Direction</w:t>
      </w:r>
      <w:r w:rsidR="00493190" w:rsidRPr="00603B50">
        <w:rPr>
          <w:rFonts w:ascii="Tw Cen MT" w:hAnsi="Tw Cen MT"/>
          <w:szCs w:val="24"/>
        </w:rPr>
        <w:t>s</w:t>
      </w:r>
      <w:r w:rsidR="00CB6F3E" w:rsidRPr="00603B50">
        <w:rPr>
          <w:rFonts w:ascii="Tw Cen MT" w:hAnsi="Tw Cen MT"/>
          <w:szCs w:val="24"/>
        </w:rPr>
        <w:t xml:space="preserve"> </w:t>
      </w:r>
      <w:r w:rsidR="00493190" w:rsidRPr="00603B50">
        <w:rPr>
          <w:rFonts w:ascii="Tw Cen MT" w:hAnsi="Tw Cen MT"/>
          <w:szCs w:val="24"/>
        </w:rPr>
        <w:t>D</w:t>
      </w:r>
      <w:r w:rsidR="00CB6F3E" w:rsidRPr="00603B50">
        <w:rPr>
          <w:rFonts w:ascii="Tw Cen MT" w:hAnsi="Tw Cen MT"/>
          <w:szCs w:val="24"/>
        </w:rPr>
        <w:t>épartementale</w:t>
      </w:r>
      <w:r w:rsidR="00493190" w:rsidRPr="00603B50">
        <w:rPr>
          <w:rFonts w:ascii="Tw Cen MT" w:hAnsi="Tw Cen MT"/>
          <w:szCs w:val="24"/>
        </w:rPr>
        <w:t>s</w:t>
      </w:r>
      <w:r w:rsidR="00CB6F3E" w:rsidRPr="00603B50">
        <w:rPr>
          <w:rFonts w:ascii="Tw Cen MT" w:hAnsi="Tw Cen MT"/>
          <w:szCs w:val="24"/>
        </w:rPr>
        <w:t xml:space="preserve"> de l’</w:t>
      </w:r>
      <w:r w:rsidR="00493190" w:rsidRPr="00603B50">
        <w:rPr>
          <w:rFonts w:ascii="Tw Cen MT" w:hAnsi="Tw Cen MT"/>
          <w:szCs w:val="24"/>
        </w:rPr>
        <w:t>E</w:t>
      </w:r>
      <w:r w:rsidR="00CB6F3E" w:rsidRPr="00603B50">
        <w:rPr>
          <w:rFonts w:ascii="Tw Cen MT" w:hAnsi="Tw Cen MT"/>
          <w:szCs w:val="24"/>
        </w:rPr>
        <w:t>nvironnement (DDE)</w:t>
      </w:r>
      <w:r w:rsidR="00E130D9" w:rsidRPr="00603B50">
        <w:rPr>
          <w:rFonts w:ascii="Tw Cen MT" w:hAnsi="Tw Cen MT"/>
          <w:szCs w:val="24"/>
        </w:rPr>
        <w:t>, l</w:t>
      </w:r>
      <w:r w:rsidR="00493190" w:rsidRPr="00603B50">
        <w:rPr>
          <w:rFonts w:ascii="Tw Cen MT" w:hAnsi="Tw Cen MT"/>
          <w:szCs w:val="24"/>
        </w:rPr>
        <w:t>es</w:t>
      </w:r>
      <w:r w:rsidR="00E130D9" w:rsidRPr="00603B50">
        <w:rPr>
          <w:rFonts w:ascii="Tw Cen MT" w:hAnsi="Tw Cen MT"/>
          <w:szCs w:val="24"/>
        </w:rPr>
        <w:t xml:space="preserve"> </w:t>
      </w:r>
      <w:r w:rsidR="00CB6F3E" w:rsidRPr="00603B50">
        <w:rPr>
          <w:rFonts w:ascii="Tw Cen MT" w:hAnsi="Tw Cen MT"/>
          <w:szCs w:val="24"/>
        </w:rPr>
        <w:t>Direction</w:t>
      </w:r>
      <w:r w:rsidR="00493190" w:rsidRPr="00603B50">
        <w:rPr>
          <w:rFonts w:ascii="Tw Cen MT" w:hAnsi="Tw Cen MT"/>
          <w:szCs w:val="24"/>
        </w:rPr>
        <w:t>s</w:t>
      </w:r>
      <w:r w:rsidR="00CB6F3E" w:rsidRPr="00603B50">
        <w:rPr>
          <w:rFonts w:ascii="Tw Cen MT" w:hAnsi="Tw Cen MT"/>
          <w:szCs w:val="24"/>
        </w:rPr>
        <w:t xml:space="preserve"> </w:t>
      </w:r>
      <w:r w:rsidR="00493190" w:rsidRPr="00603B50">
        <w:rPr>
          <w:rFonts w:ascii="Tw Cen MT" w:hAnsi="Tw Cen MT"/>
          <w:szCs w:val="24"/>
        </w:rPr>
        <w:t>D</w:t>
      </w:r>
      <w:r w:rsidR="00CB6F3E" w:rsidRPr="00603B50">
        <w:rPr>
          <w:rFonts w:ascii="Tw Cen MT" w:hAnsi="Tw Cen MT"/>
          <w:szCs w:val="24"/>
        </w:rPr>
        <w:t>épartementale</w:t>
      </w:r>
      <w:r w:rsidR="00493190" w:rsidRPr="00603B50">
        <w:rPr>
          <w:rFonts w:ascii="Tw Cen MT" w:hAnsi="Tw Cen MT"/>
          <w:szCs w:val="24"/>
        </w:rPr>
        <w:t>s</w:t>
      </w:r>
      <w:r w:rsidR="00CB6F3E" w:rsidRPr="00603B50">
        <w:rPr>
          <w:rFonts w:ascii="Tw Cen MT" w:hAnsi="Tw Cen MT"/>
          <w:szCs w:val="24"/>
        </w:rPr>
        <w:t xml:space="preserve"> du </w:t>
      </w:r>
      <w:r w:rsidR="00493190" w:rsidRPr="00603B50">
        <w:rPr>
          <w:rFonts w:ascii="Tw Cen MT" w:hAnsi="Tw Cen MT"/>
          <w:szCs w:val="24"/>
        </w:rPr>
        <w:t>G</w:t>
      </w:r>
      <w:r w:rsidR="00CB6F3E" w:rsidRPr="00603B50">
        <w:rPr>
          <w:rFonts w:ascii="Tw Cen MT" w:hAnsi="Tw Cen MT"/>
          <w:szCs w:val="24"/>
        </w:rPr>
        <w:t xml:space="preserve">énie </w:t>
      </w:r>
      <w:r w:rsidR="00493190" w:rsidRPr="00603B50">
        <w:rPr>
          <w:rFonts w:ascii="Tw Cen MT" w:hAnsi="Tw Cen MT"/>
          <w:szCs w:val="24"/>
        </w:rPr>
        <w:t>R</w:t>
      </w:r>
      <w:r w:rsidR="00CB6F3E" w:rsidRPr="00603B50">
        <w:rPr>
          <w:rFonts w:ascii="Tw Cen MT" w:hAnsi="Tw Cen MT"/>
          <w:szCs w:val="24"/>
        </w:rPr>
        <w:t>ural (DDGR)</w:t>
      </w:r>
      <w:r w:rsidR="00E130D9" w:rsidRPr="00603B50">
        <w:rPr>
          <w:rFonts w:ascii="Tw Cen MT" w:hAnsi="Tw Cen MT"/>
          <w:szCs w:val="24"/>
        </w:rPr>
        <w:t>, l</w:t>
      </w:r>
      <w:r w:rsidR="00493190" w:rsidRPr="00603B50">
        <w:rPr>
          <w:rFonts w:ascii="Tw Cen MT" w:hAnsi="Tw Cen MT"/>
          <w:szCs w:val="24"/>
        </w:rPr>
        <w:t>es</w:t>
      </w:r>
      <w:r w:rsidR="00E130D9" w:rsidRPr="00603B50">
        <w:rPr>
          <w:rFonts w:ascii="Tw Cen MT" w:hAnsi="Tw Cen MT"/>
          <w:szCs w:val="24"/>
        </w:rPr>
        <w:t xml:space="preserve"> </w:t>
      </w:r>
      <w:r w:rsidR="00CB6F3E" w:rsidRPr="00603B50">
        <w:rPr>
          <w:rFonts w:ascii="Tw Cen MT" w:hAnsi="Tw Cen MT"/>
          <w:szCs w:val="24"/>
        </w:rPr>
        <w:t>Direction</w:t>
      </w:r>
      <w:r w:rsidR="00493190" w:rsidRPr="00603B50">
        <w:rPr>
          <w:rFonts w:ascii="Tw Cen MT" w:hAnsi="Tw Cen MT"/>
          <w:szCs w:val="24"/>
        </w:rPr>
        <w:t>s</w:t>
      </w:r>
      <w:r w:rsidR="00CB6F3E" w:rsidRPr="00603B50">
        <w:rPr>
          <w:rFonts w:ascii="Tw Cen MT" w:hAnsi="Tw Cen MT"/>
          <w:szCs w:val="24"/>
        </w:rPr>
        <w:t xml:space="preserve"> </w:t>
      </w:r>
      <w:r w:rsidR="00493190" w:rsidRPr="00603B50">
        <w:rPr>
          <w:rFonts w:ascii="Tw Cen MT" w:hAnsi="Tw Cen MT"/>
          <w:szCs w:val="24"/>
        </w:rPr>
        <w:t>D</w:t>
      </w:r>
      <w:r w:rsidR="00CB6F3E" w:rsidRPr="00603B50">
        <w:rPr>
          <w:rFonts w:ascii="Tw Cen MT" w:hAnsi="Tw Cen MT"/>
          <w:szCs w:val="24"/>
        </w:rPr>
        <w:t>épartementale</w:t>
      </w:r>
      <w:r w:rsidR="00493190" w:rsidRPr="00603B50">
        <w:rPr>
          <w:rFonts w:ascii="Tw Cen MT" w:hAnsi="Tw Cen MT"/>
          <w:szCs w:val="24"/>
        </w:rPr>
        <w:t>s</w:t>
      </w:r>
      <w:r w:rsidR="00CB6F3E" w:rsidRPr="00603B50">
        <w:rPr>
          <w:rFonts w:ascii="Tw Cen MT" w:hAnsi="Tw Cen MT"/>
          <w:szCs w:val="24"/>
        </w:rPr>
        <w:t xml:space="preserve"> de l’</w:t>
      </w:r>
      <w:r w:rsidR="00493190" w:rsidRPr="00603B50">
        <w:rPr>
          <w:rFonts w:ascii="Tw Cen MT" w:hAnsi="Tw Cen MT"/>
          <w:szCs w:val="24"/>
        </w:rPr>
        <w:t>H</w:t>
      </w:r>
      <w:r w:rsidR="00CB6F3E" w:rsidRPr="00603B50">
        <w:rPr>
          <w:rFonts w:ascii="Tw Cen MT" w:hAnsi="Tw Cen MT"/>
          <w:szCs w:val="24"/>
        </w:rPr>
        <w:t>ydraulique et de l’</w:t>
      </w:r>
      <w:r w:rsidR="00493190" w:rsidRPr="00603B50">
        <w:rPr>
          <w:rFonts w:ascii="Tw Cen MT" w:hAnsi="Tw Cen MT"/>
          <w:szCs w:val="24"/>
        </w:rPr>
        <w:t>A</w:t>
      </w:r>
      <w:r w:rsidR="00CB6F3E" w:rsidRPr="00603B50">
        <w:rPr>
          <w:rFonts w:ascii="Tw Cen MT" w:hAnsi="Tw Cen MT"/>
          <w:szCs w:val="24"/>
        </w:rPr>
        <w:t>ssainissement (DDHA)</w:t>
      </w:r>
      <w:bookmarkEnd w:id="39"/>
      <w:r w:rsidR="00E130D9" w:rsidRPr="00603B50">
        <w:rPr>
          <w:rFonts w:ascii="Tw Cen MT" w:hAnsi="Tw Cen MT"/>
          <w:szCs w:val="24"/>
        </w:rPr>
        <w:t xml:space="preserve"> des deux (02) régions, les </w:t>
      </w:r>
      <w:r w:rsidR="00CB6F3E" w:rsidRPr="00603B50">
        <w:rPr>
          <w:rFonts w:ascii="Tw Cen MT" w:hAnsi="Tw Cen MT"/>
          <w:szCs w:val="24"/>
        </w:rPr>
        <w:t>Conseil</w:t>
      </w:r>
      <w:r w:rsidR="00E130D9" w:rsidRPr="00603B50">
        <w:rPr>
          <w:rFonts w:ascii="Tw Cen MT" w:hAnsi="Tw Cen MT"/>
          <w:szCs w:val="24"/>
        </w:rPr>
        <w:t>s</w:t>
      </w:r>
      <w:r w:rsidR="00CB6F3E" w:rsidRPr="00603B50">
        <w:rPr>
          <w:rFonts w:ascii="Tw Cen MT" w:hAnsi="Tw Cen MT"/>
          <w:szCs w:val="24"/>
        </w:rPr>
        <w:t xml:space="preserve"> Régiona</w:t>
      </w:r>
      <w:r w:rsidR="00E130D9" w:rsidRPr="00603B50">
        <w:rPr>
          <w:rFonts w:ascii="Tw Cen MT" w:hAnsi="Tw Cen MT"/>
          <w:szCs w:val="24"/>
        </w:rPr>
        <w:t xml:space="preserve">ux et les </w:t>
      </w:r>
      <w:r w:rsidR="00CB6F3E" w:rsidRPr="00603B50">
        <w:rPr>
          <w:rFonts w:ascii="Tw Cen MT" w:hAnsi="Tw Cen MT"/>
          <w:szCs w:val="24"/>
        </w:rPr>
        <w:t>Commune</w:t>
      </w:r>
      <w:r w:rsidR="00493190" w:rsidRPr="00603B50">
        <w:rPr>
          <w:rFonts w:ascii="Tw Cen MT" w:hAnsi="Tw Cen MT"/>
          <w:szCs w:val="24"/>
        </w:rPr>
        <w:t>s</w:t>
      </w:r>
      <w:r w:rsidR="00CB6F3E" w:rsidRPr="00603B50">
        <w:rPr>
          <w:rFonts w:ascii="Tw Cen MT" w:hAnsi="Tw Cen MT"/>
          <w:szCs w:val="24"/>
        </w:rPr>
        <w:t xml:space="preserve"> Rurale</w:t>
      </w:r>
      <w:r w:rsidR="00493190" w:rsidRPr="00603B50">
        <w:rPr>
          <w:rFonts w:ascii="Tw Cen MT" w:hAnsi="Tw Cen MT"/>
          <w:szCs w:val="24"/>
        </w:rPr>
        <w:t>s</w:t>
      </w:r>
      <w:r w:rsidRPr="00603B50">
        <w:rPr>
          <w:rFonts w:ascii="Tw Cen MT" w:hAnsi="Tw Cen MT"/>
          <w:szCs w:val="24"/>
        </w:rPr>
        <w:t xml:space="preserve"> ont été </w:t>
      </w:r>
      <w:r w:rsidR="005A724C" w:rsidRPr="00603B50">
        <w:rPr>
          <w:rFonts w:ascii="Tw Cen MT" w:hAnsi="Tw Cen MT"/>
          <w:szCs w:val="24"/>
        </w:rPr>
        <w:t xml:space="preserve">aussi </w:t>
      </w:r>
      <w:r w:rsidRPr="00603B50">
        <w:rPr>
          <w:rFonts w:ascii="Tw Cen MT" w:hAnsi="Tw Cen MT"/>
          <w:szCs w:val="24"/>
        </w:rPr>
        <w:t>enquêtées</w:t>
      </w:r>
      <w:r w:rsidR="005A724C" w:rsidRPr="00603B50">
        <w:rPr>
          <w:rFonts w:ascii="Tw Cen MT" w:hAnsi="Tw Cen MT"/>
          <w:szCs w:val="24"/>
        </w:rPr>
        <w:t xml:space="preserve"> ; </w:t>
      </w:r>
      <w:r w:rsidRPr="00603B50">
        <w:rPr>
          <w:rFonts w:ascii="Tw Cen MT" w:hAnsi="Tw Cen MT"/>
          <w:szCs w:val="24"/>
        </w:rPr>
        <w:t>pour s’enquérir de leurs rôles et de</w:t>
      </w:r>
      <w:r w:rsidR="005A724C" w:rsidRPr="00603B50">
        <w:rPr>
          <w:rFonts w:ascii="Tw Cen MT" w:hAnsi="Tw Cen MT"/>
          <w:szCs w:val="24"/>
        </w:rPr>
        <w:t xml:space="preserve">s </w:t>
      </w:r>
      <w:r w:rsidRPr="00603B50">
        <w:rPr>
          <w:rFonts w:ascii="Tw Cen MT" w:hAnsi="Tw Cen MT"/>
          <w:szCs w:val="24"/>
        </w:rPr>
        <w:t xml:space="preserve">niveaux respectifs </w:t>
      </w:r>
      <w:r w:rsidR="005A724C" w:rsidRPr="00603B50">
        <w:rPr>
          <w:rFonts w:ascii="Tw Cen MT" w:hAnsi="Tw Cen MT"/>
          <w:szCs w:val="24"/>
        </w:rPr>
        <w:t xml:space="preserve">de leur implication </w:t>
      </w:r>
      <w:r w:rsidRPr="00603B50">
        <w:rPr>
          <w:rFonts w:ascii="Tw Cen MT" w:hAnsi="Tw Cen MT"/>
          <w:szCs w:val="24"/>
        </w:rPr>
        <w:t xml:space="preserve">dans la réalisation des activités de projet sous-évaluation, ainsi que des éventuels facteurs de succès, </w:t>
      </w:r>
      <w:r w:rsidR="005A724C" w:rsidRPr="00603B50">
        <w:rPr>
          <w:rFonts w:ascii="Tw Cen MT" w:hAnsi="Tw Cen MT"/>
          <w:szCs w:val="24"/>
        </w:rPr>
        <w:t>d</w:t>
      </w:r>
      <w:r w:rsidRPr="00603B50">
        <w:rPr>
          <w:rFonts w:ascii="Tw Cen MT" w:hAnsi="Tw Cen MT"/>
          <w:szCs w:val="24"/>
        </w:rPr>
        <w:t xml:space="preserve">es faiblesses ou lacunes ayant caractérisé la mise en œuvre du </w:t>
      </w:r>
      <w:r w:rsidR="005A724C" w:rsidRPr="00603B50">
        <w:rPr>
          <w:rFonts w:ascii="Tw Cen MT" w:hAnsi="Tw Cen MT"/>
          <w:szCs w:val="24"/>
        </w:rPr>
        <w:t>p</w:t>
      </w:r>
      <w:r w:rsidR="00E130D9" w:rsidRPr="00603B50">
        <w:rPr>
          <w:rFonts w:ascii="Tw Cen MT" w:hAnsi="Tw Cen MT"/>
          <w:szCs w:val="24"/>
        </w:rPr>
        <w:t>rojet</w:t>
      </w:r>
      <w:r w:rsidRPr="00603B50">
        <w:rPr>
          <w:rFonts w:ascii="Tw Cen MT" w:hAnsi="Tw Cen MT"/>
          <w:szCs w:val="24"/>
        </w:rPr>
        <w:t xml:space="preserve">. Signalons aussi qu’un entretien a été réalisé </w:t>
      </w:r>
      <w:r w:rsidR="00BA7DD5" w:rsidRPr="00603B50">
        <w:rPr>
          <w:rFonts w:ascii="Tw Cen MT" w:hAnsi="Tw Cen MT"/>
          <w:szCs w:val="24"/>
        </w:rPr>
        <w:t xml:space="preserve">avec </w:t>
      </w:r>
      <w:r w:rsidR="005A724C" w:rsidRPr="00603B50">
        <w:rPr>
          <w:rFonts w:ascii="Tw Cen MT" w:hAnsi="Tw Cen MT"/>
          <w:szCs w:val="24"/>
        </w:rPr>
        <w:t xml:space="preserve">le </w:t>
      </w:r>
      <w:r w:rsidR="00BA7DD5" w:rsidRPr="00603B50">
        <w:rPr>
          <w:rFonts w:ascii="Tw Cen MT" w:hAnsi="Tw Cen MT"/>
          <w:szCs w:val="24"/>
        </w:rPr>
        <w:t>PNE</w:t>
      </w:r>
      <w:r w:rsidR="00E130D9" w:rsidRPr="00603B50">
        <w:rPr>
          <w:rFonts w:ascii="Tw Cen MT" w:hAnsi="Tw Cen MT"/>
          <w:szCs w:val="24"/>
        </w:rPr>
        <w:t>-Niger</w:t>
      </w:r>
      <w:r w:rsidRPr="00603B50">
        <w:rPr>
          <w:rFonts w:ascii="Tw Cen MT" w:hAnsi="Tw Cen MT"/>
          <w:szCs w:val="24"/>
        </w:rPr>
        <w:t>, le</w:t>
      </w:r>
      <w:r w:rsidR="005A724C" w:rsidRPr="00603B50">
        <w:rPr>
          <w:rFonts w:ascii="Tw Cen MT" w:hAnsi="Tw Cen MT"/>
          <w:szCs w:val="24"/>
        </w:rPr>
        <w:t xml:space="preserve"> </w:t>
      </w:r>
      <w:r w:rsidR="002E781A" w:rsidRPr="00603B50">
        <w:rPr>
          <w:rFonts w:ascii="Tw Cen MT" w:hAnsi="Tw Cen MT"/>
          <w:szCs w:val="24"/>
        </w:rPr>
        <w:t>C</w:t>
      </w:r>
      <w:r w:rsidRPr="00603B50">
        <w:rPr>
          <w:rFonts w:ascii="Tw Cen MT" w:hAnsi="Tw Cen MT"/>
          <w:szCs w:val="24"/>
        </w:rPr>
        <w:t xml:space="preserve">omité de </w:t>
      </w:r>
      <w:r w:rsidR="002E781A" w:rsidRPr="00603B50">
        <w:rPr>
          <w:rFonts w:ascii="Tw Cen MT" w:hAnsi="Tw Cen MT"/>
          <w:szCs w:val="24"/>
        </w:rPr>
        <w:t>P</w:t>
      </w:r>
      <w:r w:rsidRPr="00603B50">
        <w:rPr>
          <w:rFonts w:ascii="Tw Cen MT" w:hAnsi="Tw Cen MT"/>
          <w:szCs w:val="24"/>
        </w:rPr>
        <w:t xml:space="preserve">ilotage </w:t>
      </w:r>
      <w:r w:rsidR="005A724C" w:rsidRPr="00603B50">
        <w:rPr>
          <w:rFonts w:ascii="Tw Cen MT" w:hAnsi="Tw Cen MT"/>
          <w:szCs w:val="24"/>
        </w:rPr>
        <w:t xml:space="preserve">(CP) </w:t>
      </w:r>
      <w:r w:rsidRPr="00603B50">
        <w:rPr>
          <w:rFonts w:ascii="Tw Cen MT" w:hAnsi="Tw Cen MT"/>
          <w:szCs w:val="24"/>
        </w:rPr>
        <w:t xml:space="preserve">du </w:t>
      </w:r>
      <w:r w:rsidR="00E130D9" w:rsidRPr="00603B50">
        <w:rPr>
          <w:rFonts w:ascii="Tw Cen MT" w:hAnsi="Tw Cen MT"/>
          <w:szCs w:val="24"/>
        </w:rPr>
        <w:t>projet</w:t>
      </w:r>
      <w:r w:rsidRPr="00603B50">
        <w:rPr>
          <w:rFonts w:ascii="Tw Cen MT" w:hAnsi="Tw Cen MT"/>
          <w:szCs w:val="24"/>
        </w:rPr>
        <w:t xml:space="preserve">, </w:t>
      </w:r>
      <w:r w:rsidR="005A724C" w:rsidRPr="00603B50">
        <w:rPr>
          <w:rFonts w:ascii="Tw Cen MT" w:hAnsi="Tw Cen MT"/>
          <w:szCs w:val="24"/>
        </w:rPr>
        <w:t>le SP/ PANGIRE</w:t>
      </w:r>
      <w:r w:rsidR="00A95759">
        <w:rPr>
          <w:rFonts w:ascii="Tw Cen MT" w:hAnsi="Tw Cen MT"/>
          <w:szCs w:val="24"/>
        </w:rPr>
        <w:t xml:space="preserve">, </w:t>
      </w:r>
      <w:r w:rsidR="005A724C" w:rsidRPr="00603B50">
        <w:rPr>
          <w:rFonts w:ascii="Tw Cen MT" w:hAnsi="Tw Cen MT"/>
          <w:szCs w:val="24"/>
        </w:rPr>
        <w:t>l’UGP</w:t>
      </w:r>
      <w:r w:rsidR="00A95759" w:rsidRPr="00A95759">
        <w:rPr>
          <w:rFonts w:ascii="Tw Cen MT" w:hAnsi="Tw Cen MT"/>
          <w:szCs w:val="24"/>
        </w:rPr>
        <w:t xml:space="preserve"> </w:t>
      </w:r>
      <w:r w:rsidR="00A95759" w:rsidRPr="00603B50">
        <w:rPr>
          <w:rFonts w:ascii="Tw Cen MT" w:hAnsi="Tw Cen MT"/>
          <w:szCs w:val="24"/>
        </w:rPr>
        <w:t>et</w:t>
      </w:r>
      <w:r w:rsidR="00A95759">
        <w:rPr>
          <w:rFonts w:ascii="Tw Cen MT" w:hAnsi="Tw Cen MT"/>
          <w:szCs w:val="24"/>
        </w:rPr>
        <w:t xml:space="preserve"> le GWP-A</w:t>
      </w:r>
      <w:r w:rsidR="00A95759" w:rsidRPr="007A3CA1">
        <w:rPr>
          <w:rFonts w:ascii="Tw Cen MT" w:hAnsi="Tw Cen MT" w:cs="Arial"/>
        </w:rPr>
        <w:t>O</w:t>
      </w:r>
      <w:r w:rsidRPr="00603B50">
        <w:rPr>
          <w:rFonts w:ascii="Tw Cen MT" w:hAnsi="Tw Cen MT"/>
          <w:szCs w:val="24"/>
        </w:rPr>
        <w:t xml:space="preserve">. </w:t>
      </w:r>
    </w:p>
    <w:p w14:paraId="69D6DF1C" w14:textId="6F16752D" w:rsidR="00D7707B" w:rsidRPr="00603B50" w:rsidRDefault="00D7707B" w:rsidP="00603B50">
      <w:pPr>
        <w:spacing w:after="240"/>
        <w:ind w:left="0"/>
        <w:rPr>
          <w:rFonts w:ascii="Tw Cen MT" w:hAnsi="Tw Cen MT"/>
          <w:szCs w:val="24"/>
        </w:rPr>
      </w:pPr>
      <w:r w:rsidRPr="00603B50">
        <w:rPr>
          <w:rFonts w:ascii="Tw Cen MT" w:hAnsi="Tw Cen MT"/>
          <w:szCs w:val="24"/>
        </w:rPr>
        <w:lastRenderedPageBreak/>
        <w:t>Les données collectées sur le terrain</w:t>
      </w:r>
      <w:r w:rsidR="00A95759">
        <w:rPr>
          <w:rFonts w:ascii="Tw Cen MT" w:hAnsi="Tw Cen MT"/>
          <w:szCs w:val="24"/>
        </w:rPr>
        <w:t>,</w:t>
      </w:r>
      <w:r w:rsidRPr="00603B50">
        <w:rPr>
          <w:rFonts w:ascii="Tw Cen MT" w:hAnsi="Tw Cen MT"/>
          <w:szCs w:val="24"/>
        </w:rPr>
        <w:t xml:space="preserve"> </w:t>
      </w:r>
      <w:r w:rsidR="00A95759">
        <w:rPr>
          <w:rFonts w:ascii="Tw Cen MT" w:hAnsi="Tw Cen MT"/>
          <w:szCs w:val="24"/>
        </w:rPr>
        <w:t xml:space="preserve">sur </w:t>
      </w:r>
      <w:r w:rsidR="00A95759" w:rsidRPr="00603B50">
        <w:rPr>
          <w:rFonts w:ascii="Tw Cen MT" w:hAnsi="Tw Cen MT"/>
          <w:szCs w:val="24"/>
        </w:rPr>
        <w:t>les résultats obtenus</w:t>
      </w:r>
      <w:r w:rsidR="00A95759">
        <w:rPr>
          <w:rFonts w:ascii="Tw Cen MT" w:hAnsi="Tw Cen MT"/>
          <w:szCs w:val="24"/>
        </w:rPr>
        <w:t>,</w:t>
      </w:r>
      <w:r w:rsidR="00A95759" w:rsidRPr="00603B50">
        <w:rPr>
          <w:rFonts w:ascii="Tw Cen MT" w:hAnsi="Tw Cen MT"/>
          <w:szCs w:val="24"/>
        </w:rPr>
        <w:t xml:space="preserve"> </w:t>
      </w:r>
      <w:r w:rsidRPr="00603B50">
        <w:rPr>
          <w:rFonts w:ascii="Tw Cen MT" w:hAnsi="Tw Cen MT"/>
          <w:szCs w:val="24"/>
        </w:rPr>
        <w:t xml:space="preserve">ont </w:t>
      </w:r>
      <w:r w:rsidR="005A724C" w:rsidRPr="00603B50">
        <w:rPr>
          <w:rFonts w:ascii="Tw Cen MT" w:hAnsi="Tw Cen MT"/>
          <w:szCs w:val="24"/>
        </w:rPr>
        <w:t>été</w:t>
      </w:r>
      <w:r w:rsidRPr="00603B50">
        <w:rPr>
          <w:rFonts w:ascii="Tw Cen MT" w:hAnsi="Tw Cen MT"/>
          <w:szCs w:val="24"/>
        </w:rPr>
        <w:t xml:space="preserve"> confirm</w:t>
      </w:r>
      <w:r w:rsidR="005A724C" w:rsidRPr="00603B50">
        <w:rPr>
          <w:rFonts w:ascii="Tw Cen MT" w:hAnsi="Tw Cen MT"/>
          <w:szCs w:val="24"/>
        </w:rPr>
        <w:t xml:space="preserve">ées </w:t>
      </w:r>
      <w:r w:rsidRPr="00603B50">
        <w:rPr>
          <w:rFonts w:ascii="Tw Cen MT" w:hAnsi="Tw Cen MT"/>
          <w:szCs w:val="24"/>
        </w:rPr>
        <w:t>ou infirm</w:t>
      </w:r>
      <w:r w:rsidR="005A724C" w:rsidRPr="00603B50">
        <w:rPr>
          <w:rFonts w:ascii="Tw Cen MT" w:hAnsi="Tw Cen MT"/>
          <w:szCs w:val="24"/>
        </w:rPr>
        <w:t>é</w:t>
      </w:r>
      <w:r w:rsidRPr="00603B50">
        <w:rPr>
          <w:rFonts w:ascii="Tw Cen MT" w:hAnsi="Tw Cen MT"/>
          <w:szCs w:val="24"/>
        </w:rPr>
        <w:t>e</w:t>
      </w:r>
      <w:r w:rsidR="005A724C" w:rsidRPr="00603B50">
        <w:rPr>
          <w:rFonts w:ascii="Tw Cen MT" w:hAnsi="Tw Cen MT"/>
          <w:szCs w:val="24"/>
        </w:rPr>
        <w:t xml:space="preserve">s </w:t>
      </w:r>
      <w:r w:rsidRPr="00603B50">
        <w:rPr>
          <w:rFonts w:ascii="Tw Cen MT" w:hAnsi="Tw Cen MT"/>
          <w:szCs w:val="24"/>
        </w:rPr>
        <w:t xml:space="preserve">auprès d’autres acteurs clés rencontrés. Par ailleurs et toujours dans la logique de confirmation ou </w:t>
      </w:r>
      <w:r w:rsidR="005A724C" w:rsidRPr="00603B50">
        <w:rPr>
          <w:rFonts w:ascii="Tw Cen MT" w:hAnsi="Tw Cen MT"/>
          <w:szCs w:val="24"/>
        </w:rPr>
        <w:t>d’</w:t>
      </w:r>
      <w:r w:rsidRPr="00603B50">
        <w:rPr>
          <w:rFonts w:ascii="Tw Cen MT" w:hAnsi="Tw Cen MT"/>
          <w:szCs w:val="24"/>
        </w:rPr>
        <w:t xml:space="preserve">infirmation des résultats majeurs auxquels le </w:t>
      </w:r>
      <w:r w:rsidR="00BA2DAA" w:rsidRPr="00603B50">
        <w:rPr>
          <w:rFonts w:ascii="Tw Cen MT" w:hAnsi="Tw Cen MT"/>
          <w:szCs w:val="24"/>
        </w:rPr>
        <w:t>p</w:t>
      </w:r>
      <w:r w:rsidR="00E130D9" w:rsidRPr="00603B50">
        <w:rPr>
          <w:rFonts w:ascii="Tw Cen MT" w:hAnsi="Tw Cen MT"/>
          <w:szCs w:val="24"/>
        </w:rPr>
        <w:t xml:space="preserve">rojet </w:t>
      </w:r>
      <w:r w:rsidRPr="00603B50">
        <w:rPr>
          <w:rFonts w:ascii="Tw Cen MT" w:hAnsi="Tw Cen MT"/>
          <w:szCs w:val="24"/>
        </w:rPr>
        <w:t>est parvenu, des discussions ont été systématiquement organisées avec les animateurs d</w:t>
      </w:r>
      <w:r w:rsidR="00E130D9" w:rsidRPr="00603B50">
        <w:rPr>
          <w:rFonts w:ascii="Tw Cen MT" w:hAnsi="Tw Cen MT"/>
          <w:szCs w:val="24"/>
        </w:rPr>
        <w:t>u projet</w:t>
      </w:r>
      <w:r w:rsidRPr="00603B50">
        <w:rPr>
          <w:rFonts w:ascii="Tw Cen MT" w:hAnsi="Tw Cen MT"/>
          <w:szCs w:val="24"/>
        </w:rPr>
        <w:t xml:space="preserve"> dans toutes les </w:t>
      </w:r>
      <w:r w:rsidR="00BA2DAA" w:rsidRPr="00603B50">
        <w:rPr>
          <w:rFonts w:ascii="Tw Cen MT" w:hAnsi="Tw Cen MT"/>
          <w:szCs w:val="24"/>
        </w:rPr>
        <w:t>C</w:t>
      </w:r>
      <w:r w:rsidRPr="00603B50">
        <w:rPr>
          <w:rFonts w:ascii="Tw Cen MT" w:hAnsi="Tw Cen MT"/>
          <w:szCs w:val="24"/>
        </w:rPr>
        <w:t>ommunes d’intervention du P</w:t>
      </w:r>
      <w:r w:rsidR="00E130D9" w:rsidRPr="00603B50">
        <w:rPr>
          <w:rFonts w:ascii="Tw Cen MT" w:hAnsi="Tw Cen MT"/>
          <w:szCs w:val="24"/>
        </w:rPr>
        <w:t>rojet Mékrou Phase 2</w:t>
      </w:r>
      <w:r w:rsidR="00BA2DAA" w:rsidRPr="00603B50">
        <w:rPr>
          <w:rFonts w:ascii="Tw Cen MT" w:hAnsi="Tw Cen MT"/>
          <w:szCs w:val="24"/>
        </w:rPr>
        <w:t xml:space="preserve"> Niger</w:t>
      </w:r>
      <w:r w:rsidRPr="00603B50">
        <w:rPr>
          <w:rFonts w:ascii="Tw Cen MT" w:hAnsi="Tw Cen MT"/>
          <w:szCs w:val="24"/>
        </w:rPr>
        <w:t>.</w:t>
      </w:r>
    </w:p>
    <w:p w14:paraId="08EE311C" w14:textId="77777777" w:rsidR="00BE6B3B" w:rsidRPr="001A6AD4" w:rsidRDefault="00BE6B3B" w:rsidP="001A6AD4">
      <w:pPr>
        <w:pStyle w:val="Titre4"/>
        <w:numPr>
          <w:ilvl w:val="3"/>
          <w:numId w:val="2"/>
        </w:numPr>
        <w:suppressAutoHyphens w:val="0"/>
        <w:spacing w:before="0"/>
        <w:ind w:left="2552" w:hanging="851"/>
        <w:textboxTightWrap w:val="none"/>
        <w:rPr>
          <w:rFonts w:ascii="Tw Cen MT" w:hAnsi="Tw Cen MT"/>
          <w:b/>
          <w:color w:val="002060"/>
        </w:rPr>
      </w:pPr>
      <w:r w:rsidRPr="001A6AD4">
        <w:rPr>
          <w:rFonts w:ascii="Tw Cen MT" w:hAnsi="Tw Cen MT"/>
          <w:b/>
          <w:color w:val="002060"/>
        </w:rPr>
        <w:t xml:space="preserve">Répartition selon le genre des bénéficiaires enquêtés </w:t>
      </w:r>
    </w:p>
    <w:p w14:paraId="34DEADB4" w14:textId="77777777" w:rsidR="00BE6B3B" w:rsidRPr="00603B50" w:rsidRDefault="00BE6B3B" w:rsidP="00BE6B3B">
      <w:pPr>
        <w:spacing w:after="0"/>
        <w:rPr>
          <w:rFonts w:ascii="Tw Cen MT" w:hAnsi="Tw Cen MT"/>
        </w:rPr>
      </w:pPr>
      <w:r w:rsidRPr="00603B50">
        <w:rPr>
          <w:rFonts w:ascii="Tw Cen MT" w:hAnsi="Tw Cen MT"/>
          <w:noProof/>
        </w:rPr>
        <w:drawing>
          <wp:anchor distT="0" distB="0" distL="114300" distR="114300" simplePos="0" relativeHeight="251741184" behindDoc="0" locked="0" layoutInCell="1" allowOverlap="1" wp14:anchorId="19E5686E" wp14:editId="5968B630">
            <wp:simplePos x="0" y="0"/>
            <wp:positionH relativeFrom="column">
              <wp:posOffset>218440</wp:posOffset>
            </wp:positionH>
            <wp:positionV relativeFrom="paragraph">
              <wp:posOffset>106680</wp:posOffset>
            </wp:positionV>
            <wp:extent cx="4876800" cy="2476500"/>
            <wp:effectExtent l="0" t="0" r="0" b="0"/>
            <wp:wrapSquare wrapText="bothSides"/>
            <wp:docPr id="4" name="Graphique 4">
              <a:extLst xmlns:a="http://schemas.openxmlformats.org/drawingml/2006/main">
                <a:ext uri="{FF2B5EF4-FFF2-40B4-BE49-F238E27FC236}">
                  <a16:creationId xmlns:a16="http://schemas.microsoft.com/office/drawing/2014/main" id="{6C0F910A-52AC-4763-BD8E-FA6AB92F6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5DBAA483" w14:textId="77777777" w:rsidR="00BE6B3B" w:rsidRPr="00603B50" w:rsidRDefault="00BE6B3B" w:rsidP="00BE6B3B">
      <w:pPr>
        <w:rPr>
          <w:rFonts w:ascii="Tw Cen MT" w:hAnsi="Tw Cen MT"/>
          <w:noProof/>
          <w:lang w:eastAsia="fr-FR"/>
        </w:rPr>
      </w:pPr>
    </w:p>
    <w:p w14:paraId="5C46126D" w14:textId="77777777" w:rsidR="00BE6B3B" w:rsidRPr="00603B50" w:rsidRDefault="00BE6B3B" w:rsidP="00BE6B3B">
      <w:pPr>
        <w:rPr>
          <w:rFonts w:ascii="Tw Cen MT" w:hAnsi="Tw Cen MT"/>
        </w:rPr>
      </w:pPr>
    </w:p>
    <w:p w14:paraId="073DBB77" w14:textId="77777777" w:rsidR="00BE6B3B" w:rsidRPr="00603B50" w:rsidRDefault="00BE6B3B" w:rsidP="00BE6B3B">
      <w:pPr>
        <w:rPr>
          <w:rFonts w:ascii="Tw Cen MT" w:hAnsi="Tw Cen MT"/>
        </w:rPr>
      </w:pPr>
    </w:p>
    <w:p w14:paraId="664D6BDE" w14:textId="77777777" w:rsidR="00BE6B3B" w:rsidRPr="00603B50" w:rsidRDefault="00BE6B3B" w:rsidP="00BE6B3B">
      <w:pPr>
        <w:rPr>
          <w:rFonts w:ascii="Tw Cen MT" w:hAnsi="Tw Cen MT"/>
        </w:rPr>
      </w:pPr>
    </w:p>
    <w:p w14:paraId="433000DC" w14:textId="77777777" w:rsidR="00BE6B3B" w:rsidRPr="00603B50" w:rsidRDefault="00BE6B3B" w:rsidP="00BE6B3B">
      <w:pPr>
        <w:rPr>
          <w:rFonts w:ascii="Tw Cen MT" w:hAnsi="Tw Cen MT"/>
        </w:rPr>
      </w:pPr>
    </w:p>
    <w:p w14:paraId="239DD044" w14:textId="77777777" w:rsidR="00BE6B3B" w:rsidRPr="00603B50" w:rsidRDefault="00BE6B3B" w:rsidP="00BE6B3B">
      <w:pPr>
        <w:pStyle w:val="Lgende"/>
        <w:spacing w:after="0"/>
        <w:rPr>
          <w:rFonts w:ascii="Tw Cen MT" w:hAnsi="Tw Cen MT"/>
          <w:i/>
          <w:color w:val="auto"/>
          <w:sz w:val="20"/>
          <w:szCs w:val="22"/>
          <w:lang w:val="fr-FR"/>
        </w:rPr>
      </w:pPr>
    </w:p>
    <w:p w14:paraId="77A93EFF" w14:textId="77777777" w:rsidR="00A450EE" w:rsidRDefault="00A450EE" w:rsidP="00BE6B3B">
      <w:pPr>
        <w:pStyle w:val="Lgende"/>
        <w:spacing w:after="0"/>
        <w:jc w:val="center"/>
        <w:rPr>
          <w:rFonts w:ascii="Tw Cen MT" w:hAnsi="Tw Cen MT"/>
          <w:iCs/>
          <w:color w:val="auto"/>
          <w:sz w:val="20"/>
          <w:szCs w:val="22"/>
          <w:lang w:val="fr-FR"/>
        </w:rPr>
      </w:pPr>
    </w:p>
    <w:p w14:paraId="669DA9FC" w14:textId="77777777" w:rsidR="00A450EE" w:rsidRDefault="00A450EE" w:rsidP="00BE6B3B">
      <w:pPr>
        <w:pStyle w:val="Lgende"/>
        <w:spacing w:after="0"/>
        <w:jc w:val="center"/>
        <w:rPr>
          <w:rFonts w:ascii="Tw Cen MT" w:hAnsi="Tw Cen MT"/>
          <w:iCs/>
          <w:color w:val="auto"/>
          <w:sz w:val="20"/>
          <w:szCs w:val="22"/>
          <w:lang w:val="fr-FR"/>
        </w:rPr>
      </w:pPr>
    </w:p>
    <w:p w14:paraId="1229D5CC" w14:textId="77777777" w:rsidR="00A450EE" w:rsidRDefault="00A450EE" w:rsidP="00BE6B3B">
      <w:pPr>
        <w:pStyle w:val="Lgende"/>
        <w:spacing w:after="0"/>
        <w:jc w:val="center"/>
        <w:rPr>
          <w:rFonts w:ascii="Tw Cen MT" w:hAnsi="Tw Cen MT"/>
          <w:iCs/>
          <w:color w:val="auto"/>
          <w:sz w:val="20"/>
          <w:szCs w:val="22"/>
          <w:lang w:val="fr-FR"/>
        </w:rPr>
      </w:pPr>
    </w:p>
    <w:p w14:paraId="797CD445" w14:textId="77777777" w:rsidR="00A450EE" w:rsidRDefault="00A450EE" w:rsidP="00BE6B3B">
      <w:pPr>
        <w:pStyle w:val="Lgende"/>
        <w:spacing w:after="0"/>
        <w:jc w:val="center"/>
        <w:rPr>
          <w:rFonts w:ascii="Tw Cen MT" w:hAnsi="Tw Cen MT"/>
          <w:iCs/>
          <w:color w:val="auto"/>
          <w:sz w:val="20"/>
          <w:szCs w:val="22"/>
          <w:lang w:val="fr-FR"/>
        </w:rPr>
      </w:pPr>
    </w:p>
    <w:p w14:paraId="1E367818" w14:textId="77777777" w:rsidR="00A450EE" w:rsidRDefault="00A450EE" w:rsidP="00BE6B3B">
      <w:pPr>
        <w:pStyle w:val="Lgende"/>
        <w:spacing w:after="0"/>
        <w:jc w:val="center"/>
        <w:rPr>
          <w:rFonts w:ascii="Tw Cen MT" w:hAnsi="Tw Cen MT"/>
          <w:iCs/>
          <w:color w:val="auto"/>
          <w:sz w:val="20"/>
          <w:szCs w:val="22"/>
          <w:lang w:val="fr-FR"/>
        </w:rPr>
      </w:pPr>
    </w:p>
    <w:p w14:paraId="5336BD3D" w14:textId="77777777" w:rsidR="00A450EE" w:rsidRDefault="00A450EE" w:rsidP="00BE6B3B">
      <w:pPr>
        <w:pStyle w:val="Lgende"/>
        <w:spacing w:after="0"/>
        <w:jc w:val="center"/>
        <w:rPr>
          <w:rFonts w:ascii="Tw Cen MT" w:hAnsi="Tw Cen MT"/>
          <w:iCs/>
          <w:color w:val="auto"/>
          <w:sz w:val="20"/>
          <w:szCs w:val="22"/>
          <w:lang w:val="fr-FR"/>
        </w:rPr>
      </w:pPr>
    </w:p>
    <w:p w14:paraId="7B2FBAEA" w14:textId="77777777" w:rsidR="00A450EE" w:rsidRDefault="00A450EE" w:rsidP="00BE6B3B">
      <w:pPr>
        <w:pStyle w:val="Lgende"/>
        <w:spacing w:after="0"/>
        <w:jc w:val="center"/>
        <w:rPr>
          <w:rFonts w:ascii="Tw Cen MT" w:hAnsi="Tw Cen MT"/>
          <w:iCs/>
          <w:color w:val="auto"/>
          <w:sz w:val="20"/>
          <w:szCs w:val="22"/>
          <w:lang w:val="fr-FR"/>
        </w:rPr>
      </w:pPr>
    </w:p>
    <w:p w14:paraId="58972377" w14:textId="77777777" w:rsidR="00A450EE" w:rsidRDefault="00A450EE" w:rsidP="00BE6B3B">
      <w:pPr>
        <w:pStyle w:val="Lgende"/>
        <w:spacing w:after="0"/>
        <w:jc w:val="center"/>
        <w:rPr>
          <w:rFonts w:ascii="Tw Cen MT" w:hAnsi="Tw Cen MT"/>
          <w:iCs/>
          <w:color w:val="auto"/>
          <w:sz w:val="20"/>
          <w:szCs w:val="22"/>
          <w:lang w:val="fr-FR"/>
        </w:rPr>
      </w:pPr>
    </w:p>
    <w:p w14:paraId="784B7A18" w14:textId="17E4A250" w:rsidR="00BE6B3B" w:rsidRPr="00603B50" w:rsidRDefault="00BE6B3B" w:rsidP="00BE6B3B">
      <w:pPr>
        <w:pStyle w:val="Lgende"/>
        <w:spacing w:after="0"/>
        <w:jc w:val="center"/>
        <w:rPr>
          <w:rFonts w:ascii="Tw Cen MT" w:hAnsi="Tw Cen MT"/>
          <w:iCs/>
          <w:color w:val="auto"/>
          <w:sz w:val="24"/>
          <w:szCs w:val="22"/>
          <w:lang w:val="fr-FR"/>
        </w:rPr>
      </w:pPr>
      <w:bookmarkStart w:id="40" w:name="_Toc162858655"/>
      <w:r w:rsidRPr="00603B50">
        <w:rPr>
          <w:rFonts w:ascii="Tw Cen MT" w:hAnsi="Tw Cen MT"/>
          <w:iCs/>
          <w:color w:val="auto"/>
          <w:sz w:val="24"/>
          <w:szCs w:val="22"/>
          <w:lang w:val="fr-FR"/>
        </w:rPr>
        <w:t xml:space="preserve">Figure </w:t>
      </w:r>
      <w:r w:rsidRPr="00603B50">
        <w:rPr>
          <w:rFonts w:ascii="Tw Cen MT" w:hAnsi="Tw Cen MT"/>
          <w:iCs/>
          <w:color w:val="auto"/>
          <w:sz w:val="24"/>
          <w:szCs w:val="22"/>
          <w:lang w:val="fr-FR"/>
        </w:rPr>
        <w:fldChar w:fldCharType="begin"/>
      </w:r>
      <w:r w:rsidRPr="00603B50">
        <w:rPr>
          <w:rFonts w:ascii="Tw Cen MT" w:hAnsi="Tw Cen MT"/>
          <w:iCs/>
          <w:color w:val="auto"/>
          <w:sz w:val="24"/>
          <w:szCs w:val="22"/>
          <w:lang w:val="fr-FR"/>
        </w:rPr>
        <w:instrText xml:space="preserve"> SEQ Figure \* ARABIC </w:instrText>
      </w:r>
      <w:r w:rsidRPr="00603B50">
        <w:rPr>
          <w:rFonts w:ascii="Tw Cen MT" w:hAnsi="Tw Cen MT"/>
          <w:iCs/>
          <w:color w:val="auto"/>
          <w:sz w:val="24"/>
          <w:szCs w:val="22"/>
          <w:lang w:val="fr-FR"/>
        </w:rPr>
        <w:fldChar w:fldCharType="separate"/>
      </w:r>
      <w:r w:rsidR="00E12CF6">
        <w:rPr>
          <w:rFonts w:ascii="Tw Cen MT" w:hAnsi="Tw Cen MT"/>
          <w:iCs/>
          <w:noProof/>
          <w:color w:val="auto"/>
          <w:sz w:val="24"/>
          <w:szCs w:val="22"/>
          <w:lang w:val="fr-FR"/>
        </w:rPr>
        <w:t>3</w:t>
      </w:r>
      <w:r w:rsidRPr="00603B50">
        <w:rPr>
          <w:rFonts w:ascii="Tw Cen MT" w:hAnsi="Tw Cen MT"/>
          <w:iCs/>
          <w:color w:val="auto"/>
          <w:sz w:val="24"/>
          <w:szCs w:val="22"/>
          <w:lang w:val="fr-FR"/>
        </w:rPr>
        <w:fldChar w:fldCharType="end"/>
      </w:r>
      <w:r w:rsidRPr="00603B50">
        <w:rPr>
          <w:rFonts w:ascii="Tw Cen MT" w:hAnsi="Tw Cen MT"/>
          <w:iCs/>
          <w:color w:val="auto"/>
          <w:sz w:val="24"/>
          <w:szCs w:val="22"/>
          <w:lang w:val="fr-FR"/>
        </w:rPr>
        <w:t> : Sexe des groupes cibles enquêtés</w:t>
      </w:r>
      <w:bookmarkEnd w:id="40"/>
    </w:p>
    <w:p w14:paraId="0297F02C" w14:textId="77777777" w:rsidR="00BE6B3B" w:rsidRPr="00603B50" w:rsidRDefault="00BE6B3B" w:rsidP="00BE6B3B">
      <w:pPr>
        <w:spacing w:after="0"/>
        <w:ind w:left="0"/>
        <w:jc w:val="center"/>
        <w:rPr>
          <w:rFonts w:ascii="Tw Cen MT" w:hAnsi="Tw Cen MT"/>
          <w:bCs/>
          <w:i/>
        </w:rPr>
      </w:pPr>
      <w:r w:rsidRPr="00603B50">
        <w:rPr>
          <w:rFonts w:ascii="Tw Cen MT" w:hAnsi="Tw Cen MT"/>
          <w:bCs/>
          <w:i/>
        </w:rPr>
        <w:t>Source : Cosinus conseils, octobre 2023</w:t>
      </w:r>
    </w:p>
    <w:p w14:paraId="6022A771" w14:textId="08EDD5A8" w:rsidR="0027635C" w:rsidRDefault="0027635C" w:rsidP="0027635C">
      <w:pPr>
        <w:spacing w:before="240"/>
        <w:ind w:left="0"/>
        <w:rPr>
          <w:rFonts w:ascii="Tw Cen MT" w:hAnsi="Tw Cen MT"/>
          <w:sz w:val="22"/>
          <w:szCs w:val="21"/>
        </w:rPr>
      </w:pPr>
      <w:r w:rsidRPr="00603B50">
        <w:rPr>
          <w:rFonts w:ascii="Tw Cen MT" w:hAnsi="Tw Cen MT"/>
          <w:szCs w:val="21"/>
        </w:rPr>
        <w:t xml:space="preserve">Les groupes cibles enquêtés sont majoritairement constitués d’hommes au niveau des 3 Communes. 76% des bénéficiaires interrogés sont des hommes et 24% des femmes (figure 6).  </w:t>
      </w:r>
    </w:p>
    <w:p w14:paraId="42F7B2F4" w14:textId="77777777" w:rsidR="0027635C" w:rsidRPr="001A6AD4" w:rsidRDefault="0027635C" w:rsidP="0027635C">
      <w:pPr>
        <w:pStyle w:val="Titre4"/>
        <w:numPr>
          <w:ilvl w:val="3"/>
          <w:numId w:val="2"/>
        </w:numPr>
        <w:suppressAutoHyphens w:val="0"/>
        <w:spacing w:before="0"/>
        <w:ind w:left="2552" w:hanging="851"/>
        <w:textboxTightWrap w:val="none"/>
        <w:rPr>
          <w:rFonts w:ascii="Tw Cen MT" w:hAnsi="Tw Cen MT"/>
          <w:b/>
          <w:color w:val="002060"/>
        </w:rPr>
      </w:pPr>
      <w:r w:rsidRPr="001A6AD4">
        <w:rPr>
          <w:rFonts w:ascii="Tw Cen MT" w:hAnsi="Tw Cen MT"/>
          <w:b/>
          <w:color w:val="002060"/>
        </w:rPr>
        <w:t xml:space="preserve">Organes de GIRE </w:t>
      </w:r>
    </w:p>
    <w:p w14:paraId="33991D53" w14:textId="660D0E70" w:rsidR="0027635C" w:rsidRPr="001A6AD4" w:rsidRDefault="0027635C" w:rsidP="0027635C">
      <w:pPr>
        <w:ind w:left="0"/>
        <w:rPr>
          <w:rFonts w:ascii="Tw Cen MT" w:hAnsi="Tw Cen MT"/>
          <w:szCs w:val="24"/>
        </w:rPr>
      </w:pPr>
      <w:r w:rsidRPr="001A6AD4">
        <w:rPr>
          <w:rFonts w:ascii="Tw Cen MT" w:hAnsi="Tw Cen MT"/>
          <w:szCs w:val="24"/>
        </w:rPr>
        <w:t>La majorité des groupes cibles enquêtés, respectivement 76% des AUE et 24% des CLE font partie des organes de GIRE. La plupart de ces organes sont mis en place en 2021. Au total, 21 organes locaux de GIRE ont été mis en place contre 18 organes prévus dans le cadre de l’exécuti</w:t>
      </w:r>
      <w:r w:rsidRPr="001A6AD4">
        <w:rPr>
          <w:rFonts w:ascii="Tw Cen MT" w:hAnsi="Tw Cen MT"/>
          <w:color w:val="000000"/>
          <w:szCs w:val="24"/>
          <w:shd w:val="clear" w:color="auto" w:fill="FFFFFF"/>
        </w:rPr>
        <w:t>on du projet</w:t>
      </w:r>
      <w:r w:rsidRPr="001A6AD4">
        <w:rPr>
          <w:rFonts w:ascii="Tw Cen MT" w:hAnsi="Tw Cen MT"/>
          <w:szCs w:val="24"/>
        </w:rPr>
        <w:t>.</w:t>
      </w:r>
    </w:p>
    <w:p w14:paraId="1406B519" w14:textId="77777777" w:rsidR="0027635C" w:rsidRDefault="0027635C" w:rsidP="0027635C">
      <w:pPr>
        <w:jc w:val="center"/>
      </w:pPr>
      <w:r>
        <w:rPr>
          <w:noProof/>
        </w:rPr>
        <w:drawing>
          <wp:inline distT="0" distB="0" distL="0" distR="0" wp14:anchorId="14F90033" wp14:editId="6193C761">
            <wp:extent cx="4009813" cy="1879600"/>
            <wp:effectExtent l="0" t="0" r="10160" b="635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5E3F8B" w14:textId="6157857D" w:rsidR="0027635C" w:rsidRPr="001A6AD4" w:rsidRDefault="0027635C" w:rsidP="0027635C">
      <w:pPr>
        <w:tabs>
          <w:tab w:val="left" w:pos="8791"/>
        </w:tabs>
        <w:spacing w:after="0"/>
        <w:ind w:left="0" w:right="-285"/>
        <w:jc w:val="center"/>
        <w:rPr>
          <w:rFonts w:ascii="Tw Cen MT" w:hAnsi="Tw Cen MT"/>
          <w:iCs/>
          <w:szCs w:val="20"/>
        </w:rPr>
      </w:pPr>
      <w:bookmarkStart w:id="41" w:name="_Toc162858656"/>
      <w:r w:rsidRPr="001A6AD4">
        <w:rPr>
          <w:rFonts w:ascii="Tw Cen MT" w:hAnsi="Tw Cen MT"/>
          <w:b/>
          <w:iCs/>
          <w:szCs w:val="20"/>
        </w:rPr>
        <w:t xml:space="preserve">Figure </w:t>
      </w:r>
      <w:r w:rsidRPr="001A6AD4">
        <w:rPr>
          <w:rFonts w:ascii="Tw Cen MT" w:hAnsi="Tw Cen MT"/>
          <w:b/>
          <w:iCs/>
          <w:szCs w:val="20"/>
        </w:rPr>
        <w:fldChar w:fldCharType="begin"/>
      </w:r>
      <w:r w:rsidRPr="001A6AD4">
        <w:rPr>
          <w:rFonts w:ascii="Tw Cen MT" w:hAnsi="Tw Cen MT"/>
          <w:b/>
          <w:iCs/>
          <w:szCs w:val="20"/>
        </w:rPr>
        <w:instrText xml:space="preserve"> SEQ Figure \* ARABIC </w:instrText>
      </w:r>
      <w:r w:rsidRPr="001A6AD4">
        <w:rPr>
          <w:rFonts w:ascii="Tw Cen MT" w:hAnsi="Tw Cen MT"/>
          <w:b/>
          <w:iCs/>
          <w:szCs w:val="20"/>
        </w:rPr>
        <w:fldChar w:fldCharType="separate"/>
      </w:r>
      <w:r w:rsidR="001A6AD4">
        <w:rPr>
          <w:rFonts w:ascii="Tw Cen MT" w:hAnsi="Tw Cen MT"/>
          <w:b/>
          <w:iCs/>
          <w:noProof/>
          <w:szCs w:val="20"/>
        </w:rPr>
        <w:t>4</w:t>
      </w:r>
      <w:r w:rsidRPr="001A6AD4">
        <w:rPr>
          <w:rFonts w:ascii="Tw Cen MT" w:hAnsi="Tw Cen MT"/>
          <w:b/>
          <w:iCs/>
          <w:szCs w:val="20"/>
        </w:rPr>
        <w:fldChar w:fldCharType="end"/>
      </w:r>
      <w:r w:rsidRPr="001A6AD4">
        <w:rPr>
          <w:rFonts w:ascii="Tw Cen MT" w:hAnsi="Tw Cen MT"/>
          <w:b/>
          <w:iCs/>
          <w:szCs w:val="20"/>
        </w:rPr>
        <w:t xml:space="preserve"> :  </w:t>
      </w:r>
      <w:r w:rsidRPr="001A6AD4">
        <w:rPr>
          <w:rFonts w:ascii="Tw Cen MT" w:hAnsi="Tw Cen MT"/>
          <w:iCs/>
          <w:szCs w:val="20"/>
        </w:rPr>
        <w:t>Type d’organes de GIRE d’appartenance des enquêtés</w:t>
      </w:r>
      <w:bookmarkEnd w:id="41"/>
    </w:p>
    <w:p w14:paraId="1AB8B1EE" w14:textId="77777777" w:rsidR="0027635C" w:rsidRPr="001A6AD4" w:rsidRDefault="0027635C" w:rsidP="0027635C">
      <w:pPr>
        <w:spacing w:after="0"/>
        <w:ind w:left="0"/>
        <w:jc w:val="center"/>
        <w:rPr>
          <w:rFonts w:ascii="Tw Cen MT" w:hAnsi="Tw Cen MT"/>
          <w:bCs/>
          <w:i/>
          <w:szCs w:val="20"/>
        </w:rPr>
      </w:pPr>
      <w:r w:rsidRPr="001A6AD4">
        <w:rPr>
          <w:rFonts w:ascii="Tw Cen MT" w:hAnsi="Tw Cen MT"/>
          <w:bCs/>
          <w:i/>
          <w:szCs w:val="20"/>
        </w:rPr>
        <w:t>Source : Cosinus-conseils, octobre 2023</w:t>
      </w:r>
    </w:p>
    <w:p w14:paraId="3A8EC9A8" w14:textId="77777777" w:rsidR="0027635C" w:rsidRPr="00C94DF6" w:rsidRDefault="0027635C" w:rsidP="0027635C">
      <w:pPr>
        <w:rPr>
          <w:sz w:val="2"/>
        </w:rPr>
      </w:pPr>
    </w:p>
    <w:p w14:paraId="4CB2978F" w14:textId="77777777" w:rsidR="00363593" w:rsidRDefault="00363593">
      <w:pPr>
        <w:suppressAutoHyphens w:val="0"/>
        <w:spacing w:after="160" w:line="259" w:lineRule="auto"/>
        <w:ind w:left="0"/>
        <w:jc w:val="left"/>
        <w:textboxTightWrap w:val="none"/>
        <w:rPr>
          <w:rFonts w:ascii="Tw Cen MT" w:eastAsiaTheme="majorEastAsia" w:hAnsi="Tw Cen MT" w:cstheme="majorBidi"/>
          <w:b/>
          <w:i/>
          <w:iCs/>
          <w:color w:val="002060"/>
        </w:rPr>
      </w:pPr>
      <w:r>
        <w:rPr>
          <w:rFonts w:ascii="Tw Cen MT" w:hAnsi="Tw Cen MT"/>
          <w:b/>
          <w:color w:val="002060"/>
        </w:rPr>
        <w:br w:type="page"/>
      </w:r>
    </w:p>
    <w:p w14:paraId="12DB15D7" w14:textId="1C50394A" w:rsidR="0027635C" w:rsidRPr="001A6AD4" w:rsidRDefault="0027635C" w:rsidP="0027635C">
      <w:pPr>
        <w:pStyle w:val="Titre4"/>
        <w:numPr>
          <w:ilvl w:val="3"/>
          <w:numId w:val="2"/>
        </w:numPr>
        <w:suppressAutoHyphens w:val="0"/>
        <w:spacing w:before="0"/>
        <w:ind w:left="2552" w:hanging="851"/>
        <w:textboxTightWrap w:val="none"/>
        <w:rPr>
          <w:rFonts w:ascii="Tw Cen MT" w:hAnsi="Tw Cen MT"/>
          <w:b/>
          <w:color w:val="002060"/>
        </w:rPr>
      </w:pPr>
      <w:r w:rsidRPr="001A6AD4">
        <w:rPr>
          <w:rFonts w:ascii="Tw Cen MT" w:hAnsi="Tw Cen MT"/>
          <w:b/>
          <w:color w:val="002060"/>
        </w:rPr>
        <w:lastRenderedPageBreak/>
        <w:t xml:space="preserve">Qualification des groupes cibles </w:t>
      </w:r>
    </w:p>
    <w:p w14:paraId="79E18A7B" w14:textId="77777777" w:rsidR="0027635C" w:rsidRPr="00CF2F84" w:rsidRDefault="0027635C" w:rsidP="0027635C">
      <w:pPr>
        <w:spacing w:after="0"/>
        <w:ind w:left="0"/>
        <w:rPr>
          <w:sz w:val="8"/>
          <w:szCs w:val="21"/>
        </w:rPr>
      </w:pPr>
    </w:p>
    <w:p w14:paraId="5C8A856C" w14:textId="77777777" w:rsidR="0027635C" w:rsidRPr="001A6AD4" w:rsidRDefault="0027635C" w:rsidP="001A6AD4">
      <w:pPr>
        <w:ind w:left="0"/>
        <w:rPr>
          <w:rFonts w:ascii="Tw Cen MT" w:hAnsi="Tw Cen MT"/>
          <w:szCs w:val="21"/>
        </w:rPr>
      </w:pPr>
      <w:r w:rsidRPr="001A6AD4">
        <w:rPr>
          <w:rFonts w:ascii="Tw Cen MT" w:hAnsi="Tw Cen MT"/>
          <w:szCs w:val="21"/>
        </w:rPr>
        <w:t xml:space="preserve">L’analyse de la figure 7 ci-après révèle que la qualification des enquêtés varie. La totalité des groupes cibles enquêtés sont membres des organes et occupent des postes de responsabilité. Il s’agit de Président, de Vice-Président, de Secrétaire Général (SG) et autres. </w:t>
      </w:r>
    </w:p>
    <w:p w14:paraId="492D5A13" w14:textId="77777777" w:rsidR="0027635C" w:rsidRPr="001A6AD4" w:rsidRDefault="0027635C" w:rsidP="0027635C">
      <w:pPr>
        <w:ind w:left="0"/>
        <w:jc w:val="center"/>
        <w:rPr>
          <w:rFonts w:ascii="Tw Cen MT" w:hAnsi="Tw Cen MT"/>
          <w:sz w:val="21"/>
          <w:szCs w:val="21"/>
        </w:rPr>
      </w:pPr>
      <w:r w:rsidRPr="001A6AD4">
        <w:rPr>
          <w:rFonts w:ascii="Tw Cen MT" w:hAnsi="Tw Cen MT"/>
          <w:noProof/>
        </w:rPr>
        <w:drawing>
          <wp:inline distT="0" distB="0" distL="0" distR="0" wp14:anchorId="433E4D52" wp14:editId="38DE6405">
            <wp:extent cx="5251450" cy="2567940"/>
            <wp:effectExtent l="0" t="0" r="6350" b="3810"/>
            <wp:docPr id="8" name="Graphique 8">
              <a:extLst xmlns:a="http://schemas.openxmlformats.org/drawingml/2006/main">
                <a:ext uri="{FF2B5EF4-FFF2-40B4-BE49-F238E27FC236}">
                  <a16:creationId xmlns:a16="http://schemas.microsoft.com/office/drawing/2014/main" id="{23885B47-BE63-4D28-BCE8-672E5A9B28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E55C92" w14:textId="5339AFD1" w:rsidR="0027635C" w:rsidRPr="001A6AD4" w:rsidRDefault="0027635C" w:rsidP="0027635C">
      <w:pPr>
        <w:tabs>
          <w:tab w:val="left" w:pos="8791"/>
        </w:tabs>
        <w:spacing w:after="0"/>
        <w:ind w:left="0" w:right="-285"/>
        <w:jc w:val="center"/>
        <w:rPr>
          <w:rFonts w:ascii="Tw Cen MT" w:hAnsi="Tw Cen MT"/>
          <w:iCs/>
        </w:rPr>
      </w:pPr>
      <w:bookmarkStart w:id="42" w:name="_Toc162858657"/>
      <w:r w:rsidRPr="001A6AD4">
        <w:rPr>
          <w:rFonts w:ascii="Tw Cen MT" w:hAnsi="Tw Cen MT"/>
          <w:b/>
          <w:iCs/>
        </w:rPr>
        <w:t xml:space="preserve">Figure </w:t>
      </w:r>
      <w:r w:rsidRPr="001A6AD4">
        <w:rPr>
          <w:rFonts w:ascii="Tw Cen MT" w:hAnsi="Tw Cen MT"/>
          <w:b/>
          <w:iCs/>
        </w:rPr>
        <w:fldChar w:fldCharType="begin"/>
      </w:r>
      <w:r w:rsidRPr="001A6AD4">
        <w:rPr>
          <w:rFonts w:ascii="Tw Cen MT" w:hAnsi="Tw Cen MT"/>
          <w:b/>
          <w:iCs/>
        </w:rPr>
        <w:instrText xml:space="preserve"> SEQ Figure \* ARABIC </w:instrText>
      </w:r>
      <w:r w:rsidRPr="001A6AD4">
        <w:rPr>
          <w:rFonts w:ascii="Tw Cen MT" w:hAnsi="Tw Cen MT"/>
          <w:b/>
          <w:iCs/>
        </w:rPr>
        <w:fldChar w:fldCharType="separate"/>
      </w:r>
      <w:r w:rsidR="001A6AD4">
        <w:rPr>
          <w:rFonts w:ascii="Tw Cen MT" w:hAnsi="Tw Cen MT"/>
          <w:b/>
          <w:iCs/>
          <w:noProof/>
        </w:rPr>
        <w:t>5</w:t>
      </w:r>
      <w:r w:rsidRPr="001A6AD4">
        <w:rPr>
          <w:rFonts w:ascii="Tw Cen MT" w:hAnsi="Tw Cen MT"/>
          <w:b/>
          <w:iCs/>
        </w:rPr>
        <w:fldChar w:fldCharType="end"/>
      </w:r>
      <w:r w:rsidRPr="001A6AD4">
        <w:rPr>
          <w:rFonts w:ascii="Tw Cen MT" w:hAnsi="Tw Cen MT"/>
          <w:b/>
          <w:iCs/>
        </w:rPr>
        <w:t xml:space="preserve"> : </w:t>
      </w:r>
      <w:r w:rsidRPr="001A6AD4">
        <w:rPr>
          <w:rFonts w:ascii="Tw Cen MT" w:hAnsi="Tw Cen MT"/>
          <w:iCs/>
        </w:rPr>
        <w:t>Qualification des groupes cibles enquêtés</w:t>
      </w:r>
      <w:bookmarkEnd w:id="42"/>
    </w:p>
    <w:p w14:paraId="591D4CCA" w14:textId="77777777" w:rsidR="0027635C" w:rsidRPr="001A6AD4" w:rsidRDefault="0027635C" w:rsidP="0027635C">
      <w:pPr>
        <w:spacing w:after="0"/>
        <w:ind w:left="0"/>
        <w:jc w:val="center"/>
        <w:rPr>
          <w:rFonts w:ascii="Tw Cen MT" w:hAnsi="Tw Cen MT"/>
          <w:bCs/>
          <w:i/>
        </w:rPr>
      </w:pPr>
      <w:r w:rsidRPr="001A6AD4">
        <w:rPr>
          <w:rFonts w:ascii="Tw Cen MT" w:hAnsi="Tw Cen MT"/>
          <w:bCs/>
          <w:i/>
        </w:rPr>
        <w:t>Source : Cosinus-conseils, octobre 2023</w:t>
      </w:r>
    </w:p>
    <w:p w14:paraId="5417D60C" w14:textId="77777777" w:rsidR="0027635C" w:rsidRPr="001A6AD4" w:rsidRDefault="0027635C" w:rsidP="0027635C">
      <w:pPr>
        <w:spacing w:after="0"/>
        <w:ind w:left="0"/>
        <w:rPr>
          <w:rFonts w:ascii="Tw Cen MT" w:hAnsi="Tw Cen MT"/>
          <w:sz w:val="14"/>
        </w:rPr>
      </w:pPr>
    </w:p>
    <w:p w14:paraId="317B5D15" w14:textId="77777777" w:rsidR="0027635C" w:rsidRPr="001A6AD4" w:rsidRDefault="0027635C" w:rsidP="0027635C">
      <w:pPr>
        <w:ind w:left="0"/>
        <w:rPr>
          <w:rFonts w:ascii="Tw Cen MT" w:hAnsi="Tw Cen MT"/>
        </w:rPr>
      </w:pPr>
      <w:r w:rsidRPr="001A6AD4">
        <w:rPr>
          <w:rFonts w:ascii="Tw Cen MT" w:hAnsi="Tw Cen MT"/>
        </w:rPr>
        <w:t>La plupart des postes comme Vice-Président (45%), représentant de jeunes (27%) et des membres sont occupés par les hommes au niveau des AUE. Les femmes sont seulement membres. Par contre les CLE enquêtés sont dirigés par les hommes en tant que Vice-Président. (Tableau 3)</w:t>
      </w:r>
    </w:p>
    <w:p w14:paraId="64AEB67C" w14:textId="17F1F774" w:rsidR="0027635C" w:rsidRPr="001A6AD4" w:rsidRDefault="0027635C" w:rsidP="001A6AD4">
      <w:pPr>
        <w:pStyle w:val="Lgende"/>
        <w:spacing w:after="0" w:line="276" w:lineRule="auto"/>
        <w:rPr>
          <w:rFonts w:ascii="Tw Cen MT" w:hAnsi="Tw Cen MT"/>
          <w:color w:val="auto"/>
          <w:sz w:val="24"/>
          <w:lang w:val="fr-FR"/>
        </w:rPr>
      </w:pPr>
      <w:bookmarkStart w:id="43" w:name="_Toc162858626"/>
      <w:r w:rsidRPr="001A6AD4">
        <w:rPr>
          <w:rFonts w:ascii="Tw Cen MT" w:hAnsi="Tw Cen MT"/>
          <w:color w:val="auto"/>
          <w:sz w:val="24"/>
          <w:lang w:val="fr-FR"/>
        </w:rPr>
        <w:t xml:space="preserve">Tableau </w:t>
      </w:r>
      <w:r w:rsidRPr="001A6AD4">
        <w:rPr>
          <w:rFonts w:ascii="Tw Cen MT" w:hAnsi="Tw Cen MT"/>
          <w:color w:val="auto"/>
          <w:sz w:val="24"/>
        </w:rPr>
        <w:fldChar w:fldCharType="begin"/>
      </w:r>
      <w:r w:rsidRPr="001A6AD4">
        <w:rPr>
          <w:rFonts w:ascii="Tw Cen MT" w:hAnsi="Tw Cen MT"/>
          <w:color w:val="auto"/>
          <w:sz w:val="24"/>
          <w:lang w:val="fr-FR"/>
        </w:rPr>
        <w:instrText xml:space="preserve"> SEQ Tableau \* ARABIC </w:instrText>
      </w:r>
      <w:r w:rsidRPr="001A6AD4">
        <w:rPr>
          <w:rFonts w:ascii="Tw Cen MT" w:hAnsi="Tw Cen MT"/>
          <w:color w:val="auto"/>
          <w:sz w:val="24"/>
        </w:rPr>
        <w:fldChar w:fldCharType="separate"/>
      </w:r>
      <w:r w:rsidR="00C53E99">
        <w:rPr>
          <w:rFonts w:ascii="Tw Cen MT" w:hAnsi="Tw Cen MT"/>
          <w:noProof/>
          <w:color w:val="auto"/>
          <w:sz w:val="24"/>
          <w:lang w:val="fr-FR"/>
        </w:rPr>
        <w:t>2</w:t>
      </w:r>
      <w:r w:rsidRPr="001A6AD4">
        <w:rPr>
          <w:rFonts w:ascii="Tw Cen MT" w:hAnsi="Tw Cen MT"/>
          <w:color w:val="auto"/>
          <w:sz w:val="24"/>
        </w:rPr>
        <w:fldChar w:fldCharType="end"/>
      </w:r>
      <w:r w:rsidRPr="001A6AD4">
        <w:rPr>
          <w:rFonts w:ascii="Tw Cen MT" w:hAnsi="Tw Cen MT"/>
          <w:color w:val="auto"/>
          <w:sz w:val="24"/>
          <w:lang w:val="fr-FR"/>
        </w:rPr>
        <w:t xml:space="preserve"> : </w:t>
      </w:r>
      <w:r w:rsidRPr="001A6AD4">
        <w:rPr>
          <w:rFonts w:ascii="Tw Cen MT" w:hAnsi="Tw Cen MT"/>
          <w:b w:val="0"/>
          <w:color w:val="auto"/>
          <w:sz w:val="24"/>
          <w:lang w:val="fr-FR"/>
        </w:rPr>
        <w:t>Taille moyenne des ménages</w:t>
      </w:r>
      <w:bookmarkEnd w:id="43"/>
      <w:r w:rsidRPr="001A6AD4">
        <w:rPr>
          <w:rFonts w:ascii="Tw Cen MT" w:hAnsi="Tw Cen MT"/>
          <w:color w:val="auto"/>
          <w:sz w:val="24"/>
          <w:lang w:val="fr-FR"/>
        </w:rPr>
        <w:t xml:space="preserve"> </w:t>
      </w:r>
    </w:p>
    <w:tbl>
      <w:tblPr>
        <w:tblStyle w:val="Tableausimple1"/>
        <w:tblW w:w="5000" w:type="pct"/>
        <w:tblLook w:val="04A0" w:firstRow="1" w:lastRow="0" w:firstColumn="1" w:lastColumn="0" w:noHBand="0" w:noVBand="1"/>
      </w:tblPr>
      <w:tblGrid>
        <w:gridCol w:w="2433"/>
        <w:gridCol w:w="1361"/>
        <w:gridCol w:w="1360"/>
        <w:gridCol w:w="1410"/>
        <w:gridCol w:w="1360"/>
        <w:gridCol w:w="1563"/>
      </w:tblGrid>
      <w:tr w:rsidR="0027635C" w:rsidRPr="00CA6B0F" w14:paraId="79E4581B" w14:textId="77777777" w:rsidTr="00FA699D">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282" w:type="pct"/>
            <w:noWrap/>
            <w:hideMark/>
          </w:tcPr>
          <w:p w14:paraId="1D9B944E" w14:textId="77777777" w:rsidR="0027635C" w:rsidRPr="00CA6B0F" w:rsidRDefault="0027635C" w:rsidP="00FA699D">
            <w:pPr>
              <w:spacing w:after="0" w:line="240" w:lineRule="auto"/>
              <w:rPr>
                <w:rFonts w:ascii="Tw Cen MT" w:eastAsia="Times New Roman" w:hAnsi="Tw Cen MT" w:cs="Times New Roman"/>
                <w:sz w:val="20"/>
                <w:szCs w:val="20"/>
              </w:rPr>
            </w:pPr>
          </w:p>
        </w:tc>
        <w:tc>
          <w:tcPr>
            <w:tcW w:w="2177" w:type="pct"/>
            <w:gridSpan w:val="3"/>
            <w:noWrap/>
            <w:hideMark/>
          </w:tcPr>
          <w:p w14:paraId="74954555" w14:textId="77777777" w:rsidR="0027635C" w:rsidRPr="00CA6B0F" w:rsidRDefault="0027635C" w:rsidP="00FA699D">
            <w:pPr>
              <w:spacing w:after="0" w:line="240" w:lineRule="auto"/>
              <w:cnfStyle w:val="100000000000" w:firstRow="1" w:lastRow="0" w:firstColumn="0" w:lastColumn="0" w:oddVBand="0" w:evenVBand="0" w:oddHBand="0" w:evenHBand="0" w:firstRowFirstColumn="0" w:firstRowLastColumn="0" w:lastRowFirstColumn="0" w:lastRowLastColumn="0"/>
              <w:rPr>
                <w:rFonts w:ascii="Tw Cen MT" w:eastAsia="Times New Roman" w:hAnsi="Tw Cen MT" w:cs="Calibri"/>
                <w:b w:val="0"/>
                <w:bCs w:val="0"/>
                <w:color w:val="000000"/>
                <w:sz w:val="20"/>
                <w:szCs w:val="20"/>
              </w:rPr>
            </w:pPr>
            <w:r w:rsidRPr="00CA6B0F">
              <w:rPr>
                <w:rFonts w:ascii="Tw Cen MT" w:eastAsia="Times New Roman" w:hAnsi="Tw Cen MT" w:cs="Calibri"/>
                <w:b w:val="0"/>
                <w:bCs w:val="0"/>
                <w:color w:val="000000"/>
                <w:sz w:val="20"/>
                <w:szCs w:val="20"/>
              </w:rPr>
              <w:t>AUE</w:t>
            </w:r>
          </w:p>
        </w:tc>
        <w:tc>
          <w:tcPr>
            <w:tcW w:w="1541" w:type="pct"/>
            <w:gridSpan w:val="2"/>
            <w:noWrap/>
            <w:hideMark/>
          </w:tcPr>
          <w:p w14:paraId="1D91B548" w14:textId="77777777" w:rsidR="0027635C" w:rsidRPr="00CA6B0F" w:rsidRDefault="0027635C" w:rsidP="00FA699D">
            <w:pPr>
              <w:spacing w:after="0" w:line="240" w:lineRule="auto"/>
              <w:cnfStyle w:val="100000000000" w:firstRow="1" w:lastRow="0" w:firstColumn="0" w:lastColumn="0" w:oddVBand="0" w:evenVBand="0" w:oddHBand="0" w:evenHBand="0" w:firstRowFirstColumn="0" w:firstRowLastColumn="0" w:lastRowFirstColumn="0" w:lastRowLastColumn="0"/>
              <w:rPr>
                <w:rFonts w:ascii="Tw Cen MT" w:eastAsia="Times New Roman" w:hAnsi="Tw Cen MT" w:cs="Calibri"/>
                <w:b w:val="0"/>
                <w:bCs w:val="0"/>
                <w:color w:val="000000"/>
                <w:sz w:val="20"/>
                <w:szCs w:val="20"/>
              </w:rPr>
            </w:pPr>
            <w:r w:rsidRPr="00CA6B0F">
              <w:rPr>
                <w:rFonts w:ascii="Tw Cen MT" w:eastAsia="Times New Roman" w:hAnsi="Tw Cen MT" w:cs="Calibri"/>
                <w:b w:val="0"/>
                <w:bCs w:val="0"/>
                <w:color w:val="000000"/>
                <w:sz w:val="20"/>
                <w:szCs w:val="20"/>
              </w:rPr>
              <w:t>CLE</w:t>
            </w:r>
          </w:p>
        </w:tc>
      </w:tr>
      <w:tr w:rsidR="0027635C" w:rsidRPr="00CA6B0F" w14:paraId="4D9B7E5D" w14:textId="77777777" w:rsidTr="00FA699D">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282" w:type="pct"/>
            <w:noWrap/>
            <w:hideMark/>
          </w:tcPr>
          <w:p w14:paraId="4814F28D" w14:textId="77777777" w:rsidR="0027635C" w:rsidRPr="00CA6B0F" w:rsidRDefault="0027635C" w:rsidP="00FA699D">
            <w:pPr>
              <w:spacing w:after="0" w:line="240" w:lineRule="auto"/>
              <w:rPr>
                <w:rFonts w:ascii="Tw Cen MT" w:eastAsia="Times New Roman" w:hAnsi="Tw Cen MT" w:cs="Calibri"/>
                <w:b w:val="0"/>
                <w:bCs w:val="0"/>
                <w:color w:val="000000"/>
                <w:sz w:val="20"/>
                <w:szCs w:val="20"/>
              </w:rPr>
            </w:pPr>
          </w:p>
        </w:tc>
        <w:tc>
          <w:tcPr>
            <w:tcW w:w="717" w:type="pct"/>
            <w:noWrap/>
            <w:hideMark/>
          </w:tcPr>
          <w:p w14:paraId="66A9F70B" w14:textId="77777777" w:rsidR="0027635C" w:rsidRPr="00CA6B0F" w:rsidRDefault="0027635C" w:rsidP="00FA699D">
            <w:pPr>
              <w:spacing w:after="0" w:line="240"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b/>
                <w:bCs/>
                <w:color w:val="000000"/>
                <w:sz w:val="20"/>
                <w:szCs w:val="20"/>
              </w:rPr>
            </w:pPr>
            <w:r w:rsidRPr="00CA6B0F">
              <w:rPr>
                <w:rFonts w:ascii="Tw Cen MT" w:eastAsia="Times New Roman" w:hAnsi="Tw Cen MT" w:cs="Calibri"/>
                <w:b/>
                <w:bCs/>
                <w:color w:val="000000"/>
                <w:sz w:val="20"/>
                <w:szCs w:val="20"/>
              </w:rPr>
              <w:t>Femme</w:t>
            </w:r>
          </w:p>
        </w:tc>
        <w:tc>
          <w:tcPr>
            <w:tcW w:w="717" w:type="pct"/>
            <w:noWrap/>
            <w:hideMark/>
          </w:tcPr>
          <w:p w14:paraId="21774973" w14:textId="77777777" w:rsidR="0027635C" w:rsidRPr="00CA6B0F" w:rsidRDefault="0027635C" w:rsidP="00FA699D">
            <w:pPr>
              <w:spacing w:after="0" w:line="240"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b/>
                <w:bCs/>
                <w:color w:val="000000"/>
                <w:sz w:val="20"/>
                <w:szCs w:val="20"/>
              </w:rPr>
            </w:pPr>
            <w:r w:rsidRPr="00CA6B0F">
              <w:rPr>
                <w:rFonts w:ascii="Tw Cen MT" w:eastAsia="Times New Roman" w:hAnsi="Tw Cen MT" w:cs="Calibri"/>
                <w:b/>
                <w:bCs/>
                <w:color w:val="000000"/>
                <w:sz w:val="20"/>
                <w:szCs w:val="20"/>
              </w:rPr>
              <w:t>Homme</w:t>
            </w:r>
          </w:p>
        </w:tc>
        <w:tc>
          <w:tcPr>
            <w:tcW w:w="743" w:type="pct"/>
            <w:noWrap/>
            <w:hideMark/>
          </w:tcPr>
          <w:p w14:paraId="78497C31" w14:textId="77777777" w:rsidR="0027635C" w:rsidRPr="00CA6B0F" w:rsidRDefault="0027635C" w:rsidP="00FA699D">
            <w:pPr>
              <w:spacing w:after="0" w:line="240"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b/>
                <w:bCs/>
                <w:color w:val="000000"/>
                <w:sz w:val="20"/>
                <w:szCs w:val="20"/>
              </w:rPr>
            </w:pPr>
            <w:r w:rsidRPr="00CA6B0F">
              <w:rPr>
                <w:rFonts w:ascii="Tw Cen MT" w:eastAsia="Times New Roman" w:hAnsi="Tw Cen MT" w:cs="Calibri"/>
                <w:b/>
                <w:bCs/>
                <w:color w:val="000000"/>
                <w:sz w:val="20"/>
                <w:szCs w:val="20"/>
              </w:rPr>
              <w:t>Total</w:t>
            </w:r>
          </w:p>
        </w:tc>
        <w:tc>
          <w:tcPr>
            <w:tcW w:w="717" w:type="pct"/>
            <w:noWrap/>
            <w:hideMark/>
          </w:tcPr>
          <w:p w14:paraId="362E6594" w14:textId="77777777" w:rsidR="0027635C" w:rsidRPr="00CA6B0F" w:rsidRDefault="0027635C" w:rsidP="00FA699D">
            <w:pPr>
              <w:spacing w:after="0" w:line="240"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b/>
                <w:bCs/>
                <w:color w:val="000000"/>
                <w:sz w:val="20"/>
                <w:szCs w:val="20"/>
              </w:rPr>
            </w:pPr>
            <w:r w:rsidRPr="00CA6B0F">
              <w:rPr>
                <w:rFonts w:ascii="Tw Cen MT" w:eastAsia="Times New Roman" w:hAnsi="Tw Cen MT" w:cs="Calibri"/>
                <w:b/>
                <w:bCs/>
                <w:color w:val="000000"/>
                <w:sz w:val="20"/>
                <w:szCs w:val="20"/>
              </w:rPr>
              <w:t>Homme</w:t>
            </w:r>
          </w:p>
        </w:tc>
        <w:tc>
          <w:tcPr>
            <w:tcW w:w="824" w:type="pct"/>
            <w:noWrap/>
            <w:hideMark/>
          </w:tcPr>
          <w:p w14:paraId="2CFBA952" w14:textId="77777777" w:rsidR="0027635C" w:rsidRPr="00CA6B0F" w:rsidRDefault="0027635C" w:rsidP="00FA699D">
            <w:pPr>
              <w:spacing w:after="0" w:line="240"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b/>
                <w:bCs/>
                <w:color w:val="000000"/>
                <w:sz w:val="20"/>
                <w:szCs w:val="20"/>
              </w:rPr>
            </w:pPr>
            <w:r w:rsidRPr="00CA6B0F">
              <w:rPr>
                <w:rFonts w:ascii="Tw Cen MT" w:eastAsia="Times New Roman" w:hAnsi="Tw Cen MT" w:cs="Calibri"/>
                <w:b/>
                <w:bCs/>
                <w:color w:val="000000"/>
                <w:sz w:val="20"/>
                <w:szCs w:val="20"/>
              </w:rPr>
              <w:t>Total</w:t>
            </w:r>
          </w:p>
        </w:tc>
      </w:tr>
      <w:tr w:rsidR="0027635C" w:rsidRPr="00CA6B0F" w14:paraId="24F892B0" w14:textId="77777777" w:rsidTr="00FA699D">
        <w:trPr>
          <w:trHeight w:val="58"/>
        </w:trPr>
        <w:tc>
          <w:tcPr>
            <w:cnfStyle w:val="001000000000" w:firstRow="0" w:lastRow="0" w:firstColumn="1" w:lastColumn="0" w:oddVBand="0" w:evenVBand="0" w:oddHBand="0" w:evenHBand="0" w:firstRowFirstColumn="0" w:firstRowLastColumn="0" w:lastRowFirstColumn="0" w:lastRowLastColumn="0"/>
            <w:tcW w:w="1282" w:type="pct"/>
            <w:noWrap/>
            <w:hideMark/>
          </w:tcPr>
          <w:p w14:paraId="614B8BE0" w14:textId="77777777" w:rsidR="0027635C" w:rsidRPr="00CA6B0F" w:rsidRDefault="0027635C" w:rsidP="00FA699D">
            <w:pPr>
              <w:spacing w:after="0" w:line="240" w:lineRule="auto"/>
              <w:ind w:left="0"/>
              <w:rPr>
                <w:rFonts w:ascii="Tw Cen MT" w:eastAsia="Times New Roman" w:hAnsi="Tw Cen MT" w:cs="Calibri"/>
                <w:b w:val="0"/>
                <w:color w:val="000000"/>
                <w:sz w:val="20"/>
                <w:szCs w:val="20"/>
              </w:rPr>
            </w:pPr>
            <w:r w:rsidRPr="00CA6B0F">
              <w:rPr>
                <w:rFonts w:ascii="Tw Cen MT" w:eastAsia="Times New Roman" w:hAnsi="Tw Cen MT" w:cs="Calibri"/>
                <w:b w:val="0"/>
                <w:color w:val="000000"/>
                <w:sz w:val="20"/>
                <w:szCs w:val="20"/>
              </w:rPr>
              <w:t>Affaire sociale</w:t>
            </w:r>
          </w:p>
        </w:tc>
        <w:tc>
          <w:tcPr>
            <w:tcW w:w="717" w:type="pct"/>
            <w:noWrap/>
            <w:hideMark/>
          </w:tcPr>
          <w:p w14:paraId="2A420544"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0,00%</w:t>
            </w:r>
          </w:p>
        </w:tc>
        <w:tc>
          <w:tcPr>
            <w:tcW w:w="717" w:type="pct"/>
            <w:noWrap/>
            <w:hideMark/>
          </w:tcPr>
          <w:p w14:paraId="41D0C2F7"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0,00%</w:t>
            </w:r>
          </w:p>
        </w:tc>
        <w:tc>
          <w:tcPr>
            <w:tcW w:w="743" w:type="pct"/>
            <w:noWrap/>
            <w:hideMark/>
          </w:tcPr>
          <w:p w14:paraId="00D45F97"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0,00%</w:t>
            </w:r>
          </w:p>
        </w:tc>
        <w:tc>
          <w:tcPr>
            <w:tcW w:w="717" w:type="pct"/>
            <w:noWrap/>
            <w:hideMark/>
          </w:tcPr>
          <w:p w14:paraId="6E63DFDF"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20,00%</w:t>
            </w:r>
          </w:p>
        </w:tc>
        <w:tc>
          <w:tcPr>
            <w:tcW w:w="824" w:type="pct"/>
            <w:noWrap/>
            <w:hideMark/>
          </w:tcPr>
          <w:p w14:paraId="08905AD0"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20,00%</w:t>
            </w:r>
          </w:p>
        </w:tc>
      </w:tr>
      <w:tr w:rsidR="0027635C" w:rsidRPr="00CA6B0F" w14:paraId="3012BCC6" w14:textId="77777777" w:rsidTr="00FA699D">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282" w:type="pct"/>
            <w:noWrap/>
            <w:hideMark/>
          </w:tcPr>
          <w:p w14:paraId="6F203B75" w14:textId="77777777" w:rsidR="0027635C" w:rsidRPr="00CA6B0F" w:rsidRDefault="0027635C" w:rsidP="00FA699D">
            <w:pPr>
              <w:spacing w:after="0" w:line="240" w:lineRule="auto"/>
              <w:ind w:left="0"/>
              <w:rPr>
                <w:rFonts w:ascii="Tw Cen MT" w:eastAsia="Times New Roman" w:hAnsi="Tw Cen MT" w:cs="Calibri"/>
                <w:b w:val="0"/>
                <w:color w:val="000000"/>
                <w:sz w:val="20"/>
                <w:szCs w:val="20"/>
              </w:rPr>
            </w:pPr>
            <w:r w:rsidRPr="00CA6B0F">
              <w:rPr>
                <w:rFonts w:ascii="Tw Cen MT" w:eastAsia="Times New Roman" w:hAnsi="Tw Cen MT" w:cs="Calibri"/>
                <w:b w:val="0"/>
                <w:color w:val="000000"/>
                <w:sz w:val="20"/>
                <w:szCs w:val="20"/>
              </w:rPr>
              <w:t>Chargé des conflits</w:t>
            </w:r>
          </w:p>
        </w:tc>
        <w:tc>
          <w:tcPr>
            <w:tcW w:w="717" w:type="pct"/>
            <w:noWrap/>
            <w:hideMark/>
          </w:tcPr>
          <w:p w14:paraId="4295E952" w14:textId="77777777" w:rsidR="0027635C" w:rsidRPr="00CA6B0F" w:rsidRDefault="0027635C" w:rsidP="00FA69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0,00%</w:t>
            </w:r>
          </w:p>
        </w:tc>
        <w:tc>
          <w:tcPr>
            <w:tcW w:w="717" w:type="pct"/>
            <w:noWrap/>
            <w:hideMark/>
          </w:tcPr>
          <w:p w14:paraId="0C24C556" w14:textId="77777777" w:rsidR="0027635C" w:rsidRPr="00CA6B0F" w:rsidRDefault="0027635C" w:rsidP="00FA69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0,00%</w:t>
            </w:r>
          </w:p>
        </w:tc>
        <w:tc>
          <w:tcPr>
            <w:tcW w:w="743" w:type="pct"/>
            <w:noWrap/>
            <w:hideMark/>
          </w:tcPr>
          <w:p w14:paraId="79B31FD9" w14:textId="77777777" w:rsidR="0027635C" w:rsidRPr="00CA6B0F" w:rsidRDefault="0027635C" w:rsidP="00FA69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0,00%</w:t>
            </w:r>
          </w:p>
        </w:tc>
        <w:tc>
          <w:tcPr>
            <w:tcW w:w="717" w:type="pct"/>
            <w:noWrap/>
            <w:hideMark/>
          </w:tcPr>
          <w:p w14:paraId="67D9BD18" w14:textId="77777777" w:rsidR="0027635C" w:rsidRPr="00CA6B0F" w:rsidRDefault="0027635C" w:rsidP="00FA69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20,00%</w:t>
            </w:r>
          </w:p>
        </w:tc>
        <w:tc>
          <w:tcPr>
            <w:tcW w:w="824" w:type="pct"/>
            <w:noWrap/>
            <w:hideMark/>
          </w:tcPr>
          <w:p w14:paraId="273825E6" w14:textId="77777777" w:rsidR="0027635C" w:rsidRPr="00CA6B0F" w:rsidRDefault="0027635C" w:rsidP="00FA69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20,00%</w:t>
            </w:r>
          </w:p>
        </w:tc>
      </w:tr>
      <w:tr w:rsidR="0027635C" w:rsidRPr="00CA6B0F" w14:paraId="77628153" w14:textId="77777777" w:rsidTr="00FA699D">
        <w:trPr>
          <w:trHeight w:val="58"/>
        </w:trPr>
        <w:tc>
          <w:tcPr>
            <w:cnfStyle w:val="001000000000" w:firstRow="0" w:lastRow="0" w:firstColumn="1" w:lastColumn="0" w:oddVBand="0" w:evenVBand="0" w:oddHBand="0" w:evenHBand="0" w:firstRowFirstColumn="0" w:firstRowLastColumn="0" w:lastRowFirstColumn="0" w:lastRowLastColumn="0"/>
            <w:tcW w:w="1282" w:type="pct"/>
            <w:noWrap/>
            <w:hideMark/>
          </w:tcPr>
          <w:p w14:paraId="59E0D810" w14:textId="77777777" w:rsidR="0027635C" w:rsidRPr="00CA6B0F" w:rsidRDefault="0027635C" w:rsidP="00FA699D">
            <w:pPr>
              <w:spacing w:after="0" w:line="240" w:lineRule="auto"/>
              <w:ind w:left="0"/>
              <w:rPr>
                <w:rFonts w:ascii="Tw Cen MT" w:eastAsia="Times New Roman" w:hAnsi="Tw Cen MT" w:cs="Calibri"/>
                <w:b w:val="0"/>
                <w:color w:val="000000"/>
                <w:sz w:val="20"/>
                <w:szCs w:val="20"/>
              </w:rPr>
            </w:pPr>
            <w:r w:rsidRPr="00CA6B0F">
              <w:rPr>
                <w:rFonts w:ascii="Tw Cen MT" w:eastAsia="Times New Roman" w:hAnsi="Tw Cen MT" w:cs="Calibri"/>
                <w:b w:val="0"/>
                <w:color w:val="000000"/>
                <w:sz w:val="20"/>
                <w:szCs w:val="20"/>
              </w:rPr>
              <w:t>Membre</w:t>
            </w:r>
          </w:p>
        </w:tc>
        <w:tc>
          <w:tcPr>
            <w:tcW w:w="717" w:type="pct"/>
            <w:noWrap/>
            <w:hideMark/>
          </w:tcPr>
          <w:p w14:paraId="21CDB961"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60,00%</w:t>
            </w:r>
          </w:p>
        </w:tc>
        <w:tc>
          <w:tcPr>
            <w:tcW w:w="717" w:type="pct"/>
            <w:noWrap/>
            <w:hideMark/>
          </w:tcPr>
          <w:p w14:paraId="6C4D705D"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18,18%</w:t>
            </w:r>
          </w:p>
        </w:tc>
        <w:tc>
          <w:tcPr>
            <w:tcW w:w="743" w:type="pct"/>
            <w:noWrap/>
            <w:hideMark/>
          </w:tcPr>
          <w:p w14:paraId="71DC8D7A"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31,25%</w:t>
            </w:r>
          </w:p>
        </w:tc>
        <w:tc>
          <w:tcPr>
            <w:tcW w:w="717" w:type="pct"/>
            <w:noWrap/>
            <w:hideMark/>
          </w:tcPr>
          <w:p w14:paraId="352C7E87"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0,00%</w:t>
            </w:r>
          </w:p>
        </w:tc>
        <w:tc>
          <w:tcPr>
            <w:tcW w:w="824" w:type="pct"/>
            <w:noWrap/>
            <w:hideMark/>
          </w:tcPr>
          <w:p w14:paraId="06FEC89A"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0,00%</w:t>
            </w:r>
          </w:p>
        </w:tc>
      </w:tr>
      <w:tr w:rsidR="0027635C" w:rsidRPr="00CA6B0F" w14:paraId="636E58DE" w14:textId="77777777" w:rsidTr="00FA699D">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282" w:type="pct"/>
            <w:noWrap/>
            <w:hideMark/>
          </w:tcPr>
          <w:p w14:paraId="19085500" w14:textId="77777777" w:rsidR="0027635C" w:rsidRPr="00CA6B0F" w:rsidRDefault="0027635C" w:rsidP="00FA699D">
            <w:pPr>
              <w:spacing w:after="0" w:line="240" w:lineRule="auto"/>
              <w:ind w:left="0"/>
              <w:rPr>
                <w:rFonts w:ascii="Tw Cen MT" w:eastAsia="Times New Roman" w:hAnsi="Tw Cen MT" w:cs="Calibri"/>
                <w:b w:val="0"/>
                <w:color w:val="000000"/>
                <w:sz w:val="20"/>
                <w:szCs w:val="20"/>
              </w:rPr>
            </w:pPr>
            <w:r w:rsidRPr="00CA6B0F">
              <w:rPr>
                <w:rFonts w:ascii="Tw Cen MT" w:eastAsia="Times New Roman" w:hAnsi="Tw Cen MT" w:cs="Calibri"/>
                <w:b w:val="0"/>
                <w:color w:val="000000"/>
                <w:sz w:val="20"/>
                <w:szCs w:val="20"/>
              </w:rPr>
              <w:t xml:space="preserve">Président </w:t>
            </w:r>
          </w:p>
        </w:tc>
        <w:tc>
          <w:tcPr>
            <w:tcW w:w="717" w:type="pct"/>
            <w:noWrap/>
            <w:hideMark/>
          </w:tcPr>
          <w:p w14:paraId="6FB1A09D" w14:textId="77777777" w:rsidR="0027635C" w:rsidRPr="00CA6B0F" w:rsidRDefault="0027635C" w:rsidP="00FA69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20,00%</w:t>
            </w:r>
          </w:p>
        </w:tc>
        <w:tc>
          <w:tcPr>
            <w:tcW w:w="717" w:type="pct"/>
            <w:noWrap/>
            <w:hideMark/>
          </w:tcPr>
          <w:p w14:paraId="0C6B890B" w14:textId="77777777" w:rsidR="0027635C" w:rsidRPr="00CA6B0F" w:rsidRDefault="0027635C" w:rsidP="00FA69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45,45%</w:t>
            </w:r>
          </w:p>
        </w:tc>
        <w:tc>
          <w:tcPr>
            <w:tcW w:w="743" w:type="pct"/>
            <w:noWrap/>
            <w:hideMark/>
          </w:tcPr>
          <w:p w14:paraId="147534F4" w14:textId="77777777" w:rsidR="0027635C" w:rsidRPr="00CA6B0F" w:rsidRDefault="0027635C" w:rsidP="00FA69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37,50%</w:t>
            </w:r>
          </w:p>
        </w:tc>
        <w:tc>
          <w:tcPr>
            <w:tcW w:w="717" w:type="pct"/>
            <w:noWrap/>
            <w:hideMark/>
          </w:tcPr>
          <w:p w14:paraId="6F7D32D4" w14:textId="77777777" w:rsidR="0027635C" w:rsidRPr="00CA6B0F" w:rsidRDefault="0027635C" w:rsidP="00FA69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0,00%</w:t>
            </w:r>
          </w:p>
        </w:tc>
        <w:tc>
          <w:tcPr>
            <w:tcW w:w="824" w:type="pct"/>
            <w:noWrap/>
            <w:hideMark/>
          </w:tcPr>
          <w:p w14:paraId="3113E614" w14:textId="77777777" w:rsidR="0027635C" w:rsidRPr="00CA6B0F" w:rsidRDefault="0027635C" w:rsidP="00FA69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0,00%</w:t>
            </w:r>
          </w:p>
        </w:tc>
      </w:tr>
      <w:tr w:rsidR="0027635C" w:rsidRPr="00CA6B0F" w14:paraId="3EADA03B" w14:textId="77777777" w:rsidTr="00FA699D">
        <w:trPr>
          <w:trHeight w:val="58"/>
        </w:trPr>
        <w:tc>
          <w:tcPr>
            <w:cnfStyle w:val="001000000000" w:firstRow="0" w:lastRow="0" w:firstColumn="1" w:lastColumn="0" w:oddVBand="0" w:evenVBand="0" w:oddHBand="0" w:evenHBand="0" w:firstRowFirstColumn="0" w:firstRowLastColumn="0" w:lastRowFirstColumn="0" w:lastRowLastColumn="0"/>
            <w:tcW w:w="1282" w:type="pct"/>
            <w:noWrap/>
            <w:hideMark/>
          </w:tcPr>
          <w:p w14:paraId="1B54210E" w14:textId="77777777" w:rsidR="0027635C" w:rsidRPr="00CA6B0F" w:rsidRDefault="0027635C" w:rsidP="00FA699D">
            <w:pPr>
              <w:spacing w:after="0" w:line="240" w:lineRule="auto"/>
              <w:ind w:left="0"/>
              <w:rPr>
                <w:rFonts w:ascii="Tw Cen MT" w:eastAsia="Times New Roman" w:hAnsi="Tw Cen MT" w:cs="Calibri"/>
                <w:b w:val="0"/>
                <w:color w:val="000000"/>
                <w:sz w:val="20"/>
                <w:szCs w:val="20"/>
              </w:rPr>
            </w:pPr>
            <w:r w:rsidRPr="00CA6B0F">
              <w:rPr>
                <w:rFonts w:ascii="Tw Cen MT" w:eastAsia="Times New Roman" w:hAnsi="Tw Cen MT" w:cs="Calibri"/>
                <w:b w:val="0"/>
                <w:color w:val="000000"/>
                <w:sz w:val="20"/>
                <w:szCs w:val="20"/>
              </w:rPr>
              <w:t>Représentant jeune</w:t>
            </w:r>
          </w:p>
        </w:tc>
        <w:tc>
          <w:tcPr>
            <w:tcW w:w="717" w:type="pct"/>
            <w:noWrap/>
            <w:hideMark/>
          </w:tcPr>
          <w:p w14:paraId="0584D8DA"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0,00%</w:t>
            </w:r>
          </w:p>
        </w:tc>
        <w:tc>
          <w:tcPr>
            <w:tcW w:w="717" w:type="pct"/>
            <w:noWrap/>
            <w:hideMark/>
          </w:tcPr>
          <w:p w14:paraId="547FD09A"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27,27%</w:t>
            </w:r>
          </w:p>
        </w:tc>
        <w:tc>
          <w:tcPr>
            <w:tcW w:w="743" w:type="pct"/>
            <w:noWrap/>
            <w:hideMark/>
          </w:tcPr>
          <w:p w14:paraId="467280A2"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18,75%</w:t>
            </w:r>
          </w:p>
        </w:tc>
        <w:tc>
          <w:tcPr>
            <w:tcW w:w="717" w:type="pct"/>
            <w:noWrap/>
            <w:hideMark/>
          </w:tcPr>
          <w:p w14:paraId="31BD94C7"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0,00%</w:t>
            </w:r>
          </w:p>
        </w:tc>
        <w:tc>
          <w:tcPr>
            <w:tcW w:w="824" w:type="pct"/>
            <w:noWrap/>
            <w:hideMark/>
          </w:tcPr>
          <w:p w14:paraId="51016C89"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0,00%</w:t>
            </w:r>
          </w:p>
        </w:tc>
      </w:tr>
      <w:tr w:rsidR="0027635C" w:rsidRPr="00CA6B0F" w14:paraId="224233B7" w14:textId="77777777" w:rsidTr="00FA699D">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282" w:type="pct"/>
            <w:noWrap/>
            <w:hideMark/>
          </w:tcPr>
          <w:p w14:paraId="25E8D6D2" w14:textId="77777777" w:rsidR="0027635C" w:rsidRPr="00CA6B0F" w:rsidRDefault="0027635C" w:rsidP="00FA699D">
            <w:pPr>
              <w:spacing w:after="0" w:line="240" w:lineRule="auto"/>
              <w:ind w:left="0"/>
              <w:rPr>
                <w:rFonts w:ascii="Tw Cen MT" w:eastAsia="Times New Roman" w:hAnsi="Tw Cen MT" w:cs="Calibri"/>
                <w:b w:val="0"/>
                <w:color w:val="000000"/>
                <w:sz w:val="20"/>
                <w:szCs w:val="20"/>
              </w:rPr>
            </w:pPr>
            <w:r w:rsidRPr="00CA6B0F">
              <w:rPr>
                <w:rFonts w:ascii="Tw Cen MT" w:eastAsia="Times New Roman" w:hAnsi="Tw Cen MT" w:cs="Calibri"/>
                <w:b w:val="0"/>
                <w:color w:val="000000"/>
                <w:sz w:val="20"/>
                <w:szCs w:val="20"/>
              </w:rPr>
              <w:t>SG AUE</w:t>
            </w:r>
          </w:p>
        </w:tc>
        <w:tc>
          <w:tcPr>
            <w:tcW w:w="717" w:type="pct"/>
            <w:noWrap/>
            <w:hideMark/>
          </w:tcPr>
          <w:p w14:paraId="7085F287" w14:textId="77777777" w:rsidR="0027635C" w:rsidRPr="00CA6B0F" w:rsidRDefault="0027635C" w:rsidP="00FA69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0,00%</w:t>
            </w:r>
          </w:p>
        </w:tc>
        <w:tc>
          <w:tcPr>
            <w:tcW w:w="717" w:type="pct"/>
            <w:noWrap/>
            <w:hideMark/>
          </w:tcPr>
          <w:p w14:paraId="5DB626BE" w14:textId="77777777" w:rsidR="0027635C" w:rsidRPr="00CA6B0F" w:rsidRDefault="0027635C" w:rsidP="00FA69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9,09%</w:t>
            </w:r>
          </w:p>
        </w:tc>
        <w:tc>
          <w:tcPr>
            <w:tcW w:w="743" w:type="pct"/>
            <w:noWrap/>
            <w:hideMark/>
          </w:tcPr>
          <w:p w14:paraId="2FF9310C" w14:textId="77777777" w:rsidR="0027635C" w:rsidRPr="00CA6B0F" w:rsidRDefault="0027635C" w:rsidP="00FA69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6,25%</w:t>
            </w:r>
          </w:p>
        </w:tc>
        <w:tc>
          <w:tcPr>
            <w:tcW w:w="717" w:type="pct"/>
            <w:noWrap/>
            <w:hideMark/>
          </w:tcPr>
          <w:p w14:paraId="05DB7407" w14:textId="77777777" w:rsidR="0027635C" w:rsidRPr="00CA6B0F" w:rsidRDefault="0027635C" w:rsidP="00FA69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0,00%</w:t>
            </w:r>
          </w:p>
        </w:tc>
        <w:tc>
          <w:tcPr>
            <w:tcW w:w="824" w:type="pct"/>
            <w:noWrap/>
            <w:hideMark/>
          </w:tcPr>
          <w:p w14:paraId="4EFEDBC7" w14:textId="77777777" w:rsidR="0027635C" w:rsidRPr="00CA6B0F" w:rsidRDefault="0027635C" w:rsidP="00FA69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0,00%</w:t>
            </w:r>
          </w:p>
        </w:tc>
      </w:tr>
      <w:tr w:rsidR="0027635C" w:rsidRPr="00CA6B0F" w14:paraId="158EA5D0" w14:textId="77777777" w:rsidTr="00FA699D">
        <w:trPr>
          <w:trHeight w:val="58"/>
        </w:trPr>
        <w:tc>
          <w:tcPr>
            <w:cnfStyle w:val="001000000000" w:firstRow="0" w:lastRow="0" w:firstColumn="1" w:lastColumn="0" w:oddVBand="0" w:evenVBand="0" w:oddHBand="0" w:evenHBand="0" w:firstRowFirstColumn="0" w:firstRowLastColumn="0" w:lastRowFirstColumn="0" w:lastRowLastColumn="0"/>
            <w:tcW w:w="1282" w:type="pct"/>
            <w:noWrap/>
            <w:hideMark/>
          </w:tcPr>
          <w:p w14:paraId="60C6C5D3" w14:textId="77777777" w:rsidR="0027635C" w:rsidRPr="00CA6B0F" w:rsidRDefault="0027635C" w:rsidP="00FA699D">
            <w:pPr>
              <w:spacing w:after="0" w:line="240" w:lineRule="auto"/>
              <w:ind w:left="0"/>
              <w:rPr>
                <w:rFonts w:ascii="Tw Cen MT" w:eastAsia="Times New Roman" w:hAnsi="Tw Cen MT" w:cs="Calibri"/>
                <w:b w:val="0"/>
                <w:color w:val="000000"/>
                <w:sz w:val="20"/>
                <w:szCs w:val="20"/>
              </w:rPr>
            </w:pPr>
            <w:r w:rsidRPr="00CA6B0F">
              <w:rPr>
                <w:rFonts w:ascii="Tw Cen MT" w:eastAsia="Times New Roman" w:hAnsi="Tw Cen MT" w:cs="Calibri"/>
                <w:b w:val="0"/>
                <w:color w:val="000000"/>
                <w:sz w:val="20"/>
                <w:szCs w:val="20"/>
              </w:rPr>
              <w:t>Trésorière</w:t>
            </w:r>
          </w:p>
        </w:tc>
        <w:tc>
          <w:tcPr>
            <w:tcW w:w="717" w:type="pct"/>
            <w:noWrap/>
            <w:hideMark/>
          </w:tcPr>
          <w:p w14:paraId="44A02165"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20,00%</w:t>
            </w:r>
          </w:p>
        </w:tc>
        <w:tc>
          <w:tcPr>
            <w:tcW w:w="717" w:type="pct"/>
            <w:noWrap/>
            <w:hideMark/>
          </w:tcPr>
          <w:p w14:paraId="4E2DEF31"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0,00%</w:t>
            </w:r>
          </w:p>
        </w:tc>
        <w:tc>
          <w:tcPr>
            <w:tcW w:w="743" w:type="pct"/>
            <w:noWrap/>
            <w:hideMark/>
          </w:tcPr>
          <w:p w14:paraId="533DF9ED"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6,25%</w:t>
            </w:r>
          </w:p>
        </w:tc>
        <w:tc>
          <w:tcPr>
            <w:tcW w:w="717" w:type="pct"/>
            <w:noWrap/>
            <w:hideMark/>
          </w:tcPr>
          <w:p w14:paraId="0BA9CBBF"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0,00%</w:t>
            </w:r>
          </w:p>
        </w:tc>
        <w:tc>
          <w:tcPr>
            <w:tcW w:w="824" w:type="pct"/>
            <w:noWrap/>
            <w:hideMark/>
          </w:tcPr>
          <w:p w14:paraId="0BFA1F47"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0,00%</w:t>
            </w:r>
          </w:p>
        </w:tc>
      </w:tr>
      <w:tr w:rsidR="0027635C" w:rsidRPr="00CA6B0F" w14:paraId="772C264C" w14:textId="77777777" w:rsidTr="00FA699D">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282" w:type="pct"/>
            <w:noWrap/>
            <w:hideMark/>
          </w:tcPr>
          <w:p w14:paraId="1C7BC6D3" w14:textId="77777777" w:rsidR="0027635C" w:rsidRPr="00CA6B0F" w:rsidRDefault="0027635C" w:rsidP="00FA699D">
            <w:pPr>
              <w:spacing w:after="0" w:line="240" w:lineRule="auto"/>
              <w:ind w:left="0"/>
              <w:rPr>
                <w:rFonts w:ascii="Tw Cen MT" w:eastAsia="Times New Roman" w:hAnsi="Tw Cen MT" w:cs="Calibri"/>
                <w:b w:val="0"/>
                <w:color w:val="000000"/>
                <w:sz w:val="20"/>
                <w:szCs w:val="20"/>
              </w:rPr>
            </w:pPr>
            <w:r w:rsidRPr="00CA6B0F">
              <w:rPr>
                <w:rFonts w:ascii="Tw Cen MT" w:eastAsia="Times New Roman" w:hAnsi="Tw Cen MT" w:cs="Calibri"/>
                <w:b w:val="0"/>
                <w:color w:val="000000"/>
                <w:sz w:val="20"/>
                <w:szCs w:val="20"/>
              </w:rPr>
              <w:t>Vice-Président</w:t>
            </w:r>
          </w:p>
        </w:tc>
        <w:tc>
          <w:tcPr>
            <w:tcW w:w="717" w:type="pct"/>
            <w:noWrap/>
            <w:hideMark/>
          </w:tcPr>
          <w:p w14:paraId="53875136" w14:textId="77777777" w:rsidR="0027635C" w:rsidRPr="00CA6B0F" w:rsidRDefault="0027635C" w:rsidP="00FA69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0,00%</w:t>
            </w:r>
          </w:p>
        </w:tc>
        <w:tc>
          <w:tcPr>
            <w:tcW w:w="717" w:type="pct"/>
            <w:noWrap/>
            <w:hideMark/>
          </w:tcPr>
          <w:p w14:paraId="0943662D" w14:textId="77777777" w:rsidR="0027635C" w:rsidRPr="00CA6B0F" w:rsidRDefault="0027635C" w:rsidP="00FA69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0,00%</w:t>
            </w:r>
          </w:p>
        </w:tc>
        <w:tc>
          <w:tcPr>
            <w:tcW w:w="743" w:type="pct"/>
            <w:noWrap/>
            <w:hideMark/>
          </w:tcPr>
          <w:p w14:paraId="79B392DA" w14:textId="77777777" w:rsidR="0027635C" w:rsidRPr="00CA6B0F" w:rsidRDefault="0027635C" w:rsidP="00FA69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0,00%</w:t>
            </w:r>
          </w:p>
        </w:tc>
        <w:tc>
          <w:tcPr>
            <w:tcW w:w="717" w:type="pct"/>
            <w:noWrap/>
            <w:hideMark/>
          </w:tcPr>
          <w:p w14:paraId="7915B279" w14:textId="77777777" w:rsidR="0027635C" w:rsidRPr="00CA6B0F" w:rsidRDefault="0027635C" w:rsidP="00FA69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60,00%</w:t>
            </w:r>
          </w:p>
        </w:tc>
        <w:tc>
          <w:tcPr>
            <w:tcW w:w="824" w:type="pct"/>
            <w:noWrap/>
            <w:hideMark/>
          </w:tcPr>
          <w:p w14:paraId="506CC0C5" w14:textId="77777777" w:rsidR="0027635C" w:rsidRPr="00CA6B0F" w:rsidRDefault="0027635C" w:rsidP="00FA69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 w:val="20"/>
                <w:szCs w:val="20"/>
              </w:rPr>
            </w:pPr>
            <w:r w:rsidRPr="00CA6B0F">
              <w:rPr>
                <w:rFonts w:ascii="Tw Cen MT" w:eastAsia="Times New Roman" w:hAnsi="Tw Cen MT" w:cs="Calibri"/>
                <w:color w:val="000000"/>
                <w:sz w:val="20"/>
                <w:szCs w:val="20"/>
              </w:rPr>
              <w:t>60,00%</w:t>
            </w:r>
          </w:p>
        </w:tc>
      </w:tr>
      <w:tr w:rsidR="0027635C" w:rsidRPr="00CA6B0F" w14:paraId="2B4F5B0C" w14:textId="77777777" w:rsidTr="00FA699D">
        <w:trPr>
          <w:trHeight w:val="159"/>
        </w:trPr>
        <w:tc>
          <w:tcPr>
            <w:cnfStyle w:val="001000000000" w:firstRow="0" w:lastRow="0" w:firstColumn="1" w:lastColumn="0" w:oddVBand="0" w:evenVBand="0" w:oddHBand="0" w:evenHBand="0" w:firstRowFirstColumn="0" w:firstRowLastColumn="0" w:lastRowFirstColumn="0" w:lastRowLastColumn="0"/>
            <w:tcW w:w="1282" w:type="pct"/>
            <w:noWrap/>
            <w:hideMark/>
          </w:tcPr>
          <w:p w14:paraId="73C61E8D" w14:textId="77777777" w:rsidR="0027635C" w:rsidRPr="00CA6B0F" w:rsidRDefault="0027635C" w:rsidP="00FA699D">
            <w:pPr>
              <w:spacing w:after="0" w:line="240" w:lineRule="auto"/>
              <w:ind w:left="0"/>
              <w:rPr>
                <w:rFonts w:ascii="Tw Cen MT" w:eastAsia="Times New Roman" w:hAnsi="Tw Cen MT" w:cs="Calibri"/>
                <w:b w:val="0"/>
                <w:bCs w:val="0"/>
                <w:color w:val="000000"/>
                <w:sz w:val="20"/>
                <w:szCs w:val="20"/>
              </w:rPr>
            </w:pPr>
            <w:r w:rsidRPr="00CA6B0F">
              <w:rPr>
                <w:rFonts w:ascii="Tw Cen MT" w:eastAsia="Times New Roman" w:hAnsi="Tw Cen MT" w:cs="Calibri"/>
                <w:b w:val="0"/>
                <w:bCs w:val="0"/>
                <w:color w:val="000000"/>
                <w:sz w:val="20"/>
                <w:szCs w:val="20"/>
              </w:rPr>
              <w:t>Total général</w:t>
            </w:r>
          </w:p>
        </w:tc>
        <w:tc>
          <w:tcPr>
            <w:tcW w:w="717" w:type="pct"/>
            <w:noWrap/>
            <w:hideMark/>
          </w:tcPr>
          <w:p w14:paraId="128F0BA0"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b/>
                <w:bCs/>
                <w:color w:val="000000"/>
                <w:sz w:val="20"/>
                <w:szCs w:val="20"/>
              </w:rPr>
            </w:pPr>
            <w:r w:rsidRPr="00CA6B0F">
              <w:rPr>
                <w:rFonts w:ascii="Tw Cen MT" w:eastAsia="Times New Roman" w:hAnsi="Tw Cen MT" w:cs="Calibri"/>
                <w:b/>
                <w:bCs/>
                <w:color w:val="000000"/>
                <w:sz w:val="20"/>
                <w:szCs w:val="20"/>
              </w:rPr>
              <w:t>100,00%</w:t>
            </w:r>
          </w:p>
        </w:tc>
        <w:tc>
          <w:tcPr>
            <w:tcW w:w="717" w:type="pct"/>
            <w:noWrap/>
            <w:hideMark/>
          </w:tcPr>
          <w:p w14:paraId="14BDAB1B"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b/>
                <w:bCs/>
                <w:color w:val="000000"/>
                <w:sz w:val="20"/>
                <w:szCs w:val="20"/>
              </w:rPr>
            </w:pPr>
            <w:r w:rsidRPr="00CA6B0F">
              <w:rPr>
                <w:rFonts w:ascii="Tw Cen MT" w:eastAsia="Times New Roman" w:hAnsi="Tw Cen MT" w:cs="Calibri"/>
                <w:b/>
                <w:bCs/>
                <w:color w:val="000000"/>
                <w:sz w:val="20"/>
                <w:szCs w:val="20"/>
              </w:rPr>
              <w:t>100,00%</w:t>
            </w:r>
          </w:p>
        </w:tc>
        <w:tc>
          <w:tcPr>
            <w:tcW w:w="743" w:type="pct"/>
            <w:noWrap/>
            <w:hideMark/>
          </w:tcPr>
          <w:p w14:paraId="4B59E434"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b/>
                <w:bCs/>
                <w:color w:val="000000"/>
                <w:sz w:val="20"/>
                <w:szCs w:val="20"/>
              </w:rPr>
            </w:pPr>
            <w:r w:rsidRPr="00CA6B0F">
              <w:rPr>
                <w:rFonts w:ascii="Tw Cen MT" w:eastAsia="Times New Roman" w:hAnsi="Tw Cen MT" w:cs="Calibri"/>
                <w:b/>
                <w:bCs/>
                <w:color w:val="000000"/>
                <w:sz w:val="20"/>
                <w:szCs w:val="20"/>
              </w:rPr>
              <w:t>100,00%</w:t>
            </w:r>
          </w:p>
        </w:tc>
        <w:tc>
          <w:tcPr>
            <w:tcW w:w="717" w:type="pct"/>
            <w:noWrap/>
            <w:hideMark/>
          </w:tcPr>
          <w:p w14:paraId="52947DF9"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b/>
                <w:bCs/>
                <w:color w:val="000000"/>
                <w:sz w:val="20"/>
                <w:szCs w:val="20"/>
              </w:rPr>
            </w:pPr>
            <w:r w:rsidRPr="00CA6B0F">
              <w:rPr>
                <w:rFonts w:ascii="Tw Cen MT" w:eastAsia="Times New Roman" w:hAnsi="Tw Cen MT" w:cs="Calibri"/>
                <w:b/>
                <w:bCs/>
                <w:color w:val="000000"/>
                <w:sz w:val="20"/>
                <w:szCs w:val="20"/>
              </w:rPr>
              <w:t>100,00%</w:t>
            </w:r>
          </w:p>
        </w:tc>
        <w:tc>
          <w:tcPr>
            <w:tcW w:w="824" w:type="pct"/>
            <w:noWrap/>
            <w:hideMark/>
          </w:tcPr>
          <w:p w14:paraId="25B1A68E" w14:textId="77777777" w:rsidR="0027635C" w:rsidRPr="00CA6B0F" w:rsidRDefault="0027635C" w:rsidP="00FA69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b/>
                <w:bCs/>
                <w:color w:val="000000"/>
                <w:sz w:val="20"/>
                <w:szCs w:val="20"/>
              </w:rPr>
            </w:pPr>
            <w:r w:rsidRPr="00CA6B0F">
              <w:rPr>
                <w:rFonts w:ascii="Tw Cen MT" w:eastAsia="Times New Roman" w:hAnsi="Tw Cen MT" w:cs="Calibri"/>
                <w:b/>
                <w:bCs/>
                <w:color w:val="000000"/>
                <w:sz w:val="20"/>
                <w:szCs w:val="20"/>
              </w:rPr>
              <w:t>100,00%</w:t>
            </w:r>
          </w:p>
        </w:tc>
      </w:tr>
    </w:tbl>
    <w:p w14:paraId="728E1742" w14:textId="773F43FC" w:rsidR="00BE6B3B" w:rsidRDefault="0027635C" w:rsidP="00CA6B0F">
      <w:pPr>
        <w:spacing w:after="0"/>
        <w:ind w:left="0"/>
        <w:jc w:val="center"/>
        <w:rPr>
          <w:rFonts w:ascii="Tw Cen MT" w:hAnsi="Tw Cen MT"/>
          <w:bCs/>
          <w:i/>
        </w:rPr>
      </w:pPr>
      <w:r w:rsidRPr="00CA6B0F">
        <w:rPr>
          <w:rFonts w:ascii="Tw Cen MT" w:hAnsi="Tw Cen MT"/>
          <w:bCs/>
          <w:i/>
        </w:rPr>
        <w:t>Source : Cosinus conseils, octobre 2023</w:t>
      </w:r>
    </w:p>
    <w:p w14:paraId="5120156E" w14:textId="77777777" w:rsidR="00CA6B0F" w:rsidRPr="00CA6B0F" w:rsidRDefault="00CA6B0F" w:rsidP="00CA6B0F">
      <w:pPr>
        <w:spacing w:after="0"/>
        <w:ind w:left="0"/>
        <w:jc w:val="center"/>
        <w:rPr>
          <w:rFonts w:ascii="Tw Cen MT" w:hAnsi="Tw Cen MT"/>
          <w:bCs/>
          <w:i/>
        </w:rPr>
      </w:pPr>
    </w:p>
    <w:p w14:paraId="733A1F6B" w14:textId="77777777" w:rsidR="003479E7" w:rsidRPr="00603B50" w:rsidRDefault="003479E7" w:rsidP="00603B50">
      <w:pPr>
        <w:pStyle w:val="Titre3"/>
        <w:numPr>
          <w:ilvl w:val="2"/>
          <w:numId w:val="2"/>
        </w:numPr>
        <w:spacing w:before="0"/>
        <w:rPr>
          <w:rFonts w:ascii="Tw Cen MT" w:hAnsi="Tw Cen MT" w:cs="Arial"/>
          <w:b/>
          <w:color w:val="385623" w:themeColor="accent6" w:themeShade="80"/>
          <w:sz w:val="26"/>
          <w:szCs w:val="26"/>
        </w:rPr>
      </w:pPr>
      <w:bookmarkStart w:id="44" w:name="_Toc443477171"/>
      <w:bookmarkStart w:id="45" w:name="_Toc162858589"/>
      <w:r w:rsidRPr="00603B50">
        <w:rPr>
          <w:rFonts w:ascii="Tw Cen MT" w:hAnsi="Tw Cen MT" w:cs="Arial"/>
          <w:b/>
          <w:color w:val="385623" w:themeColor="accent6" w:themeShade="80"/>
          <w:sz w:val="26"/>
          <w:szCs w:val="26"/>
        </w:rPr>
        <w:t>Stratégie de collecte des données</w:t>
      </w:r>
      <w:bookmarkEnd w:id="44"/>
      <w:bookmarkEnd w:id="45"/>
      <w:r w:rsidRPr="00603B50">
        <w:rPr>
          <w:rFonts w:ascii="Tw Cen MT" w:hAnsi="Tw Cen MT" w:cs="Arial"/>
          <w:b/>
          <w:color w:val="385623" w:themeColor="accent6" w:themeShade="80"/>
          <w:sz w:val="26"/>
          <w:szCs w:val="26"/>
        </w:rPr>
        <w:t xml:space="preserve"> </w:t>
      </w:r>
    </w:p>
    <w:p w14:paraId="17D43B71" w14:textId="77777777" w:rsidR="00E130D9" w:rsidRPr="00603B50" w:rsidRDefault="00E130D9" w:rsidP="00E130D9">
      <w:pPr>
        <w:spacing w:after="0"/>
        <w:ind w:left="0"/>
        <w:rPr>
          <w:rFonts w:ascii="Tw Cen MT" w:hAnsi="Tw Cen MT"/>
          <w:sz w:val="16"/>
        </w:rPr>
      </w:pPr>
    </w:p>
    <w:p w14:paraId="43F9235C" w14:textId="25D12970" w:rsidR="003479E7" w:rsidRPr="00603B50" w:rsidRDefault="003479E7" w:rsidP="00256374">
      <w:pPr>
        <w:pStyle w:val="Paragraphedeliste"/>
        <w:numPr>
          <w:ilvl w:val="0"/>
          <w:numId w:val="21"/>
        </w:numPr>
        <w:spacing w:after="200" w:line="360" w:lineRule="auto"/>
        <w:rPr>
          <w:rFonts w:ascii="Tw Cen MT" w:hAnsi="Tw Cen MT"/>
          <w:b/>
          <w:sz w:val="24"/>
        </w:rPr>
      </w:pPr>
      <w:r w:rsidRPr="00603B50">
        <w:rPr>
          <w:rFonts w:ascii="Tw Cen MT" w:hAnsi="Tw Cen MT"/>
          <w:b/>
          <w:sz w:val="24"/>
        </w:rPr>
        <w:t>Etape</w:t>
      </w:r>
      <w:r w:rsidR="00BA2DAA" w:rsidRPr="00603B50">
        <w:rPr>
          <w:rFonts w:ascii="Tw Cen MT" w:hAnsi="Tw Cen MT"/>
          <w:b/>
          <w:sz w:val="24"/>
        </w:rPr>
        <w:t xml:space="preserve"> </w:t>
      </w:r>
      <w:r w:rsidRPr="00603B50">
        <w:rPr>
          <w:rFonts w:ascii="Tw Cen MT" w:hAnsi="Tw Cen MT"/>
          <w:b/>
          <w:sz w:val="24"/>
        </w:rPr>
        <w:t>collecte</w:t>
      </w:r>
      <w:r w:rsidR="00BA2DAA" w:rsidRPr="00603B50">
        <w:rPr>
          <w:rFonts w:ascii="Tw Cen MT" w:hAnsi="Tw Cen MT"/>
          <w:b/>
          <w:sz w:val="24"/>
        </w:rPr>
        <w:t xml:space="preserve"> des données </w:t>
      </w:r>
    </w:p>
    <w:p w14:paraId="47CE5AEF" w14:textId="756FA4E3" w:rsidR="00E130D9" w:rsidRPr="00603B50" w:rsidRDefault="009957EF" w:rsidP="00E130D9">
      <w:pPr>
        <w:pStyle w:val="Paragraphedeliste"/>
        <w:spacing w:after="200" w:line="360" w:lineRule="auto"/>
        <w:rPr>
          <w:rFonts w:ascii="Tw Cen MT" w:hAnsi="Tw Cen MT"/>
        </w:rPr>
      </w:pPr>
      <w:r w:rsidRPr="00603B50">
        <w:rPr>
          <w:rFonts w:ascii="Tw Cen MT" w:hAnsi="Tw Cen MT"/>
        </w:rPr>
        <mc:AlternateContent>
          <mc:Choice Requires="wpg">
            <w:drawing>
              <wp:anchor distT="0" distB="0" distL="114300" distR="114300" simplePos="0" relativeHeight="251683840" behindDoc="0" locked="0" layoutInCell="1" allowOverlap="1" wp14:anchorId="207A4005" wp14:editId="7ED6B8A8">
                <wp:simplePos x="0" y="0"/>
                <wp:positionH relativeFrom="column">
                  <wp:posOffset>-54610</wp:posOffset>
                </wp:positionH>
                <wp:positionV relativeFrom="paragraph">
                  <wp:posOffset>85725</wp:posOffset>
                </wp:positionV>
                <wp:extent cx="6196330" cy="739140"/>
                <wp:effectExtent l="76200" t="0" r="71120" b="80010"/>
                <wp:wrapNone/>
                <wp:docPr id="280749840"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6330" cy="739140"/>
                          <a:chOff x="83820" y="0"/>
                          <a:chExt cx="6196330" cy="1295400"/>
                        </a:xfrm>
                      </wpg:grpSpPr>
                      <wps:wsp>
                        <wps:cNvPr id="2031776263" name="Rectangle 4"/>
                        <wps:cNvSpPr>
                          <a:spLocks noChangeArrowheads="1"/>
                        </wps:cNvSpPr>
                        <wps:spPr bwMode="auto">
                          <a:xfrm>
                            <a:off x="1628775" y="0"/>
                            <a:ext cx="1466850" cy="1295400"/>
                          </a:xfrm>
                          <a:prstGeom prst="rect">
                            <a:avLst/>
                          </a:prstGeom>
                          <a:solidFill>
                            <a:srgbClr val="B6DDE8"/>
                          </a:solidFill>
                          <a:ln w="9525">
                            <a:solidFill>
                              <a:srgbClr val="000000"/>
                            </a:solidFill>
                            <a:miter lim="800000"/>
                            <a:headEnd/>
                            <a:tailEnd/>
                          </a:ln>
                        </wps:spPr>
                        <wps:txbx>
                          <w:txbxContent>
                            <w:p w14:paraId="1C9B6701" w14:textId="5588E2CF" w:rsidR="0041180A" w:rsidRPr="00603B50" w:rsidRDefault="0041180A" w:rsidP="00256374">
                              <w:pPr>
                                <w:pStyle w:val="Paragraphedeliste"/>
                                <w:numPr>
                                  <w:ilvl w:val="0"/>
                                  <w:numId w:val="22"/>
                                </w:numPr>
                                <w:rPr>
                                  <w:rFonts w:ascii="Tw Cen MT" w:hAnsi="Tw Cen MT"/>
                                  <w:sz w:val="18"/>
                                  <w:szCs w:val="18"/>
                                </w:rPr>
                              </w:pPr>
                              <w:r w:rsidRPr="00603B50">
                                <w:rPr>
                                  <w:rFonts w:ascii="Tw Cen MT" w:hAnsi="Tw Cen MT"/>
                                  <w:sz w:val="18"/>
                                  <w:szCs w:val="18"/>
                                </w:rPr>
                                <w:t xml:space="preserve">Prise de contact avec les acteurs  </w:t>
                              </w:r>
                            </w:p>
                            <w:p w14:paraId="10CB466A" w14:textId="7F721582" w:rsidR="0041180A" w:rsidRPr="00603B50" w:rsidRDefault="0041180A" w:rsidP="00256374">
                              <w:pPr>
                                <w:pStyle w:val="Paragraphedeliste"/>
                                <w:numPr>
                                  <w:ilvl w:val="0"/>
                                  <w:numId w:val="22"/>
                                </w:numPr>
                                <w:rPr>
                                  <w:rFonts w:ascii="Tw Cen MT" w:hAnsi="Tw Cen MT"/>
                                  <w:sz w:val="18"/>
                                  <w:szCs w:val="18"/>
                                </w:rPr>
                              </w:pPr>
                              <w:r w:rsidRPr="00603B50">
                                <w:rPr>
                                  <w:rFonts w:ascii="Tw Cen MT" w:hAnsi="Tw Cen MT"/>
                                  <w:sz w:val="18"/>
                                  <w:szCs w:val="18"/>
                                </w:rPr>
                                <w:t xml:space="preserve">Organisation des rencontres </w:t>
                              </w:r>
                            </w:p>
                          </w:txbxContent>
                        </wps:txbx>
                        <wps:bodyPr rot="0" vert="horz" wrap="square" lIns="91440" tIns="45720" rIns="91440" bIns="45720" anchor="t" anchorCtr="0" upright="1">
                          <a:noAutofit/>
                        </wps:bodyPr>
                      </wps:wsp>
                      <wps:wsp>
                        <wps:cNvPr id="102411022" name="Rectangle 3"/>
                        <wps:cNvSpPr>
                          <a:spLocks noChangeArrowheads="1"/>
                        </wps:cNvSpPr>
                        <wps:spPr bwMode="auto">
                          <a:xfrm>
                            <a:off x="83820" y="171449"/>
                            <a:ext cx="915670" cy="956946"/>
                          </a:xfrm>
                          <a:prstGeom prst="rect">
                            <a:avLst/>
                          </a:prstGeom>
                          <a:solidFill>
                            <a:srgbClr val="DAEEF3"/>
                          </a:solidFill>
                          <a:ln w="9525">
                            <a:solidFill>
                              <a:srgbClr val="000000"/>
                            </a:solidFill>
                            <a:miter lim="800000"/>
                            <a:headEnd/>
                            <a:tailEnd/>
                          </a:ln>
                          <a:effectLst>
                            <a:outerShdw dist="107763" dir="13500000" algn="ctr" rotWithShape="0">
                              <a:srgbClr val="808080">
                                <a:alpha val="50000"/>
                              </a:srgbClr>
                            </a:outerShdw>
                          </a:effectLst>
                        </wps:spPr>
                        <wps:txbx>
                          <w:txbxContent>
                            <w:p w14:paraId="32700463" w14:textId="77777777" w:rsidR="0041180A" w:rsidRPr="00603B50" w:rsidRDefault="0041180A" w:rsidP="00A77585">
                              <w:pPr>
                                <w:spacing w:after="0" w:line="240" w:lineRule="auto"/>
                                <w:ind w:left="0"/>
                                <w:rPr>
                                  <w:rFonts w:ascii="Tw Cen MT" w:hAnsi="Tw Cen MT"/>
                                  <w:sz w:val="18"/>
                                  <w:szCs w:val="18"/>
                                </w:rPr>
                              </w:pPr>
                              <w:r w:rsidRPr="00603B50">
                                <w:rPr>
                                  <w:rFonts w:ascii="Tw Cen MT" w:hAnsi="Tw Cen MT"/>
                                  <w:sz w:val="18"/>
                                  <w:szCs w:val="18"/>
                                </w:rPr>
                                <w:t xml:space="preserve">Recrutement et formation des enquêteurs </w:t>
                              </w:r>
                            </w:p>
                          </w:txbxContent>
                        </wps:txbx>
                        <wps:bodyPr rot="0" vert="horz" wrap="square" lIns="91440" tIns="45720" rIns="91440" bIns="45720" anchor="t" anchorCtr="0" upright="1">
                          <a:noAutofit/>
                        </wps:bodyPr>
                      </wps:wsp>
                      <wps:wsp>
                        <wps:cNvPr id="624439950" name="Rectangle 5"/>
                        <wps:cNvSpPr>
                          <a:spLocks noChangeArrowheads="1"/>
                        </wps:cNvSpPr>
                        <wps:spPr bwMode="auto">
                          <a:xfrm>
                            <a:off x="3590925" y="104775"/>
                            <a:ext cx="1069975" cy="1190625"/>
                          </a:xfrm>
                          <a:prstGeom prst="rect">
                            <a:avLst/>
                          </a:prstGeom>
                          <a:solidFill>
                            <a:srgbClr val="92CDDC"/>
                          </a:solidFill>
                          <a:ln w="9525">
                            <a:solidFill>
                              <a:srgbClr val="000000"/>
                            </a:solidFill>
                            <a:miter lim="800000"/>
                            <a:headEnd/>
                            <a:tailEnd/>
                          </a:ln>
                        </wps:spPr>
                        <wps:txbx>
                          <w:txbxContent>
                            <w:p w14:paraId="588BADF9" w14:textId="77777777" w:rsidR="0041180A" w:rsidRPr="00603B50" w:rsidRDefault="0041180A" w:rsidP="002A78E2">
                              <w:pPr>
                                <w:spacing w:after="0" w:line="240" w:lineRule="auto"/>
                                <w:ind w:left="0"/>
                                <w:jc w:val="left"/>
                                <w:rPr>
                                  <w:rFonts w:ascii="Tw Cen MT" w:hAnsi="Tw Cen MT"/>
                                  <w:sz w:val="18"/>
                                  <w:szCs w:val="18"/>
                                </w:rPr>
                              </w:pPr>
                              <w:r w:rsidRPr="00603B50">
                                <w:rPr>
                                  <w:rFonts w:ascii="Tw Cen MT" w:hAnsi="Tw Cen MT"/>
                                  <w:sz w:val="18"/>
                                  <w:szCs w:val="18"/>
                                </w:rPr>
                                <w:t xml:space="preserve">Collecte des données auprès des bénéficiaires (05 jours) </w:t>
                              </w:r>
                            </w:p>
                          </w:txbxContent>
                        </wps:txbx>
                        <wps:bodyPr rot="0" vert="horz" wrap="square" lIns="91440" tIns="45720" rIns="91440" bIns="45720" anchor="t" anchorCtr="0" upright="1">
                          <a:noAutofit/>
                        </wps:bodyPr>
                      </wps:wsp>
                      <wps:wsp>
                        <wps:cNvPr id="1369129878" name="Rectangle 6"/>
                        <wps:cNvSpPr>
                          <a:spLocks noChangeArrowheads="1"/>
                        </wps:cNvSpPr>
                        <wps:spPr bwMode="auto">
                          <a:xfrm>
                            <a:off x="5210175" y="104775"/>
                            <a:ext cx="1069975" cy="1190625"/>
                          </a:xfrm>
                          <a:prstGeom prst="rect">
                            <a:avLst/>
                          </a:prstGeom>
                          <a:solidFill>
                            <a:schemeClr val="accent3">
                              <a:lumMod val="20000"/>
                              <a:lumOff val="8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2802347D" w14:textId="77777777" w:rsidR="0041180A" w:rsidRPr="00603B50" w:rsidRDefault="0041180A" w:rsidP="002A78E2">
                              <w:pPr>
                                <w:spacing w:after="0" w:line="240" w:lineRule="auto"/>
                                <w:ind w:left="0"/>
                                <w:jc w:val="left"/>
                                <w:rPr>
                                  <w:rFonts w:ascii="Tw Cen MT" w:hAnsi="Tw Cen MT"/>
                                  <w:sz w:val="18"/>
                                  <w:szCs w:val="18"/>
                                </w:rPr>
                              </w:pPr>
                              <w:r w:rsidRPr="00603B50">
                                <w:rPr>
                                  <w:rFonts w:ascii="Tw Cen MT" w:hAnsi="Tw Cen MT"/>
                                  <w:sz w:val="18"/>
                                  <w:szCs w:val="18"/>
                                </w:rPr>
                                <w:t xml:space="preserve">Envoi des données au Cabinet pour dépouillement et traitement </w:t>
                              </w:r>
                            </w:p>
                          </w:txbxContent>
                        </wps:txbx>
                        <wps:bodyPr rot="0" vert="horz" wrap="square" lIns="91440" tIns="45720" rIns="91440" bIns="45720" anchor="t" anchorCtr="0" upright="1">
                          <a:noAutofit/>
                        </wps:bodyPr>
                      </wps:wsp>
                      <wps:wsp>
                        <wps:cNvPr id="106937165" name="AutoShape 7"/>
                        <wps:cNvCnPr>
                          <a:cxnSpLocks noChangeShapeType="1"/>
                        </wps:cNvCnPr>
                        <wps:spPr bwMode="auto">
                          <a:xfrm>
                            <a:off x="1000125" y="790575"/>
                            <a:ext cx="659130" cy="0"/>
                          </a:xfrm>
                          <a:prstGeom prst="straightConnector1">
                            <a:avLst/>
                          </a:prstGeom>
                          <a:noFill/>
                          <a:ln w="9525">
                            <a:solidFill>
                              <a:srgbClr val="000000"/>
                            </a:solidFill>
                            <a:round/>
                            <a:headEnd/>
                            <a:tailEnd type="triangle" w="med" len="med"/>
                          </a:ln>
                        </wps:spPr>
                        <wps:bodyPr/>
                      </wps:wsp>
                      <wps:wsp>
                        <wps:cNvPr id="978906879" name="AutoShape 8"/>
                        <wps:cNvCnPr>
                          <a:cxnSpLocks noChangeShapeType="1"/>
                        </wps:cNvCnPr>
                        <wps:spPr bwMode="auto">
                          <a:xfrm>
                            <a:off x="3095625" y="790575"/>
                            <a:ext cx="506730" cy="0"/>
                          </a:xfrm>
                          <a:prstGeom prst="straightConnector1">
                            <a:avLst/>
                          </a:prstGeom>
                          <a:noFill/>
                          <a:ln w="9525">
                            <a:solidFill>
                              <a:srgbClr val="000000"/>
                            </a:solidFill>
                            <a:round/>
                            <a:headEnd/>
                            <a:tailEnd type="triangle" w="med" len="med"/>
                          </a:ln>
                        </wps:spPr>
                        <wps:bodyPr/>
                      </wps:wsp>
                    </wpg:wgp>
                  </a:graphicData>
                </a:graphic>
                <wp14:sizeRelH relativeFrom="margin">
                  <wp14:pctWidth>0</wp14:pctWidth>
                </wp14:sizeRelH>
                <wp14:sizeRelV relativeFrom="margin">
                  <wp14:pctHeight>0</wp14:pctHeight>
                </wp14:sizeRelV>
              </wp:anchor>
            </w:drawing>
          </mc:Choice>
          <mc:Fallback>
            <w:pict>
              <v:group w14:anchorId="207A4005" id="Groupe 7" o:spid="_x0000_s1036" style="position:absolute;left:0;text-align:left;margin-left:-4.3pt;margin-top:6.75pt;width:487.9pt;height:58.2pt;z-index:251683840;mso-width-relative:margin;mso-height-relative:margin" coordorigin="838" coordsize="61963,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">
                <v:rect id="Rectangle 4" o:spid="_x0000_s1037" style="position:absolute;left:16287;width:14669;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" fillcolor="#b6dde8">
                  <v:textbox>
                    <w:txbxContent>
                      <w:p w14:paraId="1C9B6701" w14:textId="5588E2CF" w:rsidR="0041180A" w:rsidRPr="00603B50" w:rsidRDefault="0041180A" w:rsidP="00256374">
                        <w:pPr>
                          <w:pStyle w:val="Paragraphedeliste"/>
                          <w:numPr>
                            <w:ilvl w:val="0"/>
                            <w:numId w:val="22"/>
                          </w:numPr>
                          <w:rPr>
                            <w:rFonts w:ascii="Tw Cen MT" w:hAnsi="Tw Cen MT"/>
                            <w:sz w:val="18"/>
                            <w:szCs w:val="18"/>
                          </w:rPr>
                        </w:pPr>
                        <w:r w:rsidRPr="00603B50">
                          <w:rPr>
                            <w:rFonts w:ascii="Tw Cen MT" w:hAnsi="Tw Cen MT"/>
                            <w:sz w:val="18"/>
                            <w:szCs w:val="18"/>
                          </w:rPr>
                          <w:t xml:space="preserve">Prise de contact avec les acteurs  </w:t>
                        </w:r>
                      </w:p>
                      <w:p w14:paraId="10CB466A" w14:textId="7F721582" w:rsidR="0041180A" w:rsidRPr="00603B50" w:rsidRDefault="0041180A" w:rsidP="00256374">
                        <w:pPr>
                          <w:pStyle w:val="Paragraphedeliste"/>
                          <w:numPr>
                            <w:ilvl w:val="0"/>
                            <w:numId w:val="22"/>
                          </w:numPr>
                          <w:rPr>
                            <w:rFonts w:ascii="Tw Cen MT" w:hAnsi="Tw Cen MT"/>
                            <w:sz w:val="18"/>
                            <w:szCs w:val="18"/>
                          </w:rPr>
                        </w:pPr>
                        <w:r w:rsidRPr="00603B50">
                          <w:rPr>
                            <w:rFonts w:ascii="Tw Cen MT" w:hAnsi="Tw Cen MT"/>
                            <w:sz w:val="18"/>
                            <w:szCs w:val="18"/>
                          </w:rPr>
                          <w:t xml:space="preserve">Organisation des rencontres </w:t>
                        </w:r>
                      </w:p>
                    </w:txbxContent>
                  </v:textbox>
                </v:rect>
                <v:rect id="Rectangle 3" o:spid="_x0000_s1038" style="position:absolute;left:838;top:1714;width:9156;height:9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" fillcolor="#daeef3">
                  <v:shadow on="t" opacity=".5" offset="-6pt,-6pt"/>
                  <v:textbox>
                    <w:txbxContent>
                      <w:p w14:paraId="32700463" w14:textId="77777777" w:rsidR="0041180A" w:rsidRPr="00603B50" w:rsidRDefault="0041180A" w:rsidP="00A77585">
                        <w:pPr>
                          <w:spacing w:after="0" w:line="240" w:lineRule="auto"/>
                          <w:ind w:left="0"/>
                          <w:rPr>
                            <w:rFonts w:ascii="Tw Cen MT" w:hAnsi="Tw Cen MT"/>
                            <w:sz w:val="18"/>
                            <w:szCs w:val="18"/>
                          </w:rPr>
                        </w:pPr>
                        <w:r w:rsidRPr="00603B50">
                          <w:rPr>
                            <w:rFonts w:ascii="Tw Cen MT" w:hAnsi="Tw Cen MT"/>
                            <w:sz w:val="18"/>
                            <w:szCs w:val="18"/>
                          </w:rPr>
                          <w:t xml:space="preserve">Recrutement et formation des enquêteurs </w:t>
                        </w:r>
                      </w:p>
                    </w:txbxContent>
                  </v:textbox>
                </v:rect>
                <v:rect id="Rectangle 5" o:spid="_x0000_s1039" style="position:absolute;left:35909;top:1047;width:10700;height:1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" fillcolor="#92cddc">
                  <v:textbox>
                    <w:txbxContent>
                      <w:p w14:paraId="588BADF9" w14:textId="77777777" w:rsidR="0041180A" w:rsidRPr="00603B50" w:rsidRDefault="0041180A" w:rsidP="002A78E2">
                        <w:pPr>
                          <w:spacing w:after="0" w:line="240" w:lineRule="auto"/>
                          <w:ind w:left="0"/>
                          <w:jc w:val="left"/>
                          <w:rPr>
                            <w:rFonts w:ascii="Tw Cen MT" w:hAnsi="Tw Cen MT"/>
                            <w:sz w:val="18"/>
                            <w:szCs w:val="18"/>
                          </w:rPr>
                        </w:pPr>
                        <w:r w:rsidRPr="00603B50">
                          <w:rPr>
                            <w:rFonts w:ascii="Tw Cen MT" w:hAnsi="Tw Cen MT"/>
                            <w:sz w:val="18"/>
                            <w:szCs w:val="18"/>
                          </w:rPr>
                          <w:t xml:space="preserve">Collecte des données auprès des bénéficiaires (05 jours) </w:t>
                        </w:r>
                      </w:p>
                    </w:txbxContent>
                  </v:textbox>
                </v:rect>
                <v:rect id="Rectangle 6" o:spid="_x0000_s1040" style="position:absolute;left:52101;top:1047;width:10700;height:1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" fillcolor="#ededed [662]">
                  <v:shadow on="t" opacity=".5" offset="6pt,6pt"/>
                  <v:textbox>
                    <w:txbxContent>
                      <w:p w14:paraId="2802347D" w14:textId="77777777" w:rsidR="0041180A" w:rsidRPr="00603B50" w:rsidRDefault="0041180A" w:rsidP="002A78E2">
                        <w:pPr>
                          <w:spacing w:after="0" w:line="240" w:lineRule="auto"/>
                          <w:ind w:left="0"/>
                          <w:jc w:val="left"/>
                          <w:rPr>
                            <w:rFonts w:ascii="Tw Cen MT" w:hAnsi="Tw Cen MT"/>
                            <w:sz w:val="18"/>
                            <w:szCs w:val="18"/>
                          </w:rPr>
                        </w:pPr>
                        <w:r w:rsidRPr="00603B50">
                          <w:rPr>
                            <w:rFonts w:ascii="Tw Cen MT" w:hAnsi="Tw Cen MT"/>
                            <w:sz w:val="18"/>
                            <w:szCs w:val="18"/>
                          </w:rPr>
                          <w:t xml:space="preserve">Envoi des données au Cabinet pour dépouillement et traitement </w:t>
                        </w:r>
                      </w:p>
                    </w:txbxContent>
                  </v:textbox>
                </v:rect>
                <v:shapetype id="_x0000_t32" coordsize="21600,21600" o:spt="32" o:oned="t" path="m,l21600,21600e" filled="f">
                  <v:path arrowok="t" fillok="f" o:connecttype="none"/>
                  <o:lock v:ext="edit" shapetype="t"/>
                </v:shapetype>
                <v:shape id="AutoShape 7" o:spid="_x0000_s1041" type="#_x0000_t32" style="position:absolute;left:10001;top:7905;width:65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">
                  <v:stroke endarrow="block"/>
                </v:shape>
                <v:shape id="AutoShape 8" o:spid="_x0000_s1042" type="#_x0000_t32" style="position:absolute;left:30956;top:7905;width:50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">
                  <v:stroke endarrow="block"/>
                </v:shape>
              </v:group>
            </w:pict>
          </mc:Fallback>
        </mc:AlternateContent>
      </w:r>
    </w:p>
    <w:p w14:paraId="52836CD9" w14:textId="2C95376F" w:rsidR="003479E7" w:rsidRPr="00603B50" w:rsidRDefault="009957EF" w:rsidP="003479E7">
      <w:pPr>
        <w:tabs>
          <w:tab w:val="left" w:pos="2930"/>
        </w:tabs>
        <w:rPr>
          <w:rFonts w:ascii="Tw Cen MT" w:hAnsi="Tw Cen MT"/>
        </w:rPr>
      </w:pPr>
      <w:r w:rsidRPr="00603B50">
        <w:rPr>
          <w:rFonts w:ascii="Tw Cen MT" w:hAnsi="Tw Cen MT"/>
          <w:noProof/>
        </w:rPr>
        <mc:AlternateContent>
          <mc:Choice Requires="wps">
            <w:drawing>
              <wp:anchor distT="4294967295" distB="4294967295" distL="114300" distR="114300" simplePos="0" relativeHeight="251684864" behindDoc="0" locked="0" layoutInCell="1" allowOverlap="1" wp14:anchorId="7B71D19F" wp14:editId="0E770310">
                <wp:simplePos x="0" y="0"/>
                <wp:positionH relativeFrom="column">
                  <wp:posOffset>4528820</wp:posOffset>
                </wp:positionH>
                <wp:positionV relativeFrom="paragraph">
                  <wp:posOffset>205104</wp:posOffset>
                </wp:positionV>
                <wp:extent cx="539115" cy="0"/>
                <wp:effectExtent l="0" t="76200" r="0" b="76200"/>
                <wp:wrapNone/>
                <wp:docPr id="454299783" name="Connecteur droit avec flèch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12F8CAF6" id="Connecteur droit avec flèche 6" o:spid="_x0000_s1026" type="#_x0000_t32" style="position:absolute;margin-left:356.6pt;margin-top:16.15pt;width:42.4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">
                <v:stroke endarrow="block"/>
              </v:shape>
            </w:pict>
          </mc:Fallback>
        </mc:AlternateContent>
      </w:r>
    </w:p>
    <w:p w14:paraId="16F39B80" w14:textId="77777777" w:rsidR="003479E7" w:rsidRPr="00603B50" w:rsidRDefault="003479E7" w:rsidP="003479E7">
      <w:pPr>
        <w:rPr>
          <w:rFonts w:ascii="Tw Cen MT" w:hAnsi="Tw Cen MT"/>
        </w:rPr>
      </w:pPr>
    </w:p>
    <w:p w14:paraId="78482F40" w14:textId="77777777" w:rsidR="0031783F" w:rsidRDefault="0031783F" w:rsidP="00603B50">
      <w:pPr>
        <w:spacing w:after="0"/>
        <w:ind w:left="0"/>
        <w:rPr>
          <w:rFonts w:ascii="Tw Cen MT" w:hAnsi="Tw Cen MT"/>
          <w:szCs w:val="21"/>
        </w:rPr>
      </w:pPr>
    </w:p>
    <w:p w14:paraId="10A2A311" w14:textId="1338C5AE" w:rsidR="0027635C" w:rsidRPr="00603B50" w:rsidRDefault="003479E7" w:rsidP="00603B50">
      <w:pPr>
        <w:spacing w:after="240"/>
        <w:ind w:left="0"/>
        <w:rPr>
          <w:rFonts w:ascii="Tw Cen MT" w:hAnsi="Tw Cen MT"/>
          <w:szCs w:val="21"/>
        </w:rPr>
      </w:pPr>
      <w:r w:rsidRPr="00603B50">
        <w:rPr>
          <w:rFonts w:ascii="Tw Cen MT" w:hAnsi="Tw Cen MT"/>
          <w:szCs w:val="21"/>
        </w:rPr>
        <w:t xml:space="preserve">La collecte de données sur le terrain a durée </w:t>
      </w:r>
      <w:r w:rsidR="00396C6A" w:rsidRPr="00603B50">
        <w:rPr>
          <w:rFonts w:ascii="Tw Cen MT" w:hAnsi="Tw Cen MT"/>
          <w:szCs w:val="21"/>
        </w:rPr>
        <w:t>cinq</w:t>
      </w:r>
      <w:r w:rsidRPr="00603B50">
        <w:rPr>
          <w:rFonts w:ascii="Tw Cen MT" w:hAnsi="Tw Cen MT"/>
          <w:szCs w:val="21"/>
        </w:rPr>
        <w:t xml:space="preserve"> (</w:t>
      </w:r>
      <w:r w:rsidR="00396C6A" w:rsidRPr="00603B50">
        <w:rPr>
          <w:rFonts w:ascii="Tw Cen MT" w:hAnsi="Tw Cen MT"/>
          <w:szCs w:val="21"/>
        </w:rPr>
        <w:t>05</w:t>
      </w:r>
      <w:r w:rsidRPr="00603B50">
        <w:rPr>
          <w:rFonts w:ascii="Tw Cen MT" w:hAnsi="Tw Cen MT"/>
          <w:szCs w:val="21"/>
        </w:rPr>
        <w:t xml:space="preserve">) jours et a consisté essentiellement en la réalisation d’une enquête auprès des </w:t>
      </w:r>
      <w:r w:rsidR="00396C6A" w:rsidRPr="00603B50">
        <w:rPr>
          <w:rFonts w:ascii="Tw Cen MT" w:hAnsi="Tw Cen MT"/>
          <w:szCs w:val="21"/>
        </w:rPr>
        <w:t xml:space="preserve">bénéficiaires du projet composés des AUE, des CLE et </w:t>
      </w:r>
      <w:r w:rsidR="00363593">
        <w:rPr>
          <w:rFonts w:ascii="Tw Cen MT" w:hAnsi="Tw Cen MT"/>
          <w:szCs w:val="21"/>
        </w:rPr>
        <w:t>d</w:t>
      </w:r>
      <w:r w:rsidR="00396C6A" w:rsidRPr="00603B50">
        <w:rPr>
          <w:rFonts w:ascii="Tw Cen MT" w:hAnsi="Tw Cen MT"/>
          <w:szCs w:val="21"/>
        </w:rPr>
        <w:t xml:space="preserve">es </w:t>
      </w:r>
      <w:r w:rsidR="00396C6A" w:rsidRPr="00603B50">
        <w:rPr>
          <w:rFonts w:ascii="Tw Cen MT" w:hAnsi="Tw Cen MT"/>
          <w:szCs w:val="21"/>
        </w:rPr>
        <w:lastRenderedPageBreak/>
        <w:t xml:space="preserve">usagers des points d’eau </w:t>
      </w:r>
      <w:r w:rsidR="00BA7DD5" w:rsidRPr="00603B50">
        <w:rPr>
          <w:rFonts w:ascii="Tw Cen MT" w:hAnsi="Tw Cen MT"/>
          <w:szCs w:val="21"/>
        </w:rPr>
        <w:t>d</w:t>
      </w:r>
      <w:r w:rsidRPr="00603B50">
        <w:rPr>
          <w:rFonts w:ascii="Tw Cen MT" w:hAnsi="Tw Cen MT"/>
          <w:szCs w:val="21"/>
        </w:rPr>
        <w:t>es</w:t>
      </w:r>
      <w:r w:rsidRPr="00603B50">
        <w:rPr>
          <w:rFonts w:ascii="Tw Cen MT" w:hAnsi="Tw Cen MT"/>
        </w:rPr>
        <w:t xml:space="preserve"> </w:t>
      </w:r>
      <w:r w:rsidR="00396C6A" w:rsidRPr="00603B50">
        <w:rPr>
          <w:rFonts w:ascii="Tw Cen MT" w:hAnsi="Tw Cen MT"/>
        </w:rPr>
        <w:t>03</w:t>
      </w:r>
      <w:r w:rsidRPr="00603B50">
        <w:rPr>
          <w:rFonts w:ascii="Tw Cen MT" w:hAnsi="Tw Cen MT"/>
        </w:rPr>
        <w:t xml:space="preserve"> </w:t>
      </w:r>
      <w:r w:rsidR="00BA2DAA" w:rsidRPr="00603B50">
        <w:rPr>
          <w:rFonts w:ascii="Tw Cen MT" w:hAnsi="Tw Cen MT"/>
        </w:rPr>
        <w:t>C</w:t>
      </w:r>
      <w:r w:rsidRPr="00603B50">
        <w:rPr>
          <w:rFonts w:ascii="Tw Cen MT" w:hAnsi="Tw Cen MT"/>
        </w:rPr>
        <w:t xml:space="preserve">ommunes </w:t>
      </w:r>
      <w:r w:rsidRPr="00603B50">
        <w:rPr>
          <w:rFonts w:ascii="Tw Cen MT" w:hAnsi="Tw Cen MT"/>
          <w:szCs w:val="21"/>
        </w:rPr>
        <w:t>d’intervention du projet. Sous la supervision étroite d</w:t>
      </w:r>
      <w:r w:rsidR="00396C6A" w:rsidRPr="00603B50">
        <w:rPr>
          <w:rFonts w:ascii="Tw Cen MT" w:hAnsi="Tw Cen MT"/>
          <w:szCs w:val="21"/>
        </w:rPr>
        <w:t>es consultants</w:t>
      </w:r>
      <w:r w:rsidRPr="00603B50">
        <w:rPr>
          <w:rFonts w:ascii="Tw Cen MT" w:hAnsi="Tw Cen MT"/>
          <w:szCs w:val="21"/>
        </w:rPr>
        <w:t>, les données ont été collectées, apurées et dépouillées à base d</w:t>
      </w:r>
      <w:r w:rsidR="00BA2DAA" w:rsidRPr="00603B50">
        <w:rPr>
          <w:rFonts w:ascii="Tw Cen MT" w:hAnsi="Tw Cen MT"/>
          <w:szCs w:val="21"/>
        </w:rPr>
        <w:t xml:space="preserve">’un </w:t>
      </w:r>
      <w:r w:rsidRPr="00603B50">
        <w:rPr>
          <w:rFonts w:ascii="Tw Cen MT" w:hAnsi="Tw Cen MT"/>
          <w:szCs w:val="21"/>
        </w:rPr>
        <w:t>système de codification précis pour préparer la mise en place de la base de données. Aussi</w:t>
      </w:r>
      <w:r w:rsidR="00363593">
        <w:rPr>
          <w:rFonts w:ascii="Tw Cen MT" w:hAnsi="Tw Cen MT"/>
          <w:szCs w:val="21"/>
        </w:rPr>
        <w:t>,</w:t>
      </w:r>
      <w:r w:rsidRPr="00603B50">
        <w:rPr>
          <w:rFonts w:ascii="Tw Cen MT" w:hAnsi="Tw Cen MT"/>
          <w:szCs w:val="21"/>
        </w:rPr>
        <w:t xml:space="preserve"> faut-il préciser que des entretiens semi structurés ont été conduits par les consultants avec les partenaires du projet. L</w:t>
      </w:r>
      <w:r w:rsidR="00BA2DAA" w:rsidRPr="00603B50">
        <w:rPr>
          <w:rFonts w:ascii="Tw Cen MT" w:hAnsi="Tw Cen MT"/>
          <w:szCs w:val="21"/>
        </w:rPr>
        <w:t xml:space="preserve">a figure 3 </w:t>
      </w:r>
      <w:r w:rsidRPr="00603B50">
        <w:rPr>
          <w:rFonts w:ascii="Tw Cen MT" w:hAnsi="Tw Cen MT"/>
          <w:szCs w:val="21"/>
        </w:rPr>
        <w:t>suivant</w:t>
      </w:r>
      <w:r w:rsidR="00BA2DAA" w:rsidRPr="00603B50">
        <w:rPr>
          <w:rFonts w:ascii="Tw Cen MT" w:hAnsi="Tw Cen MT"/>
          <w:szCs w:val="21"/>
        </w:rPr>
        <w:t xml:space="preserve">e présente </w:t>
      </w:r>
      <w:r w:rsidRPr="00603B50">
        <w:rPr>
          <w:rFonts w:ascii="Tw Cen MT" w:hAnsi="Tw Cen MT"/>
          <w:szCs w:val="21"/>
        </w:rPr>
        <w:t>une synthèse rapide du mode organisationnel de l’équipe de collecte</w:t>
      </w:r>
      <w:r w:rsidR="00BA2DAA" w:rsidRPr="00603B50">
        <w:rPr>
          <w:rFonts w:ascii="Tw Cen MT" w:hAnsi="Tw Cen MT"/>
          <w:szCs w:val="21"/>
        </w:rPr>
        <w:t xml:space="preserve"> des données</w:t>
      </w:r>
      <w:r w:rsidRPr="00603B50">
        <w:rPr>
          <w:rFonts w:ascii="Tw Cen MT" w:hAnsi="Tw Cen MT"/>
          <w:szCs w:val="21"/>
        </w:rPr>
        <w:t>.</w:t>
      </w:r>
    </w:p>
    <w:p w14:paraId="33A486B8" w14:textId="77777777" w:rsidR="003479E7" w:rsidRPr="00603B50" w:rsidRDefault="003479E7" w:rsidP="00256374">
      <w:pPr>
        <w:pStyle w:val="Paragraphedeliste"/>
        <w:numPr>
          <w:ilvl w:val="0"/>
          <w:numId w:val="21"/>
        </w:numPr>
        <w:spacing w:after="200" w:line="276" w:lineRule="auto"/>
        <w:rPr>
          <w:rFonts w:ascii="Tw Cen MT" w:hAnsi="Tw Cen MT"/>
          <w:b/>
          <w:sz w:val="24"/>
        </w:rPr>
      </w:pPr>
      <w:r w:rsidRPr="00603B50">
        <w:rPr>
          <w:rFonts w:ascii="Tw Cen MT" w:hAnsi="Tw Cen MT"/>
          <w:b/>
          <w:sz w:val="24"/>
        </w:rPr>
        <w:t>Organisation de l’équipe de collecte des données</w:t>
      </w:r>
    </w:p>
    <w:p w14:paraId="49D11331" w14:textId="7E036322" w:rsidR="003479E7" w:rsidRPr="00603B50" w:rsidRDefault="00BA2DAA" w:rsidP="003479E7">
      <w:pPr>
        <w:rPr>
          <w:rFonts w:ascii="Tw Cen MT" w:hAnsi="Tw Cen MT"/>
        </w:rPr>
      </w:pPr>
      <w:r w:rsidRPr="00603B50">
        <w:rPr>
          <w:rFonts w:ascii="Tw Cen MT" w:hAnsi="Tw Cen MT"/>
          <w:noProof/>
        </w:rPr>
        <mc:AlternateContent>
          <mc:Choice Requires="wpg">
            <w:drawing>
              <wp:anchor distT="0" distB="0" distL="114300" distR="114300" simplePos="0" relativeHeight="251734016" behindDoc="0" locked="0" layoutInCell="1" allowOverlap="1" wp14:anchorId="62FEF9BF" wp14:editId="7298F82B">
                <wp:simplePos x="0" y="0"/>
                <wp:positionH relativeFrom="column">
                  <wp:posOffset>105410</wp:posOffset>
                </wp:positionH>
                <wp:positionV relativeFrom="paragraph">
                  <wp:posOffset>35560</wp:posOffset>
                </wp:positionV>
                <wp:extent cx="5666740" cy="1287780"/>
                <wp:effectExtent l="0" t="0" r="10160" b="26670"/>
                <wp:wrapNone/>
                <wp:docPr id="1682172479" name="Groupe 2"/>
                <wp:cNvGraphicFramePr/>
                <a:graphic xmlns:a="http://schemas.openxmlformats.org/drawingml/2006/main">
                  <a:graphicData uri="http://schemas.microsoft.com/office/word/2010/wordprocessingGroup">
                    <wpg:wgp>
                      <wpg:cNvGrpSpPr/>
                      <wpg:grpSpPr>
                        <a:xfrm>
                          <a:off x="0" y="0"/>
                          <a:ext cx="5666740" cy="1287780"/>
                          <a:chOff x="0" y="0"/>
                          <a:chExt cx="5666740" cy="1219200"/>
                        </a:xfrm>
                      </wpg:grpSpPr>
                      <wps:wsp>
                        <wps:cNvPr id="468100369" name="Oval 15"/>
                        <wps:cNvSpPr>
                          <a:spLocks noChangeArrowheads="1"/>
                        </wps:cNvSpPr>
                        <wps:spPr bwMode="auto">
                          <a:xfrm>
                            <a:off x="1384935" y="687119"/>
                            <a:ext cx="1438735" cy="532081"/>
                          </a:xfrm>
                          <a:prstGeom prst="ellipse">
                            <a:avLst/>
                          </a:prstGeom>
                          <a:solidFill>
                            <a:schemeClr val="accent5">
                              <a:lumMod val="20000"/>
                              <a:lumOff val="80000"/>
                            </a:schemeClr>
                          </a:solidFill>
                          <a:ln w="9525">
                            <a:solidFill>
                              <a:srgbClr val="000000"/>
                            </a:solidFill>
                            <a:round/>
                            <a:headEnd/>
                            <a:tailEnd/>
                          </a:ln>
                        </wps:spPr>
                        <wps:txbx>
                          <w:txbxContent>
                            <w:p w14:paraId="5C5884BA" w14:textId="77777777" w:rsidR="0041180A" w:rsidRPr="00CA6B0F" w:rsidRDefault="0041180A" w:rsidP="003479E7">
                              <w:pPr>
                                <w:jc w:val="center"/>
                                <w:rPr>
                                  <w:rFonts w:ascii="Tw Cen MT" w:hAnsi="Tw Cen MT"/>
                                  <w:sz w:val="18"/>
                                  <w:szCs w:val="18"/>
                                </w:rPr>
                              </w:pPr>
                              <w:r w:rsidRPr="00CA6B0F">
                                <w:rPr>
                                  <w:rFonts w:ascii="Tw Cen MT" w:hAnsi="Tw Cen MT"/>
                                  <w:sz w:val="18"/>
                                  <w:szCs w:val="18"/>
                                </w:rPr>
                                <w:t>Collecte des données</w:t>
                              </w:r>
                            </w:p>
                          </w:txbxContent>
                        </wps:txbx>
                        <wps:bodyPr rot="0" vert="horz" wrap="square" lIns="91440" tIns="45720" rIns="91440" bIns="45720" anchor="t" anchorCtr="0" upright="1">
                          <a:noAutofit/>
                        </wps:bodyPr>
                      </wps:wsp>
                      <wpg:grpSp>
                        <wpg:cNvPr id="1617784263" name="Groupe 1347049557"/>
                        <wpg:cNvGrpSpPr>
                          <a:grpSpLocks/>
                        </wpg:cNvGrpSpPr>
                        <wpg:grpSpPr bwMode="auto">
                          <a:xfrm>
                            <a:off x="0" y="0"/>
                            <a:ext cx="5666740" cy="1219200"/>
                            <a:chOff x="1836" y="12900"/>
                            <a:chExt cx="8224" cy="1611"/>
                          </a:xfrm>
                          <a:solidFill>
                            <a:schemeClr val="accent2">
                              <a:lumMod val="40000"/>
                              <a:lumOff val="60000"/>
                            </a:schemeClr>
                          </a:solidFill>
                        </wpg:grpSpPr>
                        <wps:wsp>
                          <wps:cNvPr id="1102306964" name="Rectangle 11"/>
                          <wps:cNvSpPr>
                            <a:spLocks noChangeArrowheads="1"/>
                          </wps:cNvSpPr>
                          <wps:spPr bwMode="auto">
                            <a:xfrm>
                              <a:off x="1836" y="12900"/>
                              <a:ext cx="1385" cy="498"/>
                            </a:xfrm>
                            <a:prstGeom prst="rect">
                              <a:avLst/>
                            </a:prstGeom>
                            <a:grpFill/>
                            <a:ln w="9525">
                              <a:solidFill>
                                <a:srgbClr val="000000"/>
                              </a:solidFill>
                              <a:miter lim="800000"/>
                              <a:headEnd/>
                              <a:tailEnd/>
                            </a:ln>
                          </wps:spPr>
                          <wps:txbx>
                            <w:txbxContent>
                              <w:p w14:paraId="519D4036" w14:textId="56B020A0" w:rsidR="0041180A" w:rsidRPr="00CA6B0F" w:rsidRDefault="0041180A" w:rsidP="00396C6A">
                                <w:pPr>
                                  <w:spacing w:after="0" w:line="240" w:lineRule="auto"/>
                                  <w:jc w:val="center"/>
                                  <w:rPr>
                                    <w:rFonts w:ascii="Tw Cen MT" w:hAnsi="Tw Cen MT"/>
                                    <w:sz w:val="18"/>
                                    <w:szCs w:val="18"/>
                                  </w:rPr>
                                </w:pPr>
                                <w:r w:rsidRPr="00CA6B0F">
                                  <w:rPr>
                                    <w:rFonts w:ascii="Tw Cen MT" w:hAnsi="Tw Cen MT"/>
                                    <w:sz w:val="18"/>
                                    <w:szCs w:val="18"/>
                                  </w:rPr>
                                  <w:t xml:space="preserve">1 Facilitateur </w:t>
                                </w:r>
                                <w:proofErr w:type="spellStart"/>
                                <w:r w:rsidRPr="00CA6B0F">
                                  <w:rPr>
                                    <w:rFonts w:ascii="Tw Cen MT" w:hAnsi="Tw Cen MT"/>
                                    <w:sz w:val="18"/>
                                    <w:szCs w:val="18"/>
                                  </w:rPr>
                                  <w:t>Falmey</w:t>
                                </w:r>
                                <w:proofErr w:type="spellEnd"/>
                                <w:r w:rsidRPr="00CA6B0F">
                                  <w:rPr>
                                    <w:rFonts w:ascii="Tw Cen MT" w:hAnsi="Tw Cen MT"/>
                                    <w:sz w:val="18"/>
                                    <w:szCs w:val="18"/>
                                  </w:rPr>
                                  <w:t xml:space="preserve"> </w:t>
                                </w:r>
                              </w:p>
                            </w:txbxContent>
                          </wps:txbx>
                          <wps:bodyPr rot="0" vert="horz" wrap="square" lIns="91440" tIns="45720" rIns="91440" bIns="45720" anchor="t" anchorCtr="0" upright="1">
                            <a:noAutofit/>
                          </wps:bodyPr>
                        </wps:wsp>
                        <wps:wsp>
                          <wps:cNvPr id="1789783686" name="Rectangle 12"/>
                          <wps:cNvSpPr>
                            <a:spLocks noChangeArrowheads="1"/>
                          </wps:cNvSpPr>
                          <wps:spPr bwMode="auto">
                            <a:xfrm>
                              <a:off x="1836" y="13438"/>
                              <a:ext cx="1385" cy="472"/>
                            </a:xfrm>
                            <a:prstGeom prst="rect">
                              <a:avLst/>
                            </a:prstGeom>
                            <a:solidFill>
                              <a:schemeClr val="accent2">
                                <a:lumMod val="40000"/>
                                <a:lumOff val="60000"/>
                              </a:schemeClr>
                            </a:solidFill>
                            <a:ln w="9525">
                              <a:solidFill>
                                <a:srgbClr val="000000"/>
                              </a:solidFill>
                              <a:miter lim="800000"/>
                              <a:headEnd/>
                              <a:tailEnd/>
                            </a:ln>
                          </wps:spPr>
                          <wps:txbx>
                            <w:txbxContent>
                              <w:p w14:paraId="18B54816" w14:textId="3DE07277" w:rsidR="0041180A" w:rsidRPr="00CA6B0F" w:rsidRDefault="0041180A" w:rsidP="00396C6A">
                                <w:pPr>
                                  <w:spacing w:after="0" w:line="240" w:lineRule="auto"/>
                                  <w:jc w:val="center"/>
                                  <w:rPr>
                                    <w:rFonts w:ascii="Tw Cen MT" w:hAnsi="Tw Cen MT"/>
                                    <w:sz w:val="18"/>
                                    <w:szCs w:val="18"/>
                                  </w:rPr>
                                </w:pPr>
                                <w:r w:rsidRPr="00CA6B0F">
                                  <w:rPr>
                                    <w:rFonts w:ascii="Tw Cen MT" w:hAnsi="Tw Cen MT"/>
                                    <w:sz w:val="18"/>
                                    <w:szCs w:val="18"/>
                                  </w:rPr>
                                  <w:t xml:space="preserve">1 Facilitateur </w:t>
                                </w:r>
                                <w:proofErr w:type="spellStart"/>
                                <w:r w:rsidRPr="00CA6B0F">
                                  <w:rPr>
                                    <w:rFonts w:ascii="Tw Cen MT" w:hAnsi="Tw Cen MT"/>
                                    <w:sz w:val="18"/>
                                    <w:szCs w:val="18"/>
                                  </w:rPr>
                                  <w:t>Kirtachi</w:t>
                                </w:r>
                                <w:proofErr w:type="spellEnd"/>
                              </w:p>
                              <w:p w14:paraId="7D9B401E" w14:textId="77777777" w:rsidR="0041180A" w:rsidRPr="00CA6B0F" w:rsidRDefault="0041180A" w:rsidP="00396C6A">
                                <w:pPr>
                                  <w:spacing w:after="0" w:line="240" w:lineRule="auto"/>
                                  <w:rPr>
                                    <w:rFonts w:ascii="Tw Cen MT" w:hAnsi="Tw Cen MT"/>
                                    <w:sz w:val="18"/>
                                    <w:szCs w:val="18"/>
                                  </w:rPr>
                                </w:pPr>
                              </w:p>
                            </w:txbxContent>
                          </wps:txbx>
                          <wps:bodyPr rot="0" vert="horz" wrap="square" lIns="91440" tIns="45720" rIns="91440" bIns="45720" anchor="t" anchorCtr="0" upright="1">
                            <a:noAutofit/>
                          </wps:bodyPr>
                        </wps:wsp>
                        <wps:wsp>
                          <wps:cNvPr id="476811441" name="Rectangle 14"/>
                          <wps:cNvSpPr>
                            <a:spLocks noChangeArrowheads="1"/>
                          </wps:cNvSpPr>
                          <wps:spPr bwMode="auto">
                            <a:xfrm>
                              <a:off x="5666" y="13211"/>
                              <a:ext cx="2130" cy="635"/>
                            </a:xfrm>
                            <a:prstGeom prst="rect">
                              <a:avLst/>
                            </a:prstGeom>
                            <a:grpFill/>
                            <a:ln w="9525">
                              <a:solidFill>
                                <a:srgbClr val="000000"/>
                              </a:solidFill>
                              <a:miter lim="800000"/>
                              <a:headEnd/>
                              <a:tailEnd/>
                            </a:ln>
                          </wps:spPr>
                          <wps:txbx>
                            <w:txbxContent>
                              <w:p w14:paraId="47F7ADB8" w14:textId="77777777" w:rsidR="0041180A" w:rsidRPr="00CA6B0F" w:rsidRDefault="0041180A" w:rsidP="003479E7">
                                <w:pPr>
                                  <w:jc w:val="center"/>
                                  <w:rPr>
                                    <w:rFonts w:ascii="Tw Cen MT" w:hAnsi="Tw Cen MT"/>
                                    <w:sz w:val="18"/>
                                    <w:szCs w:val="18"/>
                                  </w:rPr>
                                </w:pPr>
                                <w:r w:rsidRPr="00CA6B0F">
                                  <w:rPr>
                                    <w:rFonts w:ascii="Tw Cen MT" w:hAnsi="Tw Cen MT"/>
                                    <w:sz w:val="18"/>
                                    <w:szCs w:val="18"/>
                                  </w:rPr>
                                  <w:t>Consultants</w:t>
                                </w:r>
                              </w:p>
                            </w:txbxContent>
                          </wps:txbx>
                          <wps:bodyPr rot="0" vert="horz" wrap="square" lIns="91440" tIns="45720" rIns="91440" bIns="45720" anchor="t" anchorCtr="0" upright="1">
                            <a:noAutofit/>
                          </wps:bodyPr>
                        </wps:wsp>
                        <wps:wsp>
                          <wps:cNvPr id="607062194" name="Oval 16"/>
                          <wps:cNvSpPr>
                            <a:spLocks noChangeArrowheads="1"/>
                          </wps:cNvSpPr>
                          <wps:spPr bwMode="auto">
                            <a:xfrm>
                              <a:off x="7781" y="12900"/>
                              <a:ext cx="2279" cy="1611"/>
                            </a:xfrm>
                            <a:prstGeom prst="ellipse">
                              <a:avLst/>
                            </a:prstGeom>
                            <a:solidFill>
                              <a:schemeClr val="accent5">
                                <a:lumMod val="20000"/>
                                <a:lumOff val="80000"/>
                              </a:schemeClr>
                            </a:solidFill>
                            <a:ln w="9525">
                              <a:solidFill>
                                <a:srgbClr val="000000"/>
                              </a:solidFill>
                              <a:round/>
                              <a:headEnd/>
                              <a:tailEnd/>
                            </a:ln>
                          </wps:spPr>
                          <wps:txbx>
                            <w:txbxContent>
                              <w:p w14:paraId="03D03833" w14:textId="05DC88C5" w:rsidR="0041180A" w:rsidRPr="00CA6B0F" w:rsidRDefault="0041180A" w:rsidP="00256374">
                                <w:pPr>
                                  <w:pStyle w:val="Paragraphedeliste"/>
                                  <w:numPr>
                                    <w:ilvl w:val="0"/>
                                    <w:numId w:val="23"/>
                                  </w:numPr>
                                  <w:ind w:left="0" w:hanging="142"/>
                                  <w:rPr>
                                    <w:rFonts w:ascii="Tw Cen MT" w:hAnsi="Tw Cen MT"/>
                                    <w:sz w:val="18"/>
                                    <w:szCs w:val="18"/>
                                  </w:rPr>
                                </w:pPr>
                                <w:r w:rsidRPr="00CA6B0F">
                                  <w:rPr>
                                    <w:rFonts w:ascii="Tw Cen MT" w:hAnsi="Tw Cen MT"/>
                                    <w:sz w:val="18"/>
                                    <w:szCs w:val="18"/>
                                  </w:rPr>
                                  <w:t xml:space="preserve">Contrôle et fait l‘assurance qualité des données collectées </w:t>
                                </w:r>
                              </w:p>
                              <w:p w14:paraId="6608B386" w14:textId="7877B1BF" w:rsidR="0041180A" w:rsidRPr="00CA6B0F" w:rsidRDefault="0041180A" w:rsidP="00256374">
                                <w:pPr>
                                  <w:pStyle w:val="Paragraphedeliste"/>
                                  <w:numPr>
                                    <w:ilvl w:val="0"/>
                                    <w:numId w:val="23"/>
                                  </w:numPr>
                                  <w:ind w:left="0" w:hanging="142"/>
                                  <w:rPr>
                                    <w:rFonts w:ascii="Tw Cen MT" w:hAnsi="Tw Cen MT"/>
                                    <w:sz w:val="18"/>
                                    <w:szCs w:val="18"/>
                                  </w:rPr>
                                </w:pPr>
                                <w:r w:rsidRPr="00CA6B0F">
                                  <w:rPr>
                                    <w:rFonts w:ascii="Tw Cen MT" w:hAnsi="Tw Cen MT"/>
                                    <w:sz w:val="18"/>
                                    <w:szCs w:val="18"/>
                                  </w:rPr>
                                  <w:t xml:space="preserve">Fait le point </w:t>
                                </w:r>
                              </w:p>
                            </w:txbxContent>
                          </wps:txbx>
                          <wps:bodyPr rot="0" vert="horz" wrap="square" lIns="91440" tIns="45720" rIns="91440" bIns="45720" anchor="t" anchorCtr="0" upright="1">
                            <a:noAutofit/>
                          </wps:bodyPr>
                        </wps:wsp>
                        <wps:wsp>
                          <wps:cNvPr id="809896340" name="AutoShape 17"/>
                          <wps:cNvCnPr>
                            <a:cxnSpLocks noChangeShapeType="1"/>
                          </wps:cNvCnPr>
                          <wps:spPr bwMode="auto">
                            <a:xfrm>
                              <a:off x="3265" y="13030"/>
                              <a:ext cx="2401" cy="285"/>
                            </a:xfrm>
                            <a:prstGeom prst="straightConnector1">
                              <a:avLst/>
                            </a:prstGeom>
                            <a:grpFill/>
                            <a:ln w="9525">
                              <a:solidFill>
                                <a:srgbClr val="000000"/>
                              </a:solidFill>
                              <a:round/>
                              <a:headEnd/>
                              <a:tailEnd type="triangle" w="med" len="med"/>
                            </a:ln>
                          </wps:spPr>
                          <wps:bodyPr/>
                        </wps:wsp>
                        <wps:wsp>
                          <wps:cNvPr id="699597018" name="AutoShape 18"/>
                          <wps:cNvCnPr>
                            <a:cxnSpLocks noChangeShapeType="1"/>
                          </wps:cNvCnPr>
                          <wps:spPr bwMode="auto">
                            <a:xfrm flipV="1">
                              <a:off x="3265" y="13399"/>
                              <a:ext cx="2401" cy="196"/>
                            </a:xfrm>
                            <a:prstGeom prst="straightConnector1">
                              <a:avLst/>
                            </a:prstGeom>
                            <a:grpFill/>
                            <a:ln w="9525">
                              <a:solidFill>
                                <a:srgbClr val="000000"/>
                              </a:solidFill>
                              <a:round/>
                              <a:headEnd/>
                              <a:tailEnd type="triangle" w="med" len="med"/>
                            </a:ln>
                          </wps:spPr>
                          <wps:bodyPr/>
                        </wps:wsp>
                        <wps:wsp>
                          <wps:cNvPr id="1610601076" name="AutoShape 19"/>
                          <wps:cNvCnPr>
                            <a:cxnSpLocks noChangeShapeType="1"/>
                          </wps:cNvCnPr>
                          <wps:spPr bwMode="auto">
                            <a:xfrm flipV="1">
                              <a:off x="3265" y="13457"/>
                              <a:ext cx="2401" cy="716"/>
                            </a:xfrm>
                            <a:prstGeom prst="straightConnector1">
                              <a:avLst/>
                            </a:prstGeom>
                            <a:grpFill/>
                            <a:ln w="9525">
                              <a:solidFill>
                                <a:srgbClr val="000000"/>
                              </a:solidFill>
                              <a:round/>
                              <a:headEnd/>
                              <a:tailEnd type="triangle" w="med" len="med"/>
                            </a:ln>
                          </wps:spPr>
                          <wps:bodyPr/>
                        </wps:wsp>
                      </wpg:grpSp>
                      <wps:wsp>
                        <wps:cNvPr id="1648253769" name="Rectangle 12"/>
                        <wps:cNvSpPr>
                          <a:spLocks noChangeArrowheads="1"/>
                        </wps:cNvSpPr>
                        <wps:spPr bwMode="auto">
                          <a:xfrm>
                            <a:off x="0" y="761670"/>
                            <a:ext cx="954405" cy="357160"/>
                          </a:xfrm>
                          <a:prstGeom prst="rect">
                            <a:avLst/>
                          </a:prstGeom>
                          <a:solidFill>
                            <a:schemeClr val="accent2">
                              <a:lumMod val="40000"/>
                              <a:lumOff val="60000"/>
                            </a:schemeClr>
                          </a:solidFill>
                          <a:ln w="9525">
                            <a:solidFill>
                              <a:srgbClr val="000000"/>
                            </a:solidFill>
                            <a:miter lim="800000"/>
                            <a:headEnd/>
                            <a:tailEnd/>
                          </a:ln>
                        </wps:spPr>
                        <wps:txbx>
                          <w:txbxContent>
                            <w:p w14:paraId="7143EB84" w14:textId="22EAF7D5" w:rsidR="0041180A" w:rsidRPr="00CA6B0F" w:rsidRDefault="0041180A" w:rsidP="00396C6A">
                              <w:pPr>
                                <w:spacing w:after="0" w:line="240" w:lineRule="auto"/>
                                <w:jc w:val="center"/>
                                <w:rPr>
                                  <w:rFonts w:ascii="Tw Cen MT" w:hAnsi="Tw Cen MT"/>
                                  <w:sz w:val="18"/>
                                  <w:szCs w:val="18"/>
                                </w:rPr>
                              </w:pPr>
                              <w:r w:rsidRPr="00CA6B0F">
                                <w:rPr>
                                  <w:rFonts w:ascii="Tw Cen MT" w:hAnsi="Tw Cen MT"/>
                                  <w:sz w:val="18"/>
                                  <w:szCs w:val="18"/>
                                </w:rPr>
                                <w:t xml:space="preserve">1 Facilitateur </w:t>
                              </w:r>
                              <w:proofErr w:type="spellStart"/>
                              <w:r w:rsidRPr="00CA6B0F">
                                <w:rPr>
                                  <w:rFonts w:ascii="Tw Cen MT" w:hAnsi="Tw Cen MT"/>
                                  <w:sz w:val="18"/>
                                  <w:szCs w:val="18"/>
                                </w:rPr>
                                <w:t>Tamou</w:t>
                              </w:r>
                              <w:proofErr w:type="spellEnd"/>
                            </w:p>
                            <w:p w14:paraId="55AF2D26" w14:textId="77777777" w:rsidR="0041180A" w:rsidRPr="00CA6B0F" w:rsidRDefault="0041180A" w:rsidP="00396C6A">
                              <w:pPr>
                                <w:spacing w:after="0" w:line="240" w:lineRule="auto"/>
                                <w:rPr>
                                  <w:rFonts w:ascii="Tw Cen MT" w:hAnsi="Tw Cen MT"/>
                                  <w:sz w:val="18"/>
                                  <w:szCs w:val="18"/>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2FEF9BF" id="Groupe 2" o:spid="_x0000_s1043" style="position:absolute;left:0;text-align:left;margin-left:8.3pt;margin-top:2.8pt;width:446.2pt;height:101.4pt;z-index:251734016;mso-height-relative:margin" coordsize="56667,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">
                <v:oval id="Oval 15" o:spid="_x0000_s1044" style="position:absolute;left:13849;top:6871;width:14387;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" fillcolor="#deeaf6 [664]">
                  <v:textbox>
                    <w:txbxContent>
                      <w:p w14:paraId="5C5884BA" w14:textId="77777777" w:rsidR="0041180A" w:rsidRPr="00CA6B0F" w:rsidRDefault="0041180A" w:rsidP="003479E7">
                        <w:pPr>
                          <w:jc w:val="center"/>
                          <w:rPr>
                            <w:rFonts w:ascii="Tw Cen MT" w:hAnsi="Tw Cen MT"/>
                            <w:sz w:val="18"/>
                            <w:szCs w:val="18"/>
                          </w:rPr>
                        </w:pPr>
                        <w:r w:rsidRPr="00CA6B0F">
                          <w:rPr>
                            <w:rFonts w:ascii="Tw Cen MT" w:hAnsi="Tw Cen MT"/>
                            <w:sz w:val="18"/>
                            <w:szCs w:val="18"/>
                          </w:rPr>
                          <w:t>Collecte des données</w:t>
                        </w:r>
                      </w:p>
                    </w:txbxContent>
                  </v:textbox>
                </v:oval>
                <v:group id="Groupe 1347049557" o:spid="_x0000_s1045" style="position:absolute;width:56667;height:12192" coordorigin="1836,12900" coordsize="8224,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">
                  <v:rect id="_x0000_s1046" style="position:absolute;left:1836;top:12900;width:1385;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" filled="f">
                    <v:textbox>
                      <w:txbxContent>
                        <w:p w14:paraId="519D4036" w14:textId="56B020A0" w:rsidR="0041180A" w:rsidRPr="00CA6B0F" w:rsidRDefault="0041180A" w:rsidP="00396C6A">
                          <w:pPr>
                            <w:spacing w:after="0" w:line="240" w:lineRule="auto"/>
                            <w:jc w:val="center"/>
                            <w:rPr>
                              <w:rFonts w:ascii="Tw Cen MT" w:hAnsi="Tw Cen MT"/>
                              <w:sz w:val="18"/>
                              <w:szCs w:val="18"/>
                            </w:rPr>
                          </w:pPr>
                          <w:r w:rsidRPr="00CA6B0F">
                            <w:rPr>
                              <w:rFonts w:ascii="Tw Cen MT" w:hAnsi="Tw Cen MT"/>
                              <w:sz w:val="18"/>
                              <w:szCs w:val="18"/>
                            </w:rPr>
                            <w:t xml:space="preserve">1 Facilitateur </w:t>
                          </w:r>
                          <w:proofErr w:type="spellStart"/>
                          <w:r w:rsidRPr="00CA6B0F">
                            <w:rPr>
                              <w:rFonts w:ascii="Tw Cen MT" w:hAnsi="Tw Cen MT"/>
                              <w:sz w:val="18"/>
                              <w:szCs w:val="18"/>
                            </w:rPr>
                            <w:t>Falmey</w:t>
                          </w:r>
                          <w:proofErr w:type="spellEnd"/>
                          <w:r w:rsidRPr="00CA6B0F">
                            <w:rPr>
                              <w:rFonts w:ascii="Tw Cen MT" w:hAnsi="Tw Cen MT"/>
                              <w:sz w:val="18"/>
                              <w:szCs w:val="18"/>
                            </w:rPr>
                            <w:t xml:space="preserve"> </w:t>
                          </w:r>
                        </w:p>
                      </w:txbxContent>
                    </v:textbox>
                  </v:rect>
                  <v:rect id="_x0000_s1047" style="position:absolute;left:1836;top:13438;width:138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" fillcolor="#f7caac [1301]">
                    <v:textbox>
                      <w:txbxContent>
                        <w:p w14:paraId="18B54816" w14:textId="3DE07277" w:rsidR="0041180A" w:rsidRPr="00CA6B0F" w:rsidRDefault="0041180A" w:rsidP="00396C6A">
                          <w:pPr>
                            <w:spacing w:after="0" w:line="240" w:lineRule="auto"/>
                            <w:jc w:val="center"/>
                            <w:rPr>
                              <w:rFonts w:ascii="Tw Cen MT" w:hAnsi="Tw Cen MT"/>
                              <w:sz w:val="18"/>
                              <w:szCs w:val="18"/>
                            </w:rPr>
                          </w:pPr>
                          <w:r w:rsidRPr="00CA6B0F">
                            <w:rPr>
                              <w:rFonts w:ascii="Tw Cen MT" w:hAnsi="Tw Cen MT"/>
                              <w:sz w:val="18"/>
                              <w:szCs w:val="18"/>
                            </w:rPr>
                            <w:t xml:space="preserve">1 Facilitateur </w:t>
                          </w:r>
                          <w:proofErr w:type="spellStart"/>
                          <w:r w:rsidRPr="00CA6B0F">
                            <w:rPr>
                              <w:rFonts w:ascii="Tw Cen MT" w:hAnsi="Tw Cen MT"/>
                              <w:sz w:val="18"/>
                              <w:szCs w:val="18"/>
                            </w:rPr>
                            <w:t>Kirtachi</w:t>
                          </w:r>
                          <w:proofErr w:type="spellEnd"/>
                        </w:p>
                        <w:p w14:paraId="7D9B401E" w14:textId="77777777" w:rsidR="0041180A" w:rsidRPr="00CA6B0F" w:rsidRDefault="0041180A" w:rsidP="00396C6A">
                          <w:pPr>
                            <w:spacing w:after="0" w:line="240" w:lineRule="auto"/>
                            <w:rPr>
                              <w:rFonts w:ascii="Tw Cen MT" w:hAnsi="Tw Cen MT"/>
                              <w:sz w:val="18"/>
                              <w:szCs w:val="18"/>
                            </w:rPr>
                          </w:pPr>
                        </w:p>
                      </w:txbxContent>
                    </v:textbox>
                  </v:rect>
                  <v:rect id="_x0000_s1048" style="position:absolute;left:5666;top:13211;width:213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" filled="f">
                    <v:textbox>
                      <w:txbxContent>
                        <w:p w14:paraId="47F7ADB8" w14:textId="77777777" w:rsidR="0041180A" w:rsidRPr="00CA6B0F" w:rsidRDefault="0041180A" w:rsidP="003479E7">
                          <w:pPr>
                            <w:jc w:val="center"/>
                            <w:rPr>
                              <w:rFonts w:ascii="Tw Cen MT" w:hAnsi="Tw Cen MT"/>
                              <w:sz w:val="18"/>
                              <w:szCs w:val="18"/>
                            </w:rPr>
                          </w:pPr>
                          <w:r w:rsidRPr="00CA6B0F">
                            <w:rPr>
                              <w:rFonts w:ascii="Tw Cen MT" w:hAnsi="Tw Cen MT"/>
                              <w:sz w:val="18"/>
                              <w:szCs w:val="18"/>
                            </w:rPr>
                            <w:t>Consultants</w:t>
                          </w:r>
                        </w:p>
                      </w:txbxContent>
                    </v:textbox>
                  </v:rect>
                  <v:oval id="_x0000_s1049" style="position:absolute;left:7781;top:12900;width:2279;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" fillcolor="#deeaf6 [664]">
                    <v:textbox>
                      <w:txbxContent>
                        <w:p w14:paraId="03D03833" w14:textId="05DC88C5" w:rsidR="0041180A" w:rsidRPr="00CA6B0F" w:rsidRDefault="0041180A" w:rsidP="00256374">
                          <w:pPr>
                            <w:pStyle w:val="Paragraphedeliste"/>
                            <w:numPr>
                              <w:ilvl w:val="0"/>
                              <w:numId w:val="23"/>
                            </w:numPr>
                            <w:ind w:left="0" w:hanging="142"/>
                            <w:rPr>
                              <w:rFonts w:ascii="Tw Cen MT" w:hAnsi="Tw Cen MT"/>
                              <w:sz w:val="18"/>
                              <w:szCs w:val="18"/>
                            </w:rPr>
                          </w:pPr>
                          <w:r w:rsidRPr="00CA6B0F">
                            <w:rPr>
                              <w:rFonts w:ascii="Tw Cen MT" w:hAnsi="Tw Cen MT"/>
                              <w:sz w:val="18"/>
                              <w:szCs w:val="18"/>
                            </w:rPr>
                            <w:t xml:space="preserve">Contrôle et fait l‘assurance qualité des données collectées </w:t>
                          </w:r>
                        </w:p>
                        <w:p w14:paraId="6608B386" w14:textId="7877B1BF" w:rsidR="0041180A" w:rsidRPr="00CA6B0F" w:rsidRDefault="0041180A" w:rsidP="00256374">
                          <w:pPr>
                            <w:pStyle w:val="Paragraphedeliste"/>
                            <w:numPr>
                              <w:ilvl w:val="0"/>
                              <w:numId w:val="23"/>
                            </w:numPr>
                            <w:ind w:left="0" w:hanging="142"/>
                            <w:rPr>
                              <w:rFonts w:ascii="Tw Cen MT" w:hAnsi="Tw Cen MT"/>
                              <w:sz w:val="18"/>
                              <w:szCs w:val="18"/>
                            </w:rPr>
                          </w:pPr>
                          <w:r w:rsidRPr="00CA6B0F">
                            <w:rPr>
                              <w:rFonts w:ascii="Tw Cen MT" w:hAnsi="Tw Cen MT"/>
                              <w:sz w:val="18"/>
                              <w:szCs w:val="18"/>
                            </w:rPr>
                            <w:t xml:space="preserve">Fait le point </w:t>
                          </w:r>
                        </w:p>
                      </w:txbxContent>
                    </v:textbox>
                  </v:oval>
                  <v:shape id="AutoShape 17" o:spid="_x0000_s1050" type="#_x0000_t32" style="position:absolute;left:3265;top:13030;width:2401;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">
                    <v:stroke endarrow="block"/>
                  </v:shape>
                  <v:shape id="AutoShape 18" o:spid="_x0000_s1051" type="#_x0000_t32" style="position:absolute;left:3265;top:13399;width:2401;height:1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">
                    <v:stroke endarrow="block"/>
                  </v:shape>
                  <v:shape id="AutoShape 19" o:spid="_x0000_s1052" type="#_x0000_t32" style="position:absolute;left:3265;top:13457;width:2401;height:7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">
                    <v:stroke endarrow="block"/>
                  </v:shape>
                </v:group>
                <v:rect id="_x0000_s1053" style="position:absolute;top:7616;width:9544;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" fillcolor="#f7caac [1301]">
                  <v:textbox>
                    <w:txbxContent>
                      <w:p w14:paraId="7143EB84" w14:textId="22EAF7D5" w:rsidR="0041180A" w:rsidRPr="00CA6B0F" w:rsidRDefault="0041180A" w:rsidP="00396C6A">
                        <w:pPr>
                          <w:spacing w:after="0" w:line="240" w:lineRule="auto"/>
                          <w:jc w:val="center"/>
                          <w:rPr>
                            <w:rFonts w:ascii="Tw Cen MT" w:hAnsi="Tw Cen MT"/>
                            <w:sz w:val="18"/>
                            <w:szCs w:val="18"/>
                          </w:rPr>
                        </w:pPr>
                        <w:r w:rsidRPr="00CA6B0F">
                          <w:rPr>
                            <w:rFonts w:ascii="Tw Cen MT" w:hAnsi="Tw Cen MT"/>
                            <w:sz w:val="18"/>
                            <w:szCs w:val="18"/>
                          </w:rPr>
                          <w:t xml:space="preserve">1 Facilitateur </w:t>
                        </w:r>
                        <w:proofErr w:type="spellStart"/>
                        <w:r w:rsidRPr="00CA6B0F">
                          <w:rPr>
                            <w:rFonts w:ascii="Tw Cen MT" w:hAnsi="Tw Cen MT"/>
                            <w:sz w:val="18"/>
                            <w:szCs w:val="18"/>
                          </w:rPr>
                          <w:t>Tamou</w:t>
                        </w:r>
                        <w:proofErr w:type="spellEnd"/>
                      </w:p>
                      <w:p w14:paraId="55AF2D26" w14:textId="77777777" w:rsidR="0041180A" w:rsidRPr="00CA6B0F" w:rsidRDefault="0041180A" w:rsidP="00396C6A">
                        <w:pPr>
                          <w:spacing w:after="0" w:line="240" w:lineRule="auto"/>
                          <w:rPr>
                            <w:rFonts w:ascii="Tw Cen MT" w:hAnsi="Tw Cen MT"/>
                            <w:sz w:val="18"/>
                            <w:szCs w:val="18"/>
                          </w:rPr>
                        </w:pPr>
                      </w:p>
                    </w:txbxContent>
                  </v:textbox>
                </v:rect>
              </v:group>
            </w:pict>
          </mc:Fallback>
        </mc:AlternateContent>
      </w:r>
      <w:r w:rsidRPr="00603B50">
        <w:rPr>
          <w:rFonts w:ascii="Tw Cen MT" w:hAnsi="Tw Cen MT"/>
          <w:noProof/>
        </w:rPr>
        <mc:AlternateContent>
          <mc:Choice Requires="wps">
            <w:drawing>
              <wp:anchor distT="0" distB="0" distL="114300" distR="114300" simplePos="0" relativeHeight="251691008" behindDoc="0" locked="0" layoutInCell="1" allowOverlap="1" wp14:anchorId="5A48BCD7" wp14:editId="6E48A718">
                <wp:simplePos x="0" y="0"/>
                <wp:positionH relativeFrom="column">
                  <wp:posOffset>105212</wp:posOffset>
                </wp:positionH>
                <wp:positionV relativeFrom="paragraph">
                  <wp:posOffset>34459</wp:posOffset>
                </wp:positionV>
                <wp:extent cx="954333" cy="376922"/>
                <wp:effectExtent l="0" t="0" r="17780" b="23495"/>
                <wp:wrapNone/>
                <wp:docPr id="168574878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333" cy="376922"/>
                        </a:xfrm>
                        <a:prstGeom prst="rect">
                          <a:avLst/>
                        </a:prstGeom>
                        <a:solidFill>
                          <a:schemeClr val="accent2">
                            <a:lumMod val="40000"/>
                            <a:lumOff val="60000"/>
                          </a:schemeClr>
                        </a:solidFill>
                        <a:ln w="9525">
                          <a:solidFill>
                            <a:srgbClr val="000000"/>
                          </a:solidFill>
                          <a:miter lim="800000"/>
                          <a:headEnd/>
                          <a:tailEnd/>
                        </a:ln>
                      </wps:spPr>
                      <wps:txbx>
                        <w:txbxContent>
                          <w:p w14:paraId="77545CE4" w14:textId="77777777" w:rsidR="0041180A" w:rsidRPr="00396C6A" w:rsidRDefault="0041180A" w:rsidP="00396C6A">
                            <w:pPr>
                              <w:spacing w:after="0" w:line="240" w:lineRule="auto"/>
                              <w:jc w:val="center"/>
                              <w:rPr>
                                <w:rFonts w:ascii="Arial Nova Cond" w:hAnsi="Arial Nova Cond"/>
                                <w:sz w:val="18"/>
                                <w:szCs w:val="18"/>
                              </w:rPr>
                            </w:pPr>
                            <w:r>
                              <w:rPr>
                                <w:rFonts w:ascii="Arial Nova Cond" w:hAnsi="Arial Nova Cond"/>
                                <w:sz w:val="18"/>
                                <w:szCs w:val="18"/>
                              </w:rPr>
                              <w:t xml:space="preserve">1 facilitateur </w:t>
                            </w:r>
                            <w:proofErr w:type="spellStart"/>
                            <w:r>
                              <w:rPr>
                                <w:rFonts w:ascii="Arial Nova Cond" w:hAnsi="Arial Nova Cond"/>
                                <w:sz w:val="18"/>
                                <w:szCs w:val="18"/>
                              </w:rPr>
                              <w:t>Falmey</w:t>
                            </w:r>
                            <w:proofErr w:type="spellEnd"/>
                            <w:r>
                              <w:rPr>
                                <w:rFonts w:ascii="Arial Nova Cond" w:hAnsi="Arial Nova Cond"/>
                                <w:sz w:val="18"/>
                                <w:szCs w:val="18"/>
                              </w:rPr>
                              <w:t xml:space="preserve"> </w:t>
                            </w:r>
                          </w:p>
                        </w:txbxContent>
                      </wps:txbx>
                      <wps:bodyPr rot="0" vert="horz" wrap="square" lIns="91440" tIns="45720" rIns="91440" bIns="45720" anchor="t" anchorCtr="0" upright="1">
                        <a:noAutofit/>
                      </wps:bodyPr>
                    </wps:wsp>
                  </a:graphicData>
                </a:graphic>
              </wp:anchor>
            </w:drawing>
          </mc:Choice>
          <mc:Fallback>
            <w:pict>
              <v:rect w14:anchorId="5A48BCD7" id="Rectangle 11" o:spid="_x0000_s1054" style="position:absolute;left:0;text-align:left;margin-left:8.3pt;margin-top:2.7pt;width:75.15pt;height:29.7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" fillcolor="#f7caac [1301]">
                <v:textbox>
                  <w:txbxContent>
                    <w:p w14:paraId="77545CE4" w14:textId="77777777" w:rsidR="0041180A" w:rsidRPr="00396C6A" w:rsidRDefault="0041180A" w:rsidP="00396C6A">
                      <w:pPr>
                        <w:spacing w:after="0" w:line="240" w:lineRule="auto"/>
                        <w:jc w:val="center"/>
                        <w:rPr>
                          <w:rFonts w:ascii="Arial Nova Cond" w:hAnsi="Arial Nova Cond"/>
                          <w:sz w:val="18"/>
                          <w:szCs w:val="18"/>
                        </w:rPr>
                      </w:pPr>
                      <w:r>
                        <w:rPr>
                          <w:rFonts w:ascii="Arial Nova Cond" w:hAnsi="Arial Nova Cond"/>
                          <w:sz w:val="18"/>
                          <w:szCs w:val="18"/>
                        </w:rPr>
                        <w:t xml:space="preserve">1 facilitateur </w:t>
                      </w:r>
                      <w:proofErr w:type="spellStart"/>
                      <w:r>
                        <w:rPr>
                          <w:rFonts w:ascii="Arial Nova Cond" w:hAnsi="Arial Nova Cond"/>
                          <w:sz w:val="18"/>
                          <w:szCs w:val="18"/>
                        </w:rPr>
                        <w:t>Falmey</w:t>
                      </w:r>
                      <w:proofErr w:type="spellEnd"/>
                      <w:r>
                        <w:rPr>
                          <w:rFonts w:ascii="Arial Nova Cond" w:hAnsi="Arial Nova Cond"/>
                          <w:sz w:val="18"/>
                          <w:szCs w:val="18"/>
                        </w:rPr>
                        <w:t xml:space="preserve"> </w:t>
                      </w:r>
                    </w:p>
                  </w:txbxContent>
                </v:textbox>
              </v:rect>
            </w:pict>
          </mc:Fallback>
        </mc:AlternateContent>
      </w:r>
      <w:r w:rsidRPr="00603B50">
        <w:rPr>
          <w:rFonts w:ascii="Tw Cen MT" w:hAnsi="Tw Cen MT"/>
          <w:noProof/>
        </w:rPr>
        <mc:AlternateContent>
          <mc:Choice Requires="wps">
            <w:drawing>
              <wp:anchor distT="0" distB="0" distL="114300" distR="114300" simplePos="0" relativeHeight="251693056" behindDoc="0" locked="0" layoutInCell="1" allowOverlap="1" wp14:anchorId="51DFF055" wp14:editId="743F2E7D">
                <wp:simplePos x="0" y="0"/>
                <wp:positionH relativeFrom="column">
                  <wp:posOffset>2744270</wp:posOffset>
                </wp:positionH>
                <wp:positionV relativeFrom="paragraph">
                  <wp:posOffset>269846</wp:posOffset>
                </wp:positionV>
                <wp:extent cx="1467675" cy="480614"/>
                <wp:effectExtent l="0" t="0" r="18415" b="15240"/>
                <wp:wrapNone/>
                <wp:docPr id="112005470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675" cy="480614"/>
                        </a:xfrm>
                        <a:prstGeom prst="rect">
                          <a:avLst/>
                        </a:prstGeom>
                        <a:solidFill>
                          <a:schemeClr val="accent2">
                            <a:lumMod val="40000"/>
                            <a:lumOff val="60000"/>
                          </a:schemeClr>
                        </a:solidFill>
                        <a:ln w="9525">
                          <a:solidFill>
                            <a:srgbClr val="000000"/>
                          </a:solidFill>
                          <a:miter lim="800000"/>
                          <a:headEnd/>
                          <a:tailEnd/>
                        </a:ln>
                      </wps:spPr>
                      <wps:txbx>
                        <w:txbxContent>
                          <w:p w14:paraId="7F9865EF" w14:textId="77777777" w:rsidR="0041180A" w:rsidRPr="00396C6A" w:rsidRDefault="0041180A" w:rsidP="003479E7">
                            <w:pPr>
                              <w:jc w:val="center"/>
                              <w:rPr>
                                <w:rFonts w:ascii="Arial Nova Cond" w:hAnsi="Arial Nova Cond"/>
                                <w:sz w:val="18"/>
                                <w:szCs w:val="18"/>
                              </w:rPr>
                            </w:pPr>
                            <w:r>
                              <w:rPr>
                                <w:rFonts w:ascii="Arial Nova Cond" w:hAnsi="Arial Nova Cond"/>
                                <w:sz w:val="18"/>
                                <w:szCs w:val="18"/>
                              </w:rPr>
                              <w:t>Consultants</w:t>
                            </w:r>
                          </w:p>
                        </w:txbxContent>
                      </wps:txbx>
                      <wps:bodyPr rot="0" vert="horz" wrap="square" lIns="91440" tIns="45720" rIns="91440" bIns="45720" anchor="t" anchorCtr="0" upright="1">
                        <a:noAutofit/>
                      </wps:bodyPr>
                    </wps:wsp>
                  </a:graphicData>
                </a:graphic>
              </wp:anchor>
            </w:drawing>
          </mc:Choice>
          <mc:Fallback>
            <w:pict>
              <v:rect w14:anchorId="51DFF055" id="Rectangle 14" o:spid="_x0000_s1055" style="position:absolute;left:0;text-align:left;margin-left:216.1pt;margin-top:21.25pt;width:115.55pt;height:37.8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" fillcolor="#f7caac [1301]">
                <v:textbox>
                  <w:txbxContent>
                    <w:p w14:paraId="7F9865EF" w14:textId="77777777" w:rsidR="0041180A" w:rsidRPr="00396C6A" w:rsidRDefault="0041180A" w:rsidP="003479E7">
                      <w:pPr>
                        <w:jc w:val="center"/>
                        <w:rPr>
                          <w:rFonts w:ascii="Arial Nova Cond" w:hAnsi="Arial Nova Cond"/>
                          <w:sz w:val="18"/>
                          <w:szCs w:val="18"/>
                        </w:rPr>
                      </w:pPr>
                      <w:r>
                        <w:rPr>
                          <w:rFonts w:ascii="Arial Nova Cond" w:hAnsi="Arial Nova Cond"/>
                          <w:sz w:val="18"/>
                          <w:szCs w:val="18"/>
                        </w:rPr>
                        <w:t>Consultants</w:t>
                      </w:r>
                    </w:p>
                  </w:txbxContent>
                </v:textbox>
              </v:rect>
            </w:pict>
          </mc:Fallback>
        </mc:AlternateContent>
      </w:r>
      <w:r w:rsidRPr="00603B50">
        <w:rPr>
          <w:rFonts w:ascii="Tw Cen MT" w:hAnsi="Tw Cen MT"/>
          <w:noProof/>
        </w:rPr>
        <mc:AlternateContent>
          <mc:Choice Requires="wps">
            <w:drawing>
              <wp:anchor distT="0" distB="0" distL="114300" distR="114300" simplePos="0" relativeHeight="251694080" behindDoc="0" locked="0" layoutInCell="1" allowOverlap="1" wp14:anchorId="3A68AB62" wp14:editId="36E76B78">
                <wp:simplePos x="0" y="0"/>
                <wp:positionH relativeFrom="column">
                  <wp:posOffset>4201609</wp:posOffset>
                </wp:positionH>
                <wp:positionV relativeFrom="paragraph">
                  <wp:posOffset>34459</wp:posOffset>
                </wp:positionV>
                <wp:extent cx="1570343" cy="1219322"/>
                <wp:effectExtent l="0" t="0" r="11430" b="19050"/>
                <wp:wrapNone/>
                <wp:docPr id="117812498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343" cy="1219322"/>
                        </a:xfrm>
                        <a:prstGeom prst="ellipse">
                          <a:avLst/>
                        </a:prstGeom>
                        <a:solidFill>
                          <a:schemeClr val="accent5">
                            <a:lumMod val="20000"/>
                            <a:lumOff val="80000"/>
                          </a:schemeClr>
                        </a:solidFill>
                        <a:ln w="9525">
                          <a:solidFill>
                            <a:srgbClr val="000000"/>
                          </a:solidFill>
                          <a:round/>
                          <a:headEnd/>
                          <a:tailEnd/>
                        </a:ln>
                      </wps:spPr>
                      <wps:txbx>
                        <w:txbxContent>
                          <w:p w14:paraId="48136C30" w14:textId="26360EF4" w:rsidR="0041180A" w:rsidRPr="00396C6A" w:rsidRDefault="0041180A" w:rsidP="003479E7">
                            <w:pPr>
                              <w:spacing w:after="0"/>
                              <w:jc w:val="center"/>
                              <w:rPr>
                                <w:rFonts w:ascii="Arial Nova Cond" w:hAnsi="Arial Nova Cond"/>
                                <w:sz w:val="18"/>
                                <w:szCs w:val="18"/>
                              </w:rPr>
                            </w:pPr>
                            <w:r w:rsidRPr="00396C6A">
                              <w:rPr>
                                <w:rFonts w:ascii="Arial Nova Cond" w:hAnsi="Arial Nova Cond"/>
                                <w:sz w:val="18"/>
                                <w:szCs w:val="18"/>
                              </w:rPr>
                              <w:t>-</w:t>
                            </w:r>
                            <w:r>
                              <w:rPr>
                                <w:rFonts w:ascii="Arial Nova Cond" w:hAnsi="Arial Nova Cond"/>
                                <w:sz w:val="18"/>
                                <w:szCs w:val="18"/>
                              </w:rPr>
                              <w:t xml:space="preserve"> </w:t>
                            </w:r>
                            <w:r w:rsidRPr="00396C6A">
                              <w:rPr>
                                <w:rFonts w:ascii="Arial Nova Cond" w:hAnsi="Arial Nova Cond"/>
                                <w:sz w:val="18"/>
                                <w:szCs w:val="18"/>
                              </w:rPr>
                              <w:t xml:space="preserve">Contrôle et assure la qualité des données collectées </w:t>
                            </w:r>
                          </w:p>
                          <w:p w14:paraId="2C2A4734" w14:textId="02E86728" w:rsidR="0041180A" w:rsidRPr="00396C6A" w:rsidRDefault="0041180A" w:rsidP="003479E7">
                            <w:pPr>
                              <w:spacing w:after="0"/>
                              <w:jc w:val="center"/>
                              <w:rPr>
                                <w:rFonts w:ascii="Arial Nova Cond" w:hAnsi="Arial Nova Cond"/>
                                <w:sz w:val="18"/>
                                <w:szCs w:val="18"/>
                              </w:rPr>
                            </w:pPr>
                            <w:r w:rsidRPr="00396C6A">
                              <w:rPr>
                                <w:rFonts w:ascii="Arial Nova Cond" w:hAnsi="Arial Nova Cond"/>
                                <w:sz w:val="18"/>
                                <w:szCs w:val="18"/>
                              </w:rPr>
                              <w:t>-</w:t>
                            </w:r>
                            <w:r>
                              <w:rPr>
                                <w:rFonts w:ascii="Arial Nova Cond" w:hAnsi="Arial Nova Cond"/>
                                <w:sz w:val="18"/>
                                <w:szCs w:val="18"/>
                              </w:rPr>
                              <w:t xml:space="preserve"> </w:t>
                            </w:r>
                            <w:r w:rsidRPr="00396C6A">
                              <w:rPr>
                                <w:rFonts w:ascii="Arial Nova Cond" w:hAnsi="Arial Nova Cond"/>
                                <w:sz w:val="18"/>
                                <w:szCs w:val="18"/>
                              </w:rPr>
                              <w:t xml:space="preserve">Fait le point </w:t>
                            </w:r>
                          </w:p>
                        </w:txbxContent>
                      </wps:txbx>
                      <wps:bodyPr rot="0" vert="horz" wrap="square" lIns="91440" tIns="45720" rIns="91440" bIns="45720" anchor="t" anchorCtr="0" upright="1">
                        <a:noAutofit/>
                      </wps:bodyPr>
                    </wps:wsp>
                  </a:graphicData>
                </a:graphic>
              </wp:anchor>
            </w:drawing>
          </mc:Choice>
          <mc:Fallback>
            <w:pict>
              <v:oval w14:anchorId="3A68AB62" id="Oval 16" o:spid="_x0000_s1056" style="position:absolute;left:0;text-align:left;margin-left:330.85pt;margin-top:2.7pt;width:123.65pt;height:96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" fillcolor="#deeaf6 [664]">
                <v:textbox>
                  <w:txbxContent>
                    <w:p w14:paraId="48136C30" w14:textId="26360EF4" w:rsidR="0041180A" w:rsidRPr="00396C6A" w:rsidRDefault="0041180A" w:rsidP="003479E7">
                      <w:pPr>
                        <w:spacing w:after="0"/>
                        <w:jc w:val="center"/>
                        <w:rPr>
                          <w:rFonts w:ascii="Arial Nova Cond" w:hAnsi="Arial Nova Cond"/>
                          <w:sz w:val="18"/>
                          <w:szCs w:val="18"/>
                        </w:rPr>
                      </w:pPr>
                      <w:r w:rsidRPr="00396C6A">
                        <w:rPr>
                          <w:rFonts w:ascii="Arial Nova Cond" w:hAnsi="Arial Nova Cond"/>
                          <w:sz w:val="18"/>
                          <w:szCs w:val="18"/>
                        </w:rPr>
                        <w:t>-</w:t>
                      </w:r>
                      <w:r>
                        <w:rPr>
                          <w:rFonts w:ascii="Arial Nova Cond" w:hAnsi="Arial Nova Cond"/>
                          <w:sz w:val="18"/>
                          <w:szCs w:val="18"/>
                        </w:rPr>
                        <w:t xml:space="preserve"> </w:t>
                      </w:r>
                      <w:r w:rsidRPr="00396C6A">
                        <w:rPr>
                          <w:rFonts w:ascii="Arial Nova Cond" w:hAnsi="Arial Nova Cond"/>
                          <w:sz w:val="18"/>
                          <w:szCs w:val="18"/>
                        </w:rPr>
                        <w:t xml:space="preserve">Contrôle et assure la qualité des données collectées </w:t>
                      </w:r>
                    </w:p>
                    <w:p w14:paraId="2C2A4734" w14:textId="02E86728" w:rsidR="0041180A" w:rsidRPr="00396C6A" w:rsidRDefault="0041180A" w:rsidP="003479E7">
                      <w:pPr>
                        <w:spacing w:after="0"/>
                        <w:jc w:val="center"/>
                        <w:rPr>
                          <w:rFonts w:ascii="Arial Nova Cond" w:hAnsi="Arial Nova Cond"/>
                          <w:sz w:val="18"/>
                          <w:szCs w:val="18"/>
                        </w:rPr>
                      </w:pPr>
                      <w:r w:rsidRPr="00396C6A">
                        <w:rPr>
                          <w:rFonts w:ascii="Arial Nova Cond" w:hAnsi="Arial Nova Cond"/>
                          <w:sz w:val="18"/>
                          <w:szCs w:val="18"/>
                        </w:rPr>
                        <w:t>-</w:t>
                      </w:r>
                      <w:r>
                        <w:rPr>
                          <w:rFonts w:ascii="Arial Nova Cond" w:hAnsi="Arial Nova Cond"/>
                          <w:sz w:val="18"/>
                          <w:szCs w:val="18"/>
                        </w:rPr>
                        <w:t xml:space="preserve"> </w:t>
                      </w:r>
                      <w:r w:rsidRPr="00396C6A">
                        <w:rPr>
                          <w:rFonts w:ascii="Arial Nova Cond" w:hAnsi="Arial Nova Cond"/>
                          <w:sz w:val="18"/>
                          <w:szCs w:val="18"/>
                        </w:rPr>
                        <w:t xml:space="preserve">Fait le point </w:t>
                      </w:r>
                    </w:p>
                  </w:txbxContent>
                </v:textbox>
              </v:oval>
            </w:pict>
          </mc:Fallback>
        </mc:AlternateContent>
      </w:r>
      <w:r w:rsidRPr="00603B50">
        <w:rPr>
          <w:rFonts w:ascii="Tw Cen MT" w:hAnsi="Tw Cen MT"/>
          <w:noProof/>
        </w:rPr>
        <mc:AlternateContent>
          <mc:Choice Requires="wps">
            <w:drawing>
              <wp:anchor distT="0" distB="0" distL="114300" distR="114300" simplePos="0" relativeHeight="251695104" behindDoc="0" locked="0" layoutInCell="1" allowOverlap="1" wp14:anchorId="563E3ACB" wp14:editId="6712B062">
                <wp:simplePos x="0" y="0"/>
                <wp:positionH relativeFrom="column">
                  <wp:posOffset>1089863</wp:posOffset>
                </wp:positionH>
                <wp:positionV relativeFrom="paragraph">
                  <wp:posOffset>132852</wp:posOffset>
                </wp:positionV>
                <wp:extent cx="1654407" cy="215709"/>
                <wp:effectExtent l="0" t="0" r="60325" b="89535"/>
                <wp:wrapNone/>
                <wp:docPr id="6798010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4407" cy="215709"/>
                        </a:xfrm>
                        <a:prstGeom prst="straightConnector1">
                          <a:avLst/>
                        </a:prstGeom>
                        <a:solidFill>
                          <a:schemeClr val="accent2">
                            <a:lumMod val="40000"/>
                            <a:lumOff val="60000"/>
                          </a:schemeClr>
                        </a:solidFill>
                        <a:ln w="9525">
                          <a:solidFill>
                            <a:srgbClr val="000000"/>
                          </a:solidFill>
                          <a:round/>
                          <a:headEnd/>
                          <a:tailEnd type="triangle" w="med" len="med"/>
                        </a:ln>
                      </wps:spPr>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35ED00F8" id="AutoShape 17" o:spid="_x0000_s1026" type="#_x0000_t32" style="position:absolute;margin-left:85.8pt;margin-top:10.45pt;width:130.25pt;height:17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" filled="t" fillcolor="#f7caac [1301]">
                <v:stroke endarrow="block"/>
              </v:shape>
            </w:pict>
          </mc:Fallback>
        </mc:AlternateContent>
      </w:r>
      <w:r w:rsidRPr="00603B50">
        <w:rPr>
          <w:rFonts w:ascii="Tw Cen MT" w:hAnsi="Tw Cen MT"/>
          <w:noProof/>
        </w:rPr>
        <mc:AlternateContent>
          <mc:Choice Requires="wpg">
            <w:drawing>
              <wp:anchor distT="0" distB="0" distL="114300" distR="114300" simplePos="0" relativeHeight="251718656" behindDoc="0" locked="0" layoutInCell="1" allowOverlap="1" wp14:anchorId="5553075D" wp14:editId="53059EFB">
                <wp:simplePos x="0" y="0"/>
                <wp:positionH relativeFrom="column">
                  <wp:posOffset>105212</wp:posOffset>
                </wp:positionH>
                <wp:positionV relativeFrom="paragraph">
                  <wp:posOffset>34459</wp:posOffset>
                </wp:positionV>
                <wp:extent cx="5666740" cy="1219200"/>
                <wp:effectExtent l="0" t="0" r="10160" b="19050"/>
                <wp:wrapNone/>
                <wp:docPr id="1763404328" name="Groupe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740" cy="1219200"/>
                          <a:chOff x="1836" y="12900"/>
                          <a:chExt cx="8224" cy="1611"/>
                        </a:xfrm>
                        <a:solidFill>
                          <a:schemeClr val="accent2">
                            <a:lumMod val="40000"/>
                            <a:lumOff val="60000"/>
                          </a:schemeClr>
                        </a:solidFill>
                      </wpg:grpSpPr>
                      <wps:wsp>
                        <wps:cNvPr id="1349170395" name="Rectangle 11"/>
                        <wps:cNvSpPr>
                          <a:spLocks noChangeArrowheads="1"/>
                        </wps:cNvSpPr>
                        <wps:spPr bwMode="auto">
                          <a:xfrm>
                            <a:off x="1836" y="12900"/>
                            <a:ext cx="1385" cy="498"/>
                          </a:xfrm>
                          <a:prstGeom prst="rect">
                            <a:avLst/>
                          </a:prstGeom>
                          <a:grpFill/>
                          <a:ln w="9525">
                            <a:solidFill>
                              <a:srgbClr val="000000"/>
                            </a:solidFill>
                            <a:miter lim="800000"/>
                            <a:headEnd/>
                            <a:tailEnd/>
                          </a:ln>
                        </wps:spPr>
                        <wps:txbx>
                          <w:txbxContent>
                            <w:p w14:paraId="4C20A24C" w14:textId="77777777" w:rsidR="0041180A" w:rsidRPr="00396C6A" w:rsidRDefault="0041180A" w:rsidP="00396C6A">
                              <w:pPr>
                                <w:spacing w:after="0" w:line="240" w:lineRule="auto"/>
                                <w:jc w:val="center"/>
                                <w:rPr>
                                  <w:rFonts w:ascii="Arial Nova Cond" w:hAnsi="Arial Nova Cond"/>
                                  <w:sz w:val="18"/>
                                  <w:szCs w:val="18"/>
                                </w:rPr>
                              </w:pPr>
                              <w:r>
                                <w:rPr>
                                  <w:rFonts w:ascii="Arial Nova Cond" w:hAnsi="Arial Nova Cond"/>
                                  <w:sz w:val="18"/>
                                  <w:szCs w:val="18"/>
                                </w:rPr>
                                <w:t xml:space="preserve">1 facilitateur </w:t>
                              </w:r>
                              <w:proofErr w:type="spellStart"/>
                              <w:r>
                                <w:rPr>
                                  <w:rFonts w:ascii="Arial Nova Cond" w:hAnsi="Arial Nova Cond"/>
                                  <w:sz w:val="18"/>
                                  <w:szCs w:val="18"/>
                                </w:rPr>
                                <w:t>Falmey</w:t>
                              </w:r>
                              <w:proofErr w:type="spellEnd"/>
                              <w:r>
                                <w:rPr>
                                  <w:rFonts w:ascii="Arial Nova Cond" w:hAnsi="Arial Nova Cond"/>
                                  <w:sz w:val="18"/>
                                  <w:szCs w:val="18"/>
                                </w:rPr>
                                <w:t xml:space="preserve"> </w:t>
                              </w:r>
                            </w:p>
                          </w:txbxContent>
                        </wps:txbx>
                        <wps:bodyPr rot="0" vert="horz" wrap="square" lIns="91440" tIns="45720" rIns="91440" bIns="45720" anchor="t" anchorCtr="0" upright="1">
                          <a:noAutofit/>
                        </wps:bodyPr>
                      </wps:wsp>
                      <wps:wsp>
                        <wps:cNvPr id="1258374739" name="Rectangle 12"/>
                        <wps:cNvSpPr>
                          <a:spLocks noChangeArrowheads="1"/>
                        </wps:cNvSpPr>
                        <wps:spPr bwMode="auto">
                          <a:xfrm>
                            <a:off x="1836" y="13438"/>
                            <a:ext cx="1385" cy="472"/>
                          </a:xfrm>
                          <a:prstGeom prst="rect">
                            <a:avLst/>
                          </a:prstGeom>
                          <a:solidFill>
                            <a:schemeClr val="accent2">
                              <a:lumMod val="40000"/>
                              <a:lumOff val="60000"/>
                            </a:schemeClr>
                          </a:solidFill>
                          <a:ln w="9525">
                            <a:solidFill>
                              <a:srgbClr val="000000"/>
                            </a:solidFill>
                            <a:miter lim="800000"/>
                            <a:headEnd/>
                            <a:tailEnd/>
                          </a:ln>
                        </wps:spPr>
                        <wps:txbx>
                          <w:txbxContent>
                            <w:p w14:paraId="1AFF2C6E" w14:textId="77777777" w:rsidR="0041180A" w:rsidRPr="00396C6A" w:rsidRDefault="0041180A" w:rsidP="00396C6A">
                              <w:pPr>
                                <w:spacing w:after="0" w:line="240" w:lineRule="auto"/>
                                <w:jc w:val="center"/>
                                <w:rPr>
                                  <w:rFonts w:ascii="Arial Nova Cond" w:hAnsi="Arial Nova Cond"/>
                                  <w:sz w:val="18"/>
                                  <w:szCs w:val="18"/>
                                </w:rPr>
                              </w:pPr>
                              <w:r>
                                <w:rPr>
                                  <w:rFonts w:ascii="Arial Nova Cond" w:hAnsi="Arial Nova Cond"/>
                                  <w:sz w:val="18"/>
                                  <w:szCs w:val="18"/>
                                </w:rPr>
                                <w:t xml:space="preserve">1 facilitateur </w:t>
                              </w:r>
                              <w:proofErr w:type="spellStart"/>
                              <w:r>
                                <w:rPr>
                                  <w:rFonts w:ascii="Arial Nova Cond" w:hAnsi="Arial Nova Cond"/>
                                  <w:sz w:val="18"/>
                                  <w:szCs w:val="18"/>
                                </w:rPr>
                                <w:t>Kirtachi</w:t>
                              </w:r>
                              <w:proofErr w:type="spellEnd"/>
                            </w:p>
                            <w:p w14:paraId="4A58443D" w14:textId="77777777" w:rsidR="0041180A" w:rsidRPr="00396C6A" w:rsidRDefault="0041180A" w:rsidP="00396C6A">
                              <w:pPr>
                                <w:spacing w:after="0" w:line="240" w:lineRule="auto"/>
                                <w:rPr>
                                  <w:rFonts w:ascii="Arial Nova Cond" w:hAnsi="Arial Nova Cond"/>
                                  <w:sz w:val="18"/>
                                  <w:szCs w:val="18"/>
                                </w:rPr>
                              </w:pPr>
                            </w:p>
                          </w:txbxContent>
                        </wps:txbx>
                        <wps:bodyPr rot="0" vert="horz" wrap="square" lIns="91440" tIns="45720" rIns="91440" bIns="45720" anchor="t" anchorCtr="0" upright="1">
                          <a:noAutofit/>
                        </wps:bodyPr>
                      </wps:wsp>
                      <wps:wsp>
                        <wps:cNvPr id="726506240" name="Rectangle 14"/>
                        <wps:cNvSpPr>
                          <a:spLocks noChangeArrowheads="1"/>
                        </wps:cNvSpPr>
                        <wps:spPr bwMode="auto">
                          <a:xfrm>
                            <a:off x="5666" y="13211"/>
                            <a:ext cx="2130" cy="635"/>
                          </a:xfrm>
                          <a:prstGeom prst="rect">
                            <a:avLst/>
                          </a:prstGeom>
                          <a:grpFill/>
                          <a:ln w="9525">
                            <a:solidFill>
                              <a:srgbClr val="000000"/>
                            </a:solidFill>
                            <a:miter lim="800000"/>
                            <a:headEnd/>
                            <a:tailEnd/>
                          </a:ln>
                        </wps:spPr>
                        <wps:txbx>
                          <w:txbxContent>
                            <w:p w14:paraId="373EAE8E" w14:textId="77777777" w:rsidR="0041180A" w:rsidRPr="00396C6A" w:rsidRDefault="0041180A" w:rsidP="003479E7">
                              <w:pPr>
                                <w:jc w:val="center"/>
                                <w:rPr>
                                  <w:rFonts w:ascii="Arial Nova Cond" w:hAnsi="Arial Nova Cond"/>
                                  <w:sz w:val="18"/>
                                  <w:szCs w:val="18"/>
                                </w:rPr>
                              </w:pPr>
                              <w:r>
                                <w:rPr>
                                  <w:rFonts w:ascii="Arial Nova Cond" w:hAnsi="Arial Nova Cond"/>
                                  <w:sz w:val="18"/>
                                  <w:szCs w:val="18"/>
                                </w:rPr>
                                <w:t>Consultants</w:t>
                              </w:r>
                            </w:p>
                          </w:txbxContent>
                        </wps:txbx>
                        <wps:bodyPr rot="0" vert="horz" wrap="square" lIns="91440" tIns="45720" rIns="91440" bIns="45720" anchor="t" anchorCtr="0" upright="1">
                          <a:noAutofit/>
                        </wps:bodyPr>
                      </wps:wsp>
                      <wps:wsp>
                        <wps:cNvPr id="466303010" name="Oval 16"/>
                        <wps:cNvSpPr>
                          <a:spLocks noChangeArrowheads="1"/>
                        </wps:cNvSpPr>
                        <wps:spPr bwMode="auto">
                          <a:xfrm>
                            <a:off x="7781" y="12900"/>
                            <a:ext cx="2279" cy="1611"/>
                          </a:xfrm>
                          <a:prstGeom prst="ellipse">
                            <a:avLst/>
                          </a:prstGeom>
                          <a:solidFill>
                            <a:schemeClr val="accent5">
                              <a:lumMod val="20000"/>
                              <a:lumOff val="80000"/>
                            </a:schemeClr>
                          </a:solidFill>
                          <a:ln w="9525">
                            <a:solidFill>
                              <a:srgbClr val="000000"/>
                            </a:solidFill>
                            <a:round/>
                            <a:headEnd/>
                            <a:tailEnd/>
                          </a:ln>
                        </wps:spPr>
                        <wps:txbx>
                          <w:txbxContent>
                            <w:p w14:paraId="7ABB419E" w14:textId="77777777" w:rsidR="0041180A" w:rsidRPr="00396C6A" w:rsidRDefault="0041180A" w:rsidP="003479E7">
                              <w:pPr>
                                <w:spacing w:after="0"/>
                                <w:jc w:val="center"/>
                                <w:rPr>
                                  <w:rFonts w:ascii="Arial Nova Cond" w:hAnsi="Arial Nova Cond"/>
                                  <w:sz w:val="18"/>
                                  <w:szCs w:val="18"/>
                                </w:rPr>
                              </w:pPr>
                              <w:r w:rsidRPr="00396C6A">
                                <w:rPr>
                                  <w:rFonts w:ascii="Arial Nova Cond" w:hAnsi="Arial Nova Cond"/>
                                  <w:sz w:val="18"/>
                                  <w:szCs w:val="18"/>
                                </w:rPr>
                                <w:t xml:space="preserve">-Contrôle et assure la qualité des données collectées </w:t>
                              </w:r>
                            </w:p>
                            <w:p w14:paraId="7CD147E6" w14:textId="77777777" w:rsidR="0041180A" w:rsidRPr="00396C6A" w:rsidRDefault="0041180A" w:rsidP="003479E7">
                              <w:pPr>
                                <w:spacing w:after="0"/>
                                <w:jc w:val="center"/>
                                <w:rPr>
                                  <w:rFonts w:ascii="Arial Nova Cond" w:hAnsi="Arial Nova Cond"/>
                                  <w:sz w:val="18"/>
                                  <w:szCs w:val="18"/>
                                </w:rPr>
                              </w:pPr>
                              <w:r w:rsidRPr="00396C6A">
                                <w:rPr>
                                  <w:rFonts w:ascii="Arial Nova Cond" w:hAnsi="Arial Nova Cond"/>
                                  <w:sz w:val="18"/>
                                  <w:szCs w:val="18"/>
                                </w:rPr>
                                <w:t xml:space="preserve">-Fait le point </w:t>
                              </w:r>
                            </w:p>
                          </w:txbxContent>
                        </wps:txbx>
                        <wps:bodyPr rot="0" vert="horz" wrap="square" lIns="91440" tIns="45720" rIns="91440" bIns="45720" anchor="t" anchorCtr="0" upright="1">
                          <a:noAutofit/>
                        </wps:bodyPr>
                      </wps:wsp>
                      <wps:wsp>
                        <wps:cNvPr id="163583267" name="AutoShape 17"/>
                        <wps:cNvCnPr>
                          <a:cxnSpLocks noChangeShapeType="1"/>
                        </wps:cNvCnPr>
                        <wps:spPr bwMode="auto">
                          <a:xfrm>
                            <a:off x="3265" y="13030"/>
                            <a:ext cx="2401" cy="285"/>
                          </a:xfrm>
                          <a:prstGeom prst="straightConnector1">
                            <a:avLst/>
                          </a:prstGeom>
                          <a:grpFill/>
                          <a:ln w="9525">
                            <a:solidFill>
                              <a:srgbClr val="000000"/>
                            </a:solidFill>
                            <a:round/>
                            <a:headEnd/>
                            <a:tailEnd type="triangle" w="med" len="med"/>
                          </a:ln>
                        </wps:spPr>
                        <wps:bodyPr/>
                      </wps:wsp>
                      <wps:wsp>
                        <wps:cNvPr id="748061359" name="AutoShape 18"/>
                        <wps:cNvCnPr>
                          <a:cxnSpLocks noChangeShapeType="1"/>
                        </wps:cNvCnPr>
                        <wps:spPr bwMode="auto">
                          <a:xfrm flipV="1">
                            <a:off x="3265" y="13399"/>
                            <a:ext cx="2401" cy="196"/>
                          </a:xfrm>
                          <a:prstGeom prst="straightConnector1">
                            <a:avLst/>
                          </a:prstGeom>
                          <a:grpFill/>
                          <a:ln w="9525">
                            <a:solidFill>
                              <a:srgbClr val="000000"/>
                            </a:solidFill>
                            <a:round/>
                            <a:headEnd/>
                            <a:tailEnd type="triangle" w="med" len="med"/>
                          </a:ln>
                        </wps:spPr>
                        <wps:bodyPr/>
                      </wps:wsp>
                      <wps:wsp>
                        <wps:cNvPr id="858208877" name="AutoShape 19"/>
                        <wps:cNvCnPr>
                          <a:cxnSpLocks noChangeShapeType="1"/>
                        </wps:cNvCnPr>
                        <wps:spPr bwMode="auto">
                          <a:xfrm flipV="1">
                            <a:off x="3265" y="13457"/>
                            <a:ext cx="2401" cy="716"/>
                          </a:xfrm>
                          <a:prstGeom prst="straightConnector1">
                            <a:avLst/>
                          </a:prstGeom>
                          <a:grpFill/>
                          <a:ln w="9525">
                            <a:solidFill>
                              <a:srgbClr val="000000"/>
                            </a:solidFill>
                            <a:round/>
                            <a:headEnd/>
                            <a:tailEnd type="triangle" w="med" len="med"/>
                          </a:ln>
                        </wps:spPr>
                        <wps:bodyPr/>
                      </wps:wsp>
                    </wpg:wgp>
                  </a:graphicData>
                </a:graphic>
                <wp14:sizeRelV relativeFrom="margin">
                  <wp14:pctHeight>0</wp14:pctHeight>
                </wp14:sizeRelV>
              </wp:anchor>
            </w:drawing>
          </mc:Choice>
          <mc:Fallback>
            <w:pict>
              <v:group w14:anchorId="5553075D" id="Groupe 159" o:spid="_x0000_s1057" style="position:absolute;left:0;text-align:left;margin-left:8.3pt;margin-top:2.7pt;width:446.2pt;height:96pt;z-index:251718656;mso-height-relative:margin" coordorigin="1836,12900" coordsize="822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">
                <v:rect id="_x0000_s1058" style="position:absolute;left:1836;top:12900;width:1385;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" filled="f">
                  <v:textbox>
                    <w:txbxContent>
                      <w:p w14:paraId="4C20A24C" w14:textId="77777777" w:rsidR="0041180A" w:rsidRPr="00396C6A" w:rsidRDefault="0041180A" w:rsidP="00396C6A">
                        <w:pPr>
                          <w:spacing w:after="0" w:line="240" w:lineRule="auto"/>
                          <w:jc w:val="center"/>
                          <w:rPr>
                            <w:rFonts w:ascii="Arial Nova Cond" w:hAnsi="Arial Nova Cond"/>
                            <w:sz w:val="18"/>
                            <w:szCs w:val="18"/>
                          </w:rPr>
                        </w:pPr>
                        <w:r>
                          <w:rPr>
                            <w:rFonts w:ascii="Arial Nova Cond" w:hAnsi="Arial Nova Cond"/>
                            <w:sz w:val="18"/>
                            <w:szCs w:val="18"/>
                          </w:rPr>
                          <w:t xml:space="preserve">1 facilitateur </w:t>
                        </w:r>
                        <w:proofErr w:type="spellStart"/>
                        <w:r>
                          <w:rPr>
                            <w:rFonts w:ascii="Arial Nova Cond" w:hAnsi="Arial Nova Cond"/>
                            <w:sz w:val="18"/>
                            <w:szCs w:val="18"/>
                          </w:rPr>
                          <w:t>Falmey</w:t>
                        </w:r>
                        <w:proofErr w:type="spellEnd"/>
                        <w:r>
                          <w:rPr>
                            <w:rFonts w:ascii="Arial Nova Cond" w:hAnsi="Arial Nova Cond"/>
                            <w:sz w:val="18"/>
                            <w:szCs w:val="18"/>
                          </w:rPr>
                          <w:t xml:space="preserve"> </w:t>
                        </w:r>
                      </w:p>
                    </w:txbxContent>
                  </v:textbox>
                </v:rect>
                <v:rect id="_x0000_s1059" style="position:absolute;left:1836;top:13438;width:138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" fillcolor="#f7caac [1301]">
                  <v:textbox>
                    <w:txbxContent>
                      <w:p w14:paraId="1AFF2C6E" w14:textId="77777777" w:rsidR="0041180A" w:rsidRPr="00396C6A" w:rsidRDefault="0041180A" w:rsidP="00396C6A">
                        <w:pPr>
                          <w:spacing w:after="0" w:line="240" w:lineRule="auto"/>
                          <w:jc w:val="center"/>
                          <w:rPr>
                            <w:rFonts w:ascii="Arial Nova Cond" w:hAnsi="Arial Nova Cond"/>
                            <w:sz w:val="18"/>
                            <w:szCs w:val="18"/>
                          </w:rPr>
                        </w:pPr>
                        <w:r>
                          <w:rPr>
                            <w:rFonts w:ascii="Arial Nova Cond" w:hAnsi="Arial Nova Cond"/>
                            <w:sz w:val="18"/>
                            <w:szCs w:val="18"/>
                          </w:rPr>
                          <w:t xml:space="preserve">1 facilitateur </w:t>
                        </w:r>
                        <w:proofErr w:type="spellStart"/>
                        <w:r>
                          <w:rPr>
                            <w:rFonts w:ascii="Arial Nova Cond" w:hAnsi="Arial Nova Cond"/>
                            <w:sz w:val="18"/>
                            <w:szCs w:val="18"/>
                          </w:rPr>
                          <w:t>Kirtachi</w:t>
                        </w:r>
                        <w:proofErr w:type="spellEnd"/>
                      </w:p>
                      <w:p w14:paraId="4A58443D" w14:textId="77777777" w:rsidR="0041180A" w:rsidRPr="00396C6A" w:rsidRDefault="0041180A" w:rsidP="00396C6A">
                        <w:pPr>
                          <w:spacing w:after="0" w:line="240" w:lineRule="auto"/>
                          <w:rPr>
                            <w:rFonts w:ascii="Arial Nova Cond" w:hAnsi="Arial Nova Cond"/>
                            <w:sz w:val="18"/>
                            <w:szCs w:val="18"/>
                          </w:rPr>
                        </w:pPr>
                      </w:p>
                    </w:txbxContent>
                  </v:textbox>
                </v:rect>
                <v:rect id="_x0000_s1060" style="position:absolute;left:5666;top:13211;width:213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" filled="f">
                  <v:textbox>
                    <w:txbxContent>
                      <w:p w14:paraId="373EAE8E" w14:textId="77777777" w:rsidR="0041180A" w:rsidRPr="00396C6A" w:rsidRDefault="0041180A" w:rsidP="003479E7">
                        <w:pPr>
                          <w:jc w:val="center"/>
                          <w:rPr>
                            <w:rFonts w:ascii="Arial Nova Cond" w:hAnsi="Arial Nova Cond"/>
                            <w:sz w:val="18"/>
                            <w:szCs w:val="18"/>
                          </w:rPr>
                        </w:pPr>
                        <w:r>
                          <w:rPr>
                            <w:rFonts w:ascii="Arial Nova Cond" w:hAnsi="Arial Nova Cond"/>
                            <w:sz w:val="18"/>
                            <w:szCs w:val="18"/>
                          </w:rPr>
                          <w:t>Consultants</w:t>
                        </w:r>
                      </w:p>
                    </w:txbxContent>
                  </v:textbox>
                </v:rect>
                <v:oval id="_x0000_s1061" style="position:absolute;left:7781;top:12900;width:2279;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" fillcolor="#deeaf6 [664]">
                  <v:textbox>
                    <w:txbxContent>
                      <w:p w14:paraId="7ABB419E" w14:textId="77777777" w:rsidR="0041180A" w:rsidRPr="00396C6A" w:rsidRDefault="0041180A" w:rsidP="003479E7">
                        <w:pPr>
                          <w:spacing w:after="0"/>
                          <w:jc w:val="center"/>
                          <w:rPr>
                            <w:rFonts w:ascii="Arial Nova Cond" w:hAnsi="Arial Nova Cond"/>
                            <w:sz w:val="18"/>
                            <w:szCs w:val="18"/>
                          </w:rPr>
                        </w:pPr>
                        <w:r w:rsidRPr="00396C6A">
                          <w:rPr>
                            <w:rFonts w:ascii="Arial Nova Cond" w:hAnsi="Arial Nova Cond"/>
                            <w:sz w:val="18"/>
                            <w:szCs w:val="18"/>
                          </w:rPr>
                          <w:t xml:space="preserve">-Contrôle et assure la qualité des données collectées </w:t>
                        </w:r>
                      </w:p>
                      <w:p w14:paraId="7CD147E6" w14:textId="77777777" w:rsidR="0041180A" w:rsidRPr="00396C6A" w:rsidRDefault="0041180A" w:rsidP="003479E7">
                        <w:pPr>
                          <w:spacing w:after="0"/>
                          <w:jc w:val="center"/>
                          <w:rPr>
                            <w:rFonts w:ascii="Arial Nova Cond" w:hAnsi="Arial Nova Cond"/>
                            <w:sz w:val="18"/>
                            <w:szCs w:val="18"/>
                          </w:rPr>
                        </w:pPr>
                        <w:r w:rsidRPr="00396C6A">
                          <w:rPr>
                            <w:rFonts w:ascii="Arial Nova Cond" w:hAnsi="Arial Nova Cond"/>
                            <w:sz w:val="18"/>
                            <w:szCs w:val="18"/>
                          </w:rPr>
                          <w:t xml:space="preserve">-Fait le point </w:t>
                        </w:r>
                      </w:p>
                    </w:txbxContent>
                  </v:textbox>
                </v:oval>
                <v:shape id="AutoShape 17" o:spid="_x0000_s1062" type="#_x0000_t32" style="position:absolute;left:3265;top:13030;width:2401;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">
                  <v:stroke endarrow="block"/>
                </v:shape>
                <v:shape id="AutoShape 18" o:spid="_x0000_s1063" type="#_x0000_t32" style="position:absolute;left:3265;top:13399;width:2401;height:1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">
                  <v:stroke endarrow="block"/>
                </v:shape>
                <v:shape id="AutoShape 19" o:spid="_x0000_s1064" type="#_x0000_t32" style="position:absolute;left:3265;top:13457;width:2401;height:7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">
                  <v:stroke endarrow="block"/>
                </v:shape>
              </v:group>
            </w:pict>
          </mc:Fallback>
        </mc:AlternateContent>
      </w:r>
    </w:p>
    <w:p w14:paraId="74DA0A2D" w14:textId="2486680D" w:rsidR="003479E7" w:rsidRPr="00603B50" w:rsidRDefault="00BA2DAA" w:rsidP="003479E7">
      <w:pPr>
        <w:rPr>
          <w:rFonts w:ascii="Tw Cen MT" w:hAnsi="Tw Cen MT"/>
        </w:rPr>
      </w:pPr>
      <w:r w:rsidRPr="00603B50">
        <w:rPr>
          <w:rFonts w:ascii="Tw Cen MT" w:hAnsi="Tw Cen MT"/>
          <w:noProof/>
        </w:rPr>
        <mc:AlternateContent>
          <mc:Choice Requires="wps">
            <w:drawing>
              <wp:anchor distT="0" distB="0" distL="114300" distR="114300" simplePos="0" relativeHeight="251692032" behindDoc="0" locked="0" layoutInCell="1" allowOverlap="1" wp14:anchorId="084F4EFA" wp14:editId="19B0D4EF">
                <wp:simplePos x="0" y="0"/>
                <wp:positionH relativeFrom="column">
                  <wp:posOffset>105212</wp:posOffset>
                </wp:positionH>
                <wp:positionV relativeFrom="paragraph">
                  <wp:posOffset>164161</wp:posOffset>
                </wp:positionV>
                <wp:extent cx="954333" cy="357244"/>
                <wp:effectExtent l="0" t="0" r="17780" b="24130"/>
                <wp:wrapNone/>
                <wp:docPr id="10134999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333" cy="357244"/>
                        </a:xfrm>
                        <a:prstGeom prst="rect">
                          <a:avLst/>
                        </a:prstGeom>
                        <a:solidFill>
                          <a:schemeClr val="accent2">
                            <a:lumMod val="40000"/>
                            <a:lumOff val="60000"/>
                          </a:schemeClr>
                        </a:solidFill>
                        <a:ln w="9525">
                          <a:solidFill>
                            <a:srgbClr val="000000"/>
                          </a:solidFill>
                          <a:miter lim="800000"/>
                          <a:headEnd/>
                          <a:tailEnd/>
                        </a:ln>
                      </wps:spPr>
                      <wps:txbx>
                        <w:txbxContent>
                          <w:p w14:paraId="1972D761" w14:textId="77777777" w:rsidR="0041180A" w:rsidRPr="00396C6A" w:rsidRDefault="0041180A" w:rsidP="00396C6A">
                            <w:pPr>
                              <w:spacing w:after="0" w:line="240" w:lineRule="auto"/>
                              <w:jc w:val="center"/>
                              <w:rPr>
                                <w:rFonts w:ascii="Arial Nova Cond" w:hAnsi="Arial Nova Cond"/>
                                <w:sz w:val="18"/>
                                <w:szCs w:val="18"/>
                              </w:rPr>
                            </w:pPr>
                            <w:r>
                              <w:rPr>
                                <w:rFonts w:ascii="Arial Nova Cond" w:hAnsi="Arial Nova Cond"/>
                                <w:sz w:val="18"/>
                                <w:szCs w:val="18"/>
                              </w:rPr>
                              <w:t xml:space="preserve">1 facilitateur </w:t>
                            </w:r>
                            <w:proofErr w:type="spellStart"/>
                            <w:r>
                              <w:rPr>
                                <w:rFonts w:ascii="Arial Nova Cond" w:hAnsi="Arial Nova Cond"/>
                                <w:sz w:val="18"/>
                                <w:szCs w:val="18"/>
                              </w:rPr>
                              <w:t>Kirtachi</w:t>
                            </w:r>
                            <w:proofErr w:type="spellEnd"/>
                          </w:p>
                          <w:p w14:paraId="65BD631A" w14:textId="77777777" w:rsidR="0041180A" w:rsidRPr="00396C6A" w:rsidRDefault="0041180A" w:rsidP="00396C6A">
                            <w:pPr>
                              <w:spacing w:after="0" w:line="240" w:lineRule="auto"/>
                              <w:rPr>
                                <w:rFonts w:ascii="Arial Nova Cond" w:hAnsi="Arial Nova Cond"/>
                                <w:sz w:val="18"/>
                                <w:szCs w:val="18"/>
                              </w:rPr>
                            </w:pPr>
                          </w:p>
                        </w:txbxContent>
                      </wps:txbx>
                      <wps:bodyPr rot="0" vert="horz" wrap="square" lIns="91440" tIns="45720" rIns="91440" bIns="45720" anchor="t" anchorCtr="0" upright="1">
                        <a:noAutofit/>
                      </wps:bodyPr>
                    </wps:wsp>
                  </a:graphicData>
                </a:graphic>
              </wp:anchor>
            </w:drawing>
          </mc:Choice>
          <mc:Fallback>
            <w:pict>
              <v:rect w14:anchorId="084F4EFA" id="Rectangle 12" o:spid="_x0000_s1065" style="position:absolute;left:0;text-align:left;margin-left:8.3pt;margin-top:12.95pt;width:75.15pt;height:28.1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" fillcolor="#f7caac [1301]">
                <v:textbox>
                  <w:txbxContent>
                    <w:p w14:paraId="1972D761" w14:textId="77777777" w:rsidR="0041180A" w:rsidRPr="00396C6A" w:rsidRDefault="0041180A" w:rsidP="00396C6A">
                      <w:pPr>
                        <w:spacing w:after="0" w:line="240" w:lineRule="auto"/>
                        <w:jc w:val="center"/>
                        <w:rPr>
                          <w:rFonts w:ascii="Arial Nova Cond" w:hAnsi="Arial Nova Cond"/>
                          <w:sz w:val="18"/>
                          <w:szCs w:val="18"/>
                        </w:rPr>
                      </w:pPr>
                      <w:r>
                        <w:rPr>
                          <w:rFonts w:ascii="Arial Nova Cond" w:hAnsi="Arial Nova Cond"/>
                          <w:sz w:val="18"/>
                          <w:szCs w:val="18"/>
                        </w:rPr>
                        <w:t xml:space="preserve">1 facilitateur </w:t>
                      </w:r>
                      <w:proofErr w:type="spellStart"/>
                      <w:r>
                        <w:rPr>
                          <w:rFonts w:ascii="Arial Nova Cond" w:hAnsi="Arial Nova Cond"/>
                          <w:sz w:val="18"/>
                          <w:szCs w:val="18"/>
                        </w:rPr>
                        <w:t>Kirtachi</w:t>
                      </w:r>
                      <w:proofErr w:type="spellEnd"/>
                    </w:p>
                    <w:p w14:paraId="65BD631A" w14:textId="77777777" w:rsidR="0041180A" w:rsidRPr="00396C6A" w:rsidRDefault="0041180A" w:rsidP="00396C6A">
                      <w:pPr>
                        <w:spacing w:after="0" w:line="240" w:lineRule="auto"/>
                        <w:rPr>
                          <w:rFonts w:ascii="Arial Nova Cond" w:hAnsi="Arial Nova Cond"/>
                          <w:sz w:val="18"/>
                          <w:szCs w:val="18"/>
                        </w:rPr>
                      </w:pPr>
                    </w:p>
                  </w:txbxContent>
                </v:textbox>
              </v:rect>
            </w:pict>
          </mc:Fallback>
        </mc:AlternateContent>
      </w:r>
      <w:r w:rsidRPr="00603B50">
        <w:rPr>
          <w:rFonts w:ascii="Tw Cen MT" w:hAnsi="Tw Cen MT"/>
          <w:noProof/>
        </w:rPr>
        <mc:AlternateContent>
          <mc:Choice Requires="wps">
            <w:drawing>
              <wp:anchor distT="0" distB="0" distL="114300" distR="114300" simplePos="0" relativeHeight="251696128" behindDoc="0" locked="0" layoutInCell="1" allowOverlap="1" wp14:anchorId="02435213" wp14:editId="2FE58ED2">
                <wp:simplePos x="0" y="0"/>
                <wp:positionH relativeFrom="column">
                  <wp:posOffset>1089863</wp:posOffset>
                </wp:positionH>
                <wp:positionV relativeFrom="paragraph">
                  <wp:posOffset>134643</wp:posOffset>
                </wp:positionV>
                <wp:extent cx="1654407" cy="148347"/>
                <wp:effectExtent l="0" t="57150" r="22225" b="23495"/>
                <wp:wrapNone/>
                <wp:docPr id="208153082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4407" cy="148347"/>
                        </a:xfrm>
                        <a:prstGeom prst="straightConnector1">
                          <a:avLst/>
                        </a:prstGeom>
                        <a:solidFill>
                          <a:schemeClr val="accent2">
                            <a:lumMod val="40000"/>
                            <a:lumOff val="60000"/>
                          </a:schemeClr>
                        </a:solidFill>
                        <a:ln w="9525">
                          <a:solidFill>
                            <a:srgbClr val="000000"/>
                          </a:solidFill>
                          <a:round/>
                          <a:headEnd/>
                          <a:tailEnd type="triangle" w="med" len="med"/>
                        </a:ln>
                      </wps:spPr>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4AA68BEC" id="AutoShape 18" o:spid="_x0000_s1026" type="#_x0000_t32" style="position:absolute;margin-left:85.8pt;margin-top:10.6pt;width:130.25pt;height:11.7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" filled="t" fillcolor="#f7caac [1301]">
                <v:stroke endarrow="block"/>
              </v:shape>
            </w:pict>
          </mc:Fallback>
        </mc:AlternateContent>
      </w:r>
      <w:r w:rsidRPr="00603B50">
        <w:rPr>
          <w:rFonts w:ascii="Tw Cen MT" w:hAnsi="Tw Cen MT"/>
          <w:noProof/>
        </w:rPr>
        <mc:AlternateContent>
          <mc:Choice Requires="wps">
            <w:drawing>
              <wp:anchor distT="0" distB="0" distL="114300" distR="114300" simplePos="0" relativeHeight="251697152" behindDoc="0" locked="0" layoutInCell="1" allowOverlap="1" wp14:anchorId="5352916A" wp14:editId="14A4D865">
                <wp:simplePos x="0" y="0"/>
                <wp:positionH relativeFrom="column">
                  <wp:posOffset>1089863</wp:posOffset>
                </wp:positionH>
                <wp:positionV relativeFrom="paragraph">
                  <wp:posOffset>178542</wp:posOffset>
                </wp:positionV>
                <wp:extent cx="1654407" cy="541921"/>
                <wp:effectExtent l="0" t="38100" r="60325" b="29845"/>
                <wp:wrapNone/>
                <wp:docPr id="85510661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4407" cy="541921"/>
                        </a:xfrm>
                        <a:prstGeom prst="straightConnector1">
                          <a:avLst/>
                        </a:prstGeom>
                        <a:solidFill>
                          <a:schemeClr val="accent2">
                            <a:lumMod val="40000"/>
                            <a:lumOff val="60000"/>
                          </a:schemeClr>
                        </a:solidFill>
                        <a:ln w="9525">
                          <a:solidFill>
                            <a:srgbClr val="000000"/>
                          </a:solidFill>
                          <a:round/>
                          <a:headEnd/>
                          <a:tailEnd type="triangle" w="med" len="med"/>
                        </a:ln>
                      </wps:spPr>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4B51B0AF" id="AutoShape 19" o:spid="_x0000_s1026" type="#_x0000_t32" style="position:absolute;margin-left:85.8pt;margin-top:14.05pt;width:130.25pt;height:42.6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" filled="t" fillcolor="#f7caac [1301]">
                <v:stroke endarrow="block"/>
              </v:shape>
            </w:pict>
          </mc:Fallback>
        </mc:AlternateContent>
      </w:r>
    </w:p>
    <w:p w14:paraId="6BC55635" w14:textId="1D985254" w:rsidR="003479E7" w:rsidRPr="00603B50" w:rsidRDefault="00BA2DAA" w:rsidP="003479E7">
      <w:pPr>
        <w:rPr>
          <w:rFonts w:ascii="Tw Cen MT" w:hAnsi="Tw Cen MT"/>
        </w:rPr>
      </w:pPr>
      <w:r w:rsidRPr="00603B50">
        <w:rPr>
          <w:rFonts w:ascii="Tw Cen MT" w:hAnsi="Tw Cen MT"/>
          <w:noProof/>
        </w:rPr>
        <mc:AlternateContent>
          <mc:Choice Requires="wps">
            <w:drawing>
              <wp:anchor distT="0" distB="0" distL="114300" distR="114300" simplePos="0" relativeHeight="251699200" behindDoc="0" locked="0" layoutInCell="1" allowOverlap="1" wp14:anchorId="6A971C05" wp14:editId="130E66D2">
                <wp:simplePos x="0" y="0"/>
                <wp:positionH relativeFrom="column">
                  <wp:posOffset>105212</wp:posOffset>
                </wp:positionH>
                <wp:positionV relativeFrom="paragraph">
                  <wp:posOffset>241469</wp:posOffset>
                </wp:positionV>
                <wp:extent cx="954405" cy="357196"/>
                <wp:effectExtent l="0" t="0" r="17145" b="24130"/>
                <wp:wrapNone/>
                <wp:docPr id="66841030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405" cy="357196"/>
                        </a:xfrm>
                        <a:prstGeom prst="rect">
                          <a:avLst/>
                        </a:prstGeom>
                        <a:solidFill>
                          <a:schemeClr val="accent2">
                            <a:lumMod val="40000"/>
                            <a:lumOff val="60000"/>
                          </a:schemeClr>
                        </a:solidFill>
                        <a:ln w="9525">
                          <a:solidFill>
                            <a:srgbClr val="000000"/>
                          </a:solidFill>
                          <a:miter lim="800000"/>
                          <a:headEnd/>
                          <a:tailEnd/>
                        </a:ln>
                      </wps:spPr>
                      <wps:txbx>
                        <w:txbxContent>
                          <w:p w14:paraId="5BD05225" w14:textId="77777777" w:rsidR="0041180A" w:rsidRPr="00396C6A" w:rsidRDefault="0041180A" w:rsidP="00396C6A">
                            <w:pPr>
                              <w:spacing w:after="0" w:line="240" w:lineRule="auto"/>
                              <w:jc w:val="center"/>
                              <w:rPr>
                                <w:rFonts w:ascii="Arial Nova Cond" w:hAnsi="Arial Nova Cond"/>
                                <w:sz w:val="18"/>
                                <w:szCs w:val="18"/>
                              </w:rPr>
                            </w:pPr>
                            <w:r>
                              <w:rPr>
                                <w:rFonts w:ascii="Arial Nova Cond" w:hAnsi="Arial Nova Cond"/>
                                <w:sz w:val="18"/>
                                <w:szCs w:val="18"/>
                              </w:rPr>
                              <w:t xml:space="preserve">1 facilitateur </w:t>
                            </w:r>
                            <w:proofErr w:type="spellStart"/>
                            <w:r>
                              <w:rPr>
                                <w:rFonts w:ascii="Arial Nova Cond" w:hAnsi="Arial Nova Cond"/>
                                <w:sz w:val="18"/>
                                <w:szCs w:val="18"/>
                              </w:rPr>
                              <w:t>Tamou</w:t>
                            </w:r>
                            <w:proofErr w:type="spellEnd"/>
                          </w:p>
                          <w:p w14:paraId="61EC2DA1" w14:textId="77777777" w:rsidR="0041180A" w:rsidRPr="00396C6A" w:rsidRDefault="0041180A" w:rsidP="00396C6A">
                            <w:pPr>
                              <w:spacing w:after="0" w:line="240" w:lineRule="auto"/>
                              <w:rPr>
                                <w:rFonts w:ascii="Arial Nova Cond" w:hAnsi="Arial Nova Cond"/>
                                <w:sz w:val="18"/>
                                <w:szCs w:val="18"/>
                              </w:rPr>
                            </w:pPr>
                          </w:p>
                        </w:txbxContent>
                      </wps:txbx>
                      <wps:bodyPr rot="0" vert="horz" wrap="square" lIns="91440" tIns="45720" rIns="91440" bIns="45720" anchor="t" anchorCtr="0" upright="1">
                        <a:noAutofit/>
                      </wps:bodyPr>
                    </wps:wsp>
                  </a:graphicData>
                </a:graphic>
              </wp:anchor>
            </w:drawing>
          </mc:Choice>
          <mc:Fallback>
            <w:pict>
              <v:rect w14:anchorId="6A971C05" id="_x0000_s1066" style="position:absolute;left:0;text-align:left;margin-left:8.3pt;margin-top:19pt;width:75.15pt;height:28.1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" fillcolor="#f7caac [1301]">
                <v:textbox>
                  <w:txbxContent>
                    <w:p w14:paraId="5BD05225" w14:textId="77777777" w:rsidR="0041180A" w:rsidRPr="00396C6A" w:rsidRDefault="0041180A" w:rsidP="00396C6A">
                      <w:pPr>
                        <w:spacing w:after="0" w:line="240" w:lineRule="auto"/>
                        <w:jc w:val="center"/>
                        <w:rPr>
                          <w:rFonts w:ascii="Arial Nova Cond" w:hAnsi="Arial Nova Cond"/>
                          <w:sz w:val="18"/>
                          <w:szCs w:val="18"/>
                        </w:rPr>
                      </w:pPr>
                      <w:r>
                        <w:rPr>
                          <w:rFonts w:ascii="Arial Nova Cond" w:hAnsi="Arial Nova Cond"/>
                          <w:sz w:val="18"/>
                          <w:szCs w:val="18"/>
                        </w:rPr>
                        <w:t xml:space="preserve">1 facilitateur </w:t>
                      </w:r>
                      <w:proofErr w:type="spellStart"/>
                      <w:r>
                        <w:rPr>
                          <w:rFonts w:ascii="Arial Nova Cond" w:hAnsi="Arial Nova Cond"/>
                          <w:sz w:val="18"/>
                          <w:szCs w:val="18"/>
                        </w:rPr>
                        <w:t>Tamou</w:t>
                      </w:r>
                      <w:proofErr w:type="spellEnd"/>
                    </w:p>
                    <w:p w14:paraId="61EC2DA1" w14:textId="77777777" w:rsidR="0041180A" w:rsidRPr="00396C6A" w:rsidRDefault="0041180A" w:rsidP="00396C6A">
                      <w:pPr>
                        <w:spacing w:after="0" w:line="240" w:lineRule="auto"/>
                        <w:rPr>
                          <w:rFonts w:ascii="Arial Nova Cond" w:hAnsi="Arial Nova Cond"/>
                          <w:sz w:val="18"/>
                          <w:szCs w:val="18"/>
                        </w:rPr>
                      </w:pPr>
                    </w:p>
                  </w:txbxContent>
                </v:textbox>
              </v:rect>
            </w:pict>
          </mc:Fallback>
        </mc:AlternateContent>
      </w:r>
      <w:r w:rsidRPr="00603B50">
        <w:rPr>
          <w:rFonts w:ascii="Tw Cen MT" w:hAnsi="Tw Cen MT"/>
          <w:noProof/>
        </w:rPr>
        <mc:AlternateContent>
          <mc:Choice Requires="wps">
            <w:drawing>
              <wp:anchor distT="0" distB="0" distL="114300" distR="114300" simplePos="0" relativeHeight="251719680" behindDoc="0" locked="0" layoutInCell="1" allowOverlap="1" wp14:anchorId="4AAF6AC8" wp14:editId="2A8B4EBF">
                <wp:simplePos x="0" y="0"/>
                <wp:positionH relativeFrom="column">
                  <wp:posOffset>105212</wp:posOffset>
                </wp:positionH>
                <wp:positionV relativeFrom="paragraph">
                  <wp:posOffset>241469</wp:posOffset>
                </wp:positionV>
                <wp:extent cx="954405" cy="357196"/>
                <wp:effectExtent l="0" t="0" r="17145" b="24130"/>
                <wp:wrapNone/>
                <wp:docPr id="18104965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405" cy="357196"/>
                        </a:xfrm>
                        <a:prstGeom prst="rect">
                          <a:avLst/>
                        </a:prstGeom>
                        <a:solidFill>
                          <a:schemeClr val="accent2">
                            <a:lumMod val="40000"/>
                            <a:lumOff val="60000"/>
                          </a:schemeClr>
                        </a:solidFill>
                        <a:ln w="9525">
                          <a:solidFill>
                            <a:srgbClr val="000000"/>
                          </a:solidFill>
                          <a:miter lim="800000"/>
                          <a:headEnd/>
                          <a:tailEnd/>
                        </a:ln>
                      </wps:spPr>
                      <wps:txbx>
                        <w:txbxContent>
                          <w:p w14:paraId="033DCDAC" w14:textId="77777777" w:rsidR="0041180A" w:rsidRPr="00396C6A" w:rsidRDefault="0041180A" w:rsidP="00396C6A">
                            <w:pPr>
                              <w:spacing w:after="0" w:line="240" w:lineRule="auto"/>
                              <w:jc w:val="center"/>
                              <w:rPr>
                                <w:rFonts w:ascii="Arial Nova Cond" w:hAnsi="Arial Nova Cond"/>
                                <w:sz w:val="18"/>
                                <w:szCs w:val="18"/>
                              </w:rPr>
                            </w:pPr>
                            <w:r>
                              <w:rPr>
                                <w:rFonts w:ascii="Arial Nova Cond" w:hAnsi="Arial Nova Cond"/>
                                <w:sz w:val="18"/>
                                <w:szCs w:val="18"/>
                              </w:rPr>
                              <w:t xml:space="preserve">1 facilitateur </w:t>
                            </w:r>
                            <w:proofErr w:type="spellStart"/>
                            <w:r>
                              <w:rPr>
                                <w:rFonts w:ascii="Arial Nova Cond" w:hAnsi="Arial Nova Cond"/>
                                <w:sz w:val="18"/>
                                <w:szCs w:val="18"/>
                              </w:rPr>
                              <w:t>Tamou</w:t>
                            </w:r>
                            <w:proofErr w:type="spellEnd"/>
                          </w:p>
                          <w:p w14:paraId="75080311" w14:textId="77777777" w:rsidR="0041180A" w:rsidRPr="00396C6A" w:rsidRDefault="0041180A" w:rsidP="00396C6A">
                            <w:pPr>
                              <w:spacing w:after="0" w:line="240" w:lineRule="auto"/>
                              <w:rPr>
                                <w:rFonts w:ascii="Arial Nova Cond" w:hAnsi="Arial Nova Cond"/>
                                <w:sz w:val="18"/>
                                <w:szCs w:val="18"/>
                              </w:rPr>
                            </w:pPr>
                          </w:p>
                        </w:txbxContent>
                      </wps:txbx>
                      <wps:bodyPr rot="0" vert="horz" wrap="square" lIns="91440" tIns="45720" rIns="91440" bIns="45720" anchor="t" anchorCtr="0" upright="1">
                        <a:noAutofit/>
                      </wps:bodyPr>
                    </wps:wsp>
                  </a:graphicData>
                </a:graphic>
              </wp:anchor>
            </w:drawing>
          </mc:Choice>
          <mc:Fallback>
            <w:pict>
              <v:rect w14:anchorId="4AAF6AC8" id="_x0000_s1067" style="position:absolute;left:0;text-align:left;margin-left:8.3pt;margin-top:19pt;width:75.15pt;height:28.1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" fillcolor="#f7caac [1301]">
                <v:textbox>
                  <w:txbxContent>
                    <w:p w14:paraId="033DCDAC" w14:textId="77777777" w:rsidR="0041180A" w:rsidRPr="00396C6A" w:rsidRDefault="0041180A" w:rsidP="00396C6A">
                      <w:pPr>
                        <w:spacing w:after="0" w:line="240" w:lineRule="auto"/>
                        <w:jc w:val="center"/>
                        <w:rPr>
                          <w:rFonts w:ascii="Arial Nova Cond" w:hAnsi="Arial Nova Cond"/>
                          <w:sz w:val="18"/>
                          <w:szCs w:val="18"/>
                        </w:rPr>
                      </w:pPr>
                      <w:r>
                        <w:rPr>
                          <w:rFonts w:ascii="Arial Nova Cond" w:hAnsi="Arial Nova Cond"/>
                          <w:sz w:val="18"/>
                          <w:szCs w:val="18"/>
                        </w:rPr>
                        <w:t xml:space="preserve">1 facilitateur </w:t>
                      </w:r>
                      <w:proofErr w:type="spellStart"/>
                      <w:r>
                        <w:rPr>
                          <w:rFonts w:ascii="Arial Nova Cond" w:hAnsi="Arial Nova Cond"/>
                          <w:sz w:val="18"/>
                          <w:szCs w:val="18"/>
                        </w:rPr>
                        <w:t>Tamou</w:t>
                      </w:r>
                      <w:proofErr w:type="spellEnd"/>
                    </w:p>
                    <w:p w14:paraId="75080311" w14:textId="77777777" w:rsidR="0041180A" w:rsidRPr="00396C6A" w:rsidRDefault="0041180A" w:rsidP="00396C6A">
                      <w:pPr>
                        <w:spacing w:after="0" w:line="240" w:lineRule="auto"/>
                        <w:rPr>
                          <w:rFonts w:ascii="Arial Nova Cond" w:hAnsi="Arial Nova Cond"/>
                          <w:sz w:val="18"/>
                          <w:szCs w:val="18"/>
                        </w:rPr>
                      </w:pPr>
                    </w:p>
                  </w:txbxContent>
                </v:textbox>
              </v:rect>
            </w:pict>
          </mc:Fallback>
        </mc:AlternateContent>
      </w:r>
    </w:p>
    <w:p w14:paraId="0C8924D2" w14:textId="77777777" w:rsidR="003479E7" w:rsidRPr="00603B50" w:rsidRDefault="003479E7" w:rsidP="003479E7">
      <w:pPr>
        <w:rPr>
          <w:rFonts w:ascii="Tw Cen MT" w:hAnsi="Tw Cen MT"/>
        </w:rPr>
      </w:pPr>
    </w:p>
    <w:p w14:paraId="04563F9E" w14:textId="77777777" w:rsidR="003479E7" w:rsidRPr="00603B50" w:rsidRDefault="003479E7" w:rsidP="003479E7">
      <w:pPr>
        <w:rPr>
          <w:rFonts w:ascii="Tw Cen MT" w:hAnsi="Tw Cen MT"/>
        </w:rPr>
      </w:pPr>
    </w:p>
    <w:p w14:paraId="132CFDA0" w14:textId="77777777" w:rsidR="00417B74" w:rsidRDefault="00417B74">
      <w:pPr>
        <w:pStyle w:val="Lgende"/>
        <w:spacing w:after="0"/>
        <w:jc w:val="center"/>
        <w:rPr>
          <w:rFonts w:ascii="Tw Cen MT" w:hAnsi="Tw Cen MT"/>
          <w:iCs/>
          <w:color w:val="auto"/>
          <w:sz w:val="24"/>
          <w:lang w:val="fr-FR"/>
        </w:rPr>
      </w:pPr>
      <w:bookmarkStart w:id="46" w:name="_Toc388375393"/>
      <w:bookmarkStart w:id="47" w:name="_Toc443477232"/>
    </w:p>
    <w:p w14:paraId="7BD35421" w14:textId="41D2E5F7" w:rsidR="003479E7" w:rsidRPr="00603B50" w:rsidRDefault="003479E7" w:rsidP="00603B50">
      <w:pPr>
        <w:pStyle w:val="Lgende"/>
        <w:spacing w:after="0"/>
        <w:jc w:val="center"/>
        <w:rPr>
          <w:rFonts w:ascii="Tw Cen MT" w:hAnsi="Tw Cen MT"/>
          <w:iCs/>
          <w:color w:val="auto"/>
          <w:sz w:val="24"/>
          <w:szCs w:val="22"/>
          <w:lang w:val="fr-FR"/>
        </w:rPr>
      </w:pPr>
      <w:bookmarkStart w:id="48" w:name="_Toc162858658"/>
      <w:r w:rsidRPr="00603B50">
        <w:rPr>
          <w:rFonts w:ascii="Tw Cen MT" w:hAnsi="Tw Cen MT"/>
          <w:iCs/>
          <w:color w:val="auto"/>
          <w:sz w:val="24"/>
          <w:lang w:val="fr-FR"/>
        </w:rPr>
        <w:t xml:space="preserve">Figure </w:t>
      </w:r>
      <w:r w:rsidRPr="00603B50">
        <w:rPr>
          <w:rFonts w:ascii="Tw Cen MT" w:hAnsi="Tw Cen MT"/>
          <w:iCs/>
          <w:color w:val="auto"/>
          <w:sz w:val="24"/>
          <w:szCs w:val="22"/>
        </w:rPr>
        <w:fldChar w:fldCharType="begin"/>
      </w:r>
      <w:r w:rsidRPr="00603B50">
        <w:rPr>
          <w:rFonts w:ascii="Tw Cen MT" w:hAnsi="Tw Cen MT"/>
          <w:iCs/>
          <w:color w:val="auto"/>
          <w:sz w:val="24"/>
          <w:lang w:val="fr-FR"/>
        </w:rPr>
        <w:instrText xml:space="preserve"> SEQ Figure \* ARABIC </w:instrText>
      </w:r>
      <w:r w:rsidRPr="00603B50">
        <w:rPr>
          <w:rFonts w:ascii="Tw Cen MT" w:hAnsi="Tw Cen MT"/>
          <w:iCs/>
          <w:color w:val="auto"/>
          <w:sz w:val="24"/>
          <w:szCs w:val="22"/>
        </w:rPr>
        <w:fldChar w:fldCharType="separate"/>
      </w:r>
      <w:r w:rsidR="00CA6B0F">
        <w:rPr>
          <w:rFonts w:ascii="Tw Cen MT" w:hAnsi="Tw Cen MT"/>
          <w:iCs/>
          <w:noProof/>
          <w:color w:val="auto"/>
          <w:sz w:val="24"/>
          <w:lang w:val="fr-FR"/>
        </w:rPr>
        <w:t>6</w:t>
      </w:r>
      <w:r w:rsidRPr="00603B50">
        <w:rPr>
          <w:rFonts w:ascii="Tw Cen MT" w:hAnsi="Tw Cen MT"/>
          <w:iCs/>
          <w:color w:val="auto"/>
          <w:sz w:val="24"/>
          <w:szCs w:val="22"/>
        </w:rPr>
        <w:fldChar w:fldCharType="end"/>
      </w:r>
      <w:r w:rsidRPr="00603B50">
        <w:rPr>
          <w:rFonts w:ascii="Tw Cen MT" w:hAnsi="Tw Cen MT"/>
          <w:iCs/>
          <w:color w:val="auto"/>
          <w:sz w:val="24"/>
          <w:lang w:val="fr-FR"/>
        </w:rPr>
        <w:t xml:space="preserve"> : </w:t>
      </w:r>
      <w:r w:rsidR="003A28CE" w:rsidRPr="00603B50">
        <w:rPr>
          <w:rFonts w:ascii="Tw Cen MT" w:hAnsi="Tw Cen MT"/>
          <w:b w:val="0"/>
          <w:iCs/>
          <w:color w:val="auto"/>
          <w:sz w:val="24"/>
          <w:szCs w:val="22"/>
          <w:lang w:val="fr-FR"/>
        </w:rPr>
        <w:t>Stratégies</w:t>
      </w:r>
      <w:r w:rsidRPr="00603B50">
        <w:rPr>
          <w:rFonts w:ascii="Tw Cen MT" w:hAnsi="Tw Cen MT"/>
          <w:b w:val="0"/>
          <w:iCs/>
          <w:color w:val="auto"/>
          <w:sz w:val="24"/>
          <w:szCs w:val="22"/>
          <w:lang w:val="fr-FR"/>
        </w:rPr>
        <w:t xml:space="preserve"> de collecte des données</w:t>
      </w:r>
      <w:bookmarkEnd w:id="46"/>
      <w:bookmarkEnd w:id="47"/>
      <w:bookmarkEnd w:id="48"/>
    </w:p>
    <w:p w14:paraId="754F7DFB" w14:textId="62DF040C" w:rsidR="003479E7" w:rsidRPr="00603B50" w:rsidRDefault="003479E7" w:rsidP="00603B50">
      <w:pPr>
        <w:spacing w:after="0"/>
        <w:ind w:left="0"/>
        <w:jc w:val="center"/>
        <w:rPr>
          <w:rFonts w:ascii="Tw Cen MT" w:hAnsi="Tw Cen MT"/>
          <w:bCs/>
          <w:i/>
        </w:rPr>
      </w:pPr>
      <w:r w:rsidRPr="00603B50">
        <w:rPr>
          <w:rFonts w:ascii="Tw Cen MT" w:hAnsi="Tw Cen MT"/>
          <w:bCs/>
          <w:i/>
        </w:rPr>
        <w:t xml:space="preserve">Source : </w:t>
      </w:r>
      <w:r w:rsidR="00396C6A" w:rsidRPr="00603B50">
        <w:rPr>
          <w:rFonts w:ascii="Tw Cen MT" w:hAnsi="Tw Cen MT"/>
          <w:bCs/>
          <w:i/>
        </w:rPr>
        <w:t xml:space="preserve">Cosinus Conseils, </w:t>
      </w:r>
      <w:r w:rsidR="00DD29C8" w:rsidRPr="00603B50">
        <w:rPr>
          <w:rFonts w:ascii="Tw Cen MT" w:hAnsi="Tw Cen MT"/>
          <w:bCs/>
          <w:i/>
        </w:rPr>
        <w:t xml:space="preserve">octobre </w:t>
      </w:r>
      <w:r w:rsidR="00396C6A" w:rsidRPr="00603B50">
        <w:rPr>
          <w:rFonts w:ascii="Tw Cen MT" w:hAnsi="Tw Cen MT"/>
          <w:bCs/>
          <w:i/>
        </w:rPr>
        <w:t>2023</w:t>
      </w:r>
    </w:p>
    <w:p w14:paraId="05A0FA1A" w14:textId="77777777" w:rsidR="003479E7" w:rsidRPr="00603B50" w:rsidRDefault="003479E7" w:rsidP="003479E7">
      <w:pPr>
        <w:rPr>
          <w:rFonts w:ascii="Tw Cen MT" w:hAnsi="Tw Cen MT"/>
          <w:sz w:val="8"/>
        </w:rPr>
      </w:pPr>
    </w:p>
    <w:p w14:paraId="30BDB168" w14:textId="08B45AB4" w:rsidR="003A28CE" w:rsidRPr="00603B50" w:rsidRDefault="003479E7" w:rsidP="00603B50">
      <w:pPr>
        <w:pStyle w:val="Titre3"/>
        <w:numPr>
          <w:ilvl w:val="2"/>
          <w:numId w:val="2"/>
        </w:numPr>
        <w:spacing w:before="0"/>
        <w:rPr>
          <w:rFonts w:ascii="Tw Cen MT" w:hAnsi="Tw Cen MT" w:cs="Arial"/>
          <w:b/>
          <w:color w:val="385623" w:themeColor="accent6" w:themeShade="80"/>
          <w:sz w:val="26"/>
          <w:szCs w:val="26"/>
        </w:rPr>
      </w:pPr>
      <w:bookmarkStart w:id="49" w:name="_Toc443477172"/>
      <w:bookmarkStart w:id="50" w:name="_Toc162858590"/>
      <w:r w:rsidRPr="00603B50">
        <w:rPr>
          <w:rFonts w:ascii="Tw Cen MT" w:hAnsi="Tw Cen MT" w:cs="Arial"/>
          <w:b/>
          <w:color w:val="385623" w:themeColor="accent6" w:themeShade="80"/>
          <w:sz w:val="26"/>
          <w:szCs w:val="26"/>
        </w:rPr>
        <w:t>Outils de collecte de données utilisés</w:t>
      </w:r>
      <w:bookmarkEnd w:id="49"/>
      <w:bookmarkEnd w:id="50"/>
    </w:p>
    <w:p w14:paraId="0A08573A" w14:textId="77777777" w:rsidR="00DD29C8" w:rsidRPr="00603B50" w:rsidRDefault="00DD29C8" w:rsidP="00DD29C8">
      <w:pPr>
        <w:spacing w:after="0"/>
        <w:rPr>
          <w:rFonts w:ascii="Tw Cen MT" w:hAnsi="Tw Cen MT"/>
          <w:sz w:val="6"/>
        </w:rPr>
      </w:pPr>
    </w:p>
    <w:p w14:paraId="784BBC2B" w14:textId="7902A587" w:rsidR="003479E7" w:rsidRPr="00603B50" w:rsidRDefault="003479E7" w:rsidP="003A28CE">
      <w:pPr>
        <w:ind w:left="0"/>
        <w:rPr>
          <w:rFonts w:ascii="Tw Cen MT" w:hAnsi="Tw Cen MT"/>
          <w:szCs w:val="21"/>
        </w:rPr>
      </w:pPr>
      <w:r w:rsidRPr="00603B50">
        <w:rPr>
          <w:rFonts w:ascii="Tw Cen MT" w:hAnsi="Tw Cen MT"/>
          <w:szCs w:val="21"/>
        </w:rPr>
        <w:t xml:space="preserve">A des fins de </w:t>
      </w:r>
      <w:r w:rsidR="00BA2DAA" w:rsidRPr="00603B50">
        <w:rPr>
          <w:rFonts w:ascii="Tw Cen MT" w:hAnsi="Tw Cen MT"/>
          <w:szCs w:val="21"/>
        </w:rPr>
        <w:t xml:space="preserve">la </w:t>
      </w:r>
      <w:r w:rsidRPr="00603B50">
        <w:rPr>
          <w:rFonts w:ascii="Tw Cen MT" w:hAnsi="Tw Cen MT"/>
          <w:szCs w:val="21"/>
        </w:rPr>
        <w:t>conduite des enquêtes et de la collecte des données, plusieurs outils ont été utilisés et valorisés notamment deux types d’outils d’évaluation précédemment conçus par l</w:t>
      </w:r>
      <w:r w:rsidR="00BA2DAA" w:rsidRPr="00603B50">
        <w:rPr>
          <w:rFonts w:ascii="Tw Cen MT" w:hAnsi="Tw Cen MT"/>
          <w:szCs w:val="21"/>
        </w:rPr>
        <w:t xml:space="preserve">es </w:t>
      </w:r>
      <w:r w:rsidRPr="00603B50">
        <w:rPr>
          <w:rFonts w:ascii="Tw Cen MT" w:hAnsi="Tw Cen MT"/>
          <w:szCs w:val="21"/>
        </w:rPr>
        <w:t xml:space="preserve">consultants. Il s’agit :  </w:t>
      </w:r>
    </w:p>
    <w:p w14:paraId="0C7EB237" w14:textId="75AA2750" w:rsidR="003479E7" w:rsidRPr="00603B50" w:rsidRDefault="00BA2DAA" w:rsidP="00256374">
      <w:pPr>
        <w:pStyle w:val="Paragraphedeliste"/>
        <w:numPr>
          <w:ilvl w:val="0"/>
          <w:numId w:val="5"/>
        </w:numPr>
        <w:spacing w:after="200" w:line="276" w:lineRule="auto"/>
        <w:jc w:val="both"/>
        <w:rPr>
          <w:rFonts w:ascii="Tw Cen MT" w:hAnsi="Tw Cen MT"/>
          <w:sz w:val="24"/>
          <w:szCs w:val="21"/>
        </w:rPr>
      </w:pPr>
      <w:r w:rsidRPr="00603B50">
        <w:rPr>
          <w:rFonts w:ascii="Tw Cen MT" w:hAnsi="Tw Cen MT"/>
          <w:sz w:val="24"/>
          <w:szCs w:val="21"/>
          <w:lang w:val="fr-FR"/>
        </w:rPr>
        <w:t>d</w:t>
      </w:r>
      <w:r w:rsidRPr="00603B50">
        <w:rPr>
          <w:rFonts w:ascii="Tw Cen MT" w:hAnsi="Tw Cen MT"/>
          <w:sz w:val="24"/>
          <w:szCs w:val="21"/>
        </w:rPr>
        <w:t>‘u</w:t>
      </w:r>
      <w:r w:rsidR="003479E7" w:rsidRPr="00603B50">
        <w:rPr>
          <w:rFonts w:ascii="Tw Cen MT" w:hAnsi="Tw Cen MT"/>
          <w:sz w:val="24"/>
          <w:szCs w:val="21"/>
        </w:rPr>
        <w:t xml:space="preserve">n guide d’entretien à l’endroit du </w:t>
      </w:r>
      <w:r w:rsidR="00BA7DD5" w:rsidRPr="00603B50">
        <w:rPr>
          <w:rFonts w:ascii="Tw Cen MT" w:hAnsi="Tw Cen MT"/>
          <w:sz w:val="24"/>
          <w:szCs w:val="21"/>
        </w:rPr>
        <w:t>C</w:t>
      </w:r>
      <w:r w:rsidR="004E65B5" w:rsidRPr="00603B50">
        <w:rPr>
          <w:rFonts w:ascii="Tw Cen MT" w:hAnsi="Tw Cen MT"/>
          <w:sz w:val="24"/>
          <w:szCs w:val="21"/>
        </w:rPr>
        <w:t>P</w:t>
      </w:r>
      <w:r w:rsidR="003479E7" w:rsidRPr="00603B50">
        <w:rPr>
          <w:rFonts w:ascii="Tw Cen MT" w:hAnsi="Tw Cen MT"/>
          <w:sz w:val="24"/>
          <w:szCs w:val="21"/>
        </w:rPr>
        <w:t xml:space="preserve"> du P</w:t>
      </w:r>
      <w:r w:rsidR="003A28CE" w:rsidRPr="00603B50">
        <w:rPr>
          <w:rFonts w:ascii="Tw Cen MT" w:hAnsi="Tw Cen MT"/>
          <w:sz w:val="24"/>
          <w:szCs w:val="21"/>
        </w:rPr>
        <w:t>rojet</w:t>
      </w:r>
      <w:r w:rsidR="003479E7" w:rsidRPr="00603B50">
        <w:rPr>
          <w:rFonts w:ascii="Tw Cen MT" w:hAnsi="Tw Cen MT"/>
          <w:sz w:val="24"/>
          <w:szCs w:val="21"/>
        </w:rPr>
        <w:t xml:space="preserve"> pour apprécier</w:t>
      </w:r>
      <w:r w:rsidR="004E65B5" w:rsidRPr="00603B50">
        <w:rPr>
          <w:rFonts w:ascii="Tw Cen MT" w:hAnsi="Tw Cen MT"/>
          <w:sz w:val="24"/>
          <w:szCs w:val="21"/>
        </w:rPr>
        <w:t xml:space="preserve"> : (i)</w:t>
      </w:r>
      <w:r w:rsidR="003479E7" w:rsidRPr="00603B50">
        <w:rPr>
          <w:rFonts w:ascii="Tw Cen MT" w:hAnsi="Tw Cen MT"/>
          <w:sz w:val="24"/>
          <w:szCs w:val="21"/>
        </w:rPr>
        <w:t xml:space="preserve"> les forces et les faiblesses de la stratégie de mise en œuvre du projet,</w:t>
      </w:r>
      <w:r w:rsidR="004E65B5" w:rsidRPr="00603B50">
        <w:rPr>
          <w:rFonts w:ascii="Tw Cen MT" w:hAnsi="Tw Cen MT"/>
          <w:sz w:val="24"/>
          <w:szCs w:val="21"/>
        </w:rPr>
        <w:t xml:space="preserve"> (ii)</w:t>
      </w:r>
      <w:r w:rsidR="003479E7" w:rsidRPr="00603B50">
        <w:rPr>
          <w:rFonts w:ascii="Tw Cen MT" w:hAnsi="Tw Cen MT"/>
          <w:sz w:val="24"/>
          <w:szCs w:val="21"/>
        </w:rPr>
        <w:t xml:space="preserve"> le dispositif institutionnel et organisationnel mis en place, </w:t>
      </w:r>
      <w:r w:rsidR="004E65B5" w:rsidRPr="00603B50">
        <w:rPr>
          <w:rFonts w:ascii="Tw Cen MT" w:hAnsi="Tw Cen MT"/>
          <w:sz w:val="24"/>
          <w:szCs w:val="21"/>
        </w:rPr>
        <w:t xml:space="preserve">(iii) </w:t>
      </w:r>
      <w:r w:rsidR="003479E7" w:rsidRPr="00603B50">
        <w:rPr>
          <w:rFonts w:ascii="Tw Cen MT" w:hAnsi="Tw Cen MT"/>
          <w:sz w:val="24"/>
          <w:szCs w:val="21"/>
        </w:rPr>
        <w:t>les relations existantes entre des  acteurs impliqués ainsi que les niveaux d’atteinte</w:t>
      </w:r>
      <w:r w:rsidR="003479E7" w:rsidRPr="00603B50">
        <w:rPr>
          <w:rFonts w:ascii="Tw Cen MT" w:hAnsi="Tw Cen MT"/>
          <w:sz w:val="24"/>
        </w:rPr>
        <w:t xml:space="preserve"> </w:t>
      </w:r>
      <w:r w:rsidR="003479E7" w:rsidRPr="00603B50">
        <w:rPr>
          <w:rFonts w:ascii="Tw Cen MT" w:hAnsi="Tw Cen MT"/>
          <w:sz w:val="24"/>
          <w:szCs w:val="21"/>
        </w:rPr>
        <w:t xml:space="preserve">des objectifs et des résultats du projet et </w:t>
      </w:r>
      <w:r w:rsidR="004E65B5" w:rsidRPr="00603B50">
        <w:rPr>
          <w:rFonts w:ascii="Tw Cen MT" w:hAnsi="Tw Cen MT"/>
          <w:sz w:val="24"/>
          <w:szCs w:val="21"/>
        </w:rPr>
        <w:t xml:space="preserve">(iv) les </w:t>
      </w:r>
      <w:r w:rsidR="003479E7" w:rsidRPr="00603B50">
        <w:rPr>
          <w:rFonts w:ascii="Tw Cen MT" w:hAnsi="Tw Cen MT"/>
          <w:sz w:val="24"/>
          <w:szCs w:val="21"/>
        </w:rPr>
        <w:t xml:space="preserve">difficultés rencontrées </w:t>
      </w:r>
      <w:r w:rsidR="004E65B5" w:rsidRPr="00603B50">
        <w:rPr>
          <w:rFonts w:ascii="Tw Cen MT" w:hAnsi="Tw Cen MT"/>
          <w:sz w:val="24"/>
          <w:szCs w:val="21"/>
        </w:rPr>
        <w:t>et</w:t>
      </w:r>
      <w:r w:rsidR="003479E7" w:rsidRPr="00603B50">
        <w:rPr>
          <w:rFonts w:ascii="Tw Cen MT" w:hAnsi="Tw Cen MT"/>
          <w:sz w:val="24"/>
          <w:szCs w:val="21"/>
        </w:rPr>
        <w:t xml:space="preserve"> faiblesses observées </w:t>
      </w:r>
      <w:r w:rsidR="004E65B5" w:rsidRPr="00603B50">
        <w:rPr>
          <w:rFonts w:ascii="Tw Cen MT" w:hAnsi="Tw Cen MT"/>
          <w:sz w:val="24"/>
          <w:szCs w:val="21"/>
        </w:rPr>
        <w:t>(</w:t>
      </w:r>
      <w:r w:rsidR="003479E7" w:rsidRPr="00603B50">
        <w:rPr>
          <w:rFonts w:ascii="Tw Cen MT" w:hAnsi="Tw Cen MT"/>
          <w:sz w:val="24"/>
          <w:szCs w:val="21"/>
        </w:rPr>
        <w:t>les éléments ayant freiné l’avancement d</w:t>
      </w:r>
      <w:r w:rsidR="00E6795A" w:rsidRPr="00603B50">
        <w:rPr>
          <w:rFonts w:ascii="Tw Cen MT" w:hAnsi="Tw Cen MT"/>
          <w:sz w:val="24"/>
          <w:szCs w:val="21"/>
        </w:rPr>
        <w:t>e</w:t>
      </w:r>
      <w:r w:rsidR="003479E7" w:rsidRPr="00603B50">
        <w:rPr>
          <w:rFonts w:ascii="Tw Cen MT" w:hAnsi="Tw Cen MT"/>
          <w:sz w:val="24"/>
          <w:szCs w:val="21"/>
        </w:rPr>
        <w:t>s objectifs</w:t>
      </w:r>
      <w:r w:rsidR="004E65B5" w:rsidRPr="00603B50">
        <w:rPr>
          <w:rFonts w:ascii="Tw Cen MT" w:hAnsi="Tw Cen MT"/>
          <w:sz w:val="24"/>
          <w:szCs w:val="21"/>
        </w:rPr>
        <w:t xml:space="preserve"> </w:t>
      </w:r>
      <w:r w:rsidR="003479E7" w:rsidRPr="00603B50">
        <w:rPr>
          <w:rFonts w:ascii="Tw Cen MT" w:hAnsi="Tw Cen MT"/>
          <w:sz w:val="24"/>
          <w:szCs w:val="21"/>
        </w:rPr>
        <w:t>visés</w:t>
      </w:r>
      <w:r w:rsidR="00363593">
        <w:rPr>
          <w:rFonts w:ascii="Tw Cen MT" w:hAnsi="Tw Cen MT"/>
          <w:sz w:val="24"/>
          <w:szCs w:val="21"/>
        </w:rPr>
        <w:t>)</w:t>
      </w:r>
      <w:r w:rsidR="004E65B5" w:rsidRPr="00603B50">
        <w:rPr>
          <w:rFonts w:ascii="Tw Cen MT" w:hAnsi="Tw Cen MT"/>
          <w:sz w:val="24"/>
          <w:szCs w:val="21"/>
        </w:rPr>
        <w:t xml:space="preserve"> ;</w:t>
      </w:r>
      <w:r w:rsidR="003479E7" w:rsidRPr="00603B50">
        <w:rPr>
          <w:rFonts w:ascii="Tw Cen MT" w:hAnsi="Tw Cen MT"/>
          <w:sz w:val="24"/>
          <w:szCs w:val="21"/>
        </w:rPr>
        <w:t xml:space="preserve">  </w:t>
      </w:r>
    </w:p>
    <w:p w14:paraId="73878D5E" w14:textId="77777777" w:rsidR="003479E7" w:rsidRPr="00603B50" w:rsidRDefault="003479E7" w:rsidP="003A28CE">
      <w:pPr>
        <w:pStyle w:val="Paragraphedeliste"/>
        <w:spacing w:line="276" w:lineRule="auto"/>
        <w:rPr>
          <w:rFonts w:ascii="Tw Cen MT" w:hAnsi="Tw Cen MT"/>
          <w:sz w:val="4"/>
          <w:szCs w:val="21"/>
        </w:rPr>
      </w:pPr>
    </w:p>
    <w:p w14:paraId="3247417D" w14:textId="5BD490D8" w:rsidR="003479E7" w:rsidRPr="00603B50" w:rsidRDefault="004E65B5" w:rsidP="00256374">
      <w:pPr>
        <w:pStyle w:val="Paragraphedeliste"/>
        <w:numPr>
          <w:ilvl w:val="0"/>
          <w:numId w:val="5"/>
        </w:numPr>
        <w:spacing w:line="276" w:lineRule="auto"/>
        <w:jc w:val="both"/>
        <w:rPr>
          <w:rFonts w:ascii="Tw Cen MT" w:hAnsi="Tw Cen MT"/>
          <w:sz w:val="24"/>
          <w:szCs w:val="21"/>
        </w:rPr>
      </w:pPr>
      <w:r w:rsidRPr="00603B50">
        <w:rPr>
          <w:rFonts w:ascii="Tw Cen MT" w:hAnsi="Tw Cen MT"/>
          <w:sz w:val="24"/>
          <w:szCs w:val="21"/>
        </w:rPr>
        <w:t>d‘u</w:t>
      </w:r>
      <w:r w:rsidR="003479E7" w:rsidRPr="00603B50">
        <w:rPr>
          <w:rFonts w:ascii="Tw Cen MT" w:hAnsi="Tw Cen MT"/>
          <w:sz w:val="24"/>
          <w:szCs w:val="21"/>
        </w:rPr>
        <w:t>n guide d’entretien avec les structures et institutions partenaires pour cerner leurs rôles, leurs niveaux d’implication dans la mise en œuvre du projet, les difficultés rencontrées dans la réalisation des activités entrant dans le cadre de la mise en œuvre du P</w:t>
      </w:r>
      <w:r w:rsidR="00F32F28" w:rsidRPr="00603B50">
        <w:rPr>
          <w:rFonts w:ascii="Tw Cen MT" w:hAnsi="Tw Cen MT"/>
          <w:sz w:val="24"/>
          <w:szCs w:val="21"/>
        </w:rPr>
        <w:t>rojet</w:t>
      </w:r>
      <w:r w:rsidR="003479E7" w:rsidRPr="00603B50">
        <w:rPr>
          <w:rFonts w:ascii="Tw Cen MT" w:hAnsi="Tw Cen MT"/>
          <w:sz w:val="24"/>
          <w:szCs w:val="21"/>
        </w:rPr>
        <w:t>, leurs avis sur les principales forces et faiblesses notées dans la mise en œuvre du projet ainsi que les propositions faites et stratégies nécessaires pour corriger les erreurs ayant marqué la conduite de ce projet</w:t>
      </w:r>
      <w:r w:rsidRPr="00603B50">
        <w:rPr>
          <w:rFonts w:ascii="Tw Cen MT" w:hAnsi="Tw Cen MT"/>
          <w:sz w:val="24"/>
          <w:szCs w:val="21"/>
        </w:rPr>
        <w:t xml:space="preserve"> ;</w:t>
      </w:r>
      <w:r w:rsidR="003479E7" w:rsidRPr="00603B50">
        <w:rPr>
          <w:rFonts w:ascii="Tw Cen MT" w:hAnsi="Tw Cen MT"/>
          <w:sz w:val="24"/>
          <w:szCs w:val="21"/>
        </w:rPr>
        <w:t xml:space="preserve"> </w:t>
      </w:r>
    </w:p>
    <w:p w14:paraId="72A83971" w14:textId="77777777" w:rsidR="003479E7" w:rsidRPr="00603B50" w:rsidRDefault="003479E7" w:rsidP="003A28CE">
      <w:pPr>
        <w:pStyle w:val="Paragraphedeliste"/>
        <w:spacing w:line="276" w:lineRule="auto"/>
        <w:rPr>
          <w:rFonts w:ascii="Tw Cen MT" w:hAnsi="Tw Cen MT"/>
          <w:sz w:val="6"/>
          <w:szCs w:val="10"/>
        </w:rPr>
      </w:pPr>
    </w:p>
    <w:p w14:paraId="3AB08682" w14:textId="04C59B0B" w:rsidR="003479E7" w:rsidRPr="00603B50" w:rsidRDefault="004E65B5" w:rsidP="00256374">
      <w:pPr>
        <w:pStyle w:val="Paragraphedeliste"/>
        <w:numPr>
          <w:ilvl w:val="0"/>
          <w:numId w:val="5"/>
        </w:numPr>
        <w:spacing w:line="276" w:lineRule="auto"/>
        <w:jc w:val="both"/>
        <w:rPr>
          <w:rFonts w:ascii="Tw Cen MT" w:hAnsi="Tw Cen MT"/>
          <w:sz w:val="24"/>
          <w:szCs w:val="21"/>
        </w:rPr>
      </w:pPr>
      <w:r w:rsidRPr="00603B50">
        <w:rPr>
          <w:rFonts w:ascii="Tw Cen MT" w:hAnsi="Tw Cen MT"/>
          <w:sz w:val="24"/>
          <w:szCs w:val="21"/>
        </w:rPr>
        <w:t>d‘u</w:t>
      </w:r>
      <w:r w:rsidR="003479E7" w:rsidRPr="00603B50">
        <w:rPr>
          <w:rFonts w:ascii="Tw Cen MT" w:hAnsi="Tw Cen MT"/>
          <w:sz w:val="24"/>
          <w:szCs w:val="21"/>
        </w:rPr>
        <w:t xml:space="preserve">n questionnaire adressé aux bénéficiaires directs du projet : </w:t>
      </w:r>
      <w:r w:rsidR="00F32F28" w:rsidRPr="00603B50">
        <w:rPr>
          <w:rFonts w:ascii="Tw Cen MT" w:hAnsi="Tw Cen MT"/>
          <w:sz w:val="24"/>
          <w:szCs w:val="21"/>
        </w:rPr>
        <w:t xml:space="preserve">AUE, CLE, Usagers des points d’eau et autres </w:t>
      </w:r>
      <w:r w:rsidR="003479E7" w:rsidRPr="00603B50">
        <w:rPr>
          <w:rFonts w:ascii="Tw Cen MT" w:hAnsi="Tw Cen MT"/>
          <w:sz w:val="24"/>
          <w:szCs w:val="21"/>
        </w:rPr>
        <w:t xml:space="preserve">pour apprécier leur niveau </w:t>
      </w:r>
      <w:r w:rsidR="00BA7DD5" w:rsidRPr="00603B50">
        <w:rPr>
          <w:rFonts w:ascii="Tw Cen MT" w:hAnsi="Tw Cen MT"/>
          <w:sz w:val="24"/>
          <w:szCs w:val="21"/>
        </w:rPr>
        <w:t xml:space="preserve">global </w:t>
      </w:r>
      <w:r w:rsidR="003479E7" w:rsidRPr="00603B50">
        <w:rPr>
          <w:rFonts w:ascii="Tw Cen MT" w:hAnsi="Tw Cen MT"/>
          <w:sz w:val="24"/>
          <w:szCs w:val="21"/>
        </w:rPr>
        <w:t xml:space="preserve">de satisfaction et mesurer les effets qu’a eu le </w:t>
      </w:r>
      <w:r w:rsidR="00F32F28" w:rsidRPr="00603B50">
        <w:rPr>
          <w:rFonts w:ascii="Tw Cen MT" w:hAnsi="Tw Cen MT"/>
          <w:sz w:val="24"/>
          <w:szCs w:val="21"/>
        </w:rPr>
        <w:t xml:space="preserve">projet Mékrou phase 2 </w:t>
      </w:r>
      <w:r w:rsidRPr="00603B50">
        <w:rPr>
          <w:rFonts w:ascii="Tw Cen MT" w:hAnsi="Tw Cen MT"/>
          <w:sz w:val="24"/>
          <w:szCs w:val="21"/>
        </w:rPr>
        <w:t xml:space="preserve">Niger </w:t>
      </w:r>
      <w:r w:rsidR="003479E7" w:rsidRPr="00603B50">
        <w:rPr>
          <w:rFonts w:ascii="Tw Cen MT" w:hAnsi="Tw Cen MT"/>
          <w:sz w:val="24"/>
          <w:szCs w:val="21"/>
        </w:rPr>
        <w:t>sur eux d’une part et dans leurs localités respectives d’autre part.</w:t>
      </w:r>
    </w:p>
    <w:p w14:paraId="2124F6C8" w14:textId="77777777" w:rsidR="003479E7" w:rsidRPr="00603B50" w:rsidRDefault="003479E7" w:rsidP="003479E7">
      <w:pPr>
        <w:spacing w:after="0" w:line="240" w:lineRule="auto"/>
        <w:rPr>
          <w:rFonts w:ascii="Tw Cen MT" w:hAnsi="Tw Cen MT"/>
          <w:szCs w:val="20"/>
        </w:rPr>
      </w:pPr>
    </w:p>
    <w:p w14:paraId="221C0A0F" w14:textId="77777777" w:rsidR="003479E7" w:rsidRPr="00603B50" w:rsidRDefault="003479E7" w:rsidP="00603B50">
      <w:pPr>
        <w:pStyle w:val="Titre3"/>
        <w:numPr>
          <w:ilvl w:val="2"/>
          <w:numId w:val="2"/>
        </w:numPr>
        <w:spacing w:before="0"/>
        <w:rPr>
          <w:rFonts w:ascii="Tw Cen MT" w:hAnsi="Tw Cen MT" w:cs="Arial"/>
          <w:b/>
          <w:color w:val="385623" w:themeColor="accent6" w:themeShade="80"/>
          <w:sz w:val="26"/>
          <w:szCs w:val="26"/>
        </w:rPr>
      </w:pPr>
      <w:bookmarkStart w:id="51" w:name="_Toc407107503"/>
      <w:bookmarkStart w:id="52" w:name="_Toc437322616"/>
      <w:bookmarkStart w:id="53" w:name="_Toc443477173"/>
      <w:bookmarkStart w:id="54" w:name="_Toc162858591"/>
      <w:r w:rsidRPr="00603B50">
        <w:rPr>
          <w:rFonts w:ascii="Tw Cen MT" w:hAnsi="Tw Cen MT" w:cs="Arial"/>
          <w:b/>
          <w:color w:val="385623" w:themeColor="accent6" w:themeShade="80"/>
          <w:sz w:val="26"/>
          <w:szCs w:val="26"/>
        </w:rPr>
        <w:t>Dépouillement, traitement et analyse des donnée</w:t>
      </w:r>
      <w:bookmarkEnd w:id="51"/>
      <w:r w:rsidRPr="00603B50">
        <w:rPr>
          <w:rFonts w:ascii="Tw Cen MT" w:hAnsi="Tw Cen MT" w:cs="Arial"/>
          <w:b/>
          <w:color w:val="385623" w:themeColor="accent6" w:themeShade="80"/>
          <w:sz w:val="26"/>
          <w:szCs w:val="26"/>
        </w:rPr>
        <w:t>s</w:t>
      </w:r>
      <w:bookmarkEnd w:id="52"/>
      <w:bookmarkEnd w:id="53"/>
      <w:bookmarkEnd w:id="54"/>
    </w:p>
    <w:p w14:paraId="28BAAC28" w14:textId="77777777" w:rsidR="003A28CE" w:rsidRPr="00603B50" w:rsidRDefault="003A28CE" w:rsidP="003A28CE">
      <w:pPr>
        <w:spacing w:after="0"/>
        <w:ind w:left="0"/>
        <w:rPr>
          <w:rFonts w:ascii="Tw Cen MT" w:hAnsi="Tw Cen MT"/>
          <w:sz w:val="12"/>
          <w:szCs w:val="21"/>
        </w:rPr>
      </w:pPr>
    </w:p>
    <w:p w14:paraId="1C6B31AE" w14:textId="1C009574" w:rsidR="00D7707B" w:rsidRPr="00603B50" w:rsidRDefault="003479E7" w:rsidP="008C6DF5">
      <w:pPr>
        <w:ind w:left="0"/>
        <w:rPr>
          <w:rFonts w:ascii="Tw Cen MT" w:hAnsi="Tw Cen MT" w:cs="Arial"/>
        </w:rPr>
      </w:pPr>
      <w:r w:rsidRPr="00603B50">
        <w:rPr>
          <w:rFonts w:ascii="Tw Cen MT" w:hAnsi="Tw Cen MT"/>
          <w:szCs w:val="21"/>
        </w:rPr>
        <w:t xml:space="preserve">A la suite de la collecte, </w:t>
      </w:r>
      <w:r w:rsidR="003A28CE" w:rsidRPr="00603B50">
        <w:rPr>
          <w:rFonts w:ascii="Tw Cen MT" w:hAnsi="Tw Cen MT"/>
          <w:szCs w:val="21"/>
        </w:rPr>
        <w:t xml:space="preserve">le consultant </w:t>
      </w:r>
      <w:r w:rsidRPr="00603B50">
        <w:rPr>
          <w:rFonts w:ascii="Tw Cen MT" w:hAnsi="Tw Cen MT"/>
          <w:szCs w:val="21"/>
        </w:rPr>
        <w:t xml:space="preserve">a réalisé </w:t>
      </w:r>
      <w:r w:rsidR="003A28CE" w:rsidRPr="00603B50">
        <w:rPr>
          <w:rFonts w:ascii="Tw Cen MT" w:hAnsi="Tw Cen MT"/>
          <w:szCs w:val="21"/>
        </w:rPr>
        <w:t xml:space="preserve">le </w:t>
      </w:r>
      <w:r w:rsidRPr="00603B50">
        <w:rPr>
          <w:rFonts w:ascii="Tw Cen MT" w:hAnsi="Tw Cen MT"/>
          <w:szCs w:val="21"/>
        </w:rPr>
        <w:t>dépouillement</w:t>
      </w:r>
      <w:r w:rsidR="003A28CE" w:rsidRPr="00603B50">
        <w:rPr>
          <w:rFonts w:ascii="Tw Cen MT" w:hAnsi="Tw Cen MT"/>
          <w:szCs w:val="21"/>
        </w:rPr>
        <w:t xml:space="preserve"> </w:t>
      </w:r>
      <w:r w:rsidRPr="00603B50">
        <w:rPr>
          <w:rFonts w:ascii="Tw Cen MT" w:hAnsi="Tw Cen MT"/>
          <w:szCs w:val="21"/>
        </w:rPr>
        <w:t>de</w:t>
      </w:r>
      <w:r w:rsidR="004E65B5" w:rsidRPr="00603B50">
        <w:rPr>
          <w:rFonts w:ascii="Tw Cen MT" w:hAnsi="Tw Cen MT"/>
          <w:szCs w:val="21"/>
        </w:rPr>
        <w:t>s</w:t>
      </w:r>
      <w:r w:rsidRPr="00603B50">
        <w:rPr>
          <w:rFonts w:ascii="Tw Cen MT" w:hAnsi="Tw Cen MT"/>
          <w:szCs w:val="21"/>
        </w:rPr>
        <w:t xml:space="preserve"> données</w:t>
      </w:r>
      <w:r w:rsidR="003A28CE" w:rsidRPr="00603B50">
        <w:rPr>
          <w:rFonts w:ascii="Tw Cen MT" w:hAnsi="Tw Cen MT"/>
          <w:szCs w:val="21"/>
        </w:rPr>
        <w:t xml:space="preserve">. </w:t>
      </w:r>
      <w:r w:rsidRPr="00603B50">
        <w:rPr>
          <w:rFonts w:ascii="Tw Cen MT" w:hAnsi="Tw Cen MT"/>
          <w:szCs w:val="21"/>
        </w:rPr>
        <w:t xml:space="preserve">Par la suite, les données saisies ont été traitées et analysées avec le </w:t>
      </w:r>
      <w:r w:rsidR="003A28CE" w:rsidRPr="00603B50">
        <w:rPr>
          <w:rFonts w:ascii="Tw Cen MT" w:hAnsi="Tw Cen MT"/>
          <w:szCs w:val="21"/>
        </w:rPr>
        <w:t>tableur Excel</w:t>
      </w:r>
      <w:r w:rsidRPr="00603B50">
        <w:rPr>
          <w:rFonts w:ascii="Tw Cen MT" w:hAnsi="Tw Cen MT"/>
          <w:szCs w:val="21"/>
        </w:rPr>
        <w:t>.</w:t>
      </w:r>
      <w:r w:rsidR="003A28CE" w:rsidRPr="00603B50">
        <w:rPr>
          <w:rFonts w:ascii="Tw Cen MT" w:hAnsi="Tw Cen MT" w:cs="Arial"/>
        </w:rPr>
        <w:t xml:space="preserve"> L’analyse des données qualitatives collectées a permis de ressortir la performance du projet Mékrou phase 2</w:t>
      </w:r>
      <w:r w:rsidR="004E65B5" w:rsidRPr="00603B50">
        <w:rPr>
          <w:rFonts w:ascii="Tw Cen MT" w:hAnsi="Tw Cen MT" w:cs="Arial"/>
        </w:rPr>
        <w:t xml:space="preserve"> Niger</w:t>
      </w:r>
      <w:r w:rsidR="003A28CE" w:rsidRPr="00603B50">
        <w:rPr>
          <w:rFonts w:ascii="Tw Cen MT" w:hAnsi="Tw Cen MT" w:cs="Arial"/>
        </w:rPr>
        <w:t>.</w:t>
      </w:r>
    </w:p>
    <w:p w14:paraId="3FEB6B16" w14:textId="77777777" w:rsidR="00D7707B" w:rsidRDefault="00D7707B" w:rsidP="008C6DF5">
      <w:pPr>
        <w:ind w:left="0"/>
        <w:rPr>
          <w:rFonts w:ascii="Arial Nova Cond" w:hAnsi="Arial Nova Cond" w:cs="Arial"/>
          <w:sz w:val="22"/>
        </w:rPr>
      </w:pPr>
    </w:p>
    <w:p w14:paraId="1E748829" w14:textId="77777777" w:rsidR="00C53E99" w:rsidRDefault="00C53E99" w:rsidP="00A26AB6">
      <w:pPr>
        <w:rPr>
          <w:rFonts w:ascii="Arial" w:hAnsi="Arial" w:cs="Arial"/>
        </w:rPr>
        <w:sectPr w:rsidR="00C53E99" w:rsidSect="00455BE1">
          <w:pgSz w:w="11906" w:h="16838"/>
          <w:pgMar w:top="1276" w:right="1133" w:bottom="1417" w:left="1276" w:header="708" w:footer="708" w:gutter="0"/>
          <w:cols w:space="708"/>
          <w:docGrid w:linePitch="360"/>
        </w:sectPr>
      </w:pPr>
    </w:p>
    <w:p w14:paraId="0D859F14" w14:textId="5D725124" w:rsidR="001164B7" w:rsidRPr="00C53E99" w:rsidRDefault="009E1CC7" w:rsidP="00DA6C46">
      <w:pPr>
        <w:pStyle w:val="Titre1"/>
        <w:numPr>
          <w:ilvl w:val="0"/>
          <w:numId w:val="2"/>
        </w:numPr>
        <w:pBdr>
          <w:bottom w:val="single" w:sz="4" w:space="1" w:color="auto"/>
        </w:pBdr>
        <w:shd w:val="clear" w:color="auto" w:fill="EDEDED" w:themeFill="accent3" w:themeFillTint="33"/>
        <w:spacing w:before="0"/>
        <w:rPr>
          <w:rFonts w:ascii="Tw Cen MT" w:hAnsi="Tw Cen MT"/>
          <w:b/>
          <w:sz w:val="30"/>
          <w:szCs w:val="30"/>
        </w:rPr>
      </w:pPr>
      <w:bookmarkStart w:id="55" w:name="_Toc162858592"/>
      <w:r w:rsidRPr="00C53E99">
        <w:rPr>
          <w:rFonts w:ascii="Tw Cen MT" w:hAnsi="Tw Cen MT"/>
          <w:b/>
          <w:sz w:val="30"/>
          <w:szCs w:val="30"/>
        </w:rPr>
        <w:lastRenderedPageBreak/>
        <w:t>LE</w:t>
      </w:r>
      <w:r w:rsidR="00022F59" w:rsidRPr="00C53E99">
        <w:rPr>
          <w:rFonts w:ascii="Tw Cen MT" w:hAnsi="Tw Cen MT"/>
          <w:b/>
          <w:sz w:val="30"/>
          <w:szCs w:val="30"/>
        </w:rPr>
        <w:t xml:space="preserve"> PROJET </w:t>
      </w:r>
      <w:r w:rsidR="000F5E8A" w:rsidRPr="00C53E99">
        <w:rPr>
          <w:rFonts w:ascii="Tw Cen MT" w:hAnsi="Tw Cen MT"/>
          <w:b/>
          <w:sz w:val="30"/>
          <w:szCs w:val="30"/>
        </w:rPr>
        <w:t>MEKROU PHASE 2</w:t>
      </w:r>
      <w:r w:rsidR="00E11574" w:rsidRPr="00C53E99">
        <w:rPr>
          <w:rFonts w:ascii="Tw Cen MT" w:hAnsi="Tw Cen MT"/>
          <w:b/>
          <w:sz w:val="30"/>
          <w:szCs w:val="30"/>
        </w:rPr>
        <w:t xml:space="preserve"> NIGER</w:t>
      </w:r>
      <w:bookmarkEnd w:id="55"/>
    </w:p>
    <w:p w14:paraId="5A34682E" w14:textId="77777777" w:rsidR="008868F1" w:rsidRPr="008868F1" w:rsidRDefault="008868F1" w:rsidP="008868F1">
      <w:pPr>
        <w:spacing w:after="0"/>
        <w:rPr>
          <w:sz w:val="12"/>
        </w:rPr>
      </w:pPr>
    </w:p>
    <w:p w14:paraId="278D831B" w14:textId="77777777" w:rsidR="00293A91" w:rsidRPr="00603B50" w:rsidRDefault="00293A91" w:rsidP="00603B50">
      <w:pPr>
        <w:pStyle w:val="Titre2"/>
        <w:numPr>
          <w:ilvl w:val="1"/>
          <w:numId w:val="2"/>
        </w:numPr>
        <w:spacing w:before="0"/>
        <w:ind w:left="1276" w:hanging="567"/>
        <w:rPr>
          <w:rFonts w:ascii="Tw Cen MT" w:hAnsi="Tw Cen MT"/>
          <w:b/>
          <w:color w:val="171717" w:themeColor="background2" w:themeShade="1A"/>
          <w:sz w:val="28"/>
        </w:rPr>
      </w:pPr>
      <w:bookmarkStart w:id="56" w:name="_Toc443477176"/>
      <w:bookmarkStart w:id="57" w:name="_Toc162858593"/>
      <w:r w:rsidRPr="00603B50">
        <w:rPr>
          <w:rFonts w:ascii="Tw Cen MT" w:hAnsi="Tw Cen MT"/>
          <w:b/>
          <w:color w:val="171717" w:themeColor="background2" w:themeShade="1A"/>
          <w:sz w:val="28"/>
        </w:rPr>
        <w:t>Contexte de mise en place du P</w:t>
      </w:r>
      <w:bookmarkEnd w:id="56"/>
      <w:r w:rsidR="00307ABE" w:rsidRPr="00603B50">
        <w:rPr>
          <w:rFonts w:ascii="Tw Cen MT" w:hAnsi="Tw Cen MT"/>
          <w:b/>
          <w:color w:val="171717" w:themeColor="background2" w:themeShade="1A"/>
          <w:sz w:val="28"/>
        </w:rPr>
        <w:t>rojet Mékrou phase 2 Niger</w:t>
      </w:r>
      <w:bookmarkEnd w:id="57"/>
    </w:p>
    <w:p w14:paraId="7AEB66D7" w14:textId="77777777" w:rsidR="00293A91" w:rsidRPr="000F5E8A" w:rsidRDefault="00293A91" w:rsidP="000F5E8A">
      <w:pPr>
        <w:spacing w:after="0"/>
        <w:ind w:left="0"/>
        <w:rPr>
          <w:sz w:val="14"/>
          <w:szCs w:val="21"/>
        </w:rPr>
      </w:pPr>
    </w:p>
    <w:p w14:paraId="0D544139" w14:textId="581DB1A5" w:rsidR="00F70FB6" w:rsidRPr="009D22E6" w:rsidRDefault="00307ABE" w:rsidP="000F5E8A">
      <w:pPr>
        <w:ind w:left="0"/>
        <w:rPr>
          <w:rFonts w:ascii="Tw Cen MT" w:hAnsi="Tw Cen MT"/>
          <w:szCs w:val="21"/>
        </w:rPr>
      </w:pPr>
      <w:r w:rsidRPr="009D22E6">
        <w:rPr>
          <w:rFonts w:ascii="Tw Cen MT" w:hAnsi="Tw Cen MT"/>
          <w:szCs w:val="21"/>
        </w:rPr>
        <w:t>Au Niger, les problématiques majeures ainsi que les défis et les actions prioritaires de</w:t>
      </w:r>
      <w:r w:rsidR="00631741" w:rsidRPr="009D22E6">
        <w:rPr>
          <w:rFonts w:ascii="Tw Cen MT" w:hAnsi="Tw Cen MT"/>
          <w:szCs w:val="21"/>
        </w:rPr>
        <w:t xml:space="preserve"> gestion durable</w:t>
      </w:r>
      <w:r w:rsidRPr="009D22E6">
        <w:rPr>
          <w:rFonts w:ascii="Tw Cen MT" w:hAnsi="Tw Cen MT"/>
          <w:szCs w:val="21"/>
        </w:rPr>
        <w:t xml:space="preserve"> d</w:t>
      </w:r>
      <w:r w:rsidR="00631741" w:rsidRPr="009D22E6">
        <w:rPr>
          <w:rFonts w:ascii="Tw Cen MT" w:hAnsi="Tw Cen MT"/>
          <w:szCs w:val="21"/>
        </w:rPr>
        <w:t xml:space="preserve">es ressources en eau </w:t>
      </w:r>
      <w:r w:rsidRPr="009D22E6">
        <w:rPr>
          <w:rFonts w:ascii="Tw Cen MT" w:hAnsi="Tw Cen MT"/>
          <w:szCs w:val="21"/>
        </w:rPr>
        <w:t>ont été définis</w:t>
      </w:r>
      <w:r w:rsidR="00F70FB6" w:rsidRPr="009D22E6">
        <w:rPr>
          <w:rFonts w:ascii="Tw Cen MT" w:hAnsi="Tw Cen MT"/>
          <w:szCs w:val="21"/>
        </w:rPr>
        <w:t xml:space="preserve"> dans le PANGIRE</w:t>
      </w:r>
      <w:r w:rsidR="00631741" w:rsidRPr="009D22E6">
        <w:rPr>
          <w:rFonts w:ascii="Tw Cen MT" w:hAnsi="Tw Cen MT"/>
          <w:szCs w:val="21"/>
        </w:rPr>
        <w:t xml:space="preserve">, </w:t>
      </w:r>
      <w:r w:rsidR="00F70FB6" w:rsidRPr="009D22E6">
        <w:rPr>
          <w:rFonts w:ascii="Tw Cen MT" w:hAnsi="Tw Cen MT"/>
          <w:szCs w:val="21"/>
        </w:rPr>
        <w:t>qui est l’outil opérationnel de mise en œuvre de la Politique nationale de l’eau</w:t>
      </w:r>
      <w:r w:rsidR="00631741" w:rsidRPr="009D22E6">
        <w:rPr>
          <w:rFonts w:ascii="Tw Cen MT" w:hAnsi="Tw Cen MT"/>
          <w:szCs w:val="21"/>
        </w:rPr>
        <w:t xml:space="preserve"> du pays</w:t>
      </w:r>
      <w:r w:rsidRPr="009D22E6">
        <w:rPr>
          <w:rFonts w:ascii="Tw Cen MT" w:hAnsi="Tw Cen MT"/>
          <w:szCs w:val="21"/>
        </w:rPr>
        <w:t xml:space="preserve">. </w:t>
      </w:r>
      <w:r w:rsidR="00F70FB6" w:rsidRPr="009D22E6">
        <w:rPr>
          <w:rFonts w:ascii="Tw Cen MT" w:hAnsi="Tw Cen MT"/>
          <w:szCs w:val="21"/>
        </w:rPr>
        <w:t xml:space="preserve">Issu d’un processus participatif, l’état des lieux de la gestion des ressources en eau fait ressortir </w:t>
      </w:r>
      <w:r w:rsidR="00D7660D" w:rsidRPr="009D22E6">
        <w:rPr>
          <w:rFonts w:ascii="Tw Cen MT" w:hAnsi="Tw Cen MT"/>
          <w:szCs w:val="21"/>
        </w:rPr>
        <w:t xml:space="preserve">que </w:t>
      </w:r>
      <w:r w:rsidR="00F70FB6" w:rsidRPr="009D22E6">
        <w:rPr>
          <w:rFonts w:ascii="Tw Cen MT" w:hAnsi="Tw Cen MT"/>
          <w:szCs w:val="21"/>
        </w:rPr>
        <w:t>nonobstant</w:t>
      </w:r>
      <w:r w:rsidR="00D7660D" w:rsidRPr="009D22E6">
        <w:rPr>
          <w:rFonts w:ascii="Tw Cen MT" w:hAnsi="Tw Cen MT"/>
          <w:szCs w:val="21"/>
        </w:rPr>
        <w:t xml:space="preserve"> le fait que le Niger est caractérisé par un potentiel </w:t>
      </w:r>
      <w:r w:rsidR="00F70FB6" w:rsidRPr="009D22E6">
        <w:rPr>
          <w:rFonts w:ascii="Tw Cen MT" w:hAnsi="Tw Cen MT"/>
          <w:szCs w:val="21"/>
        </w:rPr>
        <w:t>important</w:t>
      </w:r>
      <w:r w:rsidR="00D7660D" w:rsidRPr="009D22E6">
        <w:rPr>
          <w:rFonts w:ascii="Tw Cen MT" w:hAnsi="Tw Cen MT"/>
          <w:szCs w:val="21"/>
        </w:rPr>
        <w:t xml:space="preserve"> d</w:t>
      </w:r>
      <w:r w:rsidR="00F70FB6" w:rsidRPr="009D22E6">
        <w:rPr>
          <w:rFonts w:ascii="Tw Cen MT" w:hAnsi="Tw Cen MT"/>
          <w:szCs w:val="21"/>
        </w:rPr>
        <w:t>e</w:t>
      </w:r>
      <w:r w:rsidR="00D7660D" w:rsidRPr="009D22E6">
        <w:rPr>
          <w:rFonts w:ascii="Tw Cen MT" w:hAnsi="Tw Cen MT"/>
          <w:szCs w:val="21"/>
        </w:rPr>
        <w:t xml:space="preserve"> </w:t>
      </w:r>
      <w:r w:rsidR="00F70FB6" w:rsidRPr="009D22E6">
        <w:rPr>
          <w:rFonts w:ascii="Tw Cen MT" w:hAnsi="Tw Cen MT"/>
          <w:szCs w:val="21"/>
        </w:rPr>
        <w:t>ressources en eau</w:t>
      </w:r>
      <w:r w:rsidR="00D7660D" w:rsidRPr="009D22E6">
        <w:rPr>
          <w:rFonts w:ascii="Tw Cen MT" w:hAnsi="Tw Cen MT"/>
          <w:szCs w:val="21"/>
        </w:rPr>
        <w:t xml:space="preserve"> disponible</w:t>
      </w:r>
      <w:r w:rsidR="00363593">
        <w:rPr>
          <w:rFonts w:ascii="Tw Cen MT" w:hAnsi="Tw Cen MT"/>
          <w:szCs w:val="21"/>
        </w:rPr>
        <w:t>s</w:t>
      </w:r>
      <w:r w:rsidR="00F70FB6" w:rsidRPr="009D22E6">
        <w:rPr>
          <w:rFonts w:ascii="Tw Cen MT" w:hAnsi="Tw Cen MT"/>
          <w:szCs w:val="21"/>
        </w:rPr>
        <w:t xml:space="preserve">, le </w:t>
      </w:r>
      <w:r w:rsidR="00D7660D" w:rsidRPr="009D22E6">
        <w:rPr>
          <w:rFonts w:ascii="Tw Cen MT" w:hAnsi="Tw Cen MT"/>
          <w:szCs w:val="21"/>
        </w:rPr>
        <w:t xml:space="preserve">pays </w:t>
      </w:r>
      <w:r w:rsidR="00F70FB6" w:rsidRPr="009D22E6">
        <w:rPr>
          <w:rFonts w:ascii="Tw Cen MT" w:hAnsi="Tw Cen MT"/>
          <w:szCs w:val="21"/>
        </w:rPr>
        <w:t>est confronté à d</w:t>
      </w:r>
      <w:r w:rsidR="00D7660D" w:rsidRPr="009D22E6">
        <w:rPr>
          <w:rFonts w:ascii="Tw Cen MT" w:hAnsi="Tw Cen MT"/>
          <w:szCs w:val="21"/>
        </w:rPr>
        <w:t>iverses problématiques y afférentes telles que</w:t>
      </w:r>
      <w:r w:rsidR="00F70FB6" w:rsidRPr="009D22E6">
        <w:rPr>
          <w:rFonts w:ascii="Tw Cen MT" w:hAnsi="Tw Cen MT"/>
          <w:szCs w:val="21"/>
        </w:rPr>
        <w:t xml:space="preserve"> : i) </w:t>
      </w:r>
      <w:r w:rsidR="00D7660D" w:rsidRPr="009D22E6">
        <w:rPr>
          <w:rFonts w:ascii="Tw Cen MT" w:hAnsi="Tw Cen MT"/>
          <w:szCs w:val="21"/>
        </w:rPr>
        <w:t>l’</w:t>
      </w:r>
      <w:r w:rsidR="00F70FB6" w:rsidRPr="009D22E6">
        <w:rPr>
          <w:rFonts w:ascii="Tw Cen MT" w:hAnsi="Tw Cen MT"/>
          <w:szCs w:val="21"/>
        </w:rPr>
        <w:t xml:space="preserve">inégale répartition des précipitations et des écoulements dans le temps et l’espace ; ii) </w:t>
      </w:r>
      <w:r w:rsidR="00D7660D" w:rsidRPr="009D22E6">
        <w:rPr>
          <w:rFonts w:ascii="Tw Cen MT" w:hAnsi="Tw Cen MT"/>
          <w:szCs w:val="21"/>
        </w:rPr>
        <w:t xml:space="preserve">le faible niveau des </w:t>
      </w:r>
      <w:r w:rsidR="00F70FB6" w:rsidRPr="009D22E6">
        <w:rPr>
          <w:rFonts w:ascii="Tw Cen MT" w:hAnsi="Tw Cen MT"/>
          <w:szCs w:val="21"/>
        </w:rPr>
        <w:t xml:space="preserve">connaissance des ressources en eau ; iii) </w:t>
      </w:r>
      <w:r w:rsidR="00D7660D" w:rsidRPr="009D22E6">
        <w:rPr>
          <w:rFonts w:ascii="Tw Cen MT" w:hAnsi="Tw Cen MT"/>
          <w:szCs w:val="21"/>
        </w:rPr>
        <w:t xml:space="preserve">un </w:t>
      </w:r>
      <w:r w:rsidR="00F70FB6" w:rsidRPr="009D22E6">
        <w:rPr>
          <w:rFonts w:ascii="Tw Cen MT" w:hAnsi="Tw Cen MT"/>
          <w:szCs w:val="21"/>
        </w:rPr>
        <w:t>faible</w:t>
      </w:r>
      <w:r w:rsidR="00D7660D" w:rsidRPr="009D22E6">
        <w:rPr>
          <w:rFonts w:ascii="Tw Cen MT" w:hAnsi="Tw Cen MT"/>
          <w:szCs w:val="21"/>
        </w:rPr>
        <w:t xml:space="preserve"> niveau de</w:t>
      </w:r>
      <w:r w:rsidR="00F70FB6" w:rsidRPr="009D22E6">
        <w:rPr>
          <w:rFonts w:ascii="Tw Cen MT" w:hAnsi="Tw Cen MT"/>
          <w:szCs w:val="21"/>
        </w:rPr>
        <w:t xml:space="preserve"> mobilisation</w:t>
      </w:r>
      <w:r w:rsidR="00D7660D" w:rsidRPr="009D22E6">
        <w:rPr>
          <w:rFonts w:ascii="Tw Cen MT" w:hAnsi="Tw Cen MT"/>
          <w:szCs w:val="21"/>
        </w:rPr>
        <w:t xml:space="preserve"> du potentiel</w:t>
      </w:r>
      <w:r w:rsidR="00F70FB6" w:rsidRPr="009D22E6">
        <w:rPr>
          <w:rFonts w:ascii="Tw Cen MT" w:hAnsi="Tw Cen MT"/>
          <w:szCs w:val="21"/>
        </w:rPr>
        <w:t xml:space="preserve"> de ressources </w:t>
      </w:r>
      <w:r w:rsidR="00D7660D" w:rsidRPr="009D22E6">
        <w:rPr>
          <w:rFonts w:ascii="Tw Cen MT" w:hAnsi="Tw Cen MT"/>
          <w:szCs w:val="21"/>
        </w:rPr>
        <w:t>en eau disp</w:t>
      </w:r>
      <w:r w:rsidR="00F70FB6" w:rsidRPr="009D22E6">
        <w:rPr>
          <w:rFonts w:ascii="Tw Cen MT" w:hAnsi="Tw Cen MT"/>
          <w:szCs w:val="21"/>
        </w:rPr>
        <w:t>o</w:t>
      </w:r>
      <w:r w:rsidR="00D7660D" w:rsidRPr="009D22E6">
        <w:rPr>
          <w:rFonts w:ascii="Tw Cen MT" w:hAnsi="Tw Cen MT"/>
          <w:szCs w:val="21"/>
        </w:rPr>
        <w:t xml:space="preserve">nibles </w:t>
      </w:r>
      <w:r w:rsidR="00F70FB6" w:rsidRPr="009D22E6">
        <w:rPr>
          <w:rFonts w:ascii="Tw Cen MT" w:hAnsi="Tw Cen MT"/>
          <w:szCs w:val="21"/>
        </w:rPr>
        <w:t xml:space="preserve">et iv) </w:t>
      </w:r>
      <w:r w:rsidR="00405F67" w:rsidRPr="009D22E6">
        <w:rPr>
          <w:rFonts w:ascii="Tw Cen MT" w:hAnsi="Tw Cen MT"/>
          <w:szCs w:val="21"/>
        </w:rPr>
        <w:t xml:space="preserve">la </w:t>
      </w:r>
      <w:r w:rsidR="00F70FB6" w:rsidRPr="009D22E6">
        <w:rPr>
          <w:rFonts w:ascii="Tw Cen MT" w:hAnsi="Tw Cen MT"/>
          <w:szCs w:val="21"/>
        </w:rPr>
        <w:t>mauvaise gestion des ressources</w:t>
      </w:r>
      <w:r w:rsidR="006944FE" w:rsidRPr="009D22E6">
        <w:rPr>
          <w:rFonts w:ascii="Tw Cen MT" w:hAnsi="Tw Cen MT"/>
          <w:szCs w:val="21"/>
        </w:rPr>
        <w:t xml:space="preserve"> </w:t>
      </w:r>
      <w:r w:rsidR="00F70FB6" w:rsidRPr="009D22E6">
        <w:rPr>
          <w:rFonts w:ascii="Tw Cen MT" w:hAnsi="Tw Cen MT"/>
          <w:szCs w:val="21"/>
        </w:rPr>
        <w:t>existantes.</w:t>
      </w:r>
    </w:p>
    <w:p w14:paraId="178F9B1B" w14:textId="04045FA2" w:rsidR="00307ABE" w:rsidRPr="00603B50" w:rsidRDefault="00307ABE" w:rsidP="000F5E8A">
      <w:pPr>
        <w:ind w:left="0"/>
        <w:rPr>
          <w:rFonts w:ascii="Tw Cen MT" w:hAnsi="Tw Cen MT"/>
          <w:szCs w:val="21"/>
        </w:rPr>
      </w:pPr>
      <w:r w:rsidRPr="00603B50">
        <w:rPr>
          <w:rFonts w:ascii="Tw Cen MT" w:hAnsi="Tw Cen MT"/>
          <w:szCs w:val="21"/>
        </w:rPr>
        <w:t xml:space="preserve">Afin de résoudre les </w:t>
      </w:r>
      <w:r w:rsidR="00405F67" w:rsidRPr="00603B50">
        <w:rPr>
          <w:rFonts w:ascii="Tw Cen MT" w:hAnsi="Tw Cen MT"/>
          <w:szCs w:val="21"/>
        </w:rPr>
        <w:t xml:space="preserve">problématiques </w:t>
      </w:r>
      <w:r w:rsidRPr="00603B50">
        <w:rPr>
          <w:rFonts w:ascii="Tw Cen MT" w:hAnsi="Tw Cen MT"/>
          <w:szCs w:val="21"/>
        </w:rPr>
        <w:t xml:space="preserve">liées </w:t>
      </w:r>
      <w:r w:rsidR="00405F67" w:rsidRPr="00603B50">
        <w:rPr>
          <w:rFonts w:ascii="Tw Cen MT" w:hAnsi="Tw Cen MT"/>
          <w:szCs w:val="21"/>
        </w:rPr>
        <w:t xml:space="preserve">aux </w:t>
      </w:r>
      <w:r w:rsidRPr="00603B50">
        <w:rPr>
          <w:rFonts w:ascii="Tw Cen MT" w:hAnsi="Tw Cen MT"/>
          <w:szCs w:val="21"/>
        </w:rPr>
        <w:t>ressources en eau</w:t>
      </w:r>
      <w:r w:rsidR="00405F67" w:rsidRPr="00603B50">
        <w:rPr>
          <w:rFonts w:ascii="Tw Cen MT" w:hAnsi="Tw Cen MT"/>
          <w:szCs w:val="21"/>
        </w:rPr>
        <w:t xml:space="preserve"> relevées</w:t>
      </w:r>
      <w:r w:rsidRPr="00603B50">
        <w:rPr>
          <w:rFonts w:ascii="Tw Cen MT" w:hAnsi="Tw Cen MT"/>
          <w:szCs w:val="21"/>
        </w:rPr>
        <w:t xml:space="preserve">, </w:t>
      </w:r>
      <w:bookmarkStart w:id="58" w:name="_Hlk147917861"/>
      <w:r w:rsidRPr="00603B50">
        <w:rPr>
          <w:rFonts w:ascii="Tw Cen MT" w:hAnsi="Tw Cen MT"/>
          <w:szCs w:val="21"/>
        </w:rPr>
        <w:t>le</w:t>
      </w:r>
      <w:r w:rsidR="00405F67" w:rsidRPr="00603B50">
        <w:rPr>
          <w:rFonts w:ascii="Tw Cen MT" w:hAnsi="Tw Cen MT"/>
          <w:szCs w:val="21"/>
        </w:rPr>
        <w:t xml:space="preserve"> SP/ PANGIRE en tandem avec le </w:t>
      </w:r>
      <w:r w:rsidRPr="00603B50">
        <w:rPr>
          <w:rFonts w:ascii="Tw Cen MT" w:hAnsi="Tw Cen MT"/>
          <w:szCs w:val="21"/>
        </w:rPr>
        <w:t>GWP-AO</w:t>
      </w:r>
      <w:r w:rsidR="00405F67" w:rsidRPr="00603B50">
        <w:rPr>
          <w:rFonts w:ascii="Tw Cen MT" w:hAnsi="Tw Cen MT"/>
          <w:szCs w:val="21"/>
        </w:rPr>
        <w:t xml:space="preserve"> et le PNE Niger</w:t>
      </w:r>
      <w:bookmarkEnd w:id="58"/>
      <w:r w:rsidRPr="00603B50">
        <w:rPr>
          <w:rFonts w:ascii="Tw Cen MT" w:hAnsi="Tw Cen MT"/>
          <w:szCs w:val="21"/>
        </w:rPr>
        <w:t xml:space="preserve"> </w:t>
      </w:r>
      <w:r w:rsidR="00363593">
        <w:rPr>
          <w:rFonts w:ascii="Tw Cen MT" w:hAnsi="Tw Cen MT"/>
          <w:szCs w:val="21"/>
        </w:rPr>
        <w:t xml:space="preserve">a </w:t>
      </w:r>
      <w:r w:rsidR="00405F67" w:rsidRPr="00603B50">
        <w:rPr>
          <w:rFonts w:ascii="Tw Cen MT" w:hAnsi="Tw Cen MT"/>
          <w:szCs w:val="21"/>
        </w:rPr>
        <w:t xml:space="preserve">élaboré et mis en œuvre </w:t>
      </w:r>
      <w:r w:rsidRPr="00603B50">
        <w:rPr>
          <w:rFonts w:ascii="Tw Cen MT" w:hAnsi="Tw Cen MT"/>
          <w:szCs w:val="21"/>
        </w:rPr>
        <w:t>avec l’appui de l’U</w:t>
      </w:r>
      <w:r w:rsidR="00405F67" w:rsidRPr="00603B50">
        <w:rPr>
          <w:rFonts w:ascii="Tw Cen MT" w:hAnsi="Tw Cen MT"/>
          <w:szCs w:val="21"/>
        </w:rPr>
        <w:t xml:space="preserve">E </w:t>
      </w:r>
      <w:r w:rsidRPr="00603B50">
        <w:rPr>
          <w:rFonts w:ascii="Tw Cen MT" w:hAnsi="Tw Cen MT"/>
          <w:szCs w:val="21"/>
        </w:rPr>
        <w:t xml:space="preserve">le </w:t>
      </w:r>
      <w:r w:rsidR="00405F67" w:rsidRPr="00603B50">
        <w:rPr>
          <w:rFonts w:ascii="Tw Cen MT" w:hAnsi="Tw Cen MT"/>
          <w:szCs w:val="21"/>
        </w:rPr>
        <w:t>p</w:t>
      </w:r>
      <w:r w:rsidRPr="00603B50">
        <w:rPr>
          <w:rFonts w:ascii="Tw Cen MT" w:hAnsi="Tw Cen MT"/>
          <w:szCs w:val="21"/>
        </w:rPr>
        <w:t>rojet Mékrou Phase 2–Niger</w:t>
      </w:r>
      <w:r w:rsidR="00405F67" w:rsidRPr="00603B50">
        <w:rPr>
          <w:rFonts w:ascii="Tw Cen MT" w:hAnsi="Tw Cen MT"/>
          <w:szCs w:val="21"/>
        </w:rPr>
        <w:t xml:space="preserve"> ; </w:t>
      </w:r>
      <w:r w:rsidRPr="00603B50">
        <w:rPr>
          <w:rFonts w:ascii="Tw Cen MT" w:hAnsi="Tw Cen MT"/>
          <w:szCs w:val="21"/>
        </w:rPr>
        <w:t>afin de contribuer à la mise en œuvre du PANGIRE 2017-2030 du Niger</w:t>
      </w:r>
      <w:r w:rsidR="00405F67" w:rsidRPr="00603B50">
        <w:rPr>
          <w:rFonts w:ascii="Tw Cen MT" w:hAnsi="Tw Cen MT"/>
          <w:szCs w:val="21"/>
        </w:rPr>
        <w:t xml:space="preserve"> dans la portion nigérienne du sous-bassin de la Mékrou et de sa zone d’influence</w:t>
      </w:r>
      <w:r w:rsidRPr="00603B50">
        <w:rPr>
          <w:rFonts w:ascii="Tw Cen MT" w:hAnsi="Tw Cen MT"/>
          <w:szCs w:val="21"/>
        </w:rPr>
        <w:t>.</w:t>
      </w:r>
    </w:p>
    <w:p w14:paraId="7B3E0FB4" w14:textId="37722E79" w:rsidR="00307ABE" w:rsidRPr="00603B50" w:rsidRDefault="006944FE" w:rsidP="000F5E8A">
      <w:pPr>
        <w:ind w:left="0"/>
        <w:rPr>
          <w:rFonts w:ascii="Tw Cen MT" w:hAnsi="Tw Cen MT"/>
          <w:szCs w:val="21"/>
        </w:rPr>
      </w:pPr>
      <w:r w:rsidRPr="00603B50">
        <w:rPr>
          <w:rFonts w:ascii="Tw Cen MT" w:hAnsi="Tw Cen MT"/>
          <w:szCs w:val="21"/>
        </w:rPr>
        <w:t xml:space="preserve">Le projet est en phase avec les priorités des engagements internationaux pris par les Etats de la sous-région y compris le Niger et consolidés dans l’Agenda 2030 des Nations Unies pour le développement durable, le Cadre d’Action de Sendai </w:t>
      </w:r>
      <w:r w:rsidR="00405F67" w:rsidRPr="00603B50">
        <w:rPr>
          <w:rFonts w:ascii="Tw Cen MT" w:hAnsi="Tw Cen MT"/>
          <w:szCs w:val="21"/>
        </w:rPr>
        <w:t xml:space="preserve">pour la réduction des risques de catastrophe 2015-2030 </w:t>
      </w:r>
      <w:r w:rsidRPr="00603B50">
        <w:rPr>
          <w:rFonts w:ascii="Tw Cen MT" w:hAnsi="Tw Cen MT"/>
          <w:szCs w:val="21"/>
        </w:rPr>
        <w:t>sur les risques de catastrophes, et l’Accord de Paris sur le Climat.</w:t>
      </w:r>
      <w:r w:rsidR="00405F67" w:rsidRPr="00603B50">
        <w:rPr>
          <w:rFonts w:ascii="Tw Cen MT" w:hAnsi="Tw Cen MT"/>
          <w:szCs w:val="21"/>
        </w:rPr>
        <w:t xml:space="preserve"> Il </w:t>
      </w:r>
      <w:r w:rsidR="00307ABE" w:rsidRPr="00603B50">
        <w:rPr>
          <w:rFonts w:ascii="Tw Cen MT" w:hAnsi="Tw Cen MT"/>
          <w:szCs w:val="21"/>
        </w:rPr>
        <w:t xml:space="preserve">a </w:t>
      </w:r>
      <w:r w:rsidR="00405F67" w:rsidRPr="00603B50">
        <w:rPr>
          <w:rFonts w:ascii="Tw Cen MT" w:hAnsi="Tw Cen MT"/>
          <w:szCs w:val="21"/>
        </w:rPr>
        <w:t>été exécuté du 1</w:t>
      </w:r>
      <w:r w:rsidR="00405F67" w:rsidRPr="00603B50">
        <w:rPr>
          <w:rFonts w:ascii="Tw Cen MT" w:hAnsi="Tw Cen MT"/>
          <w:szCs w:val="21"/>
          <w:vertAlign w:val="superscript"/>
        </w:rPr>
        <w:t>er</w:t>
      </w:r>
      <w:r w:rsidR="00405F67" w:rsidRPr="00603B50">
        <w:rPr>
          <w:rFonts w:ascii="Tw Cen MT" w:hAnsi="Tw Cen MT"/>
          <w:szCs w:val="21"/>
        </w:rPr>
        <w:t xml:space="preserve"> </w:t>
      </w:r>
      <w:r w:rsidR="00307ABE" w:rsidRPr="00603B50">
        <w:rPr>
          <w:rFonts w:ascii="Tw Cen MT" w:hAnsi="Tw Cen MT"/>
          <w:szCs w:val="21"/>
        </w:rPr>
        <w:t>janvier 2020</w:t>
      </w:r>
      <w:r w:rsidR="00405F67" w:rsidRPr="00603B50">
        <w:rPr>
          <w:rFonts w:ascii="Tw Cen MT" w:hAnsi="Tw Cen MT"/>
          <w:szCs w:val="21"/>
        </w:rPr>
        <w:t xml:space="preserve"> à fin juin 2023 sur </w:t>
      </w:r>
      <w:r w:rsidR="00307ABE" w:rsidRPr="00603B50">
        <w:rPr>
          <w:rFonts w:ascii="Tw Cen MT" w:hAnsi="Tw Cen MT"/>
          <w:szCs w:val="21"/>
        </w:rPr>
        <w:t xml:space="preserve">une période de 42 mois. </w:t>
      </w:r>
      <w:r w:rsidR="00284FB4">
        <w:rPr>
          <w:rFonts w:ascii="Tw Cen MT" w:hAnsi="Tw Cen MT"/>
          <w:szCs w:val="21"/>
        </w:rPr>
        <w:t>L</w:t>
      </w:r>
      <w:r w:rsidR="00307ABE" w:rsidRPr="00603B50">
        <w:rPr>
          <w:rFonts w:ascii="Tw Cen MT" w:hAnsi="Tw Cen MT"/>
          <w:szCs w:val="21"/>
        </w:rPr>
        <w:t xml:space="preserve">e projet </w:t>
      </w:r>
      <w:r w:rsidR="00405F67" w:rsidRPr="00603B50">
        <w:rPr>
          <w:rFonts w:ascii="Tw Cen MT" w:hAnsi="Tw Cen MT"/>
          <w:szCs w:val="21"/>
        </w:rPr>
        <w:t>est mis en œuvre par le GWP-AO et le PNE Niger en collaboration avec le SP/ Niger et les structures nationales et</w:t>
      </w:r>
      <w:r w:rsidR="009E1CC7" w:rsidRPr="00603B50">
        <w:rPr>
          <w:rFonts w:ascii="Tw Cen MT" w:hAnsi="Tw Cen MT"/>
          <w:szCs w:val="21"/>
        </w:rPr>
        <w:t xml:space="preserve"> déconcentrées ayant des compétences régaliennes par rapport aux activités exécuté</w:t>
      </w:r>
      <w:r w:rsidR="00284FB4">
        <w:rPr>
          <w:rFonts w:ascii="Tw Cen MT" w:hAnsi="Tw Cen MT"/>
          <w:szCs w:val="21"/>
        </w:rPr>
        <w:t>e</w:t>
      </w:r>
      <w:r w:rsidR="009E1CC7" w:rsidRPr="00603B50">
        <w:rPr>
          <w:rFonts w:ascii="Tw Cen MT" w:hAnsi="Tw Cen MT"/>
          <w:szCs w:val="21"/>
        </w:rPr>
        <w:t>s ainsi que les élus et les administrations des trois communes bénéficiaires</w:t>
      </w:r>
      <w:r w:rsidR="00307ABE" w:rsidRPr="00603B50">
        <w:rPr>
          <w:rFonts w:ascii="Tw Cen MT" w:hAnsi="Tw Cen MT"/>
          <w:szCs w:val="21"/>
        </w:rPr>
        <w:t>.</w:t>
      </w:r>
    </w:p>
    <w:p w14:paraId="16ED75BD" w14:textId="77777777" w:rsidR="000F5E8A" w:rsidRPr="00603B50" w:rsidRDefault="000F5E8A" w:rsidP="000F5E8A">
      <w:pPr>
        <w:spacing w:after="0"/>
        <w:ind w:left="0"/>
        <w:rPr>
          <w:rFonts w:ascii="Tw Cen MT" w:hAnsi="Tw Cen MT"/>
          <w:sz w:val="6"/>
          <w:szCs w:val="21"/>
        </w:rPr>
      </w:pPr>
    </w:p>
    <w:p w14:paraId="2ECA8530" w14:textId="77777777" w:rsidR="00293A91" w:rsidRPr="00603B50" w:rsidRDefault="00293A91" w:rsidP="00603B50">
      <w:pPr>
        <w:pStyle w:val="Titre2"/>
        <w:numPr>
          <w:ilvl w:val="1"/>
          <w:numId w:val="2"/>
        </w:numPr>
        <w:spacing w:before="0"/>
        <w:ind w:left="1276" w:hanging="567"/>
        <w:rPr>
          <w:rFonts w:ascii="Tw Cen MT" w:hAnsi="Tw Cen MT"/>
          <w:b/>
          <w:color w:val="171717" w:themeColor="background2" w:themeShade="1A"/>
          <w:sz w:val="28"/>
        </w:rPr>
      </w:pPr>
      <w:bookmarkStart w:id="59" w:name="_Toc443477177"/>
      <w:bookmarkStart w:id="60" w:name="_Toc162858594"/>
      <w:r w:rsidRPr="00603B50">
        <w:rPr>
          <w:rFonts w:ascii="Tw Cen MT" w:hAnsi="Tw Cen MT"/>
          <w:b/>
          <w:color w:val="171717" w:themeColor="background2" w:themeShade="1A"/>
          <w:sz w:val="28"/>
        </w:rPr>
        <w:t xml:space="preserve">Présentation du projet </w:t>
      </w:r>
      <w:bookmarkEnd w:id="59"/>
      <w:r w:rsidR="000F5E8A" w:rsidRPr="00603B50">
        <w:rPr>
          <w:rFonts w:ascii="Tw Cen MT" w:hAnsi="Tw Cen MT"/>
          <w:b/>
          <w:color w:val="171717" w:themeColor="background2" w:themeShade="1A"/>
          <w:sz w:val="28"/>
        </w:rPr>
        <w:t>Mékrou Phase 2 Niger</w:t>
      </w:r>
      <w:bookmarkEnd w:id="60"/>
    </w:p>
    <w:p w14:paraId="2A645EC0" w14:textId="77777777" w:rsidR="000F5E8A" w:rsidRPr="00603B50" w:rsidRDefault="000F5E8A" w:rsidP="000F5E8A">
      <w:pPr>
        <w:spacing w:after="0"/>
        <w:ind w:left="0"/>
        <w:rPr>
          <w:rFonts w:ascii="Tw Cen MT" w:hAnsi="Tw Cen MT"/>
          <w:sz w:val="6"/>
          <w:szCs w:val="20"/>
        </w:rPr>
      </w:pPr>
    </w:p>
    <w:p w14:paraId="3B8AF4F6" w14:textId="33C0E280" w:rsidR="006944FE" w:rsidRPr="00603B50" w:rsidRDefault="00293A91" w:rsidP="006944FE">
      <w:pPr>
        <w:ind w:left="0"/>
        <w:rPr>
          <w:rFonts w:ascii="Tw Cen MT" w:hAnsi="Tw Cen MT"/>
          <w:szCs w:val="21"/>
        </w:rPr>
      </w:pPr>
      <w:r w:rsidRPr="00603B50">
        <w:rPr>
          <w:rFonts w:ascii="Tw Cen MT" w:hAnsi="Tw Cen MT"/>
        </w:rPr>
        <w:t xml:space="preserve">Le </w:t>
      </w:r>
      <w:r w:rsidR="009E1CC7" w:rsidRPr="00603B50">
        <w:rPr>
          <w:rFonts w:ascii="Tw Cen MT" w:hAnsi="Tw Cen MT"/>
        </w:rPr>
        <w:t>p</w:t>
      </w:r>
      <w:r w:rsidRPr="00603B50">
        <w:rPr>
          <w:rFonts w:ascii="Tw Cen MT" w:hAnsi="Tw Cen MT"/>
        </w:rPr>
        <w:t xml:space="preserve">rojet </w:t>
      </w:r>
      <w:r w:rsidR="000F5E8A" w:rsidRPr="00603B50">
        <w:rPr>
          <w:rFonts w:ascii="Tw Cen MT" w:hAnsi="Tw Cen MT"/>
        </w:rPr>
        <w:t xml:space="preserve">Mékrou Phase 2 Niger </w:t>
      </w:r>
      <w:r w:rsidR="006944FE" w:rsidRPr="00603B50">
        <w:rPr>
          <w:rFonts w:ascii="Tw Cen MT" w:hAnsi="Tw Cen MT"/>
          <w:szCs w:val="21"/>
        </w:rPr>
        <w:t xml:space="preserve">s’inscrit dans la continuité du Projet Mékrou Phase 1, « L’eau au service de la croissance et de la lutte contre la pauvreté dans le bassin transfrontalier de la Mékrou (Burkina Faso, Bénin et Niger) », financé par la Commission Européenne (CE), préparé et mis en œuvre de 2014 à 2017 conjointement par le Partenariat Mondial de l’Eau (GWP), le GWP-AO et le Centre Commun de Recherche (CCR) ou Joint </w:t>
      </w:r>
      <w:proofErr w:type="spellStart"/>
      <w:r w:rsidR="006944FE" w:rsidRPr="00603B50">
        <w:rPr>
          <w:rFonts w:ascii="Tw Cen MT" w:hAnsi="Tw Cen MT"/>
          <w:szCs w:val="21"/>
        </w:rPr>
        <w:t>Research</w:t>
      </w:r>
      <w:proofErr w:type="spellEnd"/>
      <w:r w:rsidR="006944FE" w:rsidRPr="00603B50">
        <w:rPr>
          <w:rFonts w:ascii="Tw Cen MT" w:hAnsi="Tw Cen MT"/>
          <w:szCs w:val="21"/>
        </w:rPr>
        <w:t xml:space="preserve"> Center (JRC) de la CE, en collaboration étroite avec le Centre Régional </w:t>
      </w:r>
      <w:r w:rsidR="009E1CC7" w:rsidRPr="00603B50">
        <w:rPr>
          <w:rFonts w:ascii="Tw Cen MT" w:hAnsi="Tw Cen MT"/>
          <w:szCs w:val="21"/>
        </w:rPr>
        <w:t>d’Agro-Hydro-Météorologie (</w:t>
      </w:r>
      <w:r w:rsidR="006944FE" w:rsidRPr="00603B50">
        <w:rPr>
          <w:rFonts w:ascii="Tw Cen MT" w:hAnsi="Tw Cen MT"/>
          <w:szCs w:val="21"/>
        </w:rPr>
        <w:t>CRA</w:t>
      </w:r>
      <w:r w:rsidR="009E1CC7" w:rsidRPr="00603B50">
        <w:rPr>
          <w:rFonts w:ascii="Tw Cen MT" w:hAnsi="Tw Cen MT"/>
          <w:szCs w:val="21"/>
        </w:rPr>
        <w:t xml:space="preserve"> AGRHYMET</w:t>
      </w:r>
      <w:r w:rsidR="006944FE" w:rsidRPr="00603B50">
        <w:rPr>
          <w:rFonts w:ascii="Tw Cen MT" w:hAnsi="Tw Cen MT"/>
          <w:szCs w:val="21"/>
        </w:rPr>
        <w:t>), les principaux partenaires nationaux des 3 pays concernés et l’ABN.</w:t>
      </w:r>
    </w:p>
    <w:p w14:paraId="29CE1203" w14:textId="75E65C2D" w:rsidR="000F5E8A" w:rsidRPr="00603B50" w:rsidRDefault="009E1CC7" w:rsidP="00307ABE">
      <w:pPr>
        <w:ind w:left="0"/>
        <w:rPr>
          <w:rFonts w:ascii="Tw Cen MT" w:hAnsi="Tw Cen MT"/>
        </w:rPr>
      </w:pPr>
      <w:r w:rsidRPr="00603B50">
        <w:rPr>
          <w:rFonts w:ascii="Tw Cen MT" w:hAnsi="Tw Cen MT"/>
        </w:rPr>
        <w:t xml:space="preserve">Le projet </w:t>
      </w:r>
      <w:r w:rsidR="006944FE" w:rsidRPr="00603B50">
        <w:rPr>
          <w:rFonts w:ascii="Tw Cen MT" w:hAnsi="Tw Cen MT"/>
        </w:rPr>
        <w:t xml:space="preserve">contribue à la mise en œuvre du PANGIRE du Niger et vise à </w:t>
      </w:r>
      <w:r w:rsidR="00515B61" w:rsidRPr="00603B50">
        <w:rPr>
          <w:rFonts w:ascii="Tw Cen MT" w:hAnsi="Tw Cen MT"/>
        </w:rPr>
        <w:t xml:space="preserve">« </w:t>
      </w:r>
      <w:r w:rsidRPr="00603B50">
        <w:rPr>
          <w:rFonts w:ascii="Tw Cen MT" w:hAnsi="Tw Cen MT"/>
        </w:rPr>
        <w:t>s</w:t>
      </w:r>
      <w:r w:rsidR="00515B61" w:rsidRPr="00603B50">
        <w:rPr>
          <w:rFonts w:ascii="Tw Cen MT" w:hAnsi="Tw Cen MT"/>
        </w:rPr>
        <w:t xml:space="preserve">outenir une croissance économique verte et la réduction de la pauvreté dans les portions du territoire nigérien se trouvant dans le </w:t>
      </w:r>
      <w:r w:rsidRPr="00603B50">
        <w:rPr>
          <w:rFonts w:ascii="Tw Cen MT" w:hAnsi="Tw Cen MT"/>
        </w:rPr>
        <w:t>sous-</w:t>
      </w:r>
      <w:r w:rsidR="00515B61" w:rsidRPr="00603B50">
        <w:rPr>
          <w:rFonts w:ascii="Tw Cen MT" w:hAnsi="Tw Cen MT"/>
        </w:rPr>
        <w:t>bassin de la rivière Mékrou et sa zone d’influence, à travers la gestion intégrée et concertée de l’eau dans des zones en développement »</w:t>
      </w:r>
      <w:r w:rsidR="00293A91" w:rsidRPr="00603B50">
        <w:rPr>
          <w:rFonts w:ascii="Tw Cen MT" w:hAnsi="Tw Cen MT"/>
        </w:rPr>
        <w:t xml:space="preserve">. </w:t>
      </w:r>
      <w:r w:rsidR="00515B61" w:rsidRPr="00603B50">
        <w:rPr>
          <w:rFonts w:ascii="Tw Cen MT" w:hAnsi="Tw Cen MT"/>
        </w:rPr>
        <w:t>De cet objectif général découle quatre (04) objectifs spécifiques. En vue d’atteindre les objectifs spécifiques, le Projet Mékrou Phase 2 – Niger met l’accent sur l’exécution d’une dizaine d’activités réparties en trois grandes composantes qui contribuent à l’obtention de produits et résultats spécifiques au niveau du cadre de gouvernance, de gestion et de développement des ressources naturelles de la zone d’intervention du projet</w:t>
      </w:r>
      <w:r w:rsidR="00293A91" w:rsidRPr="00603B50">
        <w:rPr>
          <w:rFonts w:ascii="Tw Cen MT" w:hAnsi="Tw Cen MT"/>
        </w:rPr>
        <w:t xml:space="preserve">. Le tableau </w:t>
      </w:r>
      <w:r w:rsidR="004343D5" w:rsidRPr="00603B50">
        <w:rPr>
          <w:rFonts w:ascii="Tw Cen MT" w:hAnsi="Tw Cen MT"/>
        </w:rPr>
        <w:t>2</w:t>
      </w:r>
      <w:r w:rsidR="00293A91" w:rsidRPr="00603B50">
        <w:rPr>
          <w:rFonts w:ascii="Tw Cen MT" w:hAnsi="Tw Cen MT"/>
        </w:rPr>
        <w:t xml:space="preserve"> en fait une brève description.</w:t>
      </w:r>
    </w:p>
    <w:p w14:paraId="2B87B908" w14:textId="77777777" w:rsidR="00C53E99" w:rsidRDefault="00C53E99" w:rsidP="00603B50">
      <w:pPr>
        <w:pStyle w:val="Lgende"/>
        <w:spacing w:before="240" w:after="0" w:line="276" w:lineRule="auto"/>
        <w:rPr>
          <w:rFonts w:ascii="Tw Cen MT" w:hAnsi="Tw Cen MT"/>
          <w:color w:val="auto"/>
          <w:sz w:val="24"/>
          <w:lang w:val="fr-FR"/>
        </w:rPr>
      </w:pPr>
      <w:bookmarkStart w:id="61" w:name="_Toc443477218"/>
    </w:p>
    <w:p w14:paraId="6195D7AD" w14:textId="69CE57E2" w:rsidR="00293A91" w:rsidRPr="00603B50" w:rsidRDefault="00293A91" w:rsidP="00603B50">
      <w:pPr>
        <w:pStyle w:val="Lgende"/>
        <w:spacing w:before="240" w:after="0" w:line="276" w:lineRule="auto"/>
        <w:rPr>
          <w:rFonts w:ascii="Tw Cen MT" w:hAnsi="Tw Cen MT"/>
          <w:b w:val="0"/>
          <w:color w:val="auto"/>
          <w:sz w:val="24"/>
          <w:lang w:val="fr-FR"/>
        </w:rPr>
      </w:pPr>
      <w:bookmarkStart w:id="62" w:name="_Toc162858627"/>
      <w:r w:rsidRPr="00603B50">
        <w:rPr>
          <w:rFonts w:ascii="Tw Cen MT" w:hAnsi="Tw Cen MT"/>
          <w:color w:val="auto"/>
          <w:sz w:val="24"/>
          <w:lang w:val="fr-FR"/>
        </w:rPr>
        <w:lastRenderedPageBreak/>
        <w:t xml:space="preserve">Tableau </w:t>
      </w:r>
      <w:r w:rsidRPr="00603B50">
        <w:rPr>
          <w:rFonts w:ascii="Tw Cen MT" w:hAnsi="Tw Cen MT"/>
          <w:b w:val="0"/>
          <w:color w:val="auto"/>
          <w:sz w:val="24"/>
          <w:lang w:val="fr-FR"/>
        </w:rPr>
        <w:fldChar w:fldCharType="begin"/>
      </w:r>
      <w:r w:rsidRPr="00603B50">
        <w:rPr>
          <w:rFonts w:ascii="Tw Cen MT" w:hAnsi="Tw Cen MT"/>
          <w:color w:val="auto"/>
          <w:sz w:val="24"/>
          <w:lang w:val="fr-FR"/>
        </w:rPr>
        <w:instrText xml:space="preserve"> SEQ Tableau \* ARABIC </w:instrText>
      </w:r>
      <w:r w:rsidRPr="00603B50">
        <w:rPr>
          <w:rFonts w:ascii="Tw Cen MT" w:hAnsi="Tw Cen MT"/>
          <w:b w:val="0"/>
          <w:color w:val="auto"/>
          <w:sz w:val="24"/>
          <w:lang w:val="fr-FR"/>
        </w:rPr>
        <w:fldChar w:fldCharType="separate"/>
      </w:r>
      <w:r w:rsidR="00E12CF6">
        <w:rPr>
          <w:rFonts w:ascii="Tw Cen MT" w:hAnsi="Tw Cen MT"/>
          <w:noProof/>
          <w:color w:val="auto"/>
          <w:sz w:val="24"/>
          <w:lang w:val="fr-FR"/>
        </w:rPr>
        <w:t>3</w:t>
      </w:r>
      <w:r w:rsidRPr="00603B50">
        <w:rPr>
          <w:rFonts w:ascii="Tw Cen MT" w:hAnsi="Tw Cen MT"/>
          <w:b w:val="0"/>
          <w:color w:val="auto"/>
          <w:sz w:val="24"/>
          <w:lang w:val="fr-FR"/>
        </w:rPr>
        <w:fldChar w:fldCharType="end"/>
      </w:r>
      <w:r w:rsidRPr="00603B50">
        <w:rPr>
          <w:rFonts w:ascii="Tw Cen MT" w:hAnsi="Tw Cen MT"/>
          <w:color w:val="auto"/>
          <w:sz w:val="24"/>
          <w:lang w:val="fr-FR"/>
        </w:rPr>
        <w:t xml:space="preserve"> : </w:t>
      </w:r>
      <w:r w:rsidRPr="00603B50">
        <w:rPr>
          <w:rFonts w:ascii="Tw Cen MT" w:hAnsi="Tw Cen MT"/>
          <w:b w:val="0"/>
          <w:color w:val="auto"/>
          <w:sz w:val="24"/>
          <w:lang w:val="fr-FR"/>
        </w:rPr>
        <w:t xml:space="preserve">Bref aperçu du </w:t>
      </w:r>
      <w:bookmarkEnd w:id="61"/>
      <w:r w:rsidR="004343D5" w:rsidRPr="00603B50">
        <w:rPr>
          <w:rFonts w:ascii="Tw Cen MT" w:hAnsi="Tw Cen MT"/>
          <w:b w:val="0"/>
          <w:color w:val="auto"/>
          <w:sz w:val="24"/>
          <w:lang w:val="fr-FR"/>
        </w:rPr>
        <w:t>Projet Mékrou phase 2 -Niger</w:t>
      </w:r>
      <w:bookmarkEnd w:id="62"/>
      <w:r w:rsidR="004343D5" w:rsidRPr="00603B50">
        <w:rPr>
          <w:rFonts w:ascii="Tw Cen MT" w:hAnsi="Tw Cen MT"/>
          <w:color w:val="auto"/>
          <w:sz w:val="24"/>
          <w:lang w:val="fr-FR"/>
        </w:rPr>
        <w:t xml:space="preserve"> </w:t>
      </w:r>
    </w:p>
    <w:tbl>
      <w:tblPr>
        <w:tblStyle w:val="TableauGrille1Clair1"/>
        <w:tblW w:w="5000" w:type="pct"/>
        <w:tblLook w:val="04A0" w:firstRow="1" w:lastRow="0" w:firstColumn="1" w:lastColumn="0" w:noHBand="0" w:noVBand="1"/>
      </w:tblPr>
      <w:tblGrid>
        <w:gridCol w:w="2155"/>
        <w:gridCol w:w="7190"/>
      </w:tblGrid>
      <w:tr w:rsidR="00293A91" w:rsidRPr="001B0827" w14:paraId="3D298047" w14:textId="77777777" w:rsidTr="006E5CD9">
        <w:trPr>
          <w:cnfStyle w:val="100000000000" w:firstRow="1" w:lastRow="0" w:firstColumn="0" w:lastColumn="0" w:oddVBand="0" w:evenVBand="0" w:oddHBand="0"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153" w:type="pct"/>
          </w:tcPr>
          <w:p w14:paraId="4C7FF8D7" w14:textId="55F86817" w:rsidR="00293A91" w:rsidRPr="001B0827" w:rsidRDefault="00293A91" w:rsidP="00F45B45">
            <w:pPr>
              <w:spacing w:after="0"/>
              <w:ind w:left="0"/>
              <w:jc w:val="left"/>
              <w:rPr>
                <w:rFonts w:ascii="Tw Cen MT" w:hAnsi="Tw Cen MT" w:cstheme="minorHAnsi"/>
                <w:b w:val="0"/>
                <w:sz w:val="20"/>
                <w:szCs w:val="19"/>
                <w:lang w:val="fr-FR"/>
              </w:rPr>
            </w:pPr>
            <w:r w:rsidRPr="001B0827">
              <w:rPr>
                <w:rFonts w:ascii="Tw Cen MT" w:hAnsi="Tw Cen MT" w:cstheme="minorHAnsi"/>
                <w:sz w:val="20"/>
                <w:szCs w:val="19"/>
                <w:lang w:val="fr-FR"/>
              </w:rPr>
              <w:t>Titre </w:t>
            </w:r>
          </w:p>
        </w:tc>
        <w:tc>
          <w:tcPr>
            <w:tcW w:w="3847" w:type="pct"/>
          </w:tcPr>
          <w:p w14:paraId="647A26A5" w14:textId="77777777" w:rsidR="00293A91" w:rsidRPr="001B0827" w:rsidRDefault="002175A2" w:rsidP="002175A2">
            <w:pPr>
              <w:spacing w:after="0"/>
              <w:ind w:left="0"/>
              <w:cnfStyle w:val="100000000000" w:firstRow="1" w:lastRow="0" w:firstColumn="0" w:lastColumn="0" w:oddVBand="0" w:evenVBand="0" w:oddHBand="0" w:evenHBand="0" w:firstRowFirstColumn="0" w:firstRowLastColumn="0" w:lastRowFirstColumn="0" w:lastRowLastColumn="0"/>
              <w:rPr>
                <w:rFonts w:ascii="Tw Cen MT" w:hAnsi="Tw Cen MT" w:cstheme="minorHAnsi"/>
                <w:b w:val="0"/>
                <w:sz w:val="20"/>
                <w:szCs w:val="19"/>
                <w:lang w:val="fr-FR"/>
              </w:rPr>
            </w:pPr>
            <w:r w:rsidRPr="001B0827">
              <w:rPr>
                <w:rFonts w:ascii="Tw Cen MT" w:hAnsi="Tw Cen MT" w:cstheme="minorHAnsi"/>
                <w:b w:val="0"/>
                <w:sz w:val="20"/>
                <w:szCs w:val="19"/>
                <w:lang w:val="fr-FR"/>
              </w:rPr>
              <w:t>Projet « L'eau pour la croissance et la réduction de la pauvreté dans le sous bassin de la Mékrou au Niger » (Projet Mékrou Phase 2 – Niger)</w:t>
            </w:r>
          </w:p>
        </w:tc>
      </w:tr>
      <w:tr w:rsidR="00293A91" w:rsidRPr="001B0827" w14:paraId="128BE709" w14:textId="77777777" w:rsidTr="006E5CD9">
        <w:tc>
          <w:tcPr>
            <w:cnfStyle w:val="001000000000" w:firstRow="0" w:lastRow="0" w:firstColumn="1" w:lastColumn="0" w:oddVBand="0" w:evenVBand="0" w:oddHBand="0" w:evenHBand="0" w:firstRowFirstColumn="0" w:firstRowLastColumn="0" w:lastRowFirstColumn="0" w:lastRowLastColumn="0"/>
            <w:tcW w:w="1153" w:type="pct"/>
          </w:tcPr>
          <w:p w14:paraId="7C2AF2B0" w14:textId="35BE2EB8" w:rsidR="00293A91" w:rsidRPr="001B0827" w:rsidRDefault="00293A91" w:rsidP="00F45B45">
            <w:pPr>
              <w:spacing w:after="0"/>
              <w:ind w:left="0"/>
              <w:jc w:val="left"/>
              <w:rPr>
                <w:rFonts w:ascii="Tw Cen MT" w:hAnsi="Tw Cen MT" w:cstheme="minorHAnsi"/>
                <w:b w:val="0"/>
                <w:sz w:val="20"/>
                <w:szCs w:val="19"/>
                <w:lang w:val="fr-FR"/>
              </w:rPr>
            </w:pPr>
            <w:r w:rsidRPr="001B0827">
              <w:rPr>
                <w:rFonts w:ascii="Tw Cen MT" w:hAnsi="Tw Cen MT" w:cstheme="minorHAnsi"/>
                <w:sz w:val="20"/>
                <w:szCs w:val="19"/>
                <w:lang w:val="fr-FR"/>
              </w:rPr>
              <w:t>Durée du projet </w:t>
            </w:r>
          </w:p>
        </w:tc>
        <w:tc>
          <w:tcPr>
            <w:tcW w:w="3847" w:type="pct"/>
          </w:tcPr>
          <w:p w14:paraId="16AD5468" w14:textId="77777777" w:rsidR="00293A91" w:rsidRPr="001B0827" w:rsidRDefault="002175A2" w:rsidP="002175A2">
            <w:pPr>
              <w:spacing w:after="0"/>
              <w:ind w:left="0"/>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9"/>
                <w:lang w:val="fr-FR"/>
              </w:rPr>
            </w:pPr>
            <w:r w:rsidRPr="001B0827">
              <w:rPr>
                <w:rFonts w:ascii="Tw Cen MT" w:hAnsi="Tw Cen MT" w:cstheme="minorHAnsi"/>
                <w:sz w:val="20"/>
                <w:szCs w:val="19"/>
                <w:lang w:val="fr-FR"/>
              </w:rPr>
              <w:t>42 mois : Janvier 2020 – Juin 2023</w:t>
            </w:r>
          </w:p>
        </w:tc>
      </w:tr>
      <w:tr w:rsidR="00293A91" w:rsidRPr="001B0827" w14:paraId="1F3593A5" w14:textId="77777777" w:rsidTr="001B0827">
        <w:trPr>
          <w:trHeight w:val="172"/>
        </w:trPr>
        <w:tc>
          <w:tcPr>
            <w:cnfStyle w:val="001000000000" w:firstRow="0" w:lastRow="0" w:firstColumn="1" w:lastColumn="0" w:oddVBand="0" w:evenVBand="0" w:oddHBand="0" w:evenHBand="0" w:firstRowFirstColumn="0" w:firstRowLastColumn="0" w:lastRowFirstColumn="0" w:lastRowLastColumn="0"/>
            <w:tcW w:w="1153" w:type="pct"/>
          </w:tcPr>
          <w:p w14:paraId="1C2B022A" w14:textId="77777777" w:rsidR="00293A91" w:rsidRPr="001B0827" w:rsidRDefault="00293A91" w:rsidP="00F45B45">
            <w:pPr>
              <w:spacing w:after="0"/>
              <w:ind w:left="0"/>
              <w:jc w:val="left"/>
              <w:rPr>
                <w:rFonts w:ascii="Tw Cen MT" w:hAnsi="Tw Cen MT" w:cstheme="minorHAnsi"/>
                <w:sz w:val="20"/>
                <w:szCs w:val="19"/>
                <w:lang w:val="fr-FR"/>
              </w:rPr>
            </w:pPr>
            <w:r w:rsidRPr="001B0827">
              <w:rPr>
                <w:rFonts w:ascii="Tw Cen MT" w:hAnsi="Tw Cen MT" w:cstheme="minorHAnsi"/>
                <w:sz w:val="20"/>
                <w:szCs w:val="19"/>
                <w:lang w:val="fr-FR"/>
              </w:rPr>
              <w:t>Structure d’exécution</w:t>
            </w:r>
          </w:p>
        </w:tc>
        <w:tc>
          <w:tcPr>
            <w:tcW w:w="3847" w:type="pct"/>
          </w:tcPr>
          <w:p w14:paraId="38FEBA15" w14:textId="09BE1707" w:rsidR="00293A91" w:rsidRPr="001B0827" w:rsidRDefault="00284FB4" w:rsidP="001B0827">
            <w:pPr>
              <w:adjustRightInd w:val="0"/>
              <w:spacing w:after="0"/>
              <w:ind w:left="0"/>
              <w:cnfStyle w:val="000000000000" w:firstRow="0" w:lastRow="0" w:firstColumn="0" w:lastColumn="0" w:oddVBand="0" w:evenVBand="0" w:oddHBand="0" w:evenHBand="0" w:firstRowFirstColumn="0" w:firstRowLastColumn="0" w:lastRowFirstColumn="0" w:lastRowLastColumn="0"/>
              <w:rPr>
                <w:rFonts w:ascii="Tw Cen MT" w:hAnsi="Tw Cen MT"/>
                <w:sz w:val="20"/>
                <w:szCs w:val="19"/>
                <w:lang w:val="fr-FR"/>
              </w:rPr>
            </w:pPr>
            <w:r w:rsidRPr="001B0827">
              <w:rPr>
                <w:rFonts w:ascii="Tw Cen MT" w:hAnsi="Tw Cen MT" w:cstheme="minorHAnsi"/>
                <w:bCs/>
                <w:sz w:val="20"/>
                <w:szCs w:val="19"/>
                <w:lang w:val="fr-FR"/>
              </w:rPr>
              <w:t>GWP-AO</w:t>
            </w:r>
          </w:p>
        </w:tc>
      </w:tr>
      <w:tr w:rsidR="00293A91" w:rsidRPr="001B0827" w14:paraId="316BE8D3" w14:textId="77777777" w:rsidTr="006E5CD9">
        <w:tc>
          <w:tcPr>
            <w:cnfStyle w:val="001000000000" w:firstRow="0" w:lastRow="0" w:firstColumn="1" w:lastColumn="0" w:oddVBand="0" w:evenVBand="0" w:oddHBand="0" w:evenHBand="0" w:firstRowFirstColumn="0" w:firstRowLastColumn="0" w:lastRowFirstColumn="0" w:lastRowLastColumn="0"/>
            <w:tcW w:w="1153" w:type="pct"/>
          </w:tcPr>
          <w:p w14:paraId="656DD683" w14:textId="5C8628CE" w:rsidR="00293A91" w:rsidRPr="001B0827" w:rsidRDefault="00293A91" w:rsidP="00F45B45">
            <w:pPr>
              <w:spacing w:after="0"/>
              <w:ind w:left="0"/>
              <w:jc w:val="left"/>
              <w:rPr>
                <w:rFonts w:ascii="Tw Cen MT" w:hAnsi="Tw Cen MT" w:cstheme="minorHAnsi"/>
                <w:sz w:val="20"/>
                <w:szCs w:val="19"/>
                <w:lang w:val="fr-FR"/>
              </w:rPr>
            </w:pPr>
            <w:r w:rsidRPr="001B0827">
              <w:rPr>
                <w:rFonts w:ascii="Tw Cen MT" w:hAnsi="Tw Cen MT" w:cstheme="minorHAnsi"/>
                <w:sz w:val="20"/>
                <w:szCs w:val="19"/>
                <w:lang w:val="fr-FR"/>
              </w:rPr>
              <w:t>Bailleur</w:t>
            </w:r>
          </w:p>
        </w:tc>
        <w:tc>
          <w:tcPr>
            <w:tcW w:w="3847" w:type="pct"/>
          </w:tcPr>
          <w:p w14:paraId="41CB5AEC" w14:textId="016990B0" w:rsidR="00293A91" w:rsidRPr="001B0827" w:rsidRDefault="002175A2" w:rsidP="002175A2">
            <w:pPr>
              <w:adjustRightInd w:val="0"/>
              <w:spacing w:after="0"/>
              <w:ind w:left="0"/>
              <w:cnfStyle w:val="000000000000" w:firstRow="0" w:lastRow="0" w:firstColumn="0" w:lastColumn="0" w:oddVBand="0" w:evenVBand="0" w:oddHBand="0" w:evenHBand="0" w:firstRowFirstColumn="0" w:firstRowLastColumn="0" w:lastRowFirstColumn="0" w:lastRowLastColumn="0"/>
              <w:rPr>
                <w:rFonts w:ascii="Tw Cen MT" w:hAnsi="Tw Cen MT" w:cstheme="minorHAnsi"/>
                <w:bCs/>
                <w:sz w:val="20"/>
                <w:szCs w:val="19"/>
                <w:lang w:val="fr-FR"/>
              </w:rPr>
            </w:pPr>
            <w:r w:rsidRPr="001B0827">
              <w:rPr>
                <w:rFonts w:ascii="Tw Cen MT" w:hAnsi="Tw Cen MT" w:cstheme="minorHAnsi"/>
                <w:bCs/>
                <w:sz w:val="20"/>
                <w:szCs w:val="19"/>
                <w:lang w:val="fr-FR"/>
              </w:rPr>
              <w:t>DUE de Niamey</w:t>
            </w:r>
          </w:p>
        </w:tc>
      </w:tr>
      <w:tr w:rsidR="00293A91" w:rsidRPr="001B0827" w14:paraId="1EB68908" w14:textId="77777777" w:rsidTr="006E5CD9">
        <w:tc>
          <w:tcPr>
            <w:cnfStyle w:val="001000000000" w:firstRow="0" w:lastRow="0" w:firstColumn="1" w:lastColumn="0" w:oddVBand="0" w:evenVBand="0" w:oddHBand="0" w:evenHBand="0" w:firstRowFirstColumn="0" w:firstRowLastColumn="0" w:lastRowFirstColumn="0" w:lastRowLastColumn="0"/>
            <w:tcW w:w="1153" w:type="pct"/>
          </w:tcPr>
          <w:p w14:paraId="13CFBF5F" w14:textId="77777777" w:rsidR="00293A91" w:rsidRPr="001B0827" w:rsidRDefault="00293A91" w:rsidP="00F45B45">
            <w:pPr>
              <w:spacing w:after="0"/>
              <w:ind w:left="0"/>
              <w:jc w:val="left"/>
              <w:rPr>
                <w:rFonts w:ascii="Tw Cen MT" w:hAnsi="Tw Cen MT" w:cstheme="minorHAnsi"/>
                <w:b w:val="0"/>
                <w:sz w:val="20"/>
                <w:szCs w:val="19"/>
                <w:lang w:val="fr-FR"/>
              </w:rPr>
            </w:pPr>
            <w:r w:rsidRPr="001B0827">
              <w:rPr>
                <w:rFonts w:ascii="Tw Cen MT" w:hAnsi="Tw Cen MT" w:cstheme="minorHAnsi"/>
                <w:sz w:val="20"/>
                <w:szCs w:val="19"/>
                <w:lang w:val="fr-FR"/>
              </w:rPr>
              <w:t xml:space="preserve">Partenaire(s) techniques </w:t>
            </w:r>
          </w:p>
        </w:tc>
        <w:tc>
          <w:tcPr>
            <w:tcW w:w="3847" w:type="pct"/>
          </w:tcPr>
          <w:p w14:paraId="23ED5563" w14:textId="2D40C6E2" w:rsidR="002175A2" w:rsidRPr="001B0827" w:rsidRDefault="002175A2" w:rsidP="00256374">
            <w:pPr>
              <w:pStyle w:val="Paragraphedeliste"/>
              <w:numPr>
                <w:ilvl w:val="0"/>
                <w:numId w:val="6"/>
              </w:numPr>
              <w:adjustRightInd w:val="0"/>
              <w:spacing w:line="276" w:lineRule="auto"/>
              <w:ind w:left="320" w:hanging="284"/>
              <w:cnfStyle w:val="000000000000" w:firstRow="0" w:lastRow="0" w:firstColumn="0" w:lastColumn="0" w:oddVBand="0" w:evenVBand="0" w:oddHBand="0" w:evenHBand="0" w:firstRowFirstColumn="0" w:firstRowLastColumn="0" w:lastRowFirstColumn="0" w:lastRowLastColumn="0"/>
              <w:rPr>
                <w:rFonts w:ascii="Tw Cen MT" w:hAnsi="Tw Cen MT" w:cstheme="minorHAnsi"/>
                <w:bCs/>
                <w:sz w:val="20"/>
                <w:szCs w:val="19"/>
                <w:lang w:val="fr-FR"/>
              </w:rPr>
            </w:pPr>
            <w:r w:rsidRPr="001B0827">
              <w:rPr>
                <w:rFonts w:ascii="Tw Cen MT" w:hAnsi="Tw Cen MT" w:cstheme="minorHAnsi"/>
                <w:bCs/>
                <w:sz w:val="20"/>
                <w:szCs w:val="19"/>
                <w:lang w:val="fr-FR"/>
              </w:rPr>
              <w:t>GWP-AO</w:t>
            </w:r>
          </w:p>
          <w:p w14:paraId="62F18171" w14:textId="7E2082EF" w:rsidR="002175A2" w:rsidRPr="001B0827" w:rsidRDefault="002175A2" w:rsidP="00256374">
            <w:pPr>
              <w:pStyle w:val="Paragraphedeliste"/>
              <w:numPr>
                <w:ilvl w:val="0"/>
                <w:numId w:val="6"/>
              </w:numPr>
              <w:adjustRightInd w:val="0"/>
              <w:spacing w:line="276" w:lineRule="auto"/>
              <w:ind w:left="320" w:hanging="284"/>
              <w:jc w:val="both"/>
              <w:cnfStyle w:val="000000000000" w:firstRow="0" w:lastRow="0" w:firstColumn="0" w:lastColumn="0" w:oddVBand="0" w:evenVBand="0" w:oddHBand="0" w:evenHBand="0" w:firstRowFirstColumn="0" w:firstRowLastColumn="0" w:lastRowFirstColumn="0" w:lastRowLastColumn="0"/>
              <w:rPr>
                <w:rFonts w:ascii="Tw Cen MT" w:hAnsi="Tw Cen MT" w:cstheme="minorHAnsi"/>
                <w:bCs/>
                <w:sz w:val="20"/>
                <w:szCs w:val="19"/>
                <w:lang w:val="fr-FR"/>
              </w:rPr>
            </w:pPr>
            <w:r w:rsidRPr="001B0827">
              <w:rPr>
                <w:rFonts w:ascii="Tw Cen MT" w:hAnsi="Tw Cen MT" w:cstheme="minorHAnsi"/>
                <w:bCs/>
                <w:sz w:val="20"/>
                <w:szCs w:val="19"/>
                <w:lang w:val="fr-FR"/>
              </w:rPr>
              <w:t>PNE-Niger</w:t>
            </w:r>
          </w:p>
          <w:p w14:paraId="65FFBB05" w14:textId="404C1465" w:rsidR="00293A91" w:rsidRPr="001B0827" w:rsidRDefault="002175A2" w:rsidP="00256374">
            <w:pPr>
              <w:pStyle w:val="Paragraphedeliste"/>
              <w:numPr>
                <w:ilvl w:val="0"/>
                <w:numId w:val="6"/>
              </w:numPr>
              <w:adjustRightInd w:val="0"/>
              <w:spacing w:line="276" w:lineRule="auto"/>
              <w:ind w:left="320" w:hanging="284"/>
              <w:jc w:val="both"/>
              <w:cnfStyle w:val="000000000000" w:firstRow="0" w:lastRow="0" w:firstColumn="0" w:lastColumn="0" w:oddVBand="0" w:evenVBand="0" w:oddHBand="0" w:evenHBand="0" w:firstRowFirstColumn="0" w:firstRowLastColumn="0" w:lastRowFirstColumn="0" w:lastRowLastColumn="0"/>
              <w:rPr>
                <w:rFonts w:ascii="Tw Cen MT" w:hAnsi="Tw Cen MT" w:cstheme="minorHAnsi"/>
                <w:bCs/>
                <w:sz w:val="20"/>
                <w:szCs w:val="19"/>
                <w:lang w:val="fr-FR"/>
              </w:rPr>
            </w:pPr>
            <w:r w:rsidRPr="001B0827">
              <w:rPr>
                <w:rFonts w:ascii="Tw Cen MT" w:hAnsi="Tw Cen MT" w:cstheme="minorHAnsi"/>
                <w:bCs/>
                <w:sz w:val="20"/>
                <w:szCs w:val="19"/>
                <w:lang w:val="fr-FR"/>
              </w:rPr>
              <w:t>M</w:t>
            </w:r>
            <w:r w:rsidR="00284FB4" w:rsidRPr="001B0827">
              <w:rPr>
                <w:rFonts w:ascii="Tw Cen MT" w:hAnsi="Tw Cen MT" w:cstheme="minorHAnsi"/>
                <w:bCs/>
                <w:sz w:val="20"/>
                <w:szCs w:val="19"/>
                <w:lang w:val="fr-FR"/>
              </w:rPr>
              <w:t>HA</w:t>
            </w:r>
            <w:r w:rsidRPr="001B0827">
              <w:rPr>
                <w:rFonts w:ascii="Tw Cen MT" w:hAnsi="Tw Cen MT" w:cstheme="minorHAnsi"/>
                <w:bCs/>
                <w:sz w:val="20"/>
                <w:szCs w:val="19"/>
                <w:lang w:val="fr-FR"/>
              </w:rPr>
              <w:t xml:space="preserve"> du Niger, représenté notamment par</w:t>
            </w:r>
            <w:r w:rsidR="00866B4E" w:rsidRPr="001B0827">
              <w:rPr>
                <w:rFonts w:ascii="Tw Cen MT" w:hAnsi="Tw Cen MT" w:cstheme="minorHAnsi"/>
                <w:bCs/>
                <w:sz w:val="20"/>
                <w:szCs w:val="19"/>
                <w:lang w:val="fr-FR"/>
              </w:rPr>
              <w:t xml:space="preserve"> </w:t>
            </w:r>
            <w:r w:rsidRPr="001B0827">
              <w:rPr>
                <w:rFonts w:ascii="Tw Cen MT" w:hAnsi="Tw Cen MT" w:cstheme="minorHAnsi"/>
                <w:bCs/>
                <w:sz w:val="20"/>
                <w:szCs w:val="19"/>
                <w:lang w:val="fr-FR"/>
              </w:rPr>
              <w:t>le SP/ PANGIRE et la</w:t>
            </w:r>
            <w:r w:rsidR="00580C23" w:rsidRPr="001B0827">
              <w:rPr>
                <w:rFonts w:ascii="Tw Cen MT" w:hAnsi="Tw Cen MT" w:cstheme="minorHAnsi"/>
                <w:bCs/>
                <w:sz w:val="20"/>
                <w:szCs w:val="19"/>
                <w:lang w:val="fr-FR"/>
              </w:rPr>
              <w:t xml:space="preserve"> Direction Générale des Ressources en Eau (</w:t>
            </w:r>
            <w:bookmarkStart w:id="63" w:name="_Hlk149232478"/>
            <w:r w:rsidRPr="001B0827">
              <w:rPr>
                <w:rFonts w:ascii="Tw Cen MT" w:hAnsi="Tw Cen MT" w:cstheme="minorHAnsi"/>
                <w:bCs/>
                <w:sz w:val="20"/>
                <w:szCs w:val="19"/>
                <w:lang w:val="fr-FR"/>
              </w:rPr>
              <w:t>DGRE</w:t>
            </w:r>
            <w:bookmarkEnd w:id="63"/>
            <w:r w:rsidR="00580C23" w:rsidRPr="001B0827">
              <w:rPr>
                <w:rFonts w:ascii="Tw Cen MT" w:hAnsi="Tw Cen MT" w:cstheme="minorHAnsi"/>
                <w:bCs/>
                <w:sz w:val="20"/>
                <w:szCs w:val="19"/>
                <w:lang w:val="fr-FR"/>
              </w:rPr>
              <w:t>)</w:t>
            </w:r>
          </w:p>
        </w:tc>
      </w:tr>
      <w:tr w:rsidR="00293A91" w:rsidRPr="001B0827" w14:paraId="1D76B7E6" w14:textId="77777777" w:rsidTr="006E5CD9">
        <w:tc>
          <w:tcPr>
            <w:cnfStyle w:val="001000000000" w:firstRow="0" w:lastRow="0" w:firstColumn="1" w:lastColumn="0" w:oddVBand="0" w:evenVBand="0" w:oddHBand="0" w:evenHBand="0" w:firstRowFirstColumn="0" w:firstRowLastColumn="0" w:lastRowFirstColumn="0" w:lastRowLastColumn="0"/>
            <w:tcW w:w="1153" w:type="pct"/>
          </w:tcPr>
          <w:p w14:paraId="5BB3C60E" w14:textId="77777777" w:rsidR="00293A91" w:rsidRPr="001B0827" w:rsidRDefault="00293A91" w:rsidP="009D22E6">
            <w:pPr>
              <w:spacing w:after="0"/>
              <w:ind w:left="0"/>
              <w:jc w:val="left"/>
              <w:rPr>
                <w:rFonts w:ascii="Tw Cen MT" w:hAnsi="Tw Cen MT" w:cstheme="minorHAnsi"/>
                <w:sz w:val="20"/>
                <w:szCs w:val="19"/>
                <w:lang w:val="fr-FR"/>
              </w:rPr>
            </w:pPr>
            <w:r w:rsidRPr="001B0827">
              <w:rPr>
                <w:rFonts w:ascii="Tw Cen MT" w:hAnsi="Tw Cen MT" w:cstheme="minorHAnsi"/>
                <w:sz w:val="20"/>
                <w:szCs w:val="19"/>
                <w:lang w:val="fr-FR"/>
              </w:rPr>
              <w:t xml:space="preserve">Budget Global </w:t>
            </w:r>
          </w:p>
        </w:tc>
        <w:tc>
          <w:tcPr>
            <w:tcW w:w="3847" w:type="pct"/>
          </w:tcPr>
          <w:p w14:paraId="1AC1F23C" w14:textId="77777777" w:rsidR="00293A91" w:rsidRPr="001B0827" w:rsidRDefault="00515B61" w:rsidP="002175A2">
            <w:pPr>
              <w:adjustRightInd w:val="0"/>
              <w:spacing w:after="0"/>
              <w:ind w:left="0"/>
              <w:cnfStyle w:val="000000000000" w:firstRow="0" w:lastRow="0" w:firstColumn="0" w:lastColumn="0" w:oddVBand="0" w:evenVBand="0" w:oddHBand="0" w:evenHBand="0" w:firstRowFirstColumn="0" w:firstRowLastColumn="0" w:lastRowFirstColumn="0" w:lastRowLastColumn="0"/>
              <w:rPr>
                <w:rFonts w:ascii="Tw Cen MT" w:hAnsi="Tw Cen MT" w:cstheme="minorHAnsi"/>
                <w:bCs/>
                <w:sz w:val="20"/>
                <w:szCs w:val="19"/>
                <w:lang w:val="fr-FR"/>
              </w:rPr>
            </w:pPr>
            <w:r w:rsidRPr="001B0827">
              <w:rPr>
                <w:rFonts w:ascii="Tw Cen MT" w:hAnsi="Tw Cen MT" w:cstheme="minorHAnsi"/>
                <w:bCs/>
                <w:sz w:val="20"/>
                <w:szCs w:val="19"/>
                <w:lang w:val="fr-FR"/>
              </w:rPr>
              <w:t>999.986 EUR</w:t>
            </w:r>
          </w:p>
        </w:tc>
      </w:tr>
      <w:tr w:rsidR="00293A91" w:rsidRPr="001B0827" w14:paraId="415EA180" w14:textId="77777777" w:rsidTr="006E5CD9">
        <w:tc>
          <w:tcPr>
            <w:cnfStyle w:val="001000000000" w:firstRow="0" w:lastRow="0" w:firstColumn="1" w:lastColumn="0" w:oddVBand="0" w:evenVBand="0" w:oddHBand="0" w:evenHBand="0" w:firstRowFirstColumn="0" w:firstRowLastColumn="0" w:lastRowFirstColumn="0" w:lastRowLastColumn="0"/>
            <w:tcW w:w="1153" w:type="pct"/>
          </w:tcPr>
          <w:p w14:paraId="6E79ACB2" w14:textId="77777777" w:rsidR="00293A91" w:rsidRPr="001B0827" w:rsidRDefault="00293A91" w:rsidP="00F45B45">
            <w:pPr>
              <w:spacing w:after="0"/>
              <w:ind w:left="0"/>
              <w:jc w:val="left"/>
              <w:rPr>
                <w:rFonts w:ascii="Tw Cen MT" w:hAnsi="Tw Cen MT" w:cstheme="minorHAnsi"/>
                <w:sz w:val="20"/>
                <w:szCs w:val="19"/>
                <w:lang w:val="fr-FR"/>
              </w:rPr>
            </w:pPr>
            <w:r w:rsidRPr="001B0827">
              <w:rPr>
                <w:rFonts w:ascii="Tw Cen MT" w:hAnsi="Tw Cen MT" w:cstheme="minorHAnsi"/>
                <w:sz w:val="20"/>
                <w:szCs w:val="19"/>
                <w:lang w:val="fr-FR"/>
              </w:rPr>
              <w:t>Objectif global</w:t>
            </w:r>
          </w:p>
        </w:tc>
        <w:tc>
          <w:tcPr>
            <w:tcW w:w="3847" w:type="pct"/>
          </w:tcPr>
          <w:p w14:paraId="4CE32711" w14:textId="09F920C0" w:rsidR="00293A91" w:rsidRPr="001B0827" w:rsidRDefault="002175A2" w:rsidP="002175A2">
            <w:pPr>
              <w:spacing w:after="0"/>
              <w:ind w:left="0"/>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9"/>
                <w:lang w:val="fr-FR"/>
              </w:rPr>
            </w:pPr>
            <w:r w:rsidRPr="001B0827">
              <w:rPr>
                <w:rFonts w:ascii="Tw Cen MT" w:hAnsi="Tw Cen MT" w:cstheme="minorHAnsi"/>
                <w:sz w:val="20"/>
                <w:szCs w:val="19"/>
                <w:lang w:val="fr-FR"/>
              </w:rPr>
              <w:t>S</w:t>
            </w:r>
            <w:r w:rsidR="00515B61" w:rsidRPr="001B0827">
              <w:rPr>
                <w:rFonts w:ascii="Tw Cen MT" w:hAnsi="Tw Cen MT" w:cstheme="minorHAnsi"/>
                <w:sz w:val="20"/>
                <w:szCs w:val="19"/>
                <w:lang w:val="fr-FR"/>
              </w:rPr>
              <w:t>outenir une croissance économique verte et la réduction de la pauvreté</w:t>
            </w:r>
            <w:r w:rsidRPr="001B0827">
              <w:rPr>
                <w:rFonts w:ascii="Tw Cen MT" w:hAnsi="Tw Cen MT" w:cstheme="minorHAnsi"/>
                <w:sz w:val="20"/>
                <w:szCs w:val="19"/>
                <w:lang w:val="fr-FR"/>
              </w:rPr>
              <w:t xml:space="preserve"> </w:t>
            </w:r>
            <w:r w:rsidR="00515B61" w:rsidRPr="001B0827">
              <w:rPr>
                <w:rFonts w:ascii="Tw Cen MT" w:hAnsi="Tw Cen MT" w:cstheme="minorHAnsi"/>
                <w:sz w:val="20"/>
                <w:szCs w:val="19"/>
                <w:lang w:val="fr-FR"/>
              </w:rPr>
              <w:t xml:space="preserve">dans les portions du territoire nigérien se trouvant dans le </w:t>
            </w:r>
            <w:r w:rsidR="003D3538" w:rsidRPr="001B0827">
              <w:rPr>
                <w:rFonts w:ascii="Tw Cen MT" w:hAnsi="Tw Cen MT" w:cstheme="minorHAnsi"/>
                <w:sz w:val="20"/>
                <w:szCs w:val="19"/>
                <w:lang w:val="fr-FR"/>
              </w:rPr>
              <w:t>sous</w:t>
            </w:r>
            <w:r w:rsidR="00284FB4" w:rsidRPr="001B0827">
              <w:rPr>
                <w:rFonts w:ascii="Tw Cen MT" w:hAnsi="Tw Cen MT" w:cstheme="minorHAnsi"/>
                <w:sz w:val="20"/>
                <w:szCs w:val="19"/>
                <w:lang w:val="fr-FR"/>
              </w:rPr>
              <w:t xml:space="preserve"> </w:t>
            </w:r>
            <w:r w:rsidR="003D3538" w:rsidRPr="001B0827">
              <w:rPr>
                <w:rFonts w:ascii="Tw Cen MT" w:hAnsi="Tw Cen MT" w:cstheme="minorHAnsi"/>
                <w:sz w:val="20"/>
                <w:szCs w:val="19"/>
                <w:lang w:val="fr-FR"/>
              </w:rPr>
              <w:t>-</w:t>
            </w:r>
            <w:r w:rsidR="00515B61" w:rsidRPr="001B0827">
              <w:rPr>
                <w:rFonts w:ascii="Tw Cen MT" w:hAnsi="Tw Cen MT" w:cstheme="minorHAnsi"/>
                <w:sz w:val="20"/>
                <w:szCs w:val="19"/>
                <w:lang w:val="fr-FR"/>
              </w:rPr>
              <w:t>bassin de la rivière Mékrou et sa</w:t>
            </w:r>
            <w:r w:rsidRPr="001B0827">
              <w:rPr>
                <w:rFonts w:ascii="Tw Cen MT" w:hAnsi="Tw Cen MT" w:cstheme="minorHAnsi"/>
                <w:sz w:val="20"/>
                <w:szCs w:val="19"/>
                <w:lang w:val="fr-FR"/>
              </w:rPr>
              <w:t xml:space="preserve"> </w:t>
            </w:r>
            <w:r w:rsidR="00515B61" w:rsidRPr="001B0827">
              <w:rPr>
                <w:rFonts w:ascii="Tw Cen MT" w:hAnsi="Tw Cen MT" w:cstheme="minorHAnsi"/>
                <w:sz w:val="20"/>
                <w:szCs w:val="19"/>
                <w:lang w:val="fr-FR"/>
              </w:rPr>
              <w:t>zone d’influenc</w:t>
            </w:r>
            <w:bookmarkStart w:id="64" w:name="_GoBack"/>
            <w:bookmarkEnd w:id="64"/>
            <w:r w:rsidR="00515B61" w:rsidRPr="001B0827">
              <w:rPr>
                <w:rFonts w:ascii="Tw Cen MT" w:hAnsi="Tw Cen MT" w:cstheme="minorHAnsi"/>
                <w:sz w:val="20"/>
                <w:szCs w:val="19"/>
                <w:lang w:val="fr-FR"/>
              </w:rPr>
              <w:t>e, à travers la gestion intégrée et concertée de l’eau dans des zones en</w:t>
            </w:r>
            <w:r w:rsidRPr="001B0827">
              <w:rPr>
                <w:rFonts w:ascii="Tw Cen MT" w:hAnsi="Tw Cen MT" w:cstheme="minorHAnsi"/>
                <w:sz w:val="20"/>
                <w:szCs w:val="19"/>
                <w:lang w:val="fr-FR"/>
              </w:rPr>
              <w:t xml:space="preserve"> </w:t>
            </w:r>
            <w:r w:rsidR="00515B61" w:rsidRPr="001B0827">
              <w:rPr>
                <w:rFonts w:ascii="Tw Cen MT" w:hAnsi="Tw Cen MT" w:cstheme="minorHAnsi"/>
                <w:sz w:val="20"/>
                <w:szCs w:val="19"/>
                <w:lang w:val="fr-FR"/>
              </w:rPr>
              <w:t>développement.</w:t>
            </w:r>
          </w:p>
        </w:tc>
      </w:tr>
      <w:tr w:rsidR="00293A91" w:rsidRPr="001B0827" w14:paraId="0CEAE9D2" w14:textId="77777777" w:rsidTr="006E5CD9">
        <w:tc>
          <w:tcPr>
            <w:cnfStyle w:val="001000000000" w:firstRow="0" w:lastRow="0" w:firstColumn="1" w:lastColumn="0" w:oddVBand="0" w:evenVBand="0" w:oddHBand="0" w:evenHBand="0" w:firstRowFirstColumn="0" w:firstRowLastColumn="0" w:lastRowFirstColumn="0" w:lastRowLastColumn="0"/>
            <w:tcW w:w="1153" w:type="pct"/>
          </w:tcPr>
          <w:p w14:paraId="66667BAC" w14:textId="77777777" w:rsidR="00293A91" w:rsidRPr="001B0827" w:rsidRDefault="00293A91" w:rsidP="00F45B45">
            <w:pPr>
              <w:spacing w:after="0"/>
              <w:ind w:left="0"/>
              <w:jc w:val="left"/>
              <w:rPr>
                <w:rFonts w:ascii="Tw Cen MT" w:hAnsi="Tw Cen MT" w:cstheme="minorHAnsi"/>
                <w:sz w:val="20"/>
                <w:szCs w:val="19"/>
                <w:lang w:val="fr-FR"/>
              </w:rPr>
            </w:pPr>
            <w:r w:rsidRPr="001B0827">
              <w:rPr>
                <w:rFonts w:ascii="Tw Cen MT" w:hAnsi="Tw Cen MT" w:cstheme="minorHAnsi"/>
                <w:sz w:val="20"/>
                <w:szCs w:val="19"/>
                <w:lang w:val="fr-FR"/>
              </w:rPr>
              <w:t>Objectifs spécifiques</w:t>
            </w:r>
          </w:p>
        </w:tc>
        <w:tc>
          <w:tcPr>
            <w:tcW w:w="3847" w:type="pct"/>
          </w:tcPr>
          <w:p w14:paraId="0A321D4A" w14:textId="77A5951A" w:rsidR="004343D5" w:rsidRPr="001B0827" w:rsidRDefault="002175A2" w:rsidP="002175A2">
            <w:pPr>
              <w:spacing w:after="0"/>
              <w:ind w:left="0"/>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9"/>
                <w:lang w:val="fr-FR"/>
              </w:rPr>
            </w:pPr>
            <w:r w:rsidRPr="001B0827">
              <w:rPr>
                <w:rFonts w:ascii="Tw Cen MT" w:hAnsi="Tw Cen MT" w:cstheme="minorHAnsi"/>
                <w:b/>
                <w:sz w:val="20"/>
                <w:szCs w:val="19"/>
                <w:lang w:val="fr-FR"/>
              </w:rPr>
              <w:t>OS 1</w:t>
            </w:r>
            <w:r w:rsidRPr="001B0827">
              <w:rPr>
                <w:rFonts w:ascii="Tw Cen MT" w:hAnsi="Tw Cen MT" w:cstheme="minorHAnsi"/>
                <w:sz w:val="20"/>
                <w:szCs w:val="19"/>
                <w:lang w:val="fr-FR"/>
              </w:rPr>
              <w:t xml:space="preserve"> : </w:t>
            </w:r>
            <w:bookmarkStart w:id="65" w:name="_Hlk149232492"/>
            <w:r w:rsidR="00515B61" w:rsidRPr="001B0827">
              <w:rPr>
                <w:rFonts w:ascii="Tw Cen MT" w:hAnsi="Tw Cen MT" w:cstheme="minorHAnsi"/>
                <w:sz w:val="20"/>
                <w:szCs w:val="19"/>
                <w:lang w:val="fr-FR"/>
              </w:rPr>
              <w:t>Elaborer le Schéma d’Aménagement et de Gestion des Eaux (SAGE)</w:t>
            </w:r>
            <w:bookmarkEnd w:id="65"/>
            <w:r w:rsidR="00515B61" w:rsidRPr="001B0827">
              <w:rPr>
                <w:rFonts w:ascii="Tw Cen MT" w:hAnsi="Tw Cen MT" w:cstheme="minorHAnsi"/>
                <w:sz w:val="20"/>
                <w:szCs w:val="19"/>
                <w:lang w:val="fr-FR"/>
              </w:rPr>
              <w:t xml:space="preserve"> de la portion</w:t>
            </w:r>
            <w:r w:rsidRPr="001B0827">
              <w:rPr>
                <w:rFonts w:ascii="Tw Cen MT" w:hAnsi="Tw Cen MT" w:cstheme="minorHAnsi"/>
                <w:sz w:val="20"/>
                <w:szCs w:val="19"/>
                <w:lang w:val="fr-FR"/>
              </w:rPr>
              <w:t xml:space="preserve"> </w:t>
            </w:r>
            <w:r w:rsidR="00515B61" w:rsidRPr="001B0827">
              <w:rPr>
                <w:rFonts w:ascii="Tw Cen MT" w:hAnsi="Tw Cen MT" w:cstheme="minorHAnsi"/>
                <w:sz w:val="20"/>
                <w:szCs w:val="19"/>
                <w:lang w:val="fr-FR"/>
              </w:rPr>
              <w:t xml:space="preserve">nationale du </w:t>
            </w:r>
            <w:r w:rsidR="003D3538" w:rsidRPr="001B0827">
              <w:rPr>
                <w:rFonts w:ascii="Tw Cen MT" w:hAnsi="Tw Cen MT" w:cstheme="minorHAnsi"/>
                <w:sz w:val="20"/>
                <w:szCs w:val="19"/>
                <w:lang w:val="fr-FR"/>
              </w:rPr>
              <w:t xml:space="preserve">sous - </w:t>
            </w:r>
            <w:r w:rsidR="00515B61" w:rsidRPr="001B0827">
              <w:rPr>
                <w:rFonts w:ascii="Tw Cen MT" w:hAnsi="Tw Cen MT" w:cstheme="minorHAnsi"/>
                <w:sz w:val="20"/>
                <w:szCs w:val="19"/>
                <w:lang w:val="fr-FR"/>
              </w:rPr>
              <w:t>bassin transfrontalier de la rivière Mékrou au Niger, en cohérence avec le</w:t>
            </w:r>
            <w:r w:rsidR="0083316E" w:rsidRPr="001B0827">
              <w:rPr>
                <w:rFonts w:ascii="Tw Cen MT" w:hAnsi="Tw Cen MT" w:cstheme="minorHAnsi"/>
                <w:sz w:val="20"/>
                <w:szCs w:val="19"/>
                <w:lang w:val="fr-FR"/>
              </w:rPr>
              <w:t xml:space="preserve"> </w:t>
            </w:r>
            <w:bookmarkStart w:id="66" w:name="_Hlk149232504"/>
            <w:r w:rsidR="00515B61" w:rsidRPr="001B0827">
              <w:rPr>
                <w:rFonts w:ascii="Tw Cen MT" w:hAnsi="Tw Cen MT" w:cstheme="minorHAnsi"/>
                <w:sz w:val="20"/>
                <w:szCs w:val="19"/>
                <w:lang w:val="fr-FR"/>
              </w:rPr>
              <w:t xml:space="preserve">Schéma Directeur d’Aménagement et de Gestion des Eaux (SDAGE) </w:t>
            </w:r>
            <w:bookmarkEnd w:id="66"/>
            <w:r w:rsidR="00515B61" w:rsidRPr="001B0827">
              <w:rPr>
                <w:rFonts w:ascii="Tw Cen MT" w:hAnsi="Tw Cen MT" w:cstheme="minorHAnsi"/>
                <w:sz w:val="20"/>
                <w:szCs w:val="19"/>
                <w:lang w:val="fr-FR"/>
              </w:rPr>
              <w:t>de l’ensemble du</w:t>
            </w:r>
            <w:r w:rsidRPr="001B0827">
              <w:rPr>
                <w:rFonts w:ascii="Tw Cen MT" w:hAnsi="Tw Cen MT" w:cstheme="minorHAnsi"/>
                <w:sz w:val="20"/>
                <w:szCs w:val="19"/>
                <w:lang w:val="fr-FR"/>
              </w:rPr>
              <w:t xml:space="preserve"> </w:t>
            </w:r>
            <w:r w:rsidR="003D3538" w:rsidRPr="001B0827">
              <w:rPr>
                <w:rFonts w:ascii="Tw Cen MT" w:hAnsi="Tw Cen MT" w:cstheme="minorHAnsi"/>
                <w:sz w:val="20"/>
                <w:szCs w:val="19"/>
                <w:lang w:val="fr-FR"/>
              </w:rPr>
              <w:t>sous-</w:t>
            </w:r>
            <w:r w:rsidR="00515B61" w:rsidRPr="001B0827">
              <w:rPr>
                <w:rFonts w:ascii="Tw Cen MT" w:hAnsi="Tw Cen MT" w:cstheme="minorHAnsi"/>
                <w:sz w:val="20"/>
                <w:szCs w:val="19"/>
                <w:lang w:val="fr-FR"/>
              </w:rPr>
              <w:t>bassin transfrontalier</w:t>
            </w:r>
          </w:p>
          <w:p w14:paraId="2100A520" w14:textId="22D249F4" w:rsidR="004343D5" w:rsidRPr="001B0827" w:rsidRDefault="002175A2" w:rsidP="002175A2">
            <w:pPr>
              <w:spacing w:after="0"/>
              <w:ind w:left="0"/>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9"/>
                <w:lang w:val="fr-FR"/>
              </w:rPr>
            </w:pPr>
            <w:r w:rsidRPr="001B0827">
              <w:rPr>
                <w:rFonts w:ascii="Tw Cen MT" w:hAnsi="Tw Cen MT" w:cstheme="minorHAnsi"/>
                <w:b/>
                <w:sz w:val="20"/>
                <w:szCs w:val="19"/>
                <w:lang w:val="fr-FR"/>
              </w:rPr>
              <w:t>OS 2</w:t>
            </w:r>
            <w:r w:rsidRPr="001B0827">
              <w:rPr>
                <w:rFonts w:ascii="Tw Cen MT" w:hAnsi="Tw Cen MT" w:cstheme="minorHAnsi"/>
                <w:sz w:val="20"/>
                <w:szCs w:val="19"/>
                <w:lang w:val="fr-FR"/>
              </w:rPr>
              <w:t xml:space="preserve"> : </w:t>
            </w:r>
            <w:r w:rsidR="00515B61" w:rsidRPr="001B0827">
              <w:rPr>
                <w:rFonts w:ascii="Tw Cen MT" w:hAnsi="Tw Cen MT" w:cstheme="minorHAnsi"/>
                <w:sz w:val="20"/>
                <w:szCs w:val="19"/>
                <w:lang w:val="fr-FR"/>
              </w:rPr>
              <w:t>Contribuer à améliorer les connaissances et la gestion des ressources en eau du sous</w:t>
            </w:r>
            <w:r w:rsidRPr="001B0827">
              <w:rPr>
                <w:rFonts w:ascii="Tw Cen MT" w:hAnsi="Tw Cen MT" w:cstheme="minorHAnsi"/>
                <w:sz w:val="20"/>
                <w:szCs w:val="19"/>
                <w:lang w:val="fr-FR"/>
              </w:rPr>
              <w:t>-</w:t>
            </w:r>
            <w:r w:rsidR="00515B61" w:rsidRPr="001B0827">
              <w:rPr>
                <w:rFonts w:ascii="Tw Cen MT" w:hAnsi="Tw Cen MT" w:cstheme="minorHAnsi"/>
                <w:sz w:val="20"/>
                <w:szCs w:val="19"/>
                <w:lang w:val="fr-FR"/>
              </w:rPr>
              <w:t>bassin prioritaire de la rivière Mékrou et sa zone d’influence au Niger, conformément au</w:t>
            </w:r>
            <w:r w:rsidRPr="001B0827">
              <w:rPr>
                <w:rFonts w:ascii="Tw Cen MT" w:hAnsi="Tw Cen MT" w:cstheme="minorHAnsi"/>
                <w:sz w:val="20"/>
                <w:szCs w:val="19"/>
                <w:lang w:val="fr-FR"/>
              </w:rPr>
              <w:t xml:space="preserve"> </w:t>
            </w:r>
            <w:r w:rsidR="00515B61" w:rsidRPr="001B0827">
              <w:rPr>
                <w:rFonts w:ascii="Tw Cen MT" w:hAnsi="Tw Cen MT" w:cstheme="minorHAnsi"/>
                <w:sz w:val="20"/>
                <w:szCs w:val="19"/>
                <w:lang w:val="fr-FR"/>
              </w:rPr>
              <w:t>PANGIRE 2017-2030</w:t>
            </w:r>
            <w:r w:rsidRPr="001B0827">
              <w:rPr>
                <w:rFonts w:ascii="Tw Cen MT" w:hAnsi="Tw Cen MT" w:cstheme="minorHAnsi"/>
                <w:sz w:val="20"/>
                <w:szCs w:val="19"/>
                <w:lang w:val="fr-FR"/>
              </w:rPr>
              <w:t xml:space="preserve"> </w:t>
            </w:r>
            <w:r w:rsidR="00515B61" w:rsidRPr="001B0827">
              <w:rPr>
                <w:rFonts w:ascii="Tw Cen MT" w:hAnsi="Tw Cen MT" w:cstheme="minorHAnsi"/>
                <w:sz w:val="20"/>
                <w:szCs w:val="19"/>
                <w:lang w:val="fr-FR"/>
              </w:rPr>
              <w:t>du Niger</w:t>
            </w:r>
          </w:p>
          <w:p w14:paraId="685303C4" w14:textId="41B72D0D" w:rsidR="000A5A2E" w:rsidRPr="001B0827" w:rsidRDefault="002175A2" w:rsidP="002175A2">
            <w:pPr>
              <w:spacing w:after="0"/>
              <w:ind w:left="0"/>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9"/>
                <w:lang w:val="fr-FR"/>
              </w:rPr>
            </w:pPr>
            <w:r w:rsidRPr="001B0827">
              <w:rPr>
                <w:rFonts w:ascii="Tw Cen MT" w:hAnsi="Tw Cen MT" w:cstheme="minorHAnsi"/>
                <w:b/>
                <w:sz w:val="20"/>
                <w:szCs w:val="19"/>
                <w:lang w:val="fr-FR"/>
              </w:rPr>
              <w:t>OS 3</w:t>
            </w:r>
            <w:r w:rsidRPr="001B0827">
              <w:rPr>
                <w:rFonts w:ascii="Tw Cen MT" w:hAnsi="Tw Cen MT" w:cstheme="minorHAnsi"/>
                <w:sz w:val="20"/>
                <w:szCs w:val="19"/>
                <w:lang w:val="fr-FR"/>
              </w:rPr>
              <w:t xml:space="preserve"> : </w:t>
            </w:r>
            <w:r w:rsidR="00515B61" w:rsidRPr="001B0827">
              <w:rPr>
                <w:rFonts w:ascii="Tw Cen MT" w:hAnsi="Tw Cen MT" w:cstheme="minorHAnsi"/>
                <w:sz w:val="20"/>
                <w:szCs w:val="19"/>
                <w:lang w:val="fr-FR"/>
              </w:rPr>
              <w:t>Contribuer à mettre en œuvre des activités prioritaires identifiées et retenues dans le</w:t>
            </w:r>
            <w:r w:rsidRPr="001B0827">
              <w:rPr>
                <w:rFonts w:ascii="Tw Cen MT" w:hAnsi="Tw Cen MT" w:cstheme="minorHAnsi"/>
                <w:sz w:val="20"/>
                <w:szCs w:val="19"/>
                <w:lang w:val="fr-FR"/>
              </w:rPr>
              <w:t xml:space="preserve"> </w:t>
            </w:r>
            <w:r w:rsidR="00515B61" w:rsidRPr="001B0827">
              <w:rPr>
                <w:rFonts w:ascii="Tw Cen MT" w:hAnsi="Tw Cen MT" w:cstheme="minorHAnsi"/>
                <w:sz w:val="20"/>
                <w:szCs w:val="19"/>
                <w:lang w:val="fr-FR"/>
              </w:rPr>
              <w:t xml:space="preserve">SAGE de la portion nationale du </w:t>
            </w:r>
            <w:r w:rsidR="000A5A2E" w:rsidRPr="001B0827">
              <w:rPr>
                <w:rFonts w:ascii="Tw Cen MT" w:hAnsi="Tw Cen MT" w:cstheme="minorHAnsi"/>
                <w:sz w:val="20"/>
                <w:szCs w:val="19"/>
                <w:lang w:val="fr-FR"/>
              </w:rPr>
              <w:t>sous-</w:t>
            </w:r>
            <w:r w:rsidR="00515B61" w:rsidRPr="001B0827">
              <w:rPr>
                <w:rFonts w:ascii="Tw Cen MT" w:hAnsi="Tw Cen MT" w:cstheme="minorHAnsi"/>
                <w:sz w:val="20"/>
                <w:szCs w:val="19"/>
                <w:lang w:val="fr-FR"/>
              </w:rPr>
              <w:t>bassin transfrontalier de la rivière Mékrou au Niger, le</w:t>
            </w:r>
            <w:r w:rsidRPr="001B0827">
              <w:rPr>
                <w:rFonts w:ascii="Tw Cen MT" w:hAnsi="Tw Cen MT" w:cstheme="minorHAnsi"/>
                <w:sz w:val="20"/>
                <w:szCs w:val="19"/>
                <w:lang w:val="fr-FR"/>
              </w:rPr>
              <w:t xml:space="preserve"> </w:t>
            </w:r>
            <w:r w:rsidR="00866B4E" w:rsidRPr="001B0827">
              <w:rPr>
                <w:rFonts w:ascii="Tw Cen MT" w:hAnsi="Tw Cen MT" w:cstheme="minorHAnsi"/>
                <w:sz w:val="20"/>
                <w:szCs w:val="19"/>
                <w:lang w:val="fr-FR"/>
              </w:rPr>
              <w:t>p</w:t>
            </w:r>
            <w:r w:rsidR="00515B61" w:rsidRPr="001B0827">
              <w:rPr>
                <w:rFonts w:ascii="Tw Cen MT" w:hAnsi="Tw Cen MT" w:cstheme="minorHAnsi"/>
                <w:sz w:val="20"/>
                <w:szCs w:val="19"/>
                <w:lang w:val="fr-FR"/>
              </w:rPr>
              <w:t>rogramme de mise en œuvre des mesures relatives à la gestion des ressources en eau</w:t>
            </w:r>
            <w:r w:rsidRPr="001B0827">
              <w:rPr>
                <w:rFonts w:ascii="Tw Cen MT" w:hAnsi="Tw Cen MT" w:cstheme="minorHAnsi"/>
                <w:sz w:val="20"/>
                <w:szCs w:val="19"/>
                <w:lang w:val="fr-FR"/>
              </w:rPr>
              <w:t xml:space="preserve"> </w:t>
            </w:r>
            <w:r w:rsidR="00515B61" w:rsidRPr="001B0827">
              <w:rPr>
                <w:rFonts w:ascii="Tw Cen MT" w:hAnsi="Tw Cen MT" w:cstheme="minorHAnsi"/>
                <w:sz w:val="20"/>
                <w:szCs w:val="19"/>
                <w:lang w:val="fr-FR"/>
              </w:rPr>
              <w:t xml:space="preserve">et des écosystèmes (Orientation fondamentale 2) du SDAGE du </w:t>
            </w:r>
            <w:r w:rsidR="000A5A2E" w:rsidRPr="001B0827">
              <w:rPr>
                <w:rFonts w:ascii="Tw Cen MT" w:hAnsi="Tw Cen MT" w:cstheme="minorHAnsi"/>
                <w:sz w:val="20"/>
                <w:szCs w:val="19"/>
                <w:lang w:val="fr-FR"/>
              </w:rPr>
              <w:t>sous-</w:t>
            </w:r>
            <w:r w:rsidR="00515B61" w:rsidRPr="001B0827">
              <w:rPr>
                <w:rFonts w:ascii="Tw Cen MT" w:hAnsi="Tw Cen MT" w:cstheme="minorHAnsi"/>
                <w:sz w:val="20"/>
                <w:szCs w:val="19"/>
                <w:lang w:val="fr-FR"/>
              </w:rPr>
              <w:t>bassin transfrontalier de</w:t>
            </w:r>
            <w:r w:rsidRPr="001B0827">
              <w:rPr>
                <w:rFonts w:ascii="Tw Cen MT" w:hAnsi="Tw Cen MT" w:cstheme="minorHAnsi"/>
                <w:sz w:val="20"/>
                <w:szCs w:val="19"/>
                <w:lang w:val="fr-FR"/>
              </w:rPr>
              <w:t xml:space="preserve"> </w:t>
            </w:r>
            <w:r w:rsidR="00515B61" w:rsidRPr="001B0827">
              <w:rPr>
                <w:rFonts w:ascii="Tw Cen MT" w:hAnsi="Tw Cen MT" w:cstheme="minorHAnsi"/>
                <w:sz w:val="20"/>
                <w:szCs w:val="19"/>
                <w:lang w:val="fr-FR"/>
              </w:rPr>
              <w:t>la rivière Mékrou</w:t>
            </w:r>
          </w:p>
          <w:p w14:paraId="30CB939E" w14:textId="5CE3B4FB" w:rsidR="00515B61" w:rsidRPr="001B0827" w:rsidRDefault="000A5A2E" w:rsidP="002175A2">
            <w:pPr>
              <w:spacing w:after="0"/>
              <w:ind w:left="0"/>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9"/>
                <w:lang w:val="fr-FR"/>
              </w:rPr>
            </w:pPr>
            <w:r w:rsidRPr="001B0827">
              <w:rPr>
                <w:rFonts w:ascii="Tw Cen MT" w:hAnsi="Tw Cen MT" w:cstheme="minorHAnsi"/>
                <w:b/>
                <w:sz w:val="20"/>
                <w:szCs w:val="19"/>
                <w:lang w:val="fr-FR"/>
              </w:rPr>
              <w:t xml:space="preserve">OS </w:t>
            </w:r>
            <w:r w:rsidR="00F45B45" w:rsidRPr="001B0827">
              <w:rPr>
                <w:rFonts w:ascii="Tw Cen MT" w:hAnsi="Tw Cen MT" w:cstheme="minorHAnsi"/>
                <w:b/>
                <w:sz w:val="20"/>
                <w:szCs w:val="19"/>
                <w:lang w:val="fr-FR"/>
              </w:rPr>
              <w:t>4</w:t>
            </w:r>
            <w:r w:rsidRPr="001B0827">
              <w:rPr>
                <w:rFonts w:ascii="Tw Cen MT" w:hAnsi="Tw Cen MT" w:cstheme="minorHAnsi"/>
                <w:sz w:val="20"/>
                <w:szCs w:val="19"/>
                <w:lang w:val="fr-FR"/>
              </w:rPr>
              <w:t> : C</w:t>
            </w:r>
            <w:bookmarkStart w:id="67" w:name="_Hlk160710424"/>
            <w:r w:rsidR="00515B61" w:rsidRPr="001B0827">
              <w:rPr>
                <w:rFonts w:ascii="Tw Cen MT" w:hAnsi="Tw Cen MT" w:cstheme="minorHAnsi"/>
                <w:sz w:val="20"/>
                <w:szCs w:val="19"/>
                <w:lang w:val="fr-FR"/>
              </w:rPr>
              <w:t>o</w:t>
            </w:r>
            <w:bookmarkEnd w:id="67"/>
            <w:r w:rsidR="00515B61" w:rsidRPr="001B0827">
              <w:rPr>
                <w:rFonts w:ascii="Tw Cen MT" w:hAnsi="Tw Cen MT" w:cstheme="minorHAnsi"/>
                <w:sz w:val="20"/>
                <w:szCs w:val="19"/>
                <w:lang w:val="fr-FR"/>
              </w:rPr>
              <w:t>ntribuer à la mise en place et au renforcement des organes de la</w:t>
            </w:r>
            <w:r w:rsidR="002175A2" w:rsidRPr="001B0827">
              <w:rPr>
                <w:rFonts w:ascii="Tw Cen MT" w:hAnsi="Tw Cen MT" w:cstheme="minorHAnsi"/>
                <w:sz w:val="20"/>
                <w:szCs w:val="19"/>
                <w:lang w:val="fr-FR"/>
              </w:rPr>
              <w:t xml:space="preserve"> </w:t>
            </w:r>
            <w:r w:rsidR="00515B61" w:rsidRPr="001B0827">
              <w:rPr>
                <w:rFonts w:ascii="Tw Cen MT" w:hAnsi="Tw Cen MT" w:cstheme="minorHAnsi"/>
                <w:sz w:val="20"/>
                <w:szCs w:val="19"/>
                <w:lang w:val="fr-FR"/>
              </w:rPr>
              <w:t>GIRE au Niger, conformément au PANGIRE du Niger</w:t>
            </w:r>
          </w:p>
        </w:tc>
      </w:tr>
      <w:tr w:rsidR="00293A91" w:rsidRPr="001B0827" w14:paraId="02EA0127" w14:textId="77777777" w:rsidTr="006E5CD9">
        <w:tc>
          <w:tcPr>
            <w:cnfStyle w:val="001000000000" w:firstRow="0" w:lastRow="0" w:firstColumn="1" w:lastColumn="0" w:oddVBand="0" w:evenVBand="0" w:oddHBand="0" w:evenHBand="0" w:firstRowFirstColumn="0" w:firstRowLastColumn="0" w:lastRowFirstColumn="0" w:lastRowLastColumn="0"/>
            <w:tcW w:w="1153" w:type="pct"/>
          </w:tcPr>
          <w:p w14:paraId="2B18D377" w14:textId="77777777" w:rsidR="00293A91" w:rsidRPr="001B0827" w:rsidRDefault="00293A91" w:rsidP="00F45B45">
            <w:pPr>
              <w:spacing w:after="0"/>
              <w:jc w:val="left"/>
              <w:rPr>
                <w:rFonts w:ascii="Tw Cen MT" w:hAnsi="Tw Cen MT" w:cstheme="minorHAnsi"/>
                <w:sz w:val="20"/>
                <w:szCs w:val="19"/>
                <w:lang w:val="fr-FR"/>
              </w:rPr>
            </w:pPr>
            <w:r w:rsidRPr="001B0827">
              <w:rPr>
                <w:rFonts w:ascii="Tw Cen MT" w:hAnsi="Tw Cen MT" w:cstheme="minorHAnsi"/>
                <w:sz w:val="20"/>
                <w:szCs w:val="19"/>
                <w:lang w:val="fr-FR"/>
              </w:rPr>
              <w:t>Résultats attendus</w:t>
            </w:r>
          </w:p>
        </w:tc>
        <w:tc>
          <w:tcPr>
            <w:tcW w:w="3847" w:type="pct"/>
          </w:tcPr>
          <w:p w14:paraId="16940ED5" w14:textId="2B4814B4" w:rsidR="004343D5" w:rsidRPr="001B0827" w:rsidRDefault="004343D5" w:rsidP="004343D5">
            <w:pPr>
              <w:spacing w:after="0"/>
              <w:ind w:left="0"/>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9"/>
                <w:lang w:val="fr-FR"/>
              </w:rPr>
            </w:pPr>
            <w:r w:rsidRPr="001B0827">
              <w:rPr>
                <w:rFonts w:ascii="Tw Cen MT" w:hAnsi="Tw Cen MT" w:cstheme="minorHAnsi"/>
                <w:b/>
                <w:sz w:val="20"/>
                <w:szCs w:val="19"/>
                <w:lang w:val="fr-FR"/>
              </w:rPr>
              <w:t>R1</w:t>
            </w:r>
            <w:r w:rsidRPr="001B0827">
              <w:rPr>
                <w:rFonts w:ascii="Tw Cen MT" w:hAnsi="Tw Cen MT" w:cstheme="minorHAnsi"/>
                <w:sz w:val="20"/>
                <w:szCs w:val="19"/>
                <w:lang w:val="fr-FR"/>
              </w:rPr>
              <w:t> : l</w:t>
            </w:r>
            <w:r w:rsidR="00515B61" w:rsidRPr="001B0827">
              <w:rPr>
                <w:rFonts w:ascii="Tw Cen MT" w:hAnsi="Tw Cen MT" w:cstheme="minorHAnsi"/>
                <w:sz w:val="20"/>
                <w:szCs w:val="19"/>
                <w:lang w:val="fr-FR"/>
              </w:rPr>
              <w:t xml:space="preserve">a finalisation du SAGE de la portion nationale du </w:t>
            </w:r>
            <w:r w:rsidR="00090B9A" w:rsidRPr="001B0827">
              <w:rPr>
                <w:rFonts w:ascii="Tw Cen MT" w:hAnsi="Tw Cen MT" w:cstheme="minorHAnsi"/>
                <w:sz w:val="20"/>
                <w:szCs w:val="19"/>
                <w:lang w:val="fr-FR"/>
              </w:rPr>
              <w:t>sous-</w:t>
            </w:r>
            <w:r w:rsidR="00515B61" w:rsidRPr="001B0827">
              <w:rPr>
                <w:rFonts w:ascii="Tw Cen MT" w:hAnsi="Tw Cen MT" w:cstheme="minorHAnsi"/>
                <w:sz w:val="20"/>
                <w:szCs w:val="19"/>
                <w:lang w:val="fr-FR"/>
              </w:rPr>
              <w:t>bassin transfrontalier de la rivière</w:t>
            </w:r>
            <w:r w:rsidRPr="001B0827">
              <w:rPr>
                <w:rFonts w:ascii="Tw Cen MT" w:hAnsi="Tw Cen MT" w:cstheme="minorHAnsi"/>
                <w:sz w:val="20"/>
                <w:szCs w:val="19"/>
                <w:lang w:val="fr-FR"/>
              </w:rPr>
              <w:t xml:space="preserve"> </w:t>
            </w:r>
            <w:r w:rsidR="00515B61" w:rsidRPr="001B0827">
              <w:rPr>
                <w:rFonts w:ascii="Tw Cen MT" w:hAnsi="Tw Cen MT" w:cstheme="minorHAnsi"/>
                <w:sz w:val="20"/>
                <w:szCs w:val="19"/>
                <w:lang w:val="fr-FR"/>
              </w:rPr>
              <w:t xml:space="preserve">Mékrou au Niger, en cohérence avec le SDAGE de l’ensemble du </w:t>
            </w:r>
            <w:r w:rsidR="00090B9A" w:rsidRPr="001B0827">
              <w:rPr>
                <w:rFonts w:ascii="Tw Cen MT" w:hAnsi="Tw Cen MT" w:cstheme="minorHAnsi"/>
                <w:sz w:val="20"/>
                <w:szCs w:val="19"/>
                <w:lang w:val="fr-FR"/>
              </w:rPr>
              <w:t>sous-</w:t>
            </w:r>
            <w:r w:rsidR="00515B61" w:rsidRPr="001B0827">
              <w:rPr>
                <w:rFonts w:ascii="Tw Cen MT" w:hAnsi="Tw Cen MT" w:cstheme="minorHAnsi"/>
                <w:sz w:val="20"/>
                <w:szCs w:val="19"/>
                <w:lang w:val="fr-FR"/>
              </w:rPr>
              <w:t>bassin transfrontalier,</w:t>
            </w:r>
            <w:r w:rsidRPr="001B0827">
              <w:rPr>
                <w:rFonts w:ascii="Tw Cen MT" w:hAnsi="Tw Cen MT" w:cstheme="minorHAnsi"/>
                <w:sz w:val="20"/>
                <w:szCs w:val="19"/>
                <w:lang w:val="fr-FR"/>
              </w:rPr>
              <w:t xml:space="preserve"> </w:t>
            </w:r>
            <w:r w:rsidR="00515B61" w:rsidRPr="001B0827">
              <w:rPr>
                <w:rFonts w:ascii="Tw Cen MT" w:hAnsi="Tw Cen MT" w:cstheme="minorHAnsi"/>
                <w:sz w:val="20"/>
                <w:szCs w:val="19"/>
                <w:lang w:val="fr-FR"/>
              </w:rPr>
              <w:t>et de ses documents de mise en œuvre</w:t>
            </w:r>
          </w:p>
          <w:p w14:paraId="268075FF" w14:textId="7FC24989" w:rsidR="00090B9A" w:rsidRPr="001B0827" w:rsidRDefault="004343D5" w:rsidP="004343D5">
            <w:pPr>
              <w:spacing w:after="0"/>
              <w:ind w:left="0"/>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9"/>
                <w:lang w:val="fr-FR"/>
              </w:rPr>
            </w:pPr>
            <w:r w:rsidRPr="001B0827">
              <w:rPr>
                <w:rFonts w:ascii="Tw Cen MT" w:hAnsi="Tw Cen MT" w:cstheme="minorHAnsi"/>
                <w:b/>
                <w:sz w:val="20"/>
                <w:szCs w:val="19"/>
                <w:lang w:val="fr-FR"/>
              </w:rPr>
              <w:t>R2</w:t>
            </w:r>
            <w:r w:rsidRPr="001B0827">
              <w:rPr>
                <w:rFonts w:ascii="Tw Cen MT" w:hAnsi="Tw Cen MT" w:cstheme="minorHAnsi"/>
                <w:sz w:val="20"/>
                <w:szCs w:val="19"/>
                <w:lang w:val="fr-FR"/>
              </w:rPr>
              <w:t xml:space="preserve"> : </w:t>
            </w:r>
            <w:r w:rsidR="00515B61" w:rsidRPr="001B0827">
              <w:rPr>
                <w:rFonts w:ascii="Tw Cen MT" w:hAnsi="Tw Cen MT" w:cstheme="minorHAnsi"/>
                <w:sz w:val="20"/>
                <w:szCs w:val="19"/>
                <w:lang w:val="fr-FR"/>
              </w:rPr>
              <w:t>l’opérationnalisation d’un dispositif durable de collecte et de valorisation des données</w:t>
            </w:r>
            <w:r w:rsidRPr="001B0827">
              <w:rPr>
                <w:rFonts w:ascii="Tw Cen MT" w:hAnsi="Tw Cen MT" w:cstheme="minorHAnsi"/>
                <w:sz w:val="20"/>
                <w:szCs w:val="19"/>
                <w:lang w:val="fr-FR"/>
              </w:rPr>
              <w:t xml:space="preserve"> </w:t>
            </w:r>
            <w:r w:rsidR="00515B61" w:rsidRPr="001B0827">
              <w:rPr>
                <w:rFonts w:ascii="Tw Cen MT" w:hAnsi="Tw Cen MT" w:cstheme="minorHAnsi"/>
                <w:sz w:val="20"/>
                <w:szCs w:val="19"/>
                <w:lang w:val="fr-FR"/>
              </w:rPr>
              <w:t xml:space="preserve">hydrométéorologiques dans la zone d’intervention du projet </w:t>
            </w:r>
          </w:p>
          <w:p w14:paraId="14B6C3DF" w14:textId="23FA9F50" w:rsidR="004343D5" w:rsidRPr="001B0827" w:rsidRDefault="00F45B45" w:rsidP="004343D5">
            <w:pPr>
              <w:spacing w:after="0"/>
              <w:ind w:left="0"/>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9"/>
                <w:lang w:val="fr-FR"/>
              </w:rPr>
            </w:pPr>
            <w:r w:rsidRPr="001B0827">
              <w:rPr>
                <w:rFonts w:ascii="Tw Cen MT" w:hAnsi="Tw Cen MT" w:cstheme="minorHAnsi"/>
                <w:b/>
                <w:sz w:val="20"/>
                <w:szCs w:val="19"/>
                <w:lang w:val="fr-FR"/>
              </w:rPr>
              <w:t>R3</w:t>
            </w:r>
            <w:r w:rsidRPr="001B0827">
              <w:rPr>
                <w:rFonts w:ascii="Tw Cen MT" w:hAnsi="Tw Cen MT" w:cstheme="minorHAnsi"/>
                <w:sz w:val="20"/>
                <w:szCs w:val="19"/>
                <w:lang w:val="fr-FR"/>
              </w:rPr>
              <w:t> : l</w:t>
            </w:r>
            <w:r w:rsidR="00515B61" w:rsidRPr="001B0827">
              <w:rPr>
                <w:rFonts w:ascii="Tw Cen MT" w:hAnsi="Tw Cen MT" w:cstheme="minorHAnsi"/>
                <w:sz w:val="20"/>
                <w:szCs w:val="19"/>
                <w:lang w:val="fr-FR"/>
              </w:rPr>
              <w:t>a mise en place et l’opérationnalisation des organes de GIRE qui contribuent à faire</w:t>
            </w:r>
            <w:r w:rsidR="004343D5" w:rsidRPr="001B0827">
              <w:rPr>
                <w:rFonts w:ascii="Tw Cen MT" w:hAnsi="Tw Cen MT" w:cstheme="minorHAnsi"/>
                <w:sz w:val="20"/>
                <w:szCs w:val="19"/>
                <w:lang w:val="fr-FR"/>
              </w:rPr>
              <w:t xml:space="preserve"> </w:t>
            </w:r>
            <w:r w:rsidR="00515B61" w:rsidRPr="001B0827">
              <w:rPr>
                <w:rFonts w:ascii="Tw Cen MT" w:hAnsi="Tw Cen MT" w:cstheme="minorHAnsi"/>
                <w:sz w:val="20"/>
                <w:szCs w:val="19"/>
                <w:lang w:val="fr-FR"/>
              </w:rPr>
              <w:t>avancer la mise en œuvre de la GIRE dans la zone du projet et au Niger</w:t>
            </w:r>
          </w:p>
          <w:p w14:paraId="4284FCFB" w14:textId="1C06E1D7" w:rsidR="00F45B45" w:rsidRPr="001B0827" w:rsidRDefault="004343D5" w:rsidP="00F45B45">
            <w:pPr>
              <w:spacing w:after="0"/>
              <w:ind w:left="0"/>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9"/>
                <w:lang w:val="fr-FR"/>
              </w:rPr>
            </w:pPr>
            <w:r w:rsidRPr="001B0827">
              <w:rPr>
                <w:rFonts w:ascii="Tw Cen MT" w:hAnsi="Tw Cen MT" w:cstheme="minorHAnsi"/>
                <w:b/>
                <w:sz w:val="20"/>
                <w:szCs w:val="19"/>
                <w:lang w:val="fr-FR"/>
              </w:rPr>
              <w:t>R</w:t>
            </w:r>
            <w:r w:rsidR="00F45B45" w:rsidRPr="001B0827">
              <w:rPr>
                <w:rFonts w:ascii="Tw Cen MT" w:hAnsi="Tw Cen MT" w:cstheme="minorHAnsi"/>
                <w:b/>
                <w:sz w:val="20"/>
                <w:szCs w:val="19"/>
                <w:lang w:val="fr-FR"/>
              </w:rPr>
              <w:t>4</w:t>
            </w:r>
            <w:r w:rsidRPr="001B0827">
              <w:rPr>
                <w:rFonts w:ascii="Tw Cen MT" w:hAnsi="Tw Cen MT" w:cstheme="minorHAnsi"/>
                <w:b/>
                <w:sz w:val="20"/>
                <w:szCs w:val="19"/>
                <w:lang w:val="fr-FR"/>
              </w:rPr>
              <w:t> </w:t>
            </w:r>
            <w:r w:rsidRPr="001B0827">
              <w:rPr>
                <w:rFonts w:ascii="Tw Cen MT" w:hAnsi="Tw Cen MT" w:cstheme="minorHAnsi"/>
                <w:sz w:val="20"/>
                <w:szCs w:val="19"/>
                <w:lang w:val="fr-FR"/>
              </w:rPr>
              <w:t xml:space="preserve">: </w:t>
            </w:r>
            <w:r w:rsidR="00515B61" w:rsidRPr="001B0827">
              <w:rPr>
                <w:rFonts w:ascii="Tw Cen MT" w:hAnsi="Tw Cen MT" w:cstheme="minorHAnsi"/>
                <w:sz w:val="20"/>
                <w:szCs w:val="19"/>
                <w:lang w:val="fr-FR"/>
              </w:rPr>
              <w:t>la protection et la valorisation intégrées des ressources naturelles pour la croissance</w:t>
            </w:r>
            <w:r w:rsidRPr="001B0827">
              <w:rPr>
                <w:rFonts w:ascii="Tw Cen MT" w:hAnsi="Tw Cen MT" w:cstheme="minorHAnsi"/>
                <w:sz w:val="20"/>
                <w:szCs w:val="19"/>
                <w:lang w:val="fr-FR"/>
              </w:rPr>
              <w:t xml:space="preserve"> </w:t>
            </w:r>
            <w:r w:rsidR="00515B61" w:rsidRPr="001B0827">
              <w:rPr>
                <w:rFonts w:ascii="Tw Cen MT" w:hAnsi="Tw Cen MT" w:cstheme="minorHAnsi"/>
                <w:sz w:val="20"/>
                <w:szCs w:val="19"/>
                <w:lang w:val="fr-FR"/>
              </w:rPr>
              <w:t>verte la réduction de la pauvreté et le développement dans le sous-bassin de la Mékrou</w:t>
            </w:r>
            <w:r w:rsidRPr="001B0827">
              <w:rPr>
                <w:rFonts w:ascii="Tw Cen MT" w:hAnsi="Tw Cen MT" w:cstheme="minorHAnsi"/>
                <w:sz w:val="20"/>
                <w:szCs w:val="19"/>
                <w:lang w:val="fr-FR"/>
              </w:rPr>
              <w:t xml:space="preserve"> </w:t>
            </w:r>
            <w:r w:rsidR="00515B61" w:rsidRPr="001B0827">
              <w:rPr>
                <w:rFonts w:ascii="Tw Cen MT" w:hAnsi="Tw Cen MT" w:cstheme="minorHAnsi"/>
                <w:sz w:val="20"/>
                <w:szCs w:val="19"/>
                <w:lang w:val="fr-FR"/>
              </w:rPr>
              <w:t>et sa zone d’influence au Niger.</w:t>
            </w:r>
          </w:p>
        </w:tc>
      </w:tr>
      <w:tr w:rsidR="00293A91" w:rsidRPr="001B0827" w14:paraId="3D4A7227" w14:textId="77777777" w:rsidTr="006E5CD9">
        <w:tc>
          <w:tcPr>
            <w:cnfStyle w:val="001000000000" w:firstRow="0" w:lastRow="0" w:firstColumn="1" w:lastColumn="0" w:oddVBand="0" w:evenVBand="0" w:oddHBand="0" w:evenHBand="0" w:firstRowFirstColumn="0" w:firstRowLastColumn="0" w:lastRowFirstColumn="0" w:lastRowLastColumn="0"/>
            <w:tcW w:w="1153" w:type="pct"/>
          </w:tcPr>
          <w:p w14:paraId="663AF215" w14:textId="77777777" w:rsidR="00293A91" w:rsidRPr="001B0827" w:rsidRDefault="00293A91" w:rsidP="009D22E6">
            <w:pPr>
              <w:spacing w:after="0"/>
              <w:ind w:left="0"/>
              <w:jc w:val="left"/>
              <w:rPr>
                <w:rFonts w:ascii="Tw Cen MT" w:hAnsi="Tw Cen MT" w:cstheme="minorHAnsi"/>
                <w:b w:val="0"/>
                <w:sz w:val="20"/>
                <w:szCs w:val="19"/>
                <w:lang w:val="fr-FR"/>
              </w:rPr>
            </w:pPr>
            <w:r w:rsidRPr="001B0827">
              <w:rPr>
                <w:rFonts w:ascii="Tw Cen MT" w:hAnsi="Tw Cen MT" w:cstheme="minorHAnsi"/>
                <w:sz w:val="20"/>
                <w:szCs w:val="19"/>
                <w:lang w:val="fr-FR"/>
              </w:rPr>
              <w:t>Zone d’intervention :</w:t>
            </w:r>
          </w:p>
        </w:tc>
        <w:tc>
          <w:tcPr>
            <w:tcW w:w="3847" w:type="pct"/>
          </w:tcPr>
          <w:p w14:paraId="7E660351" w14:textId="38DFFC2D" w:rsidR="004343D5" w:rsidRPr="001B0827" w:rsidRDefault="004343D5" w:rsidP="004343D5">
            <w:pPr>
              <w:adjustRightInd w:val="0"/>
              <w:spacing w:after="0"/>
              <w:ind w:left="0"/>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9"/>
                <w:lang w:val="fr-FR"/>
              </w:rPr>
            </w:pPr>
            <w:r w:rsidRPr="001B0827">
              <w:rPr>
                <w:rFonts w:ascii="Tw Cen MT" w:hAnsi="Tw Cen MT" w:cstheme="minorHAnsi"/>
                <w:sz w:val="20"/>
                <w:szCs w:val="19"/>
                <w:lang w:val="fr-FR"/>
              </w:rPr>
              <w:t xml:space="preserve">La portion nationale du </w:t>
            </w:r>
            <w:r w:rsidR="00F45B45" w:rsidRPr="001B0827">
              <w:rPr>
                <w:rFonts w:ascii="Tw Cen MT" w:hAnsi="Tw Cen MT" w:cstheme="minorHAnsi"/>
                <w:sz w:val="20"/>
                <w:szCs w:val="19"/>
                <w:lang w:val="fr-FR"/>
              </w:rPr>
              <w:t>sous-</w:t>
            </w:r>
            <w:r w:rsidRPr="001B0827">
              <w:rPr>
                <w:rFonts w:ascii="Tw Cen MT" w:hAnsi="Tw Cen MT" w:cstheme="minorHAnsi"/>
                <w:sz w:val="20"/>
                <w:szCs w:val="19"/>
                <w:lang w:val="fr-FR"/>
              </w:rPr>
              <w:t>bassin transfrontalier de la Mékrou et sa zone d’influence au Niger comprenant spécifiquement les Communes suivantes :</w:t>
            </w:r>
          </w:p>
          <w:p w14:paraId="2A9A3CA7" w14:textId="60BE8D3D" w:rsidR="004343D5" w:rsidRPr="001B0827" w:rsidRDefault="004343D5" w:rsidP="00256374">
            <w:pPr>
              <w:pStyle w:val="Paragraphedeliste"/>
              <w:numPr>
                <w:ilvl w:val="0"/>
                <w:numId w:val="6"/>
              </w:numPr>
              <w:adjustRightInd w:val="0"/>
              <w:ind w:left="284" w:hanging="142"/>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9"/>
                <w:lang w:val="fr-FR"/>
              </w:rPr>
            </w:pPr>
            <w:r w:rsidRPr="001B0827">
              <w:rPr>
                <w:rFonts w:ascii="Tw Cen MT" w:hAnsi="Tw Cen MT" w:cstheme="minorHAnsi"/>
                <w:sz w:val="20"/>
                <w:szCs w:val="19"/>
                <w:lang w:val="fr-FR"/>
              </w:rPr>
              <w:t>Tamou, Département de Say, Région de Tillabéry</w:t>
            </w:r>
          </w:p>
          <w:p w14:paraId="7A15A0D1" w14:textId="093D3A73" w:rsidR="004343D5" w:rsidRPr="001B0827" w:rsidRDefault="004343D5" w:rsidP="00256374">
            <w:pPr>
              <w:pStyle w:val="Paragraphedeliste"/>
              <w:numPr>
                <w:ilvl w:val="0"/>
                <w:numId w:val="6"/>
              </w:numPr>
              <w:adjustRightInd w:val="0"/>
              <w:ind w:left="284" w:hanging="142"/>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9"/>
                <w:lang w:val="fr-FR"/>
              </w:rPr>
            </w:pPr>
            <w:r w:rsidRPr="001B0827">
              <w:rPr>
                <w:rFonts w:ascii="Tw Cen MT" w:hAnsi="Tw Cen MT" w:cstheme="minorHAnsi"/>
                <w:sz w:val="20"/>
                <w:szCs w:val="19"/>
                <w:lang w:val="fr-FR"/>
              </w:rPr>
              <w:t>Kirtachi, Département de Kolo, Région de Tillabéry</w:t>
            </w:r>
          </w:p>
          <w:p w14:paraId="2AC75D13" w14:textId="77777777" w:rsidR="00293A91" w:rsidRPr="001B0827" w:rsidRDefault="004343D5" w:rsidP="00256374">
            <w:pPr>
              <w:pStyle w:val="Paragraphedeliste"/>
              <w:numPr>
                <w:ilvl w:val="0"/>
                <w:numId w:val="6"/>
              </w:numPr>
              <w:adjustRightInd w:val="0"/>
              <w:ind w:left="284" w:hanging="142"/>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9"/>
                <w:lang w:val="fr-FR"/>
              </w:rPr>
            </w:pPr>
            <w:r w:rsidRPr="001B0827">
              <w:rPr>
                <w:rFonts w:ascii="Tw Cen MT" w:hAnsi="Tw Cen MT" w:cstheme="minorHAnsi"/>
                <w:sz w:val="20"/>
                <w:szCs w:val="19"/>
                <w:lang w:val="fr-FR"/>
              </w:rPr>
              <w:t>Falmey, Département de Falmey, Région de de Dosso.</w:t>
            </w:r>
          </w:p>
        </w:tc>
      </w:tr>
      <w:tr w:rsidR="00293A91" w:rsidRPr="001B0827" w14:paraId="29093713" w14:textId="77777777" w:rsidTr="006E5CD9">
        <w:tc>
          <w:tcPr>
            <w:cnfStyle w:val="001000000000" w:firstRow="0" w:lastRow="0" w:firstColumn="1" w:lastColumn="0" w:oddVBand="0" w:evenVBand="0" w:oddHBand="0" w:evenHBand="0" w:firstRowFirstColumn="0" w:firstRowLastColumn="0" w:lastRowFirstColumn="0" w:lastRowLastColumn="0"/>
            <w:tcW w:w="1153" w:type="pct"/>
          </w:tcPr>
          <w:p w14:paraId="6C0A0A3F" w14:textId="77777777" w:rsidR="00293A91" w:rsidRPr="001B0827" w:rsidRDefault="00293A91" w:rsidP="009D22E6">
            <w:pPr>
              <w:spacing w:after="0"/>
              <w:ind w:left="0"/>
              <w:jc w:val="left"/>
              <w:rPr>
                <w:rFonts w:ascii="Tw Cen MT" w:hAnsi="Tw Cen MT" w:cstheme="minorHAnsi"/>
                <w:sz w:val="20"/>
                <w:szCs w:val="19"/>
                <w:lang w:val="fr-FR"/>
              </w:rPr>
            </w:pPr>
            <w:r w:rsidRPr="001B0827">
              <w:rPr>
                <w:rFonts w:ascii="Tw Cen MT" w:hAnsi="Tw Cen MT" w:cstheme="minorHAnsi"/>
                <w:sz w:val="20"/>
                <w:szCs w:val="19"/>
                <w:lang w:val="fr-FR"/>
              </w:rPr>
              <w:t xml:space="preserve">Groupe </w:t>
            </w:r>
            <w:r w:rsidR="002B1057" w:rsidRPr="001B0827">
              <w:rPr>
                <w:rFonts w:ascii="Tw Cen MT" w:hAnsi="Tw Cen MT" w:cstheme="minorHAnsi"/>
                <w:sz w:val="20"/>
                <w:szCs w:val="19"/>
                <w:lang w:val="fr-FR"/>
              </w:rPr>
              <w:t>cible ou</w:t>
            </w:r>
            <w:r w:rsidR="004343D5" w:rsidRPr="001B0827">
              <w:rPr>
                <w:rFonts w:ascii="Tw Cen MT" w:hAnsi="Tw Cen MT" w:cstheme="minorHAnsi"/>
                <w:sz w:val="20"/>
                <w:szCs w:val="19"/>
                <w:lang w:val="fr-FR"/>
              </w:rPr>
              <w:t xml:space="preserve"> bénéficiaires </w:t>
            </w:r>
          </w:p>
        </w:tc>
        <w:tc>
          <w:tcPr>
            <w:tcW w:w="3847" w:type="pct"/>
          </w:tcPr>
          <w:p w14:paraId="5838090C" w14:textId="77777777" w:rsidR="004343D5" w:rsidRPr="001B0827" w:rsidRDefault="004343D5" w:rsidP="00256374">
            <w:pPr>
              <w:pStyle w:val="Paragraphedeliste"/>
              <w:numPr>
                <w:ilvl w:val="0"/>
                <w:numId w:val="6"/>
              </w:numPr>
              <w:adjustRightInd w:val="0"/>
              <w:ind w:left="284" w:hanging="284"/>
              <w:jc w:val="both"/>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9"/>
                <w:lang w:val="fr-FR"/>
              </w:rPr>
            </w:pPr>
            <w:r w:rsidRPr="001B0827">
              <w:rPr>
                <w:rFonts w:ascii="Tw Cen MT" w:hAnsi="Tw Cen MT" w:cstheme="minorHAnsi"/>
                <w:sz w:val="20"/>
                <w:szCs w:val="19"/>
                <w:lang w:val="fr-FR"/>
              </w:rPr>
              <w:t>SP/PANGIRE, DGRE, DMN, DGEF</w:t>
            </w:r>
          </w:p>
          <w:p w14:paraId="7A0D413D" w14:textId="0CF806BA" w:rsidR="006E5CD9" w:rsidRPr="001B0827" w:rsidRDefault="004343D5" w:rsidP="00256374">
            <w:pPr>
              <w:pStyle w:val="Paragraphedeliste"/>
              <w:numPr>
                <w:ilvl w:val="0"/>
                <w:numId w:val="6"/>
              </w:numPr>
              <w:adjustRightInd w:val="0"/>
              <w:ind w:left="284" w:hanging="284"/>
              <w:jc w:val="both"/>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9"/>
                <w:lang w:val="fr-FR"/>
              </w:rPr>
            </w:pPr>
            <w:r w:rsidRPr="001B0827">
              <w:rPr>
                <w:rFonts w:ascii="Tw Cen MT" w:hAnsi="Tw Cen MT" w:cstheme="minorHAnsi"/>
                <w:sz w:val="20"/>
                <w:szCs w:val="19"/>
                <w:lang w:val="fr-FR"/>
              </w:rPr>
              <w:t xml:space="preserve">Organes de </w:t>
            </w:r>
            <w:r w:rsidR="00284FB4" w:rsidRPr="001B0827">
              <w:rPr>
                <w:rFonts w:ascii="Tw Cen MT" w:hAnsi="Tw Cen MT" w:cstheme="minorHAnsi"/>
                <w:sz w:val="20"/>
                <w:szCs w:val="19"/>
                <w:lang w:val="fr-FR"/>
              </w:rPr>
              <w:t>GIRE</w:t>
            </w:r>
            <w:r w:rsidRPr="001B0827">
              <w:rPr>
                <w:rFonts w:ascii="Tw Cen MT" w:hAnsi="Tw Cen MT" w:cstheme="minorHAnsi"/>
                <w:sz w:val="20"/>
                <w:szCs w:val="19"/>
                <w:lang w:val="fr-FR"/>
              </w:rPr>
              <w:t xml:space="preserve"> (AUE des villages, 3 CLE des 3 communes du sous-bassin de</w:t>
            </w:r>
            <w:r w:rsidR="002B1057" w:rsidRPr="001B0827">
              <w:rPr>
                <w:rFonts w:ascii="Tw Cen MT" w:hAnsi="Tw Cen MT" w:cstheme="minorHAnsi"/>
                <w:sz w:val="20"/>
                <w:szCs w:val="19"/>
                <w:lang w:val="fr-FR"/>
              </w:rPr>
              <w:t xml:space="preserve"> </w:t>
            </w:r>
            <w:r w:rsidRPr="001B0827">
              <w:rPr>
                <w:rFonts w:ascii="Tw Cen MT" w:hAnsi="Tw Cen MT" w:cstheme="minorHAnsi"/>
                <w:sz w:val="20"/>
                <w:szCs w:val="19"/>
                <w:lang w:val="fr-FR"/>
              </w:rPr>
              <w:t xml:space="preserve">la Mékrou au Niger, </w:t>
            </w:r>
            <w:bookmarkStart w:id="68" w:name="_Hlk149232545"/>
            <w:r w:rsidRPr="001B0827">
              <w:rPr>
                <w:rFonts w:ascii="Tw Cen MT" w:hAnsi="Tw Cen MT" w:cstheme="minorHAnsi"/>
                <w:sz w:val="20"/>
                <w:szCs w:val="19"/>
                <w:lang w:val="fr-FR"/>
              </w:rPr>
              <w:t>CREA</w:t>
            </w:r>
            <w:bookmarkEnd w:id="68"/>
            <w:r w:rsidRPr="001B0827">
              <w:rPr>
                <w:rFonts w:ascii="Tw Cen MT" w:hAnsi="Tw Cen MT" w:cstheme="minorHAnsi"/>
                <w:sz w:val="20"/>
                <w:szCs w:val="19"/>
                <w:lang w:val="fr-FR"/>
              </w:rPr>
              <w:t xml:space="preserve"> de Tillabéry et de Dosso, </w:t>
            </w:r>
            <w:bookmarkStart w:id="69" w:name="_Hlk149232558"/>
            <w:r w:rsidRPr="001B0827">
              <w:rPr>
                <w:rFonts w:ascii="Tw Cen MT" w:hAnsi="Tw Cen MT" w:cstheme="minorHAnsi"/>
                <w:sz w:val="20"/>
                <w:szCs w:val="19"/>
                <w:lang w:val="fr-FR"/>
              </w:rPr>
              <w:t>CGE</w:t>
            </w:r>
            <w:bookmarkEnd w:id="69"/>
            <w:r w:rsidRPr="001B0827">
              <w:rPr>
                <w:rFonts w:ascii="Tw Cen MT" w:hAnsi="Tw Cen MT" w:cstheme="minorHAnsi"/>
                <w:sz w:val="20"/>
                <w:szCs w:val="19"/>
                <w:lang w:val="fr-FR"/>
              </w:rPr>
              <w:t>)</w:t>
            </w:r>
          </w:p>
          <w:p w14:paraId="253594BB" w14:textId="77777777" w:rsidR="006E5CD9" w:rsidRPr="001B0827" w:rsidRDefault="004343D5" w:rsidP="00256374">
            <w:pPr>
              <w:pStyle w:val="Paragraphedeliste"/>
              <w:numPr>
                <w:ilvl w:val="0"/>
                <w:numId w:val="6"/>
              </w:numPr>
              <w:adjustRightInd w:val="0"/>
              <w:ind w:left="284" w:hanging="284"/>
              <w:jc w:val="both"/>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9"/>
                <w:lang w:val="fr-FR"/>
              </w:rPr>
            </w:pPr>
            <w:r w:rsidRPr="001B0827">
              <w:rPr>
                <w:rFonts w:ascii="Tw Cen MT" w:hAnsi="Tw Cen MT" w:cstheme="minorHAnsi"/>
                <w:sz w:val="20"/>
                <w:szCs w:val="19"/>
                <w:lang w:val="fr-FR"/>
              </w:rPr>
              <w:t xml:space="preserve">Universités (du niveau national et dans les 2 régions), </w:t>
            </w:r>
            <w:bookmarkStart w:id="70" w:name="_Hlk149232530"/>
            <w:r w:rsidRPr="001B0827">
              <w:rPr>
                <w:rFonts w:ascii="Tw Cen MT" w:hAnsi="Tw Cen MT" w:cstheme="minorHAnsi"/>
                <w:sz w:val="20"/>
                <w:szCs w:val="19"/>
                <w:lang w:val="fr-FR"/>
              </w:rPr>
              <w:t>l’Institut National de Recherches</w:t>
            </w:r>
            <w:r w:rsidR="002B1057" w:rsidRPr="001B0827">
              <w:rPr>
                <w:rFonts w:ascii="Tw Cen MT" w:hAnsi="Tw Cen MT" w:cstheme="minorHAnsi"/>
                <w:sz w:val="20"/>
                <w:szCs w:val="19"/>
                <w:lang w:val="fr-FR"/>
              </w:rPr>
              <w:t xml:space="preserve"> </w:t>
            </w:r>
            <w:r w:rsidRPr="001B0827">
              <w:rPr>
                <w:rFonts w:ascii="Tw Cen MT" w:hAnsi="Tw Cen MT" w:cstheme="minorHAnsi"/>
                <w:sz w:val="20"/>
                <w:szCs w:val="19"/>
                <w:lang w:val="fr-FR"/>
              </w:rPr>
              <w:t>Agronomiques du Niger (INRAN), Centre de Formation aux Techniques de l'Eau et de</w:t>
            </w:r>
            <w:r w:rsidR="002B1057" w:rsidRPr="001B0827">
              <w:rPr>
                <w:rFonts w:ascii="Tw Cen MT" w:hAnsi="Tw Cen MT" w:cstheme="minorHAnsi"/>
                <w:sz w:val="20"/>
                <w:szCs w:val="19"/>
                <w:lang w:val="fr-FR"/>
              </w:rPr>
              <w:t xml:space="preserve"> </w:t>
            </w:r>
            <w:r w:rsidRPr="001B0827">
              <w:rPr>
                <w:rFonts w:ascii="Tw Cen MT" w:hAnsi="Tw Cen MT" w:cstheme="minorHAnsi"/>
                <w:sz w:val="20"/>
                <w:szCs w:val="19"/>
                <w:lang w:val="fr-FR"/>
              </w:rPr>
              <w:t>l'Assainissement (CFTEA</w:t>
            </w:r>
            <w:r w:rsidR="002B1057" w:rsidRPr="001B0827">
              <w:rPr>
                <w:rFonts w:ascii="Tw Cen MT" w:hAnsi="Tw Cen MT" w:cstheme="minorHAnsi"/>
                <w:sz w:val="20"/>
                <w:szCs w:val="19"/>
                <w:lang w:val="fr-FR"/>
              </w:rPr>
              <w:t>)</w:t>
            </w:r>
          </w:p>
          <w:bookmarkEnd w:id="70"/>
          <w:p w14:paraId="2B75E2A3" w14:textId="440DB7ED" w:rsidR="006E5CD9" w:rsidRPr="001B0827" w:rsidRDefault="004343D5" w:rsidP="00256374">
            <w:pPr>
              <w:pStyle w:val="Paragraphedeliste"/>
              <w:numPr>
                <w:ilvl w:val="0"/>
                <w:numId w:val="6"/>
              </w:numPr>
              <w:adjustRightInd w:val="0"/>
              <w:ind w:left="284" w:hanging="284"/>
              <w:jc w:val="both"/>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9"/>
                <w:lang w:val="fr-FR"/>
              </w:rPr>
            </w:pPr>
            <w:r w:rsidRPr="001B0827">
              <w:rPr>
                <w:rFonts w:ascii="Tw Cen MT" w:hAnsi="Tw Cen MT" w:cstheme="minorHAnsi"/>
                <w:sz w:val="20"/>
                <w:szCs w:val="19"/>
                <w:lang w:val="fr-FR"/>
              </w:rPr>
              <w:t xml:space="preserve">Communes, </w:t>
            </w:r>
            <w:r w:rsidR="00284FB4" w:rsidRPr="001B0827">
              <w:rPr>
                <w:rFonts w:ascii="Tw Cen MT" w:hAnsi="Tw Cen MT" w:cstheme="minorHAnsi"/>
                <w:sz w:val="20"/>
                <w:szCs w:val="19"/>
                <w:lang w:val="fr-FR"/>
              </w:rPr>
              <w:t>S</w:t>
            </w:r>
            <w:r w:rsidRPr="001B0827">
              <w:rPr>
                <w:rFonts w:ascii="Tw Cen MT" w:hAnsi="Tw Cen MT" w:cstheme="minorHAnsi"/>
                <w:sz w:val="20"/>
                <w:szCs w:val="19"/>
                <w:lang w:val="fr-FR"/>
              </w:rPr>
              <w:t>ecteur privé, Organisations de la Société Civile</w:t>
            </w:r>
          </w:p>
          <w:p w14:paraId="5745BA4E" w14:textId="151D98A6" w:rsidR="00293A91" w:rsidRPr="001B0827" w:rsidRDefault="004343D5" w:rsidP="00256374">
            <w:pPr>
              <w:pStyle w:val="Paragraphedeliste"/>
              <w:numPr>
                <w:ilvl w:val="0"/>
                <w:numId w:val="6"/>
              </w:numPr>
              <w:adjustRightInd w:val="0"/>
              <w:ind w:left="284" w:hanging="284"/>
              <w:jc w:val="both"/>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9"/>
                <w:lang w:val="fr-FR"/>
              </w:rPr>
            </w:pPr>
            <w:r w:rsidRPr="001B0827">
              <w:rPr>
                <w:rFonts w:ascii="Tw Cen MT" w:hAnsi="Tw Cen MT" w:cstheme="minorHAnsi"/>
                <w:sz w:val="20"/>
                <w:szCs w:val="19"/>
                <w:lang w:val="fr-FR"/>
              </w:rPr>
              <w:t>ABN et sa structure focale nationale pour le Niger</w:t>
            </w:r>
          </w:p>
        </w:tc>
      </w:tr>
    </w:tbl>
    <w:p w14:paraId="6192AD97" w14:textId="1FA715DA" w:rsidR="00293A91" w:rsidRPr="00603B50" w:rsidRDefault="00293A91" w:rsidP="00603B50">
      <w:pPr>
        <w:spacing w:after="0"/>
        <w:ind w:left="0"/>
        <w:jc w:val="center"/>
        <w:rPr>
          <w:rFonts w:ascii="Tw Cen MT" w:hAnsi="Tw Cen MT"/>
          <w:bCs/>
          <w:iCs/>
          <w:sz w:val="32"/>
          <w:szCs w:val="20"/>
        </w:rPr>
      </w:pPr>
      <w:r w:rsidRPr="00603B50">
        <w:rPr>
          <w:rFonts w:ascii="Tw Cen MT" w:hAnsi="Tw Cen MT"/>
          <w:bCs/>
          <w:iCs/>
          <w:szCs w:val="20"/>
        </w:rPr>
        <w:t xml:space="preserve">Source : Synthèse des documents de projet, </w:t>
      </w:r>
      <w:r w:rsidR="00DD29C8" w:rsidRPr="00603B50">
        <w:rPr>
          <w:rFonts w:ascii="Tw Cen MT" w:hAnsi="Tw Cen MT"/>
          <w:bCs/>
          <w:iCs/>
          <w:szCs w:val="20"/>
        </w:rPr>
        <w:t xml:space="preserve">octobre </w:t>
      </w:r>
      <w:r w:rsidR="002B1057" w:rsidRPr="00603B50">
        <w:rPr>
          <w:rFonts w:ascii="Tw Cen MT" w:hAnsi="Tw Cen MT"/>
          <w:bCs/>
          <w:iCs/>
          <w:szCs w:val="20"/>
        </w:rPr>
        <w:t>2023</w:t>
      </w:r>
    </w:p>
    <w:p w14:paraId="531A63F4" w14:textId="77777777" w:rsidR="00307ABE" w:rsidRPr="0083316E" w:rsidRDefault="00307ABE" w:rsidP="00307ABE">
      <w:pPr>
        <w:spacing w:after="0"/>
        <w:rPr>
          <w:sz w:val="14"/>
          <w:szCs w:val="20"/>
        </w:rPr>
      </w:pPr>
    </w:p>
    <w:p w14:paraId="36796946" w14:textId="1A8F45A8" w:rsidR="002B1057" w:rsidRPr="00603B50" w:rsidRDefault="002B1057" w:rsidP="00603B50">
      <w:pPr>
        <w:pStyle w:val="Titre2"/>
        <w:numPr>
          <w:ilvl w:val="1"/>
          <w:numId w:val="2"/>
        </w:numPr>
        <w:spacing w:before="0"/>
        <w:ind w:left="1276" w:hanging="567"/>
        <w:jc w:val="both"/>
        <w:rPr>
          <w:rFonts w:ascii="Tw Cen MT" w:hAnsi="Tw Cen MT"/>
          <w:b/>
          <w:color w:val="171717" w:themeColor="background2" w:themeShade="1A"/>
          <w:sz w:val="28"/>
        </w:rPr>
      </w:pPr>
      <w:bookmarkStart w:id="71" w:name="_Toc443477179"/>
      <w:bookmarkStart w:id="72" w:name="_Toc162858595"/>
      <w:r w:rsidRPr="00603B50">
        <w:rPr>
          <w:rFonts w:ascii="Tw Cen MT" w:hAnsi="Tw Cen MT"/>
          <w:b/>
          <w:color w:val="171717" w:themeColor="background2" w:themeShade="1A"/>
          <w:sz w:val="28"/>
        </w:rPr>
        <w:lastRenderedPageBreak/>
        <w:t>Caractérisation de la zone d’intervention du P</w:t>
      </w:r>
      <w:r w:rsidR="0003690C" w:rsidRPr="00603B50">
        <w:rPr>
          <w:rFonts w:ascii="Tw Cen MT" w:hAnsi="Tw Cen MT"/>
          <w:b/>
          <w:color w:val="171717" w:themeColor="background2" w:themeShade="1A"/>
          <w:sz w:val="28"/>
        </w:rPr>
        <w:t xml:space="preserve">rojet </w:t>
      </w:r>
      <w:r w:rsidRPr="00603B50">
        <w:rPr>
          <w:rFonts w:ascii="Tw Cen MT" w:hAnsi="Tw Cen MT"/>
          <w:b/>
          <w:color w:val="171717" w:themeColor="background2" w:themeShade="1A"/>
          <w:sz w:val="28"/>
        </w:rPr>
        <w:t>et de ses groupes cibles</w:t>
      </w:r>
      <w:bookmarkEnd w:id="71"/>
      <w:bookmarkEnd w:id="72"/>
      <w:r w:rsidRPr="00603B50">
        <w:rPr>
          <w:rFonts w:ascii="Tw Cen MT" w:hAnsi="Tw Cen MT"/>
          <w:b/>
          <w:color w:val="171717" w:themeColor="background2" w:themeShade="1A"/>
          <w:sz w:val="28"/>
        </w:rPr>
        <w:t xml:space="preserve"> </w:t>
      </w:r>
    </w:p>
    <w:p w14:paraId="6AC86FE7" w14:textId="77777777" w:rsidR="0003690C" w:rsidRPr="0003690C" w:rsidRDefault="0003690C" w:rsidP="0003690C">
      <w:pPr>
        <w:spacing w:after="0"/>
        <w:rPr>
          <w:sz w:val="14"/>
        </w:rPr>
      </w:pPr>
    </w:p>
    <w:p w14:paraId="2679EA14" w14:textId="07D33C46" w:rsidR="002B1057" w:rsidRDefault="002B1057" w:rsidP="0027635C">
      <w:pPr>
        <w:pStyle w:val="Titre3"/>
        <w:numPr>
          <w:ilvl w:val="2"/>
          <w:numId w:val="2"/>
        </w:numPr>
        <w:spacing w:before="0"/>
        <w:rPr>
          <w:rFonts w:ascii="Tw Cen MT" w:hAnsi="Tw Cen MT" w:cs="Arial"/>
          <w:b/>
          <w:color w:val="385623" w:themeColor="accent6" w:themeShade="80"/>
          <w:sz w:val="26"/>
          <w:szCs w:val="26"/>
        </w:rPr>
      </w:pPr>
      <w:bookmarkStart w:id="73" w:name="_Toc443477180"/>
      <w:bookmarkStart w:id="74" w:name="_Toc162858596"/>
      <w:r w:rsidRPr="00603B50">
        <w:rPr>
          <w:rFonts w:ascii="Tw Cen MT" w:hAnsi="Tw Cen MT" w:cs="Arial"/>
          <w:b/>
          <w:color w:val="385623" w:themeColor="accent6" w:themeShade="80"/>
          <w:sz w:val="26"/>
          <w:szCs w:val="26"/>
        </w:rPr>
        <w:t xml:space="preserve">Caractérisation de la zone d’intervention du </w:t>
      </w:r>
      <w:r w:rsidR="0003690C" w:rsidRPr="00603B50">
        <w:rPr>
          <w:rFonts w:ascii="Tw Cen MT" w:hAnsi="Tw Cen MT" w:cs="Arial"/>
          <w:b/>
          <w:color w:val="385623" w:themeColor="accent6" w:themeShade="80"/>
          <w:sz w:val="26"/>
          <w:szCs w:val="26"/>
        </w:rPr>
        <w:t xml:space="preserve">Projet Mékrou </w:t>
      </w:r>
      <w:r w:rsidR="00F45B45" w:rsidRPr="00603B50">
        <w:rPr>
          <w:rFonts w:ascii="Tw Cen MT" w:hAnsi="Tw Cen MT" w:cs="Arial"/>
          <w:b/>
          <w:color w:val="385623" w:themeColor="accent6" w:themeShade="80"/>
          <w:sz w:val="26"/>
          <w:szCs w:val="26"/>
        </w:rPr>
        <w:t>P</w:t>
      </w:r>
      <w:r w:rsidR="0003690C" w:rsidRPr="00603B50">
        <w:rPr>
          <w:rFonts w:ascii="Tw Cen MT" w:hAnsi="Tw Cen MT" w:cs="Arial"/>
          <w:b/>
          <w:color w:val="385623" w:themeColor="accent6" w:themeShade="80"/>
          <w:sz w:val="26"/>
          <w:szCs w:val="26"/>
        </w:rPr>
        <w:t>hase 2</w:t>
      </w:r>
      <w:bookmarkEnd w:id="73"/>
      <w:bookmarkEnd w:id="74"/>
    </w:p>
    <w:p w14:paraId="4DBBF530" w14:textId="77777777" w:rsidR="0027635C" w:rsidRPr="00603B50" w:rsidRDefault="0027635C" w:rsidP="00603B50">
      <w:pPr>
        <w:spacing w:after="0"/>
        <w:rPr>
          <w:sz w:val="14"/>
        </w:rPr>
      </w:pPr>
    </w:p>
    <w:p w14:paraId="2E15D02B" w14:textId="20E70D82" w:rsidR="002B1057" w:rsidRPr="00603B50" w:rsidRDefault="002B1057" w:rsidP="00417B74">
      <w:pPr>
        <w:ind w:left="0"/>
        <w:rPr>
          <w:rFonts w:ascii="Tw Cen MT" w:hAnsi="Tw Cen MT"/>
          <w:noProof/>
          <w:szCs w:val="21"/>
          <w:lang w:eastAsia="fr-FR"/>
        </w:rPr>
      </w:pPr>
      <w:r w:rsidRPr="00603B50">
        <w:rPr>
          <w:rFonts w:ascii="Tw Cen MT" w:hAnsi="Tw Cen MT"/>
          <w:szCs w:val="21"/>
        </w:rPr>
        <w:t xml:space="preserve">Le </w:t>
      </w:r>
      <w:r w:rsidR="0003690C" w:rsidRPr="00603B50">
        <w:rPr>
          <w:rFonts w:ascii="Tw Cen MT" w:hAnsi="Tw Cen MT"/>
          <w:szCs w:val="21"/>
        </w:rPr>
        <w:t xml:space="preserve">Projet Mékrou </w:t>
      </w:r>
      <w:r w:rsidR="00DA4D3A" w:rsidRPr="00603B50">
        <w:rPr>
          <w:rFonts w:ascii="Tw Cen MT" w:hAnsi="Tw Cen MT"/>
          <w:szCs w:val="21"/>
        </w:rPr>
        <w:t>P</w:t>
      </w:r>
      <w:r w:rsidR="0003690C" w:rsidRPr="00603B50">
        <w:rPr>
          <w:rFonts w:ascii="Tw Cen MT" w:hAnsi="Tw Cen MT"/>
          <w:szCs w:val="21"/>
        </w:rPr>
        <w:t>hase 2</w:t>
      </w:r>
      <w:r w:rsidRPr="00603B50">
        <w:rPr>
          <w:rFonts w:ascii="Tw Cen MT" w:hAnsi="Tw Cen MT"/>
          <w:noProof/>
          <w:szCs w:val="21"/>
          <w:lang w:eastAsia="fr-FR"/>
        </w:rPr>
        <w:t xml:space="preserve"> </w:t>
      </w:r>
      <w:r w:rsidR="00DA4D3A" w:rsidRPr="00603B50">
        <w:rPr>
          <w:rFonts w:ascii="Tw Cen MT" w:hAnsi="Tw Cen MT"/>
          <w:noProof/>
          <w:szCs w:val="21"/>
          <w:lang w:eastAsia="fr-FR"/>
        </w:rPr>
        <w:t xml:space="preserve">Niger </w:t>
      </w:r>
      <w:r w:rsidRPr="00603B50">
        <w:rPr>
          <w:rFonts w:ascii="Tw Cen MT" w:hAnsi="Tw Cen MT"/>
          <w:noProof/>
          <w:szCs w:val="21"/>
          <w:lang w:eastAsia="fr-FR"/>
        </w:rPr>
        <w:t xml:space="preserve">est intervvenu </w:t>
      </w:r>
      <w:r w:rsidR="0003690C" w:rsidRPr="00603B50">
        <w:rPr>
          <w:rFonts w:ascii="Tw Cen MT" w:hAnsi="Tw Cen MT"/>
          <w:noProof/>
          <w:szCs w:val="21"/>
          <w:lang w:eastAsia="fr-FR"/>
        </w:rPr>
        <w:t xml:space="preserve">dans trois (03) </w:t>
      </w:r>
      <w:r w:rsidR="00DA4D3A" w:rsidRPr="00603B50">
        <w:rPr>
          <w:rFonts w:ascii="Tw Cen MT" w:hAnsi="Tw Cen MT"/>
          <w:noProof/>
          <w:szCs w:val="21"/>
          <w:lang w:eastAsia="fr-FR"/>
        </w:rPr>
        <w:t>C</w:t>
      </w:r>
      <w:r w:rsidR="0003690C" w:rsidRPr="00603B50">
        <w:rPr>
          <w:rFonts w:ascii="Tw Cen MT" w:hAnsi="Tw Cen MT"/>
          <w:noProof/>
          <w:szCs w:val="21"/>
          <w:lang w:eastAsia="fr-FR"/>
        </w:rPr>
        <w:t xml:space="preserve">ommunes dans les </w:t>
      </w:r>
      <w:r w:rsidR="00DA4D3A" w:rsidRPr="00603B50">
        <w:rPr>
          <w:rFonts w:ascii="Tw Cen MT" w:hAnsi="Tw Cen MT"/>
          <w:noProof/>
          <w:szCs w:val="21"/>
          <w:lang w:eastAsia="fr-FR"/>
        </w:rPr>
        <w:t>R</w:t>
      </w:r>
      <w:r w:rsidR="0003690C" w:rsidRPr="00603B50">
        <w:rPr>
          <w:rFonts w:ascii="Tw Cen MT" w:hAnsi="Tw Cen MT"/>
          <w:noProof/>
          <w:szCs w:val="21"/>
          <w:lang w:eastAsia="fr-FR"/>
        </w:rPr>
        <w:t>égions de Dosso et de Tillabéri</w:t>
      </w:r>
      <w:r w:rsidR="00DA4D3A" w:rsidRPr="00603B50">
        <w:rPr>
          <w:rFonts w:ascii="Tw Cen MT" w:hAnsi="Tw Cen MT"/>
          <w:noProof/>
          <w:szCs w:val="21"/>
          <w:lang w:eastAsia="fr-FR"/>
        </w:rPr>
        <w:t xml:space="preserve"> (figure </w:t>
      </w:r>
      <w:r w:rsidR="00114D70">
        <w:rPr>
          <w:rFonts w:ascii="Tw Cen MT" w:hAnsi="Tw Cen MT"/>
          <w:noProof/>
          <w:szCs w:val="21"/>
          <w:lang w:eastAsia="fr-FR"/>
        </w:rPr>
        <w:t>7</w:t>
      </w:r>
      <w:r w:rsidR="00DA4D3A" w:rsidRPr="00603B50">
        <w:rPr>
          <w:rFonts w:ascii="Tw Cen MT" w:hAnsi="Tw Cen MT"/>
          <w:noProof/>
          <w:szCs w:val="21"/>
          <w:lang w:eastAsia="fr-FR"/>
        </w:rPr>
        <w:t>)</w:t>
      </w:r>
      <w:r w:rsidRPr="00603B50">
        <w:rPr>
          <w:rFonts w:ascii="Tw Cen MT" w:hAnsi="Tw Cen MT"/>
          <w:noProof/>
          <w:szCs w:val="21"/>
          <w:lang w:eastAsia="fr-FR"/>
        </w:rPr>
        <w:t xml:space="preserve">. </w:t>
      </w:r>
    </w:p>
    <w:p w14:paraId="15DFBF5D" w14:textId="77777777" w:rsidR="002B1057" w:rsidRDefault="00070E82" w:rsidP="002B1057">
      <w:pPr>
        <w:rPr>
          <w:noProof/>
          <w:sz w:val="21"/>
          <w:szCs w:val="21"/>
          <w:lang w:eastAsia="fr-FR"/>
        </w:rPr>
      </w:pPr>
      <w:r w:rsidRPr="004A0899">
        <w:rPr>
          <w:noProof/>
        </w:rPr>
        <w:drawing>
          <wp:anchor distT="0" distB="0" distL="114300" distR="114300" simplePos="0" relativeHeight="251704320" behindDoc="0" locked="0" layoutInCell="1" allowOverlap="1" wp14:anchorId="298FE566" wp14:editId="6CA41420">
            <wp:simplePos x="0" y="0"/>
            <wp:positionH relativeFrom="column">
              <wp:posOffset>668655</wp:posOffset>
            </wp:positionH>
            <wp:positionV relativeFrom="paragraph">
              <wp:posOffset>6350</wp:posOffset>
            </wp:positionV>
            <wp:extent cx="4671060" cy="2959100"/>
            <wp:effectExtent l="0" t="0" r="0" b="0"/>
            <wp:wrapSquare wrapText="bothSides"/>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5194"/>
                    <a:stretch/>
                  </pic:blipFill>
                  <pic:spPr bwMode="auto">
                    <a:xfrm>
                      <a:off x="0" y="0"/>
                      <a:ext cx="4671060" cy="295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D2009" w14:textId="77777777" w:rsidR="002B1057" w:rsidRDefault="002B1057" w:rsidP="002B1057">
      <w:pPr>
        <w:rPr>
          <w:noProof/>
          <w:sz w:val="21"/>
          <w:szCs w:val="21"/>
          <w:lang w:eastAsia="fr-FR"/>
        </w:rPr>
      </w:pPr>
    </w:p>
    <w:p w14:paraId="4982DD86" w14:textId="77777777" w:rsidR="002B1057" w:rsidRDefault="002B1057" w:rsidP="002B1057">
      <w:pPr>
        <w:rPr>
          <w:noProof/>
          <w:sz w:val="21"/>
          <w:szCs w:val="21"/>
          <w:lang w:eastAsia="fr-FR"/>
        </w:rPr>
      </w:pPr>
    </w:p>
    <w:p w14:paraId="3C7938DE" w14:textId="77777777" w:rsidR="002B1057" w:rsidRDefault="002B1057" w:rsidP="002B1057">
      <w:pPr>
        <w:rPr>
          <w:noProof/>
          <w:sz w:val="21"/>
          <w:szCs w:val="21"/>
          <w:lang w:eastAsia="fr-FR"/>
        </w:rPr>
      </w:pPr>
    </w:p>
    <w:p w14:paraId="118778AA" w14:textId="77777777" w:rsidR="002B1057" w:rsidRPr="003604F4" w:rsidRDefault="002B1057" w:rsidP="002B1057">
      <w:pPr>
        <w:rPr>
          <w:noProof/>
          <w:lang w:eastAsia="fr-FR"/>
        </w:rPr>
      </w:pPr>
    </w:p>
    <w:p w14:paraId="152CC756" w14:textId="77777777" w:rsidR="002B1057" w:rsidRPr="003604F4" w:rsidRDefault="002B1057" w:rsidP="002B1057">
      <w:pPr>
        <w:spacing w:after="0"/>
      </w:pPr>
    </w:p>
    <w:p w14:paraId="71E7DCD8" w14:textId="77777777" w:rsidR="0003690C" w:rsidRPr="002A78E2" w:rsidRDefault="0003690C" w:rsidP="002B1057">
      <w:pPr>
        <w:pStyle w:val="Lgende"/>
        <w:spacing w:after="0"/>
        <w:ind w:firstLine="708"/>
        <w:rPr>
          <w:sz w:val="20"/>
          <w:lang w:val="fr-FR"/>
        </w:rPr>
      </w:pPr>
      <w:bookmarkStart w:id="75" w:name="_Toc388375389"/>
      <w:bookmarkStart w:id="76" w:name="_Toc443477234"/>
    </w:p>
    <w:p w14:paraId="671049EB" w14:textId="77777777" w:rsidR="0003690C" w:rsidRPr="002A78E2" w:rsidRDefault="0003690C" w:rsidP="002B1057">
      <w:pPr>
        <w:pStyle w:val="Lgende"/>
        <w:spacing w:after="0"/>
        <w:ind w:firstLine="708"/>
        <w:rPr>
          <w:sz w:val="20"/>
          <w:lang w:val="fr-FR"/>
        </w:rPr>
      </w:pPr>
    </w:p>
    <w:p w14:paraId="76F0BB85" w14:textId="77777777" w:rsidR="0003690C" w:rsidRPr="002A78E2" w:rsidRDefault="0003690C" w:rsidP="002B1057">
      <w:pPr>
        <w:pStyle w:val="Lgende"/>
        <w:spacing w:after="0"/>
        <w:ind w:firstLine="708"/>
        <w:rPr>
          <w:sz w:val="20"/>
          <w:lang w:val="fr-FR"/>
        </w:rPr>
      </w:pPr>
    </w:p>
    <w:p w14:paraId="0C56E6E3" w14:textId="77777777" w:rsidR="0003690C" w:rsidRPr="002A78E2" w:rsidRDefault="0003690C" w:rsidP="002B1057">
      <w:pPr>
        <w:pStyle w:val="Lgende"/>
        <w:spacing w:after="0"/>
        <w:ind w:firstLine="708"/>
        <w:rPr>
          <w:sz w:val="20"/>
          <w:lang w:val="fr-FR"/>
        </w:rPr>
      </w:pPr>
    </w:p>
    <w:p w14:paraId="7CE458D2" w14:textId="77777777" w:rsidR="0003690C" w:rsidRPr="002A78E2" w:rsidRDefault="0003690C" w:rsidP="002B1057">
      <w:pPr>
        <w:pStyle w:val="Lgende"/>
        <w:spacing w:after="0"/>
        <w:ind w:firstLine="708"/>
        <w:rPr>
          <w:sz w:val="20"/>
          <w:lang w:val="fr-FR"/>
        </w:rPr>
      </w:pPr>
    </w:p>
    <w:bookmarkEnd w:id="75"/>
    <w:bookmarkEnd w:id="76"/>
    <w:p w14:paraId="5F305FA2" w14:textId="77777777" w:rsidR="002B1057" w:rsidRPr="003604F4" w:rsidRDefault="002B1057" w:rsidP="002B1057">
      <w:pPr>
        <w:tabs>
          <w:tab w:val="left" w:pos="2560"/>
        </w:tabs>
        <w:spacing w:after="0"/>
        <w:rPr>
          <w:sz w:val="21"/>
          <w:szCs w:val="21"/>
        </w:rPr>
      </w:pPr>
      <w:r w:rsidRPr="003604F4">
        <w:rPr>
          <w:sz w:val="21"/>
          <w:szCs w:val="21"/>
        </w:rPr>
        <w:tab/>
      </w:r>
    </w:p>
    <w:p w14:paraId="5DD1A0B1" w14:textId="77777777" w:rsidR="002B1057" w:rsidRDefault="002B1057" w:rsidP="002B1057">
      <w:pPr>
        <w:rPr>
          <w:sz w:val="21"/>
          <w:szCs w:val="21"/>
        </w:rPr>
      </w:pPr>
    </w:p>
    <w:p w14:paraId="4E0E9425" w14:textId="77777777" w:rsidR="002B1057" w:rsidRDefault="002B1057" w:rsidP="002B1057">
      <w:pPr>
        <w:rPr>
          <w:sz w:val="21"/>
          <w:szCs w:val="21"/>
        </w:rPr>
      </w:pPr>
    </w:p>
    <w:p w14:paraId="5F8555B8" w14:textId="77777777" w:rsidR="005F659E" w:rsidRDefault="005F659E">
      <w:pPr>
        <w:pStyle w:val="Lgende"/>
        <w:spacing w:after="0"/>
        <w:jc w:val="center"/>
        <w:rPr>
          <w:rFonts w:ascii="Arial Nova Cond" w:hAnsi="Arial Nova Cond"/>
          <w:iCs/>
          <w:color w:val="auto"/>
          <w:sz w:val="20"/>
          <w:szCs w:val="22"/>
          <w:lang w:val="fr-FR"/>
        </w:rPr>
      </w:pPr>
      <w:bookmarkStart w:id="77" w:name="_Toc443477235"/>
    </w:p>
    <w:p w14:paraId="261E2DF3" w14:textId="03A10BC8" w:rsidR="002B1057" w:rsidRPr="00603B50" w:rsidRDefault="002B1057" w:rsidP="00603B50">
      <w:pPr>
        <w:pStyle w:val="Lgende"/>
        <w:spacing w:after="0"/>
        <w:jc w:val="center"/>
        <w:rPr>
          <w:rFonts w:ascii="Tw Cen MT" w:hAnsi="Tw Cen MT"/>
          <w:iCs/>
          <w:color w:val="auto"/>
          <w:sz w:val="24"/>
          <w:szCs w:val="22"/>
          <w:lang w:val="fr-FR"/>
        </w:rPr>
      </w:pPr>
      <w:bookmarkStart w:id="78" w:name="_Toc162858659"/>
      <w:r w:rsidRPr="00603B50">
        <w:rPr>
          <w:rFonts w:ascii="Tw Cen MT" w:hAnsi="Tw Cen MT"/>
          <w:iCs/>
          <w:color w:val="auto"/>
          <w:sz w:val="24"/>
          <w:szCs w:val="22"/>
          <w:lang w:val="fr-FR"/>
        </w:rPr>
        <w:t xml:space="preserve">Figure </w:t>
      </w:r>
      <w:r w:rsidRPr="00603B50">
        <w:rPr>
          <w:rFonts w:ascii="Tw Cen MT" w:hAnsi="Tw Cen MT"/>
          <w:iCs/>
          <w:color w:val="auto"/>
          <w:sz w:val="24"/>
          <w:szCs w:val="22"/>
          <w:lang w:val="fr-FR"/>
        </w:rPr>
        <w:fldChar w:fldCharType="begin"/>
      </w:r>
      <w:r w:rsidRPr="00603B50">
        <w:rPr>
          <w:rFonts w:ascii="Tw Cen MT" w:hAnsi="Tw Cen MT"/>
          <w:iCs/>
          <w:color w:val="auto"/>
          <w:sz w:val="24"/>
          <w:szCs w:val="22"/>
          <w:lang w:val="fr-FR"/>
        </w:rPr>
        <w:instrText xml:space="preserve"> SEQ Figure \* ARABIC </w:instrText>
      </w:r>
      <w:r w:rsidRPr="00603B50">
        <w:rPr>
          <w:rFonts w:ascii="Tw Cen MT" w:hAnsi="Tw Cen MT"/>
          <w:iCs/>
          <w:color w:val="auto"/>
          <w:sz w:val="24"/>
          <w:szCs w:val="22"/>
          <w:lang w:val="fr-FR"/>
        </w:rPr>
        <w:fldChar w:fldCharType="separate"/>
      </w:r>
      <w:r w:rsidR="00C53E99">
        <w:rPr>
          <w:rFonts w:ascii="Tw Cen MT" w:hAnsi="Tw Cen MT"/>
          <w:iCs/>
          <w:noProof/>
          <w:color w:val="auto"/>
          <w:sz w:val="24"/>
          <w:szCs w:val="22"/>
          <w:lang w:val="fr-FR"/>
        </w:rPr>
        <w:t>7</w:t>
      </w:r>
      <w:r w:rsidRPr="00603B50">
        <w:rPr>
          <w:rFonts w:ascii="Tw Cen MT" w:hAnsi="Tw Cen MT"/>
          <w:iCs/>
          <w:color w:val="auto"/>
          <w:sz w:val="24"/>
          <w:szCs w:val="22"/>
          <w:lang w:val="fr-FR"/>
        </w:rPr>
        <w:fldChar w:fldCharType="end"/>
      </w:r>
      <w:r w:rsidRPr="00603B50">
        <w:rPr>
          <w:rFonts w:ascii="Tw Cen MT" w:hAnsi="Tw Cen MT"/>
          <w:iCs/>
          <w:color w:val="auto"/>
          <w:sz w:val="24"/>
          <w:szCs w:val="22"/>
          <w:lang w:val="fr-FR"/>
        </w:rPr>
        <w:t xml:space="preserve"> : </w:t>
      </w:r>
      <w:r w:rsidR="00CB4A70" w:rsidRPr="00603B50">
        <w:rPr>
          <w:rFonts w:ascii="Tw Cen MT" w:hAnsi="Tw Cen MT"/>
          <w:b w:val="0"/>
          <w:iCs/>
          <w:color w:val="auto"/>
          <w:sz w:val="24"/>
          <w:szCs w:val="22"/>
          <w:lang w:val="fr-FR"/>
        </w:rPr>
        <w:t>Z</w:t>
      </w:r>
      <w:r w:rsidRPr="00603B50">
        <w:rPr>
          <w:rFonts w:ascii="Tw Cen MT" w:hAnsi="Tw Cen MT"/>
          <w:b w:val="0"/>
          <w:iCs/>
          <w:color w:val="auto"/>
          <w:sz w:val="24"/>
          <w:szCs w:val="22"/>
          <w:lang w:val="fr-FR"/>
        </w:rPr>
        <w:t>one d’intervention du</w:t>
      </w:r>
      <w:bookmarkEnd w:id="77"/>
      <w:r w:rsidR="006E5CD9" w:rsidRPr="00603B50">
        <w:rPr>
          <w:rFonts w:ascii="Tw Cen MT" w:hAnsi="Tw Cen MT"/>
          <w:b w:val="0"/>
          <w:iCs/>
          <w:color w:val="auto"/>
          <w:sz w:val="24"/>
          <w:szCs w:val="22"/>
          <w:lang w:val="fr-FR"/>
        </w:rPr>
        <w:t xml:space="preserve"> </w:t>
      </w:r>
      <w:r w:rsidR="00CB4A70" w:rsidRPr="00603B50">
        <w:rPr>
          <w:rFonts w:ascii="Tw Cen MT" w:hAnsi="Tw Cen MT"/>
          <w:b w:val="0"/>
          <w:iCs/>
          <w:color w:val="auto"/>
          <w:sz w:val="24"/>
          <w:szCs w:val="22"/>
          <w:lang w:val="fr-FR"/>
        </w:rPr>
        <w:t>Projet Mékrou Phase 2 - Niger</w:t>
      </w:r>
      <w:bookmarkEnd w:id="78"/>
    </w:p>
    <w:p w14:paraId="6ED58270" w14:textId="77777777" w:rsidR="002B1057" w:rsidRPr="00603B50" w:rsidRDefault="002B1057" w:rsidP="00603B50">
      <w:pPr>
        <w:spacing w:after="0"/>
        <w:ind w:left="0"/>
        <w:jc w:val="center"/>
        <w:rPr>
          <w:rFonts w:ascii="Tw Cen MT" w:hAnsi="Tw Cen MT"/>
          <w:bCs/>
          <w:sz w:val="28"/>
        </w:rPr>
      </w:pPr>
      <w:r w:rsidRPr="00603B50">
        <w:rPr>
          <w:rFonts w:ascii="Tw Cen MT" w:hAnsi="Tw Cen MT"/>
          <w:bCs/>
          <w:i/>
        </w:rPr>
        <w:t xml:space="preserve">Source : </w:t>
      </w:r>
      <w:r w:rsidR="000E37D3" w:rsidRPr="00603B50">
        <w:rPr>
          <w:rFonts w:ascii="Tw Cen MT" w:hAnsi="Tw Cen MT"/>
          <w:bCs/>
          <w:i/>
        </w:rPr>
        <w:t>Document de projet</w:t>
      </w:r>
    </w:p>
    <w:p w14:paraId="0FFA079D" w14:textId="77777777" w:rsidR="002B1057" w:rsidRPr="00603B50" w:rsidRDefault="002B1057" w:rsidP="002B1057">
      <w:pPr>
        <w:spacing w:after="0"/>
        <w:ind w:firstLine="708"/>
        <w:rPr>
          <w:rFonts w:ascii="Tw Cen MT" w:hAnsi="Tw Cen MT"/>
          <w:sz w:val="12"/>
          <w:szCs w:val="20"/>
        </w:rPr>
      </w:pPr>
    </w:p>
    <w:p w14:paraId="0602CE82" w14:textId="5D55E8AC" w:rsidR="002B1057" w:rsidRPr="00603B50" w:rsidRDefault="000E37D3" w:rsidP="00070E82">
      <w:pPr>
        <w:ind w:left="0"/>
        <w:rPr>
          <w:rFonts w:ascii="Tw Cen MT" w:hAnsi="Tw Cen MT"/>
          <w:szCs w:val="21"/>
        </w:rPr>
      </w:pPr>
      <w:r w:rsidRPr="00603B50">
        <w:rPr>
          <w:rFonts w:ascii="Tw Cen MT" w:hAnsi="Tw Cen MT"/>
          <w:szCs w:val="21"/>
        </w:rPr>
        <w:t>Trois</w:t>
      </w:r>
      <w:r w:rsidR="002B1057" w:rsidRPr="00603B50">
        <w:rPr>
          <w:rFonts w:ascii="Tw Cen MT" w:hAnsi="Tw Cen MT"/>
          <w:szCs w:val="21"/>
        </w:rPr>
        <w:t xml:space="preserve"> (0</w:t>
      </w:r>
      <w:r w:rsidRPr="00603B50">
        <w:rPr>
          <w:rFonts w:ascii="Tw Cen MT" w:hAnsi="Tw Cen MT"/>
          <w:szCs w:val="21"/>
        </w:rPr>
        <w:t>3</w:t>
      </w:r>
      <w:r w:rsidR="002B1057" w:rsidRPr="00603B50">
        <w:rPr>
          <w:rFonts w:ascii="Tw Cen MT" w:hAnsi="Tw Cen MT"/>
          <w:szCs w:val="21"/>
        </w:rPr>
        <w:t xml:space="preserve">) communes des deux </w:t>
      </w:r>
      <w:r w:rsidR="00DA4D3A" w:rsidRPr="00603B50">
        <w:rPr>
          <w:rFonts w:ascii="Tw Cen MT" w:hAnsi="Tw Cen MT"/>
          <w:szCs w:val="21"/>
        </w:rPr>
        <w:t>R</w:t>
      </w:r>
      <w:r w:rsidR="002B1057" w:rsidRPr="00603B50">
        <w:rPr>
          <w:rFonts w:ascii="Tw Cen MT" w:hAnsi="Tw Cen MT"/>
          <w:szCs w:val="21"/>
        </w:rPr>
        <w:t xml:space="preserve">égions constituent le champ d’intervention du </w:t>
      </w:r>
      <w:r w:rsidRPr="00603B50">
        <w:rPr>
          <w:rFonts w:ascii="Tw Cen MT" w:hAnsi="Tw Cen MT"/>
          <w:szCs w:val="21"/>
        </w:rPr>
        <w:t>Projet</w:t>
      </w:r>
      <w:r w:rsidR="002B1057" w:rsidRPr="00603B50">
        <w:rPr>
          <w:rFonts w:ascii="Tw Cen MT" w:hAnsi="Tw Cen MT"/>
          <w:szCs w:val="21"/>
        </w:rPr>
        <w:t xml:space="preserve">. Ces communes ont été identifiées dans les deux </w:t>
      </w:r>
      <w:r w:rsidR="00DA4D3A" w:rsidRPr="00603B50">
        <w:rPr>
          <w:rFonts w:ascii="Tw Cen MT" w:hAnsi="Tw Cen MT"/>
          <w:szCs w:val="21"/>
        </w:rPr>
        <w:t>R</w:t>
      </w:r>
      <w:r w:rsidR="002B1057" w:rsidRPr="00603B50">
        <w:rPr>
          <w:rFonts w:ascii="Tw Cen MT" w:hAnsi="Tw Cen MT"/>
          <w:szCs w:val="21"/>
        </w:rPr>
        <w:t xml:space="preserve">égions suivant leur </w:t>
      </w:r>
      <w:r w:rsidRPr="00603B50">
        <w:rPr>
          <w:rFonts w:ascii="Tw Cen MT" w:hAnsi="Tw Cen MT"/>
          <w:szCs w:val="21"/>
        </w:rPr>
        <w:t xml:space="preserve">partage de la portion nigérienne du </w:t>
      </w:r>
      <w:r w:rsidR="00DA4D3A" w:rsidRPr="00603B50">
        <w:rPr>
          <w:rFonts w:ascii="Tw Cen MT" w:hAnsi="Tw Cen MT"/>
          <w:szCs w:val="21"/>
        </w:rPr>
        <w:t>sous-</w:t>
      </w:r>
      <w:r w:rsidRPr="00603B50">
        <w:rPr>
          <w:rFonts w:ascii="Tw Cen MT" w:hAnsi="Tw Cen MT"/>
          <w:szCs w:val="21"/>
        </w:rPr>
        <w:t xml:space="preserve">bassin </w:t>
      </w:r>
      <w:r w:rsidR="00284FB4" w:rsidRPr="00603B50">
        <w:rPr>
          <w:rFonts w:ascii="Tw Cen MT" w:hAnsi="Tw Cen MT"/>
          <w:szCs w:val="21"/>
        </w:rPr>
        <w:t xml:space="preserve">versant </w:t>
      </w:r>
      <w:r w:rsidR="00DA4D3A" w:rsidRPr="00603B50">
        <w:rPr>
          <w:rFonts w:ascii="Tw Cen MT" w:hAnsi="Tw Cen MT"/>
          <w:szCs w:val="21"/>
        </w:rPr>
        <w:t xml:space="preserve">de la Mékrou </w:t>
      </w:r>
      <w:r w:rsidRPr="00603B50">
        <w:rPr>
          <w:rFonts w:ascii="Tw Cen MT" w:hAnsi="Tw Cen MT"/>
          <w:szCs w:val="21"/>
        </w:rPr>
        <w:t xml:space="preserve">et </w:t>
      </w:r>
      <w:r w:rsidR="00DA4D3A" w:rsidRPr="00603B50">
        <w:rPr>
          <w:rFonts w:ascii="Tw Cen MT" w:hAnsi="Tw Cen MT"/>
          <w:szCs w:val="21"/>
        </w:rPr>
        <w:t xml:space="preserve">sa </w:t>
      </w:r>
      <w:r w:rsidRPr="00603B50">
        <w:rPr>
          <w:rFonts w:ascii="Tw Cen MT" w:hAnsi="Tw Cen MT"/>
          <w:szCs w:val="21"/>
        </w:rPr>
        <w:t>zone d’influence</w:t>
      </w:r>
      <w:r w:rsidR="002B1057" w:rsidRPr="00603B50">
        <w:rPr>
          <w:rFonts w:ascii="Tw Cen MT" w:hAnsi="Tw Cen MT"/>
          <w:szCs w:val="21"/>
        </w:rPr>
        <w:t xml:space="preserve">. Il s’agit de </w:t>
      </w:r>
      <w:proofErr w:type="spellStart"/>
      <w:r w:rsidRPr="00603B50">
        <w:rPr>
          <w:rFonts w:ascii="Tw Cen MT" w:hAnsi="Tw Cen MT"/>
          <w:szCs w:val="21"/>
        </w:rPr>
        <w:t>Falmey</w:t>
      </w:r>
      <w:proofErr w:type="spellEnd"/>
      <w:r w:rsidRPr="00603B50">
        <w:rPr>
          <w:rFonts w:ascii="Tw Cen MT" w:hAnsi="Tw Cen MT"/>
          <w:szCs w:val="21"/>
        </w:rPr>
        <w:t xml:space="preserve"> dans la </w:t>
      </w:r>
      <w:r w:rsidR="00DA4D3A" w:rsidRPr="00603B50">
        <w:rPr>
          <w:rFonts w:ascii="Tw Cen MT" w:hAnsi="Tw Cen MT"/>
          <w:szCs w:val="21"/>
        </w:rPr>
        <w:t>R</w:t>
      </w:r>
      <w:r w:rsidRPr="00603B50">
        <w:rPr>
          <w:rFonts w:ascii="Tw Cen MT" w:hAnsi="Tw Cen MT"/>
          <w:szCs w:val="21"/>
        </w:rPr>
        <w:t>égion de Dosso</w:t>
      </w:r>
      <w:r w:rsidR="00DA4D3A" w:rsidRPr="00603B50">
        <w:rPr>
          <w:rFonts w:ascii="Tw Cen MT" w:hAnsi="Tw Cen MT"/>
          <w:szCs w:val="21"/>
        </w:rPr>
        <w:t xml:space="preserve"> ainsi que</w:t>
      </w:r>
      <w:r w:rsidRPr="00603B50">
        <w:rPr>
          <w:rFonts w:ascii="Tw Cen MT" w:hAnsi="Tw Cen MT"/>
          <w:szCs w:val="21"/>
        </w:rPr>
        <w:t xml:space="preserve"> de </w:t>
      </w:r>
      <w:proofErr w:type="spellStart"/>
      <w:r w:rsidRPr="00603B50">
        <w:rPr>
          <w:rFonts w:ascii="Tw Cen MT" w:hAnsi="Tw Cen MT"/>
          <w:szCs w:val="21"/>
        </w:rPr>
        <w:t>Kirtachi</w:t>
      </w:r>
      <w:proofErr w:type="spellEnd"/>
      <w:r w:rsidRPr="00603B50">
        <w:rPr>
          <w:rFonts w:ascii="Tw Cen MT" w:hAnsi="Tw Cen MT"/>
          <w:szCs w:val="21"/>
        </w:rPr>
        <w:t xml:space="preserve"> et de </w:t>
      </w:r>
      <w:proofErr w:type="spellStart"/>
      <w:r w:rsidRPr="00603B50">
        <w:rPr>
          <w:rFonts w:ascii="Tw Cen MT" w:hAnsi="Tw Cen MT"/>
          <w:szCs w:val="21"/>
        </w:rPr>
        <w:t>Tamou</w:t>
      </w:r>
      <w:proofErr w:type="spellEnd"/>
      <w:r w:rsidRPr="00603B50">
        <w:rPr>
          <w:rFonts w:ascii="Tw Cen MT" w:hAnsi="Tw Cen MT"/>
          <w:szCs w:val="21"/>
        </w:rPr>
        <w:t xml:space="preserve"> dans la </w:t>
      </w:r>
      <w:r w:rsidR="00DA4D3A" w:rsidRPr="00603B50">
        <w:rPr>
          <w:rFonts w:ascii="Tw Cen MT" w:hAnsi="Tw Cen MT"/>
          <w:szCs w:val="21"/>
        </w:rPr>
        <w:t>R</w:t>
      </w:r>
      <w:r w:rsidRPr="00603B50">
        <w:rPr>
          <w:rFonts w:ascii="Tw Cen MT" w:hAnsi="Tw Cen MT"/>
          <w:szCs w:val="21"/>
        </w:rPr>
        <w:t>égion de Tillabér</w:t>
      </w:r>
      <w:r w:rsidR="00943693" w:rsidRPr="00603B50">
        <w:rPr>
          <w:rFonts w:ascii="Tw Cen MT" w:hAnsi="Tw Cen MT"/>
          <w:szCs w:val="21"/>
        </w:rPr>
        <w:t>y</w:t>
      </w:r>
      <w:r w:rsidR="002B1057" w:rsidRPr="00603B50">
        <w:rPr>
          <w:rFonts w:ascii="Tw Cen MT" w:hAnsi="Tw Cen MT"/>
          <w:szCs w:val="21"/>
        </w:rPr>
        <w:t>.</w:t>
      </w:r>
      <w:r w:rsidR="00284FB4">
        <w:rPr>
          <w:rFonts w:ascii="Tw Cen MT" w:hAnsi="Tw Cen MT"/>
          <w:szCs w:val="21"/>
        </w:rPr>
        <w:t xml:space="preserve"> </w:t>
      </w:r>
    </w:p>
    <w:p w14:paraId="34B8F4BE" w14:textId="53F25D07" w:rsidR="002B1057" w:rsidRPr="00603B50" w:rsidRDefault="00DA4D3A" w:rsidP="00603B50">
      <w:pPr>
        <w:pStyle w:val="Titre3"/>
        <w:numPr>
          <w:ilvl w:val="2"/>
          <w:numId w:val="2"/>
        </w:numPr>
        <w:spacing w:before="0"/>
        <w:rPr>
          <w:rFonts w:ascii="Tw Cen MT" w:hAnsi="Tw Cen MT" w:cs="Arial"/>
          <w:b/>
          <w:color w:val="385623" w:themeColor="accent6" w:themeShade="80"/>
          <w:sz w:val="26"/>
          <w:szCs w:val="26"/>
        </w:rPr>
      </w:pPr>
      <w:bookmarkStart w:id="79" w:name="_Toc443477181"/>
      <w:bookmarkStart w:id="80" w:name="_Toc162858597"/>
      <w:r w:rsidRPr="00603B50">
        <w:rPr>
          <w:rFonts w:ascii="Tw Cen MT" w:hAnsi="Tw Cen MT" w:cs="Arial"/>
          <w:b/>
          <w:color w:val="385623" w:themeColor="accent6" w:themeShade="80"/>
          <w:sz w:val="26"/>
          <w:szCs w:val="26"/>
        </w:rPr>
        <w:t>G</w:t>
      </w:r>
      <w:r w:rsidR="002B1057" w:rsidRPr="00603B50">
        <w:rPr>
          <w:rFonts w:ascii="Tw Cen MT" w:hAnsi="Tw Cen MT" w:cs="Arial"/>
          <w:b/>
          <w:color w:val="385623" w:themeColor="accent6" w:themeShade="80"/>
          <w:sz w:val="26"/>
          <w:szCs w:val="26"/>
        </w:rPr>
        <w:t>roupes bénéficiaires du P</w:t>
      </w:r>
      <w:bookmarkEnd w:id="79"/>
      <w:r w:rsidR="000E37D3" w:rsidRPr="00603B50">
        <w:rPr>
          <w:rFonts w:ascii="Tw Cen MT" w:hAnsi="Tw Cen MT" w:cs="Arial"/>
          <w:b/>
          <w:color w:val="385623" w:themeColor="accent6" w:themeShade="80"/>
          <w:sz w:val="26"/>
          <w:szCs w:val="26"/>
        </w:rPr>
        <w:t xml:space="preserve">rojet Mékrou </w:t>
      </w:r>
      <w:r w:rsidRPr="00603B50">
        <w:rPr>
          <w:rFonts w:ascii="Tw Cen MT" w:hAnsi="Tw Cen MT" w:cs="Arial"/>
          <w:b/>
          <w:color w:val="385623" w:themeColor="accent6" w:themeShade="80"/>
          <w:sz w:val="26"/>
          <w:szCs w:val="26"/>
        </w:rPr>
        <w:t>P</w:t>
      </w:r>
      <w:r w:rsidR="000E37D3" w:rsidRPr="00603B50">
        <w:rPr>
          <w:rFonts w:ascii="Tw Cen MT" w:hAnsi="Tw Cen MT" w:cs="Arial"/>
          <w:b/>
          <w:color w:val="385623" w:themeColor="accent6" w:themeShade="80"/>
          <w:sz w:val="26"/>
          <w:szCs w:val="26"/>
        </w:rPr>
        <w:t>hase 2</w:t>
      </w:r>
      <w:r w:rsidRPr="00603B50">
        <w:rPr>
          <w:rFonts w:ascii="Tw Cen MT" w:hAnsi="Tw Cen MT" w:cs="Arial"/>
          <w:b/>
          <w:color w:val="385623" w:themeColor="accent6" w:themeShade="80"/>
          <w:sz w:val="26"/>
          <w:szCs w:val="26"/>
        </w:rPr>
        <w:t xml:space="preserve"> Niger</w:t>
      </w:r>
      <w:bookmarkEnd w:id="80"/>
    </w:p>
    <w:p w14:paraId="43DCE18C" w14:textId="77777777" w:rsidR="0027635C" w:rsidRPr="00603B50" w:rsidRDefault="0027635C" w:rsidP="00603B50">
      <w:pPr>
        <w:spacing w:after="0"/>
        <w:ind w:left="0"/>
        <w:rPr>
          <w:rFonts w:ascii="Tw Cen MT" w:hAnsi="Tw Cen MT"/>
          <w:sz w:val="14"/>
        </w:rPr>
      </w:pPr>
    </w:p>
    <w:p w14:paraId="3691FA9C" w14:textId="63A3A620" w:rsidR="002B1057" w:rsidRPr="00603B50" w:rsidRDefault="002B1057" w:rsidP="001406A1">
      <w:pPr>
        <w:ind w:left="0"/>
        <w:rPr>
          <w:rFonts w:ascii="Tw Cen MT" w:hAnsi="Tw Cen MT"/>
        </w:rPr>
      </w:pPr>
      <w:r w:rsidRPr="00603B50">
        <w:rPr>
          <w:rFonts w:ascii="Tw Cen MT" w:hAnsi="Tw Cen MT"/>
        </w:rPr>
        <w:t>Les bénéficiaires directs du projet sont les</w:t>
      </w:r>
      <w:r w:rsidR="000443A7" w:rsidRPr="00603B50">
        <w:rPr>
          <w:rFonts w:ascii="Tw Cen MT" w:hAnsi="Tw Cen MT"/>
        </w:rPr>
        <w:t xml:space="preserve"> </w:t>
      </w:r>
      <w:bookmarkStart w:id="81" w:name="_Hlk149232598"/>
      <w:r w:rsidR="000443A7" w:rsidRPr="00603B50">
        <w:rPr>
          <w:rFonts w:ascii="Tw Cen MT" w:hAnsi="Tw Cen MT"/>
        </w:rPr>
        <w:t>AUE, les C</w:t>
      </w:r>
      <w:r w:rsidR="00DA4D3A" w:rsidRPr="00603B50">
        <w:rPr>
          <w:rFonts w:ascii="Tw Cen MT" w:hAnsi="Tw Cen MT"/>
        </w:rPr>
        <w:t xml:space="preserve">LE, les </w:t>
      </w:r>
      <w:r w:rsidR="001406A1" w:rsidRPr="00603B50">
        <w:rPr>
          <w:rFonts w:ascii="Tw Cen MT" w:hAnsi="Tw Cen MT"/>
        </w:rPr>
        <w:t>CREA</w:t>
      </w:r>
      <w:r w:rsidR="00943693" w:rsidRPr="00603B50">
        <w:rPr>
          <w:rFonts w:ascii="Tw Cen MT" w:hAnsi="Tw Cen MT"/>
        </w:rPr>
        <w:t xml:space="preserve"> et</w:t>
      </w:r>
      <w:r w:rsidR="001406A1" w:rsidRPr="00603B50">
        <w:rPr>
          <w:rFonts w:ascii="Tw Cen MT" w:hAnsi="Tw Cen MT"/>
        </w:rPr>
        <w:t xml:space="preserve"> le</w:t>
      </w:r>
      <w:r w:rsidR="00DA4D3A" w:rsidRPr="00603B50">
        <w:rPr>
          <w:rFonts w:ascii="Tw Cen MT" w:hAnsi="Tw Cen MT"/>
        </w:rPr>
        <w:t xml:space="preserve">s </w:t>
      </w:r>
      <w:r w:rsidR="006E5CD9" w:rsidRPr="00603B50">
        <w:rPr>
          <w:rFonts w:ascii="Tw Cen MT" w:hAnsi="Tw Cen MT"/>
        </w:rPr>
        <w:t xml:space="preserve">CGE </w:t>
      </w:r>
      <w:bookmarkEnd w:id="81"/>
      <w:r w:rsidR="006E5CD9" w:rsidRPr="00603B50">
        <w:rPr>
          <w:rFonts w:ascii="Tw Cen MT" w:hAnsi="Tw Cen MT"/>
        </w:rPr>
        <w:t>des</w:t>
      </w:r>
      <w:r w:rsidRPr="00603B50">
        <w:rPr>
          <w:rFonts w:ascii="Tw Cen MT" w:hAnsi="Tw Cen MT"/>
        </w:rPr>
        <w:t xml:space="preserve"> </w:t>
      </w:r>
      <w:r w:rsidR="00DA4D3A" w:rsidRPr="00603B50">
        <w:rPr>
          <w:rFonts w:ascii="Tw Cen MT" w:hAnsi="Tw Cen MT"/>
        </w:rPr>
        <w:t>2 R</w:t>
      </w:r>
      <w:r w:rsidRPr="00603B50">
        <w:rPr>
          <w:rFonts w:ascii="Tw Cen MT" w:hAnsi="Tw Cen MT"/>
        </w:rPr>
        <w:t xml:space="preserve">égions </w:t>
      </w:r>
      <w:r w:rsidR="00DA4D3A" w:rsidRPr="00603B50">
        <w:rPr>
          <w:rFonts w:ascii="Tw Cen MT" w:hAnsi="Tw Cen MT"/>
        </w:rPr>
        <w:t>(</w:t>
      </w:r>
      <w:r w:rsidR="000443A7" w:rsidRPr="00603B50">
        <w:rPr>
          <w:rFonts w:ascii="Tw Cen MT" w:hAnsi="Tw Cen MT"/>
        </w:rPr>
        <w:t>Dosso et Tillabér</w:t>
      </w:r>
      <w:r w:rsidR="00943693" w:rsidRPr="00603B50">
        <w:rPr>
          <w:rFonts w:ascii="Tw Cen MT" w:hAnsi="Tw Cen MT"/>
        </w:rPr>
        <w:t>y</w:t>
      </w:r>
      <w:r w:rsidR="00DA4D3A" w:rsidRPr="00603B50">
        <w:rPr>
          <w:rFonts w:ascii="Tw Cen MT" w:hAnsi="Tw Cen MT"/>
        </w:rPr>
        <w:t>)</w:t>
      </w:r>
      <w:r w:rsidRPr="00603B50">
        <w:rPr>
          <w:rFonts w:ascii="Tw Cen MT" w:hAnsi="Tw Cen MT"/>
        </w:rPr>
        <w:t xml:space="preserve">. </w:t>
      </w:r>
    </w:p>
    <w:p w14:paraId="1948077E" w14:textId="77777777" w:rsidR="002B1057" w:rsidRPr="00603B50" w:rsidRDefault="002B1057" w:rsidP="001406A1">
      <w:pPr>
        <w:spacing w:after="0"/>
        <w:ind w:left="0"/>
        <w:rPr>
          <w:rFonts w:ascii="Tw Cen MT" w:hAnsi="Tw Cen MT"/>
        </w:rPr>
      </w:pPr>
      <w:r w:rsidRPr="00603B50">
        <w:rPr>
          <w:rFonts w:ascii="Tw Cen MT" w:hAnsi="Tw Cen MT"/>
        </w:rPr>
        <w:t xml:space="preserve">En dehors de ces bénéficiaires directs, on dénombre plusieurs autres parties prenantes que sont : </w:t>
      </w:r>
    </w:p>
    <w:p w14:paraId="7B5437EC" w14:textId="16004736" w:rsidR="002B1057" w:rsidRPr="00603B50" w:rsidRDefault="00DA4D3A" w:rsidP="00256374">
      <w:pPr>
        <w:pStyle w:val="Paragraphedeliste"/>
        <w:numPr>
          <w:ilvl w:val="0"/>
          <w:numId w:val="7"/>
        </w:numPr>
        <w:spacing w:after="200" w:line="276" w:lineRule="auto"/>
        <w:jc w:val="both"/>
        <w:rPr>
          <w:rFonts w:ascii="Tw Cen MT" w:hAnsi="Tw Cen MT"/>
          <w:sz w:val="24"/>
        </w:rPr>
      </w:pPr>
      <w:r w:rsidRPr="00603B50">
        <w:rPr>
          <w:rFonts w:ascii="Tw Cen MT" w:hAnsi="Tw Cen MT"/>
          <w:sz w:val="24"/>
          <w:szCs w:val="22"/>
        </w:rPr>
        <w:t>l</w:t>
      </w:r>
      <w:r w:rsidR="002B1057" w:rsidRPr="00603B50">
        <w:rPr>
          <w:rFonts w:ascii="Tw Cen MT" w:hAnsi="Tw Cen MT"/>
          <w:sz w:val="24"/>
          <w:szCs w:val="22"/>
        </w:rPr>
        <w:t>es acteurs</w:t>
      </w:r>
      <w:r w:rsidR="001406A1" w:rsidRPr="00603B50">
        <w:rPr>
          <w:rFonts w:ascii="Tw Cen MT" w:hAnsi="Tw Cen MT"/>
          <w:sz w:val="24"/>
          <w:szCs w:val="22"/>
        </w:rPr>
        <w:t xml:space="preserve"> du secteur public</w:t>
      </w:r>
      <w:r w:rsidRPr="00603B50">
        <w:rPr>
          <w:rFonts w:ascii="Tw Cen MT" w:hAnsi="Tw Cen MT"/>
          <w:sz w:val="24"/>
          <w:szCs w:val="22"/>
        </w:rPr>
        <w:t xml:space="preserve"> </w:t>
      </w:r>
      <w:r w:rsidR="001406A1" w:rsidRPr="00603B50">
        <w:rPr>
          <w:rFonts w:ascii="Tw Cen MT" w:hAnsi="Tw Cen MT"/>
          <w:sz w:val="24"/>
          <w:szCs w:val="22"/>
        </w:rPr>
        <w:t xml:space="preserve">: </w:t>
      </w:r>
      <w:bookmarkStart w:id="82" w:name="_Hlk149232612"/>
      <w:r w:rsidR="001406A1" w:rsidRPr="00603B50">
        <w:rPr>
          <w:rFonts w:ascii="Tw Cen MT" w:hAnsi="Tw Cen MT"/>
          <w:sz w:val="24"/>
          <w:szCs w:val="22"/>
        </w:rPr>
        <w:t>SP/PANGIRE, DGRE, DMN, DGE</w:t>
      </w:r>
      <w:r w:rsidRPr="00603B50">
        <w:rPr>
          <w:rFonts w:ascii="Tw Cen MT" w:hAnsi="Tw Cen MT"/>
          <w:sz w:val="24"/>
          <w:szCs w:val="22"/>
        </w:rPr>
        <w:t xml:space="preserve">, </w:t>
      </w:r>
      <w:r w:rsidR="001406A1" w:rsidRPr="00603B50">
        <w:rPr>
          <w:rFonts w:ascii="Tw Cen MT" w:hAnsi="Tw Cen MT"/>
          <w:sz w:val="24"/>
        </w:rPr>
        <w:t>ABN</w:t>
      </w:r>
      <w:r w:rsidRPr="00603B50">
        <w:rPr>
          <w:rFonts w:ascii="Tw Cen MT" w:hAnsi="Tw Cen MT"/>
          <w:sz w:val="24"/>
        </w:rPr>
        <w:t>,</w:t>
      </w:r>
      <w:r w:rsidR="001406A1" w:rsidRPr="00603B50">
        <w:rPr>
          <w:rFonts w:ascii="Tw Cen MT" w:hAnsi="Tw Cen MT"/>
          <w:sz w:val="24"/>
        </w:rPr>
        <w:t xml:space="preserve"> </w:t>
      </w:r>
      <w:bookmarkEnd w:id="82"/>
      <w:r w:rsidR="002B1057" w:rsidRPr="00603B50">
        <w:rPr>
          <w:rFonts w:ascii="Tw Cen MT" w:hAnsi="Tw Cen MT"/>
          <w:sz w:val="24"/>
        </w:rPr>
        <w:t xml:space="preserve">Elus locaux ; </w:t>
      </w:r>
    </w:p>
    <w:p w14:paraId="68F2600D" w14:textId="7BAAC527" w:rsidR="002B1057" w:rsidRPr="00603B50" w:rsidRDefault="00DA4D3A" w:rsidP="00256374">
      <w:pPr>
        <w:pStyle w:val="Paragraphedeliste"/>
        <w:numPr>
          <w:ilvl w:val="0"/>
          <w:numId w:val="7"/>
        </w:numPr>
        <w:spacing w:after="200" w:line="276" w:lineRule="auto"/>
        <w:jc w:val="both"/>
        <w:rPr>
          <w:rFonts w:ascii="Tw Cen MT" w:hAnsi="Tw Cen MT"/>
          <w:sz w:val="24"/>
          <w:szCs w:val="22"/>
        </w:rPr>
      </w:pPr>
      <w:r w:rsidRPr="00603B50">
        <w:rPr>
          <w:rFonts w:ascii="Tw Cen MT" w:hAnsi="Tw Cen MT"/>
          <w:sz w:val="24"/>
          <w:szCs w:val="22"/>
        </w:rPr>
        <w:t>l</w:t>
      </w:r>
      <w:r w:rsidR="002B1057" w:rsidRPr="00603B50">
        <w:rPr>
          <w:rFonts w:ascii="Tw Cen MT" w:hAnsi="Tw Cen MT"/>
          <w:sz w:val="24"/>
          <w:szCs w:val="22"/>
        </w:rPr>
        <w:t xml:space="preserve">es </w:t>
      </w:r>
      <w:r w:rsidRPr="00603B50">
        <w:rPr>
          <w:rFonts w:ascii="Tw Cen MT" w:hAnsi="Tw Cen MT"/>
          <w:sz w:val="24"/>
          <w:szCs w:val="22"/>
        </w:rPr>
        <w:t>C</w:t>
      </w:r>
      <w:r w:rsidR="001406A1" w:rsidRPr="00603B50">
        <w:rPr>
          <w:rFonts w:ascii="Tw Cen MT" w:hAnsi="Tw Cen MT"/>
          <w:sz w:val="24"/>
          <w:szCs w:val="22"/>
        </w:rPr>
        <w:t>ommunes, le secteur privé, les organisations de la société civile</w:t>
      </w:r>
      <w:r w:rsidRPr="00603B50">
        <w:rPr>
          <w:rFonts w:ascii="Tw Cen MT" w:hAnsi="Tw Cen MT"/>
          <w:sz w:val="24"/>
          <w:szCs w:val="22"/>
        </w:rPr>
        <w:t xml:space="preserve"> ;</w:t>
      </w:r>
      <w:r w:rsidR="001406A1" w:rsidRPr="00603B50">
        <w:rPr>
          <w:rFonts w:ascii="Tw Cen MT" w:hAnsi="Tw Cen MT"/>
          <w:sz w:val="24"/>
          <w:szCs w:val="22"/>
        </w:rPr>
        <w:t xml:space="preserve"> </w:t>
      </w:r>
    </w:p>
    <w:p w14:paraId="068677EC" w14:textId="336FEE6D" w:rsidR="002B1057" w:rsidRPr="00114D70" w:rsidRDefault="00DA4D3A" w:rsidP="00256374">
      <w:pPr>
        <w:pStyle w:val="Paragraphedeliste"/>
        <w:numPr>
          <w:ilvl w:val="0"/>
          <w:numId w:val="7"/>
        </w:numPr>
        <w:spacing w:after="200" w:line="276" w:lineRule="auto"/>
        <w:jc w:val="both"/>
        <w:rPr>
          <w:rFonts w:ascii="Tw Cen MT" w:hAnsi="Tw Cen MT"/>
          <w:sz w:val="24"/>
          <w:szCs w:val="22"/>
        </w:rPr>
      </w:pPr>
      <w:r w:rsidRPr="00603B50">
        <w:rPr>
          <w:rFonts w:ascii="Tw Cen MT" w:hAnsi="Tw Cen MT"/>
          <w:sz w:val="24"/>
          <w:szCs w:val="22"/>
        </w:rPr>
        <w:t>l</w:t>
      </w:r>
      <w:r w:rsidR="002B1057" w:rsidRPr="00603B50">
        <w:rPr>
          <w:rFonts w:ascii="Tw Cen MT" w:hAnsi="Tw Cen MT"/>
          <w:sz w:val="24"/>
          <w:szCs w:val="22"/>
        </w:rPr>
        <w:t xml:space="preserve">es universitaires et instituts de recherche : </w:t>
      </w:r>
      <w:r w:rsidR="001406A1" w:rsidRPr="00603B50">
        <w:rPr>
          <w:rFonts w:ascii="Tw Cen MT" w:hAnsi="Tw Cen MT"/>
          <w:sz w:val="24"/>
          <w:szCs w:val="22"/>
        </w:rPr>
        <w:t xml:space="preserve">INRAN, CFTEA. </w:t>
      </w:r>
    </w:p>
    <w:p w14:paraId="6FB34204" w14:textId="30F17B4B" w:rsidR="002B1057" w:rsidRPr="00603B50" w:rsidRDefault="002B1057" w:rsidP="00603B50">
      <w:pPr>
        <w:pStyle w:val="Titre2"/>
        <w:numPr>
          <w:ilvl w:val="1"/>
          <w:numId w:val="2"/>
        </w:numPr>
        <w:spacing w:before="0"/>
        <w:ind w:left="1276" w:hanging="567"/>
        <w:jc w:val="both"/>
        <w:rPr>
          <w:rFonts w:ascii="Tw Cen MT" w:hAnsi="Tw Cen MT"/>
          <w:b/>
          <w:color w:val="171717" w:themeColor="background2" w:themeShade="1A"/>
          <w:sz w:val="28"/>
        </w:rPr>
      </w:pPr>
      <w:bookmarkStart w:id="83" w:name="_Toc443477183"/>
      <w:bookmarkStart w:id="84" w:name="_Toc162858598"/>
      <w:r w:rsidRPr="00603B50">
        <w:rPr>
          <w:rFonts w:ascii="Tw Cen MT" w:hAnsi="Tw Cen MT"/>
          <w:b/>
          <w:color w:val="171717" w:themeColor="background2" w:themeShade="1A"/>
          <w:sz w:val="28"/>
        </w:rPr>
        <w:t xml:space="preserve">Cadre stratégique et organisationnel de mise en œuvre du </w:t>
      </w:r>
      <w:bookmarkEnd w:id="83"/>
      <w:r w:rsidR="007C24AE" w:rsidRPr="00603B50">
        <w:rPr>
          <w:rFonts w:ascii="Tw Cen MT" w:hAnsi="Tw Cen MT"/>
          <w:b/>
          <w:color w:val="171717" w:themeColor="background2" w:themeShade="1A"/>
          <w:sz w:val="28"/>
        </w:rPr>
        <w:t>Projet Mékrou</w:t>
      </w:r>
      <w:r w:rsidR="000D056A" w:rsidRPr="00603B50">
        <w:rPr>
          <w:rFonts w:ascii="Tw Cen MT" w:hAnsi="Tw Cen MT"/>
          <w:b/>
          <w:color w:val="171717" w:themeColor="background2" w:themeShade="1A"/>
          <w:sz w:val="28"/>
        </w:rPr>
        <w:t xml:space="preserve"> 2 Niger</w:t>
      </w:r>
      <w:bookmarkEnd w:id="84"/>
      <w:r w:rsidR="000D056A" w:rsidRPr="00603B50">
        <w:rPr>
          <w:rFonts w:ascii="Tw Cen MT" w:hAnsi="Tw Cen MT"/>
          <w:b/>
          <w:color w:val="171717" w:themeColor="background2" w:themeShade="1A"/>
          <w:sz w:val="28"/>
        </w:rPr>
        <w:t xml:space="preserve"> </w:t>
      </w:r>
    </w:p>
    <w:p w14:paraId="4AF896E1" w14:textId="77777777" w:rsidR="00D07C4E" w:rsidRPr="000A5A80" w:rsidRDefault="00D07C4E" w:rsidP="000D50CE">
      <w:pPr>
        <w:autoSpaceDE w:val="0"/>
        <w:autoSpaceDN w:val="0"/>
        <w:spacing w:after="0"/>
        <w:ind w:left="0"/>
        <w:rPr>
          <w:rFonts w:ascii="Arial" w:hAnsi="Arial" w:cs="Arial"/>
          <w:sz w:val="10"/>
        </w:rPr>
      </w:pPr>
    </w:p>
    <w:p w14:paraId="3DC1004B" w14:textId="77777777" w:rsidR="00387E1B" w:rsidRPr="001B2545" w:rsidRDefault="00387E1B" w:rsidP="000D50CE">
      <w:pPr>
        <w:autoSpaceDE w:val="0"/>
        <w:autoSpaceDN w:val="0"/>
        <w:spacing w:after="0"/>
        <w:ind w:left="0"/>
        <w:rPr>
          <w:rFonts w:ascii="Arial Nova Cond" w:hAnsi="Arial Nova Cond" w:cs="Arial"/>
          <w:sz w:val="6"/>
        </w:rPr>
      </w:pPr>
    </w:p>
    <w:p w14:paraId="30350CD2" w14:textId="2A044D52" w:rsidR="00387E1B" w:rsidRPr="001B2545" w:rsidRDefault="00387E1B" w:rsidP="00603B50">
      <w:pPr>
        <w:pStyle w:val="Titre3"/>
        <w:numPr>
          <w:ilvl w:val="2"/>
          <w:numId w:val="2"/>
        </w:numPr>
        <w:spacing w:before="0"/>
        <w:rPr>
          <w:rFonts w:ascii="Arial Nova Cond" w:hAnsi="Arial Nova Cond" w:cs="Arial"/>
          <w:b/>
          <w:color w:val="385623" w:themeColor="accent6" w:themeShade="80"/>
          <w:sz w:val="22"/>
        </w:rPr>
      </w:pPr>
      <w:bookmarkStart w:id="85" w:name="_Toc162858599"/>
      <w:r w:rsidRPr="00603B50">
        <w:rPr>
          <w:rFonts w:ascii="Tw Cen MT" w:hAnsi="Tw Cen MT" w:cs="Arial"/>
          <w:b/>
          <w:color w:val="385623" w:themeColor="accent6" w:themeShade="80"/>
          <w:sz w:val="26"/>
          <w:szCs w:val="26"/>
        </w:rPr>
        <w:t xml:space="preserve">Aperçu </w:t>
      </w:r>
      <w:r w:rsidR="000D056A" w:rsidRPr="00603B50">
        <w:rPr>
          <w:rFonts w:ascii="Tw Cen MT" w:hAnsi="Tw Cen MT" w:cs="Arial"/>
          <w:b/>
          <w:color w:val="385623" w:themeColor="accent6" w:themeShade="80"/>
          <w:sz w:val="26"/>
          <w:szCs w:val="26"/>
        </w:rPr>
        <w:t xml:space="preserve">du cadre logique </w:t>
      </w:r>
      <w:r w:rsidRPr="00603B50">
        <w:rPr>
          <w:rFonts w:ascii="Tw Cen MT" w:hAnsi="Tw Cen MT" w:cs="Arial"/>
          <w:b/>
          <w:color w:val="385623" w:themeColor="accent6" w:themeShade="80"/>
          <w:sz w:val="26"/>
          <w:szCs w:val="26"/>
        </w:rPr>
        <w:t xml:space="preserve">du Projet Mékrou </w:t>
      </w:r>
      <w:r w:rsidR="000D056A" w:rsidRPr="00603B50">
        <w:rPr>
          <w:rFonts w:ascii="Tw Cen MT" w:hAnsi="Tw Cen MT" w:cs="Arial"/>
          <w:b/>
          <w:color w:val="385623" w:themeColor="accent6" w:themeShade="80"/>
          <w:sz w:val="26"/>
          <w:szCs w:val="26"/>
        </w:rPr>
        <w:t>P</w:t>
      </w:r>
      <w:r w:rsidRPr="00603B50">
        <w:rPr>
          <w:rFonts w:ascii="Tw Cen MT" w:hAnsi="Tw Cen MT" w:cs="Arial"/>
          <w:b/>
          <w:color w:val="385623" w:themeColor="accent6" w:themeShade="80"/>
          <w:sz w:val="26"/>
          <w:szCs w:val="26"/>
        </w:rPr>
        <w:t xml:space="preserve">hase 2 </w:t>
      </w:r>
      <w:r w:rsidR="000D056A" w:rsidRPr="00603B50">
        <w:rPr>
          <w:rFonts w:ascii="Tw Cen MT" w:hAnsi="Tw Cen MT" w:cs="Arial"/>
          <w:b/>
          <w:color w:val="385623" w:themeColor="accent6" w:themeShade="80"/>
          <w:sz w:val="26"/>
          <w:szCs w:val="26"/>
        </w:rPr>
        <w:t>Niger</w:t>
      </w:r>
      <w:bookmarkEnd w:id="85"/>
      <w:r w:rsidR="000D056A">
        <w:rPr>
          <w:rFonts w:ascii="Arial Nova Cond" w:hAnsi="Arial Nova Cond" w:cs="Arial"/>
          <w:b/>
          <w:color w:val="385623" w:themeColor="accent6" w:themeShade="80"/>
          <w:sz w:val="22"/>
        </w:rPr>
        <w:t xml:space="preserve"> </w:t>
      </w:r>
    </w:p>
    <w:p w14:paraId="7E39AA61" w14:textId="77777777" w:rsidR="00387E1B" w:rsidRPr="00793DBF" w:rsidRDefault="00387E1B" w:rsidP="000D50CE">
      <w:pPr>
        <w:autoSpaceDE w:val="0"/>
        <w:autoSpaceDN w:val="0"/>
        <w:spacing w:after="0"/>
        <w:ind w:left="0"/>
        <w:rPr>
          <w:rFonts w:ascii="Arial Nova Cond" w:hAnsi="Arial Nova Cond" w:cs="Arial"/>
          <w:sz w:val="6"/>
        </w:rPr>
      </w:pPr>
    </w:p>
    <w:p w14:paraId="5D805B4D" w14:textId="54EC9A97" w:rsidR="00114D70" w:rsidRDefault="00387E1B" w:rsidP="00AD07B2">
      <w:pPr>
        <w:autoSpaceDE w:val="0"/>
        <w:autoSpaceDN w:val="0"/>
        <w:spacing w:after="0"/>
        <w:ind w:left="0"/>
        <w:rPr>
          <w:rFonts w:ascii="Tw Cen MT" w:hAnsi="Tw Cen MT" w:cs="Arial"/>
        </w:rPr>
      </w:pPr>
      <w:r w:rsidRPr="00603B50">
        <w:rPr>
          <w:rFonts w:ascii="Tw Cen MT" w:hAnsi="Tw Cen MT" w:cs="Arial"/>
        </w:rPr>
        <w:t xml:space="preserve">Le </w:t>
      </w:r>
      <w:r w:rsidR="001B2545" w:rsidRPr="00603B50">
        <w:rPr>
          <w:rFonts w:ascii="Tw Cen MT" w:hAnsi="Tw Cen MT" w:cs="Arial"/>
        </w:rPr>
        <w:t xml:space="preserve">Projet Mékrou </w:t>
      </w:r>
      <w:r w:rsidR="000D056A" w:rsidRPr="00603B50">
        <w:rPr>
          <w:rFonts w:ascii="Tw Cen MT" w:hAnsi="Tw Cen MT" w:cs="Arial"/>
        </w:rPr>
        <w:t>P</w:t>
      </w:r>
      <w:r w:rsidR="001B2545" w:rsidRPr="00603B50">
        <w:rPr>
          <w:rFonts w:ascii="Tw Cen MT" w:hAnsi="Tw Cen MT" w:cs="Arial"/>
        </w:rPr>
        <w:t>hase 2</w:t>
      </w:r>
      <w:r w:rsidRPr="00603B50">
        <w:rPr>
          <w:rFonts w:ascii="Tw Cen MT" w:hAnsi="Tw Cen MT" w:cs="Arial"/>
        </w:rPr>
        <w:t xml:space="preserve"> </w:t>
      </w:r>
      <w:r w:rsidR="000D056A" w:rsidRPr="00603B50">
        <w:rPr>
          <w:rFonts w:ascii="Tw Cen MT" w:hAnsi="Tw Cen MT" w:cs="Arial"/>
        </w:rPr>
        <w:t xml:space="preserve">Niger </w:t>
      </w:r>
      <w:r w:rsidRPr="00603B50">
        <w:rPr>
          <w:rFonts w:ascii="Tw Cen MT" w:hAnsi="Tw Cen MT" w:cs="Arial"/>
        </w:rPr>
        <w:t xml:space="preserve">a été conçu pour appréhender et apporter des solutions aux </w:t>
      </w:r>
      <w:r w:rsidR="001B2545" w:rsidRPr="00603B50">
        <w:rPr>
          <w:rFonts w:ascii="Tw Cen MT" w:hAnsi="Tw Cen MT" w:cs="Arial"/>
        </w:rPr>
        <w:t xml:space="preserve">problèmes de </w:t>
      </w:r>
      <w:r w:rsidR="000D056A" w:rsidRPr="00603B50">
        <w:rPr>
          <w:rFonts w:ascii="Tw Cen MT" w:hAnsi="Tw Cen MT" w:cs="Arial"/>
        </w:rPr>
        <w:t>gestion des ressources en eau dans le sous-bassin de la Mékrou au Niger</w:t>
      </w:r>
      <w:r w:rsidR="001B2545" w:rsidRPr="00603B50">
        <w:rPr>
          <w:rFonts w:ascii="Tw Cen MT" w:hAnsi="Tw Cen MT" w:cs="Arial"/>
        </w:rPr>
        <w:t xml:space="preserve">. </w:t>
      </w:r>
      <w:r w:rsidRPr="00603B50">
        <w:rPr>
          <w:rFonts w:ascii="Tw Cen MT" w:hAnsi="Tw Cen MT" w:cs="Arial"/>
        </w:rPr>
        <w:t xml:space="preserve">L’examen de ces différents problèmes a permis de structurer la mise en œuvre du projet en des objectifs et actions prioritaires </w:t>
      </w:r>
      <w:r w:rsidR="000D056A" w:rsidRPr="00603B50">
        <w:rPr>
          <w:rFonts w:ascii="Tw Cen MT" w:hAnsi="Tw Cen MT" w:cs="Arial"/>
        </w:rPr>
        <w:t>indiqués pour apporter des réponses durables auxdits problèmes</w:t>
      </w:r>
      <w:r w:rsidRPr="00603B50">
        <w:rPr>
          <w:rFonts w:ascii="Tw Cen MT" w:hAnsi="Tw Cen MT" w:cs="Arial"/>
        </w:rPr>
        <w:t xml:space="preserve">. Le cadre </w:t>
      </w:r>
      <w:r w:rsidRPr="00603B50">
        <w:rPr>
          <w:rFonts w:ascii="Tw Cen MT" w:hAnsi="Tw Cen MT" w:cs="Arial"/>
        </w:rPr>
        <w:lastRenderedPageBreak/>
        <w:t xml:space="preserve">logique qui en est issu a permis de dégager la chaine de résultats dessinée dans la figure </w:t>
      </w:r>
      <w:r w:rsidR="00734FC8" w:rsidRPr="00603B50">
        <w:rPr>
          <w:rFonts w:ascii="Tw Cen MT" w:hAnsi="Tw Cen MT" w:cs="Arial"/>
        </w:rPr>
        <w:t xml:space="preserve">8 </w:t>
      </w:r>
      <w:r w:rsidRPr="00603B50">
        <w:rPr>
          <w:rFonts w:ascii="Tw Cen MT" w:hAnsi="Tw Cen MT" w:cs="Arial"/>
        </w:rPr>
        <w:t>ci-</w:t>
      </w:r>
      <w:r w:rsidR="00734FC8" w:rsidRPr="00603B50">
        <w:rPr>
          <w:rFonts w:ascii="Tw Cen MT" w:hAnsi="Tw Cen MT" w:cs="Arial"/>
        </w:rPr>
        <w:t>après</w:t>
      </w:r>
      <w:r w:rsidR="00AD07B2">
        <w:rPr>
          <w:rFonts w:ascii="Tw Cen MT" w:hAnsi="Tw Cen MT" w:cs="Arial"/>
        </w:rPr>
        <w:t xml:space="preserve">, </w:t>
      </w:r>
      <w:proofErr w:type="spellStart"/>
      <w:r w:rsidR="00AD07B2">
        <w:rPr>
          <w:rFonts w:ascii="Tw Cen MT" w:hAnsi="Tw Cen MT" w:cs="Arial"/>
        </w:rPr>
        <w:t>qu</w:t>
      </w:r>
      <w:proofErr w:type="spellEnd"/>
      <w:r w:rsidRPr="00603B50">
        <w:rPr>
          <w:rFonts w:ascii="Tw Cen MT" w:hAnsi="Tw Cen MT" w:cs="Arial"/>
        </w:rPr>
        <w:t xml:space="preserve"> présente la relation entre les </w:t>
      </w:r>
      <w:r w:rsidR="001B2545" w:rsidRPr="00603B50">
        <w:rPr>
          <w:rFonts w:ascii="Tw Cen MT" w:hAnsi="Tw Cen MT" w:cs="Arial"/>
        </w:rPr>
        <w:t>résultats</w:t>
      </w:r>
      <w:r w:rsidRPr="00603B50">
        <w:rPr>
          <w:rFonts w:ascii="Tw Cen MT" w:hAnsi="Tw Cen MT" w:cs="Arial"/>
        </w:rPr>
        <w:t xml:space="preserve">, les effets (objectifs spécifiques) et l’impact (objectif global) du projet. </w:t>
      </w:r>
    </w:p>
    <w:p w14:paraId="27BA9298" w14:textId="77777777" w:rsidR="009C12DF" w:rsidRPr="00603B50" w:rsidRDefault="009C12DF" w:rsidP="00AD07B2">
      <w:pPr>
        <w:autoSpaceDE w:val="0"/>
        <w:autoSpaceDN w:val="0"/>
        <w:spacing w:after="0"/>
        <w:ind w:left="0"/>
        <w:rPr>
          <w:rFonts w:ascii="Tw Cen MT" w:hAnsi="Tw Cen MT" w:cs="Arial"/>
        </w:rPr>
      </w:pPr>
    </w:p>
    <w:p w14:paraId="47174E7E" w14:textId="7AE3DD5B" w:rsidR="00114D70" w:rsidRDefault="00AD07B2" w:rsidP="00114D70">
      <w:pPr>
        <w:suppressAutoHyphens w:val="0"/>
        <w:spacing w:after="160" w:line="259" w:lineRule="auto"/>
        <w:ind w:left="0"/>
        <w:jc w:val="left"/>
        <w:textboxTightWrap w:val="none"/>
        <w:rPr>
          <w:rFonts w:ascii="Arial Nova Cond" w:hAnsi="Arial Nova Cond" w:cs="Arial"/>
          <w:sz w:val="22"/>
        </w:rPr>
      </w:pPr>
      <w:bookmarkStart w:id="86" w:name="_Toc112082976"/>
      <w:bookmarkStart w:id="87" w:name="_Toc137203095"/>
      <w:r>
        <w:rPr>
          <w:noProof/>
        </w:rPr>
        <mc:AlternateContent>
          <mc:Choice Requires="wpg">
            <w:drawing>
              <wp:anchor distT="0" distB="0" distL="114300" distR="114300" simplePos="0" relativeHeight="251671552" behindDoc="0" locked="0" layoutInCell="1" allowOverlap="1" wp14:anchorId="5F77450A" wp14:editId="18A2452F">
                <wp:simplePos x="0" y="0"/>
                <wp:positionH relativeFrom="margin">
                  <wp:posOffset>101174</wp:posOffset>
                </wp:positionH>
                <wp:positionV relativeFrom="paragraph">
                  <wp:posOffset>39828</wp:posOffset>
                </wp:positionV>
                <wp:extent cx="5714365" cy="5882640"/>
                <wp:effectExtent l="19050" t="19050" r="19685" b="22860"/>
                <wp:wrapNone/>
                <wp:docPr id="416454585"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4365" cy="5882640"/>
                          <a:chOff x="0" y="0"/>
                          <a:chExt cx="5714189" cy="6004560"/>
                        </a:xfrm>
                      </wpg:grpSpPr>
                      <wpg:grpSp>
                        <wpg:cNvPr id="463344499" name="Groupe 21"/>
                        <wpg:cNvGrpSpPr/>
                        <wpg:grpSpPr>
                          <a:xfrm>
                            <a:off x="0" y="0"/>
                            <a:ext cx="5714189" cy="6004560"/>
                            <a:chOff x="-22735" y="-410378"/>
                            <a:chExt cx="5715120" cy="4755549"/>
                          </a:xfrm>
                        </wpg:grpSpPr>
                        <wpg:grpSp>
                          <wpg:cNvPr id="1414156755" name="Groupe 24"/>
                          <wpg:cNvGrpSpPr/>
                          <wpg:grpSpPr>
                            <a:xfrm>
                              <a:off x="-22735" y="-410378"/>
                              <a:ext cx="5714721" cy="4755082"/>
                              <a:chOff x="-17673" y="-410378"/>
                              <a:chExt cx="5714721" cy="4755082"/>
                            </a:xfrm>
                          </wpg:grpSpPr>
                          <wps:wsp>
                            <wps:cNvPr id="1032942830" name="Zone de texte 19"/>
                            <wps:cNvSpPr txBox="1"/>
                            <wps:spPr>
                              <a:xfrm>
                                <a:off x="2463" y="-410378"/>
                                <a:ext cx="5669009" cy="235363"/>
                              </a:xfrm>
                              <a:prstGeom prst="rect">
                                <a:avLst/>
                              </a:prstGeom>
                              <a:solidFill>
                                <a:schemeClr val="lt1"/>
                              </a:solidFill>
                              <a:ln w="28575">
                                <a:solidFill>
                                  <a:schemeClr val="accent5">
                                    <a:lumMod val="75000"/>
                                  </a:schemeClr>
                                </a:solidFill>
                              </a:ln>
                            </wps:spPr>
                            <wps:txbx>
                              <w:txbxContent>
                                <w:p w14:paraId="5F45394B" w14:textId="45E1B5E7" w:rsidR="0041180A" w:rsidRPr="00603B50" w:rsidRDefault="0041180A" w:rsidP="00DA3D06">
                                  <w:pPr>
                                    <w:jc w:val="center"/>
                                    <w:rPr>
                                      <w:rFonts w:ascii="Tw Cen MT" w:hAnsi="Tw Cen MT" w:cs="Arial"/>
                                      <w:b/>
                                    </w:rPr>
                                  </w:pPr>
                                  <w:r w:rsidRPr="00603B50">
                                    <w:rPr>
                                      <w:rFonts w:ascii="Tw Cen MT" w:hAnsi="Tw Cen MT" w:cs="Arial"/>
                                      <w:b/>
                                    </w:rPr>
                                    <w:t xml:space="preserve">Chaine de résultats du Projet Mékrou Phase 2 Niger _2020 -2023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4048348" name="Zone de texte 43"/>
                            <wps:cNvSpPr txBox="1"/>
                            <wps:spPr>
                              <a:xfrm>
                                <a:off x="-17673" y="3662020"/>
                                <a:ext cx="360487" cy="682684"/>
                              </a:xfrm>
                              <a:prstGeom prst="rect">
                                <a:avLst/>
                              </a:prstGeom>
                              <a:solidFill>
                                <a:schemeClr val="lt1"/>
                              </a:solidFill>
                              <a:ln w="28575">
                                <a:solidFill>
                                  <a:schemeClr val="accent5">
                                    <a:lumMod val="75000"/>
                                  </a:schemeClr>
                                </a:solidFill>
                              </a:ln>
                            </wps:spPr>
                            <wps:txbx>
                              <w:txbxContent>
                                <w:p w14:paraId="76ABEE06" w14:textId="77777777" w:rsidR="0041180A" w:rsidRPr="00603B50" w:rsidRDefault="0041180A" w:rsidP="00DA3D06">
                                  <w:pPr>
                                    <w:jc w:val="center"/>
                                    <w:rPr>
                                      <w:rFonts w:ascii="Tw Cen MT" w:hAnsi="Tw Cen MT" w:cs="Arial"/>
                                      <w:b/>
                                      <w:sz w:val="20"/>
                                    </w:rPr>
                                  </w:pPr>
                                  <w:r w:rsidRPr="00603B50">
                                    <w:rPr>
                                      <w:rFonts w:ascii="Tw Cen MT" w:hAnsi="Tw Cen MT" w:cs="Arial"/>
                                      <w:b/>
                                      <w:sz w:val="20"/>
                                    </w:rPr>
                                    <w:t>Impacts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67736947" name="Groupe 450"/>
                            <wpg:cNvGrpSpPr/>
                            <wpg:grpSpPr>
                              <a:xfrm>
                                <a:off x="-12805" y="-81055"/>
                                <a:ext cx="5709853" cy="3756451"/>
                                <a:chOff x="-12805" y="-395380"/>
                                <a:chExt cx="5709853" cy="3756451"/>
                              </a:xfrm>
                            </wpg:grpSpPr>
                            <wpg:grpSp>
                              <wpg:cNvPr id="298072381" name="Groupe 453"/>
                              <wpg:cNvGrpSpPr/>
                              <wpg:grpSpPr>
                                <a:xfrm>
                                  <a:off x="2461" y="217557"/>
                                  <a:ext cx="5694070" cy="1616600"/>
                                  <a:chOff x="2461" y="-611118"/>
                                  <a:chExt cx="5694070" cy="1616600"/>
                                </a:xfrm>
                              </wpg:grpSpPr>
                              <wps:wsp>
                                <wps:cNvPr id="2146455680" name="Rectangle 454"/>
                                <wps:cNvSpPr/>
                                <wps:spPr>
                                  <a:xfrm>
                                    <a:off x="369594" y="-610931"/>
                                    <a:ext cx="5326937" cy="1616413"/>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339177" name="Zone de texte 38"/>
                                <wps:cNvSpPr txBox="1"/>
                                <wps:spPr>
                                  <a:xfrm>
                                    <a:off x="2461" y="-611118"/>
                                    <a:ext cx="362015" cy="1604494"/>
                                  </a:xfrm>
                                  <a:prstGeom prst="rect">
                                    <a:avLst/>
                                  </a:prstGeom>
                                  <a:solidFill>
                                    <a:schemeClr val="lt1"/>
                                  </a:solidFill>
                                  <a:ln w="28575">
                                    <a:solidFill>
                                      <a:schemeClr val="accent5">
                                        <a:lumMod val="75000"/>
                                      </a:schemeClr>
                                    </a:solidFill>
                                  </a:ln>
                                </wps:spPr>
                                <wps:txbx>
                                  <w:txbxContent>
                                    <w:p w14:paraId="29179A5B" w14:textId="77777777" w:rsidR="0041180A" w:rsidRPr="00603B50" w:rsidRDefault="0041180A" w:rsidP="00DA3D06">
                                      <w:pPr>
                                        <w:jc w:val="center"/>
                                        <w:rPr>
                                          <w:rFonts w:ascii="Tw Cen MT" w:hAnsi="Tw Cen MT" w:cs="Arial"/>
                                          <w:b/>
                                          <w:sz w:val="20"/>
                                        </w:rPr>
                                      </w:pPr>
                                      <w:r w:rsidRPr="00603B50">
                                        <w:rPr>
                                          <w:rFonts w:ascii="Tw Cen MT" w:hAnsi="Tw Cen MT" w:cs="Arial"/>
                                          <w:b/>
                                          <w:sz w:val="20"/>
                                        </w:rPr>
                                        <w:t>Résultats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902050218" name="Groupe 456"/>
                              <wpg:cNvGrpSpPr/>
                              <wpg:grpSpPr>
                                <a:xfrm>
                                  <a:off x="2460" y="1822052"/>
                                  <a:ext cx="5694588" cy="1539019"/>
                                  <a:chOff x="2428" y="-3788173"/>
                                  <a:chExt cx="5621995" cy="1539019"/>
                                </a:xfrm>
                              </wpg:grpSpPr>
                              <wps:wsp>
                                <wps:cNvPr id="166113634" name="Rectangle 457"/>
                                <wps:cNvSpPr/>
                                <wps:spPr>
                                  <a:xfrm>
                                    <a:off x="359831" y="-3763800"/>
                                    <a:ext cx="5264592" cy="1514646"/>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4304263" name="Zone de texte 39"/>
                                <wps:cNvSpPr txBox="1"/>
                                <wps:spPr>
                                  <a:xfrm>
                                    <a:off x="2428" y="-3788173"/>
                                    <a:ext cx="357405" cy="1513853"/>
                                  </a:xfrm>
                                  <a:prstGeom prst="rect">
                                    <a:avLst/>
                                  </a:prstGeom>
                                  <a:solidFill>
                                    <a:schemeClr val="lt1"/>
                                  </a:solidFill>
                                  <a:ln w="28575">
                                    <a:solidFill>
                                      <a:schemeClr val="accent5">
                                        <a:lumMod val="75000"/>
                                      </a:schemeClr>
                                    </a:solidFill>
                                  </a:ln>
                                </wps:spPr>
                                <wps:txbx>
                                  <w:txbxContent>
                                    <w:p w14:paraId="75DDFCD7" w14:textId="77777777" w:rsidR="0041180A" w:rsidRPr="00603B50" w:rsidRDefault="0041180A" w:rsidP="00DA3D06">
                                      <w:pPr>
                                        <w:jc w:val="center"/>
                                        <w:rPr>
                                          <w:rFonts w:ascii="Tw Cen MT" w:hAnsi="Tw Cen MT" w:cs="Arial"/>
                                          <w:b/>
                                          <w:sz w:val="14"/>
                                        </w:rPr>
                                      </w:pPr>
                                      <w:r w:rsidRPr="00603B50">
                                        <w:rPr>
                                          <w:rFonts w:ascii="Tw Cen MT" w:hAnsi="Tw Cen MT" w:cs="Arial"/>
                                          <w:b/>
                                          <w:sz w:val="20"/>
                                        </w:rPr>
                                        <w:t xml:space="preserve">Effets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840266195" name="Groupe 459"/>
                              <wpg:cNvGrpSpPr/>
                              <wpg:grpSpPr>
                                <a:xfrm>
                                  <a:off x="-12805" y="-395380"/>
                                  <a:ext cx="5709792" cy="612827"/>
                                  <a:chOff x="-39900" y="-395380"/>
                                  <a:chExt cx="5505580" cy="612827"/>
                                </a:xfrm>
                              </wpg:grpSpPr>
                              <wps:wsp>
                                <wps:cNvPr id="1313516144" name="Zone de texte 460"/>
                                <wps:cNvSpPr txBox="1"/>
                                <wps:spPr>
                                  <a:xfrm>
                                    <a:off x="310439" y="-395372"/>
                                    <a:ext cx="5155241" cy="587952"/>
                                  </a:xfrm>
                                  <a:prstGeom prst="rect">
                                    <a:avLst/>
                                  </a:prstGeom>
                                  <a:solidFill>
                                    <a:schemeClr val="lt1"/>
                                  </a:solidFill>
                                  <a:ln w="28575">
                                    <a:solidFill>
                                      <a:schemeClr val="accent5">
                                        <a:lumMod val="75000"/>
                                      </a:schemeClr>
                                    </a:solidFill>
                                  </a:ln>
                                </wps:spPr>
                                <wps:txbx>
                                  <w:txbxContent>
                                    <w:p w14:paraId="20CE57A9" w14:textId="77777777" w:rsidR="0041180A" w:rsidRPr="00603B50" w:rsidRDefault="0041180A" w:rsidP="00DA3D06">
                                      <w:pPr>
                                        <w:spacing w:after="0" w:line="240" w:lineRule="auto"/>
                                        <w:rPr>
                                          <w:rFonts w:ascii="Tw Cen MT" w:hAnsi="Tw Cen MT"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166212" name="Zone de texte 461"/>
                                <wps:cNvSpPr txBox="1"/>
                                <wps:spPr>
                                  <a:xfrm>
                                    <a:off x="-39900" y="-395380"/>
                                    <a:ext cx="342900" cy="612827"/>
                                  </a:xfrm>
                                  <a:prstGeom prst="rect">
                                    <a:avLst/>
                                  </a:prstGeom>
                                  <a:solidFill>
                                    <a:schemeClr val="lt1"/>
                                  </a:solidFill>
                                  <a:ln w="28575">
                                    <a:solidFill>
                                      <a:schemeClr val="accent5">
                                        <a:lumMod val="75000"/>
                                      </a:schemeClr>
                                    </a:solidFill>
                                  </a:ln>
                                </wps:spPr>
                                <wps:txbx>
                                  <w:txbxContent>
                                    <w:p w14:paraId="21E2AE5D" w14:textId="77777777" w:rsidR="0041180A" w:rsidRPr="00603B50" w:rsidRDefault="0041180A" w:rsidP="00DA3D06">
                                      <w:pPr>
                                        <w:jc w:val="center"/>
                                        <w:rPr>
                                          <w:rFonts w:ascii="Tw Cen MT" w:hAnsi="Tw Cen MT" w:cs="Arial"/>
                                          <w:b/>
                                          <w:sz w:val="20"/>
                                        </w:rPr>
                                      </w:pPr>
                                      <w:r w:rsidRPr="00603B50">
                                        <w:rPr>
                                          <w:rFonts w:ascii="Tw Cen MT" w:hAnsi="Tw Cen MT" w:cs="Arial"/>
                                          <w:b/>
                                          <w:sz w:val="20"/>
                                        </w:rPr>
                                        <w:t>Intrants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g:grpSp>
                        <wps:wsp>
                          <wps:cNvPr id="509817757" name="Rectangle 462"/>
                          <wps:cNvSpPr/>
                          <wps:spPr>
                            <a:xfrm>
                              <a:off x="365314" y="3692084"/>
                              <a:ext cx="5327071" cy="653087"/>
                            </a:xfrm>
                            <a:prstGeom prst="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990E2" w14:textId="77777777" w:rsidR="0041180A" w:rsidRPr="00603B50" w:rsidRDefault="0041180A" w:rsidP="00DA3D06">
                                <w:pPr>
                                  <w:spacing w:line="259" w:lineRule="auto"/>
                                  <w:ind w:left="0"/>
                                  <w:rPr>
                                    <w:rFonts w:ascii="Tw Cen MT" w:hAnsi="Tw Cen MT" w:cs="Arial"/>
                                    <w:color w:val="385623" w:themeColor="accent6" w:themeShade="80"/>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6237784" name="Groupe 463"/>
                        <wpg:cNvGrpSpPr/>
                        <wpg:grpSpPr>
                          <a:xfrm>
                            <a:off x="434340" y="426720"/>
                            <a:ext cx="5166449" cy="5508733"/>
                            <a:chOff x="0" y="0"/>
                            <a:chExt cx="5166449" cy="5508733"/>
                          </a:xfrm>
                        </wpg:grpSpPr>
                        <wpg:grpSp>
                          <wpg:cNvPr id="1146368438" name="Groupe 464"/>
                          <wpg:cNvGrpSpPr/>
                          <wpg:grpSpPr>
                            <a:xfrm>
                              <a:off x="15240" y="0"/>
                              <a:ext cx="4373245" cy="601980"/>
                              <a:chOff x="0" y="0"/>
                              <a:chExt cx="4373484" cy="601980"/>
                            </a:xfrm>
                          </wpg:grpSpPr>
                          <wps:wsp>
                            <wps:cNvPr id="68110504" name="Connecteur droit 465"/>
                            <wps:cNvCnPr/>
                            <wps:spPr>
                              <a:xfrm flipH="1">
                                <a:off x="3558540" y="556260"/>
                                <a:ext cx="35750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588874760" name="Groupe 466"/>
                            <wpg:cNvGrpSpPr/>
                            <wpg:grpSpPr>
                              <a:xfrm>
                                <a:off x="0" y="0"/>
                                <a:ext cx="4373484" cy="601980"/>
                                <a:chOff x="0" y="0"/>
                                <a:chExt cx="4373484" cy="601980"/>
                              </a:xfrm>
                            </wpg:grpSpPr>
                            <wps:wsp>
                              <wps:cNvPr id="875646717" name="Zone de texte 467"/>
                              <wps:cNvSpPr txBox="1"/>
                              <wps:spPr>
                                <a:xfrm>
                                  <a:off x="0" y="0"/>
                                  <a:ext cx="868680" cy="259080"/>
                                </a:xfrm>
                                <a:prstGeom prst="rect">
                                  <a:avLst/>
                                </a:prstGeom>
                                <a:solidFill>
                                  <a:srgbClr val="00CC99"/>
                                </a:solidFill>
                                <a:ln w="6350">
                                  <a:noFill/>
                                </a:ln>
                              </wps:spPr>
                              <wps:txbx>
                                <w:txbxContent>
                                  <w:p w14:paraId="02D6221E" w14:textId="77777777" w:rsidR="0041180A" w:rsidRPr="00603B50" w:rsidRDefault="0041180A" w:rsidP="00DA3D06">
                                    <w:pPr>
                                      <w:ind w:left="0"/>
                                      <w:jc w:val="center"/>
                                      <w:rPr>
                                        <w:rFonts w:ascii="Tw Cen MT" w:hAnsi="Tw Cen MT"/>
                                        <w:color w:val="FFFFFF" w:themeColor="background1"/>
                                        <w:sz w:val="20"/>
                                        <w:szCs w:val="20"/>
                                      </w:rPr>
                                    </w:pPr>
                                    <w:r w:rsidRPr="00603B50">
                                      <w:rPr>
                                        <w:rFonts w:ascii="Tw Cen MT" w:hAnsi="Tw Cen MT"/>
                                        <w:color w:val="FFFFFF" w:themeColor="background1"/>
                                        <w:sz w:val="20"/>
                                        <w:szCs w:val="20"/>
                                      </w:rP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0575816" name="Zone de texte 468"/>
                              <wps:cNvSpPr txBox="1"/>
                              <wps:spPr>
                                <a:xfrm>
                                  <a:off x="1082040" y="182880"/>
                                  <a:ext cx="1257300" cy="251460"/>
                                </a:xfrm>
                                <a:prstGeom prst="rect">
                                  <a:avLst/>
                                </a:prstGeom>
                                <a:solidFill>
                                  <a:srgbClr val="00CC99"/>
                                </a:solidFill>
                                <a:ln w="6350">
                                  <a:noFill/>
                                </a:ln>
                              </wps:spPr>
                              <wps:txbx>
                                <w:txbxContent>
                                  <w:p w14:paraId="2A606ED0" w14:textId="77777777" w:rsidR="0041180A" w:rsidRPr="00603B50" w:rsidRDefault="0041180A" w:rsidP="00DA3D06">
                                    <w:pPr>
                                      <w:ind w:left="0"/>
                                      <w:jc w:val="center"/>
                                      <w:rPr>
                                        <w:rFonts w:ascii="Tw Cen MT" w:hAnsi="Tw Cen MT"/>
                                        <w:color w:val="FFFFFF" w:themeColor="background1"/>
                                        <w:sz w:val="18"/>
                                        <w:szCs w:val="18"/>
                                      </w:rPr>
                                    </w:pPr>
                                    <w:r w:rsidRPr="00603B50">
                                      <w:rPr>
                                        <w:rFonts w:ascii="Tw Cen MT" w:hAnsi="Tw Cen MT"/>
                                        <w:color w:val="FFFFFF" w:themeColor="background1"/>
                                        <w:sz w:val="18"/>
                                        <w:szCs w:val="18"/>
                                      </w:rPr>
                                      <w:t>Ressources financières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960113" name="Zone de texte 469"/>
                              <wps:cNvSpPr txBox="1"/>
                              <wps:spPr>
                                <a:xfrm>
                                  <a:off x="3512820" y="106680"/>
                                  <a:ext cx="860664" cy="251460"/>
                                </a:xfrm>
                                <a:prstGeom prst="rect">
                                  <a:avLst/>
                                </a:prstGeom>
                                <a:solidFill>
                                  <a:srgbClr val="00CC99"/>
                                </a:solidFill>
                                <a:ln w="6350">
                                  <a:noFill/>
                                </a:ln>
                              </wps:spPr>
                              <wps:txbx>
                                <w:txbxContent>
                                  <w:p w14:paraId="0A320233" w14:textId="77777777" w:rsidR="0041180A" w:rsidRPr="00603B50" w:rsidRDefault="0041180A" w:rsidP="00DA3D06">
                                    <w:pPr>
                                      <w:ind w:left="0"/>
                                      <w:jc w:val="center"/>
                                      <w:rPr>
                                        <w:rFonts w:ascii="Tw Cen MT" w:hAnsi="Tw Cen MT"/>
                                        <w:color w:val="FFFFFF" w:themeColor="background1"/>
                                        <w:sz w:val="18"/>
                                        <w:szCs w:val="18"/>
                                      </w:rPr>
                                    </w:pPr>
                                    <w:r w:rsidRPr="00603B50">
                                      <w:rPr>
                                        <w:rFonts w:ascii="Tw Cen MT" w:hAnsi="Tw Cen MT"/>
                                        <w:color w:val="FFFFFF" w:themeColor="background1"/>
                                        <w:sz w:val="18"/>
                                        <w:szCs w:val="18"/>
                                      </w:rPr>
                                      <w:t>PNE Niger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338641" name="Zone de texte 470"/>
                              <wps:cNvSpPr txBox="1"/>
                              <wps:spPr>
                                <a:xfrm>
                                  <a:off x="2545080" y="350520"/>
                                  <a:ext cx="868680" cy="251460"/>
                                </a:xfrm>
                                <a:prstGeom prst="rect">
                                  <a:avLst/>
                                </a:prstGeom>
                                <a:solidFill>
                                  <a:srgbClr val="00CC99"/>
                                </a:solidFill>
                                <a:ln w="6350">
                                  <a:noFill/>
                                </a:ln>
                              </wps:spPr>
                              <wps:txbx>
                                <w:txbxContent>
                                  <w:p w14:paraId="6166C039" w14:textId="77777777" w:rsidR="0041180A" w:rsidRPr="00603B50" w:rsidRDefault="0041180A" w:rsidP="00DA3D06">
                                    <w:pPr>
                                      <w:ind w:left="0"/>
                                      <w:jc w:val="center"/>
                                      <w:rPr>
                                        <w:rFonts w:ascii="Tw Cen MT" w:hAnsi="Tw Cen MT"/>
                                        <w:color w:val="FFFFFF" w:themeColor="background1"/>
                                        <w:sz w:val="18"/>
                                        <w:szCs w:val="18"/>
                                      </w:rPr>
                                    </w:pPr>
                                    <w:r w:rsidRPr="00603B50">
                                      <w:rPr>
                                        <w:rFonts w:ascii="Tw Cen MT" w:hAnsi="Tw Cen MT"/>
                                        <w:color w:val="FFFFFF" w:themeColor="background1"/>
                                        <w:sz w:val="18"/>
                                        <w:szCs w:val="18"/>
                                      </w:rPr>
                                      <w:t>UGP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72355495" name="Groupe 471"/>
                              <wpg:cNvGrpSpPr/>
                              <wpg:grpSpPr>
                                <a:xfrm>
                                  <a:off x="411480" y="106680"/>
                                  <a:ext cx="3505200" cy="449580"/>
                                  <a:chOff x="0" y="0"/>
                                  <a:chExt cx="3505200" cy="449580"/>
                                </a:xfrm>
                              </wpg:grpSpPr>
                              <wpg:grpSp>
                                <wpg:cNvPr id="1666621942" name="Groupe 472"/>
                                <wpg:cNvGrpSpPr/>
                                <wpg:grpSpPr>
                                  <a:xfrm>
                                    <a:off x="0" y="106680"/>
                                    <a:ext cx="937260" cy="342900"/>
                                    <a:chOff x="0" y="0"/>
                                    <a:chExt cx="937260" cy="342900"/>
                                  </a:xfrm>
                                </wpg:grpSpPr>
                                <wps:wsp>
                                  <wps:cNvPr id="115621856" name="Connecteur droit 473"/>
                                  <wps:cNvCnPr/>
                                  <wps:spPr>
                                    <a:xfrm>
                                      <a:off x="7620" y="342900"/>
                                      <a:ext cx="9271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10207289" name="Connecteur droit 474"/>
                                  <wps:cNvCnPr/>
                                  <wps:spPr>
                                    <a:xfrm>
                                      <a:off x="0" y="0"/>
                                      <a:ext cx="4833" cy="342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62673627" name="Connecteur droit avec flèche 478"/>
                                  <wps:cNvCnPr/>
                                  <wps:spPr>
                                    <a:xfrm flipV="1">
                                      <a:off x="937260" y="220980"/>
                                      <a:ext cx="0" cy="121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41117993" name="Groupe 479"/>
                                <wpg:cNvGrpSpPr/>
                                <wpg:grpSpPr>
                                  <a:xfrm>
                                    <a:off x="1927860" y="0"/>
                                    <a:ext cx="1173480" cy="152400"/>
                                    <a:chOff x="0" y="0"/>
                                    <a:chExt cx="1173480" cy="152400"/>
                                  </a:xfrm>
                                </wpg:grpSpPr>
                                <wps:wsp>
                                  <wps:cNvPr id="2132086167" name="Connecteur droit 12992"/>
                                  <wps:cNvCnPr/>
                                  <wps:spPr>
                                    <a:xfrm>
                                      <a:off x="0" y="152400"/>
                                      <a:ext cx="2057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83674659" name="Connecteur droit 12994"/>
                                  <wps:cNvCnPr/>
                                  <wps:spPr>
                                    <a:xfrm flipV="1">
                                      <a:off x="205740" y="0"/>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3202638" name="Connecteur droit 13001"/>
                                  <wps:cNvCnPr/>
                                  <wps:spPr>
                                    <a:xfrm>
                                      <a:off x="205740" y="0"/>
                                      <a:ext cx="8229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7096484" name="Connecteur droit 13002"/>
                                  <wps:cNvCnPr/>
                                  <wps:spPr>
                                    <a:xfrm>
                                      <a:off x="1028700" y="0"/>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59672871" name="Connecteur droit avec flèche 13003"/>
                                  <wps:cNvCnPr/>
                                  <wps:spPr>
                                    <a:xfrm>
                                      <a:off x="1051560" y="152400"/>
                                      <a:ext cx="1219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589222467" name="Groupe 13004"/>
                                <wpg:cNvGrpSpPr/>
                                <wpg:grpSpPr>
                                  <a:xfrm>
                                    <a:off x="3002280" y="251460"/>
                                    <a:ext cx="502920" cy="198120"/>
                                    <a:chOff x="0" y="0"/>
                                    <a:chExt cx="502920" cy="198120"/>
                                  </a:xfrm>
                                </wpg:grpSpPr>
                                <wps:wsp>
                                  <wps:cNvPr id="429626274" name="Connecteur droit 13005"/>
                                  <wps:cNvCnPr/>
                                  <wps:spPr>
                                    <a:xfrm>
                                      <a:off x="502920" y="0"/>
                                      <a:ext cx="0" cy="1981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61821624" name="Connecteur droit 13006"/>
                                  <wps:cNvCnPr/>
                                  <wps:spPr>
                                    <a:xfrm flipV="1">
                                      <a:off x="144780" y="76200"/>
                                      <a:ext cx="0" cy="1219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19721939" name="Connecteur droit avec flèche 13007"/>
                                  <wps:cNvCnPr/>
                                  <wps:spPr>
                                    <a:xfrm flipH="1">
                                      <a:off x="0" y="76200"/>
                                      <a:ext cx="1447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g:grpSp>
                          <wpg:cNvPr id="734206134" name="Groupe 13008"/>
                          <wpg:cNvGrpSpPr/>
                          <wpg:grpSpPr>
                            <a:xfrm>
                              <a:off x="0" y="834530"/>
                              <a:ext cx="5166449" cy="4674203"/>
                              <a:chOff x="0" y="-64630"/>
                              <a:chExt cx="5166449" cy="4674203"/>
                            </a:xfrm>
                          </wpg:grpSpPr>
                          <wps:wsp>
                            <wps:cNvPr id="1994733679" name="Zone de texte 13009"/>
                            <wps:cNvSpPr txBox="1"/>
                            <wps:spPr>
                              <a:xfrm>
                                <a:off x="159968" y="4038073"/>
                                <a:ext cx="5006481" cy="571500"/>
                              </a:xfrm>
                              <a:prstGeom prst="rect">
                                <a:avLst/>
                              </a:prstGeom>
                              <a:solidFill>
                                <a:schemeClr val="accent5">
                                  <a:lumMod val="40000"/>
                                  <a:lumOff val="60000"/>
                                </a:schemeClr>
                              </a:solidFill>
                              <a:ln w="6350">
                                <a:noFill/>
                              </a:ln>
                            </wps:spPr>
                            <wps:txbx>
                              <w:txbxContent>
                                <w:p w14:paraId="36F4C076" w14:textId="5DD58795" w:rsidR="0041180A" w:rsidRPr="00603B50" w:rsidRDefault="0041180A" w:rsidP="00603B50">
                                  <w:pPr>
                                    <w:ind w:left="0"/>
                                    <w:jc w:val="center"/>
                                    <w:rPr>
                                      <w:rFonts w:ascii="Tw Cen MT" w:hAnsi="Tw Cen MT"/>
                                      <w:sz w:val="18"/>
                                      <w:szCs w:val="18"/>
                                    </w:rPr>
                                  </w:pPr>
                                  <w:r w:rsidRPr="00603B50">
                                    <w:rPr>
                                      <w:rFonts w:ascii="Tw Cen MT" w:hAnsi="Tw Cen MT"/>
                                      <w:sz w:val="18"/>
                                      <w:szCs w:val="18"/>
                                    </w:rPr>
                                    <w:t>Soutenir une croissance économique verte et la réduction de la pauvreté dans les portions du territoire du Niger se trouvant dans le sous- bassin de la rivière Mékrou, à travers la gestion intégrée et concertée de l’eau dans les zones en développement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78346041" name="Groupe 13010"/>
                            <wpg:cNvGrpSpPr/>
                            <wpg:grpSpPr>
                              <a:xfrm>
                                <a:off x="0" y="2019300"/>
                                <a:ext cx="5097780" cy="2026920"/>
                                <a:chOff x="0" y="0"/>
                                <a:chExt cx="5181600" cy="2026920"/>
                              </a:xfrm>
                            </wpg:grpSpPr>
                            <wps:wsp>
                              <wps:cNvPr id="1122396955" name="Zone de texte 13011"/>
                              <wps:cNvSpPr txBox="1"/>
                              <wps:spPr>
                                <a:xfrm>
                                  <a:off x="0" y="0"/>
                                  <a:ext cx="1210945" cy="1348740"/>
                                </a:xfrm>
                                <a:prstGeom prst="rect">
                                  <a:avLst/>
                                </a:prstGeom>
                                <a:solidFill>
                                  <a:schemeClr val="accent3">
                                    <a:lumMod val="20000"/>
                                    <a:lumOff val="80000"/>
                                  </a:schemeClr>
                                </a:solidFill>
                                <a:ln w="6350">
                                  <a:noFill/>
                                </a:ln>
                              </wps:spPr>
                              <wps:txbx>
                                <w:txbxContent>
                                  <w:p w14:paraId="119A04A0" w14:textId="74944FA2" w:rsidR="0041180A" w:rsidRPr="00603B50" w:rsidRDefault="0041180A" w:rsidP="00DA3D06">
                                    <w:pPr>
                                      <w:ind w:left="0"/>
                                      <w:rPr>
                                        <w:rFonts w:ascii="Tw Cen MT" w:hAnsi="Tw Cen MT"/>
                                        <w:sz w:val="14"/>
                                        <w:szCs w:val="14"/>
                                      </w:rPr>
                                    </w:pPr>
                                    <w:r w:rsidRPr="00603B50">
                                      <w:rPr>
                                        <w:rFonts w:ascii="Tw Cen MT" w:hAnsi="Tw Cen MT"/>
                                        <w:sz w:val="14"/>
                                        <w:szCs w:val="14"/>
                                      </w:rPr>
                                      <w:t>Elaborer le SAGE de la portion nationale du sous-bassin transfrontalier de la rivière Mékrou et sa zone d’influence au Niger, en cohérence avec le SDAGE élaboré et validé pour l’ensemble du sous-bassin transfrontalier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5544347" name="Zone de texte 13012"/>
                              <wps:cNvSpPr txBox="1"/>
                              <wps:spPr>
                                <a:xfrm>
                                  <a:off x="2796540" y="38100"/>
                                  <a:ext cx="1104900" cy="1356360"/>
                                </a:xfrm>
                                <a:prstGeom prst="rect">
                                  <a:avLst/>
                                </a:prstGeom>
                                <a:solidFill>
                                  <a:schemeClr val="accent3">
                                    <a:lumMod val="20000"/>
                                    <a:lumOff val="80000"/>
                                  </a:schemeClr>
                                </a:solidFill>
                                <a:ln w="6350">
                                  <a:noFill/>
                                </a:ln>
                              </wps:spPr>
                              <wps:txbx>
                                <w:txbxContent>
                                  <w:p w14:paraId="6B426B69" w14:textId="7F0C3ADA" w:rsidR="0041180A" w:rsidRPr="00603B50" w:rsidRDefault="0041180A" w:rsidP="00DA3D06">
                                    <w:pPr>
                                      <w:ind w:left="0"/>
                                      <w:rPr>
                                        <w:rFonts w:ascii="Tw Cen MT" w:hAnsi="Tw Cen MT"/>
                                        <w:sz w:val="14"/>
                                        <w:szCs w:val="14"/>
                                      </w:rPr>
                                    </w:pPr>
                                    <w:r w:rsidRPr="00603B50">
                                      <w:rPr>
                                        <w:rFonts w:ascii="Tw Cen MT" w:hAnsi="Tw Cen MT"/>
                                        <w:sz w:val="14"/>
                                        <w:szCs w:val="14"/>
                                      </w:rPr>
                                      <w:t>Contribuer à la mise en place et au renforcement des organes de la GIRE au Niger, conformément au PANGIRE Niger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7988951" name="Zone de texte 13013"/>
                              <wps:cNvSpPr txBox="1"/>
                              <wps:spPr>
                                <a:xfrm>
                                  <a:off x="1386840" y="38100"/>
                                  <a:ext cx="1303020" cy="1356360"/>
                                </a:xfrm>
                                <a:prstGeom prst="rect">
                                  <a:avLst/>
                                </a:prstGeom>
                                <a:solidFill>
                                  <a:schemeClr val="accent3">
                                    <a:lumMod val="20000"/>
                                    <a:lumOff val="80000"/>
                                  </a:schemeClr>
                                </a:solidFill>
                                <a:ln w="6350">
                                  <a:noFill/>
                                </a:ln>
                              </wps:spPr>
                              <wps:txbx>
                                <w:txbxContent>
                                  <w:p w14:paraId="4986E5E5" w14:textId="77777777" w:rsidR="0041180A" w:rsidRPr="00603B50" w:rsidRDefault="0041180A" w:rsidP="00D22D6C">
                                    <w:pPr>
                                      <w:ind w:left="0"/>
                                      <w:rPr>
                                        <w:rFonts w:ascii="Tw Cen MT" w:hAnsi="Tw Cen MT"/>
                                        <w:sz w:val="14"/>
                                        <w:szCs w:val="14"/>
                                      </w:rPr>
                                    </w:pPr>
                                    <w:r w:rsidRPr="00603B50">
                                      <w:rPr>
                                        <w:rFonts w:ascii="Tw Cen MT" w:hAnsi="Tw Cen MT"/>
                                        <w:sz w:val="14"/>
                                        <w:szCs w:val="14"/>
                                      </w:rPr>
                                      <w:t>Contribuer à améliorer les connaissances et la gestion des ressources en eau concernées par le sous- bassin prioritaire de la Mékrou et sa zone d’influence au Niger, conformément au PANGIRE Niger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0795710" name="Zone de texte 13014"/>
                              <wps:cNvSpPr txBox="1"/>
                              <wps:spPr>
                                <a:xfrm>
                                  <a:off x="3977640" y="38100"/>
                                  <a:ext cx="1203960" cy="1371600"/>
                                </a:xfrm>
                                <a:prstGeom prst="rect">
                                  <a:avLst/>
                                </a:prstGeom>
                                <a:solidFill>
                                  <a:schemeClr val="accent3">
                                    <a:lumMod val="20000"/>
                                    <a:lumOff val="80000"/>
                                  </a:schemeClr>
                                </a:solidFill>
                                <a:ln w="6350">
                                  <a:noFill/>
                                </a:ln>
                              </wps:spPr>
                              <wps:txbx>
                                <w:txbxContent>
                                  <w:p w14:paraId="28E3ACB3" w14:textId="77777777" w:rsidR="0041180A" w:rsidRPr="00603B50" w:rsidRDefault="0041180A" w:rsidP="00DA3D06">
                                    <w:pPr>
                                      <w:ind w:left="0"/>
                                      <w:rPr>
                                        <w:rFonts w:ascii="Tw Cen MT" w:hAnsi="Tw Cen MT"/>
                                        <w:sz w:val="14"/>
                                        <w:szCs w:val="14"/>
                                      </w:rPr>
                                    </w:pPr>
                                    <w:r w:rsidRPr="00603B50">
                                      <w:rPr>
                                        <w:rFonts w:ascii="Tw Cen MT" w:hAnsi="Tw Cen MT"/>
                                        <w:sz w:val="14"/>
                                        <w:szCs w:val="14"/>
                                      </w:rPr>
                                      <w:t>Contribuer à mettre en œuvre des activités prioritaires identifiées dans le Programme de mise en œuvre des mesures relatives à la gestion des ressources en eau et des écosystèmes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1683356" name="Groupe 13015"/>
                              <wpg:cNvGrpSpPr/>
                              <wpg:grpSpPr>
                                <a:xfrm>
                                  <a:off x="632460" y="1348740"/>
                                  <a:ext cx="3962400" cy="678180"/>
                                  <a:chOff x="0" y="0"/>
                                  <a:chExt cx="3962400" cy="678180"/>
                                </a:xfrm>
                              </wpg:grpSpPr>
                              <wpg:grpSp>
                                <wpg:cNvPr id="1685637713" name="Groupe 13021"/>
                                <wpg:cNvGrpSpPr/>
                                <wpg:grpSpPr>
                                  <a:xfrm>
                                    <a:off x="0" y="0"/>
                                    <a:ext cx="1447800" cy="342900"/>
                                    <a:chOff x="0" y="0"/>
                                    <a:chExt cx="1447800" cy="342900"/>
                                  </a:xfrm>
                                </wpg:grpSpPr>
                                <wps:wsp>
                                  <wps:cNvPr id="2025982040" name="Connecteur droit 13022"/>
                                  <wps:cNvCnPr/>
                                  <wps:spPr>
                                    <a:xfrm>
                                      <a:off x="0" y="0"/>
                                      <a:ext cx="0" cy="1828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98407272" name="Connecteur droit 13023"/>
                                  <wps:cNvCnPr/>
                                  <wps:spPr>
                                    <a:xfrm>
                                      <a:off x="0" y="182880"/>
                                      <a:ext cx="3352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3532931" name="Connecteur droit 33"/>
                                  <wps:cNvCnPr/>
                                  <wps:spPr>
                                    <a:xfrm>
                                      <a:off x="335280" y="182880"/>
                                      <a:ext cx="0" cy="1600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126059" name="Connecteur droit 34"/>
                                  <wps:cNvCnPr/>
                                  <wps:spPr>
                                    <a:xfrm>
                                      <a:off x="335280" y="342900"/>
                                      <a:ext cx="111252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29558355" name="Groupe 35"/>
                                <wpg:cNvGrpSpPr/>
                                <wpg:grpSpPr>
                                  <a:xfrm>
                                    <a:off x="1447800" y="53340"/>
                                    <a:ext cx="2514600" cy="335280"/>
                                    <a:chOff x="0" y="0"/>
                                    <a:chExt cx="2514600" cy="335280"/>
                                  </a:xfrm>
                                </wpg:grpSpPr>
                                <wpg:grpSp>
                                  <wpg:cNvPr id="162519048" name="Groupe 38"/>
                                  <wpg:cNvGrpSpPr/>
                                  <wpg:grpSpPr>
                                    <a:xfrm>
                                      <a:off x="0" y="7620"/>
                                      <a:ext cx="1242060" cy="289560"/>
                                      <a:chOff x="0" y="0"/>
                                      <a:chExt cx="1242060" cy="289560"/>
                                    </a:xfrm>
                                  </wpg:grpSpPr>
                                  <wps:wsp>
                                    <wps:cNvPr id="390001199" name="Connecteur droit 39"/>
                                    <wps:cNvCnPr/>
                                    <wps:spPr>
                                      <a:xfrm flipH="1">
                                        <a:off x="0" y="281940"/>
                                        <a:ext cx="12420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8919254" name="Connecteur droit 41"/>
                                    <wps:cNvCnPr/>
                                    <wps:spPr>
                                      <a:xfrm>
                                        <a:off x="0" y="0"/>
                                        <a:ext cx="0" cy="2819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21500190" name="Connecteur droit 42"/>
                                    <wps:cNvCnPr/>
                                    <wps:spPr>
                                      <a:xfrm>
                                        <a:off x="1226820" y="0"/>
                                        <a:ext cx="0" cy="28956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315308472" name="Connecteur droit 43"/>
                                  <wps:cNvCnPr/>
                                  <wps:spPr>
                                    <a:xfrm>
                                      <a:off x="251460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2495338" name="Connecteur droit 44"/>
                                  <wps:cNvCnPr/>
                                  <wps:spPr>
                                    <a:xfrm flipH="1">
                                      <a:off x="2042160" y="190500"/>
                                      <a:ext cx="4724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3440860" name="Connecteur droit 45"/>
                                  <wps:cNvCnPr/>
                                  <wps:spPr>
                                    <a:xfrm>
                                      <a:off x="2042160" y="190500"/>
                                      <a:ext cx="0" cy="1447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37465684" name="Connecteur droit 46"/>
                                  <wps:cNvCnPr/>
                                  <wps:spPr>
                                    <a:xfrm flipH="1">
                                      <a:off x="45720" y="335280"/>
                                      <a:ext cx="19964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89289293" name="Connecteur droit avec flèche 47"/>
                                  <wps:cNvCnPr/>
                                  <wps:spPr>
                                    <a:xfrm flipH="1" flipV="1">
                                      <a:off x="0" y="236220"/>
                                      <a:ext cx="45720" cy="99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633044205" name="Connecteur droit avec flèche 48"/>
                                <wps:cNvCnPr/>
                                <wps:spPr>
                                  <a:xfrm>
                                    <a:off x="1447800" y="342773"/>
                                    <a:ext cx="0" cy="3354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244423661" name="Groupe 51"/>
                            <wpg:cNvGrpSpPr/>
                            <wpg:grpSpPr>
                              <a:xfrm>
                                <a:off x="15240" y="-64630"/>
                                <a:ext cx="5032216" cy="2122030"/>
                                <a:chOff x="0" y="-64630"/>
                                <a:chExt cx="5032216" cy="2122030"/>
                              </a:xfrm>
                            </wpg:grpSpPr>
                            <wps:wsp>
                              <wps:cNvPr id="1326646054" name="Zone de texte 52"/>
                              <wps:cNvSpPr txBox="1"/>
                              <wps:spPr>
                                <a:xfrm>
                                  <a:off x="0" y="-64630"/>
                                  <a:ext cx="1752600" cy="963791"/>
                                </a:xfrm>
                                <a:prstGeom prst="rect">
                                  <a:avLst/>
                                </a:prstGeom>
                                <a:solidFill>
                                  <a:schemeClr val="accent5">
                                    <a:lumMod val="20000"/>
                                    <a:lumOff val="80000"/>
                                  </a:schemeClr>
                                </a:solidFill>
                                <a:ln w="6350">
                                  <a:noFill/>
                                </a:ln>
                              </wps:spPr>
                              <wps:txbx>
                                <w:txbxContent>
                                  <w:p w14:paraId="5F84ADD6" w14:textId="1150FD91" w:rsidR="0041180A" w:rsidRPr="00603B50" w:rsidRDefault="0041180A" w:rsidP="00603B50">
                                    <w:pPr>
                                      <w:ind w:left="0"/>
                                      <w:jc w:val="left"/>
                                      <w:rPr>
                                        <w:rFonts w:ascii="Tw Cen MT" w:hAnsi="Tw Cen MT"/>
                                        <w:sz w:val="15"/>
                                        <w:szCs w:val="15"/>
                                      </w:rPr>
                                    </w:pPr>
                                    <w:r w:rsidRPr="00603B50">
                                      <w:rPr>
                                        <w:rFonts w:ascii="Tw Cen MT" w:hAnsi="Tw Cen MT"/>
                                        <w:sz w:val="15"/>
                                        <w:szCs w:val="15"/>
                                      </w:rPr>
                                      <w:t xml:space="preserve">La finalisation du SAGE de la portion nationale du sous- bassin transfrontalier de la rivière Mékrou au Niger, en cohérence avec le SDAGE de l’ensemble du sous bassin transfrontalier, et de ses documents de mise en œuvre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3811628" name="Zone de texte 53"/>
                              <wps:cNvSpPr txBox="1"/>
                              <wps:spPr>
                                <a:xfrm>
                                  <a:off x="0" y="967740"/>
                                  <a:ext cx="1752600" cy="695820"/>
                                </a:xfrm>
                                <a:prstGeom prst="rect">
                                  <a:avLst/>
                                </a:prstGeom>
                                <a:solidFill>
                                  <a:schemeClr val="accent5">
                                    <a:lumMod val="20000"/>
                                    <a:lumOff val="80000"/>
                                  </a:schemeClr>
                                </a:solidFill>
                                <a:ln w="6350">
                                  <a:noFill/>
                                </a:ln>
                              </wps:spPr>
                              <wps:txbx>
                                <w:txbxContent>
                                  <w:p w14:paraId="3048DF9B" w14:textId="77777777" w:rsidR="0041180A" w:rsidRPr="00603B50" w:rsidRDefault="0041180A" w:rsidP="00603B50">
                                    <w:pPr>
                                      <w:ind w:left="0"/>
                                      <w:jc w:val="left"/>
                                      <w:rPr>
                                        <w:rFonts w:ascii="Tw Cen MT" w:hAnsi="Tw Cen MT"/>
                                      </w:rPr>
                                    </w:pPr>
                                    <w:r w:rsidRPr="00603B50">
                                      <w:rPr>
                                        <w:rFonts w:ascii="Tw Cen MT" w:hAnsi="Tw Cen MT"/>
                                        <w:sz w:val="16"/>
                                        <w:szCs w:val="18"/>
                                      </w:rPr>
                                      <w:t>L’opérationnalisation d’un dispositif durable de collecte et de valorisation des données hydrométéorologiques dans la zone d’intervention du 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249030" name="Zone de texte 54"/>
                              <wps:cNvSpPr txBox="1"/>
                              <wps:spPr>
                                <a:xfrm>
                                  <a:off x="2209800" y="198120"/>
                                  <a:ext cx="1158240" cy="1348740"/>
                                </a:xfrm>
                                <a:prstGeom prst="rect">
                                  <a:avLst/>
                                </a:prstGeom>
                                <a:solidFill>
                                  <a:schemeClr val="accent5">
                                    <a:lumMod val="20000"/>
                                    <a:lumOff val="80000"/>
                                  </a:schemeClr>
                                </a:solidFill>
                                <a:ln w="6350">
                                  <a:noFill/>
                                </a:ln>
                              </wps:spPr>
                              <wps:txbx>
                                <w:txbxContent>
                                  <w:p w14:paraId="66FA8364" w14:textId="133AB888" w:rsidR="0041180A" w:rsidRPr="00603B50" w:rsidRDefault="0041180A" w:rsidP="00DA3D06">
                                    <w:pPr>
                                      <w:ind w:left="0"/>
                                      <w:rPr>
                                        <w:rFonts w:ascii="Tw Cen MT" w:hAnsi="Tw Cen MT"/>
                                      </w:rPr>
                                    </w:pPr>
                                    <w:r w:rsidRPr="00603B50">
                                      <w:rPr>
                                        <w:rFonts w:ascii="Tw Cen MT" w:hAnsi="Tw Cen MT"/>
                                        <w:sz w:val="16"/>
                                        <w:szCs w:val="18"/>
                                      </w:rPr>
                                      <w:t>La mise en place et l’opérationnalisation des organes de GIRE qui contribuent à faire avancer la mise en œuvre de la GIRE dans la zone du projet et au Niger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6447904" name="Zone de texte 55"/>
                              <wps:cNvSpPr txBox="1"/>
                              <wps:spPr>
                                <a:xfrm>
                                  <a:off x="3512820" y="198120"/>
                                  <a:ext cx="1519396" cy="1196340"/>
                                </a:xfrm>
                                <a:prstGeom prst="rect">
                                  <a:avLst/>
                                </a:prstGeom>
                                <a:solidFill>
                                  <a:schemeClr val="accent5">
                                    <a:lumMod val="20000"/>
                                    <a:lumOff val="80000"/>
                                  </a:schemeClr>
                                </a:solidFill>
                                <a:ln w="6350">
                                  <a:noFill/>
                                </a:ln>
                              </wps:spPr>
                              <wps:txbx>
                                <w:txbxContent>
                                  <w:p w14:paraId="228F42F2" w14:textId="13CB298A" w:rsidR="0041180A" w:rsidRPr="00603B50" w:rsidRDefault="0041180A" w:rsidP="00DA3D06">
                                    <w:pPr>
                                      <w:ind w:left="0"/>
                                      <w:rPr>
                                        <w:rFonts w:ascii="Tw Cen MT" w:hAnsi="Tw Cen MT"/>
                                      </w:rPr>
                                    </w:pPr>
                                    <w:r w:rsidRPr="00603B50">
                                      <w:rPr>
                                        <w:rFonts w:ascii="Tw Cen MT" w:hAnsi="Tw Cen MT"/>
                                        <w:sz w:val="16"/>
                                        <w:szCs w:val="18"/>
                                      </w:rPr>
                                      <w:t>La protection et la valorisation intégrées des ressources naturelles pour la croissance verte la réduction de la pauvreté et le développement dans le sous-bassin de la Mékrou et sa zone d’influence au Niger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91091871" name="Groupe 56"/>
                              <wpg:cNvGrpSpPr/>
                              <wpg:grpSpPr>
                                <a:xfrm>
                                  <a:off x="815340" y="518160"/>
                                  <a:ext cx="3604260" cy="1539240"/>
                                  <a:chOff x="0" y="0"/>
                                  <a:chExt cx="3604260" cy="1539240"/>
                                </a:xfrm>
                              </wpg:grpSpPr>
                              <wpg:grpSp>
                                <wpg:cNvPr id="1999496638" name="Groupe 57"/>
                                <wpg:cNvGrpSpPr/>
                                <wpg:grpSpPr>
                                  <a:xfrm>
                                    <a:off x="0" y="0"/>
                                    <a:ext cx="1112567" cy="1539240"/>
                                    <a:chOff x="-7667" y="0"/>
                                    <a:chExt cx="1112567" cy="1539240"/>
                                  </a:xfrm>
                                </wpg:grpSpPr>
                                <wps:wsp>
                                  <wps:cNvPr id="1012053279" name="Connecteur droit 58"/>
                                  <wps:cNvCnPr/>
                                  <wps:spPr>
                                    <a:xfrm>
                                      <a:off x="0" y="1127760"/>
                                      <a:ext cx="0" cy="9906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98351679" name="Groupe 59"/>
                                  <wpg:cNvGrpSpPr/>
                                  <wpg:grpSpPr>
                                    <a:xfrm>
                                      <a:off x="-7667" y="0"/>
                                      <a:ext cx="1112567" cy="1539240"/>
                                      <a:chOff x="-7667" y="0"/>
                                      <a:chExt cx="1112567" cy="1539240"/>
                                    </a:xfrm>
                                  </wpg:grpSpPr>
                                  <wps:wsp>
                                    <wps:cNvPr id="700527124" name="Connecteur droit 60"/>
                                    <wps:cNvCnPr/>
                                    <wps:spPr>
                                      <a:xfrm>
                                        <a:off x="929640" y="0"/>
                                        <a:ext cx="1752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803605" name="Connecteur droit 61"/>
                                    <wps:cNvCnPr/>
                                    <wps:spPr>
                                      <a:xfrm>
                                        <a:off x="1104900" y="0"/>
                                        <a:ext cx="0" cy="12268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23787241" name="Connecteur droit 62"/>
                                    <wps:cNvCnPr/>
                                    <wps:spPr>
                                      <a:xfrm flipH="1">
                                        <a:off x="-7667" y="1226820"/>
                                        <a:ext cx="11049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66241045" name="Connecteur droit avec flèche 63"/>
                                    <wps:cNvCnPr/>
                                    <wps:spPr>
                                      <a:xfrm>
                                        <a:off x="0" y="1226820"/>
                                        <a:ext cx="0" cy="3124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1541933793" name="Groupe 481"/>
                                <wpg:cNvGrpSpPr/>
                                <wpg:grpSpPr>
                                  <a:xfrm>
                                    <a:off x="1577340" y="1028700"/>
                                    <a:ext cx="731520" cy="474980"/>
                                    <a:chOff x="0" y="0"/>
                                    <a:chExt cx="731520" cy="474980"/>
                                  </a:xfrm>
                                </wpg:grpSpPr>
                                <wpg:grpSp>
                                  <wpg:cNvPr id="1278303463" name="Groupe 482"/>
                                  <wpg:cNvGrpSpPr/>
                                  <wpg:grpSpPr>
                                    <a:xfrm>
                                      <a:off x="0" y="0"/>
                                      <a:ext cx="297662" cy="474980"/>
                                      <a:chOff x="0" y="0"/>
                                      <a:chExt cx="297662" cy="474980"/>
                                    </a:xfrm>
                                  </wpg:grpSpPr>
                                  <wps:wsp>
                                    <wps:cNvPr id="1579712285" name="Connecteur droit 483"/>
                                    <wps:cNvCnPr/>
                                    <wps:spPr>
                                      <a:xfrm>
                                        <a:off x="297180" y="0"/>
                                        <a:ext cx="0" cy="990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02764539" name="Connecteur droit 491"/>
                                    <wps:cNvCnPr/>
                                    <wps:spPr>
                                      <a:xfrm flipH="1">
                                        <a:off x="0" y="99060"/>
                                        <a:ext cx="29766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71987100" name="Connecteur droit avec flèche 492"/>
                                    <wps:cNvCnPr/>
                                    <wps:spPr>
                                      <a:xfrm>
                                        <a:off x="0" y="91440"/>
                                        <a:ext cx="0" cy="383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483467701" name="Groupe 494"/>
                                  <wpg:cNvGrpSpPr/>
                                  <wpg:grpSpPr>
                                    <a:xfrm>
                                      <a:off x="495300" y="0"/>
                                      <a:ext cx="236220" cy="474980"/>
                                      <a:chOff x="0" y="0"/>
                                      <a:chExt cx="236220" cy="474980"/>
                                    </a:xfrm>
                                  </wpg:grpSpPr>
                                  <wps:wsp>
                                    <wps:cNvPr id="166535002" name="Connecteur droit 495"/>
                                    <wps:cNvCnPr/>
                                    <wps:spPr>
                                      <a:xfrm>
                                        <a:off x="0" y="0"/>
                                        <a:ext cx="0" cy="137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26393512" name="Connecteur droit 496"/>
                                    <wps:cNvCnPr/>
                                    <wps:spPr>
                                      <a:xfrm>
                                        <a:off x="0" y="137160"/>
                                        <a:ext cx="2362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7187102" name="Connecteur droit avec flèche 497"/>
                                    <wps:cNvCnPr/>
                                    <wps:spPr>
                                      <a:xfrm>
                                        <a:off x="236220" y="137160"/>
                                        <a:ext cx="0" cy="3378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850880980" name="Groupe 498"/>
                                <wpg:cNvGrpSpPr/>
                                <wpg:grpSpPr>
                                  <a:xfrm>
                                    <a:off x="3291840" y="876300"/>
                                    <a:ext cx="312420" cy="662940"/>
                                    <a:chOff x="0" y="0"/>
                                    <a:chExt cx="312420" cy="662940"/>
                                  </a:xfrm>
                                </wpg:grpSpPr>
                                <wps:wsp>
                                  <wps:cNvPr id="353394933" name="Connecteur droit 500"/>
                                  <wps:cNvCnPr/>
                                  <wps:spPr>
                                    <a:xfrm>
                                      <a:off x="0" y="0"/>
                                      <a:ext cx="0" cy="24942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8556760" name="Connecteur droit 501"/>
                                  <wps:cNvCnPr/>
                                  <wps:spPr>
                                    <a:xfrm>
                                      <a:off x="0" y="251460"/>
                                      <a:ext cx="3124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60178256" name="Connecteur droit avec flèche 503"/>
                                  <wps:cNvCnPr/>
                                  <wps:spPr>
                                    <a:xfrm flipH="1">
                                      <a:off x="304800" y="251460"/>
                                      <a:ext cx="7620" cy="411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g:grpSp>
                    </wpg:wgp>
                  </a:graphicData>
                </a:graphic>
                <wp14:sizeRelH relativeFrom="page">
                  <wp14:pctWidth>0</wp14:pctWidth>
                </wp14:sizeRelH>
                <wp14:sizeRelV relativeFrom="margin">
                  <wp14:pctHeight>0</wp14:pctHeight>
                </wp14:sizeRelV>
              </wp:anchor>
            </w:drawing>
          </mc:Choice>
          <mc:Fallback>
            <w:pict>
              <v:group w14:anchorId="5F77450A" id="_x0000_s1068" style="position:absolute;margin-left:7.95pt;margin-top:3.15pt;width:449.95pt;height:463.2pt;z-index:251671552;mso-position-horizontal-relative:margin;mso-height-relative:margin" coordsize="57141,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">
                <v:group id="Groupe 21" o:spid="_x0000_s1069" style="position:absolute;width:57141;height:60045" coordorigin="-227,-4103" coordsize="57151,4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">
                  <v:group id="Groupe 24" o:spid="_x0000_s1070" style="position:absolute;left:-227;top:-4103;width:57146;height:47550" coordorigin="-176,-4103" coordsize="57147,4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">
                    <v:shape id="Zone de texte 19" o:spid="_x0000_s1071" type="#_x0000_t202" style="position:absolute;left:24;top:-4103;width:56690;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" fillcolor="white [3201]" strokecolor="#2e74b5 [2408]" strokeweight="2.25pt">
                      <v:textbox>
                        <w:txbxContent>
                          <w:p w14:paraId="5F45394B" w14:textId="45E1B5E7" w:rsidR="0041180A" w:rsidRPr="00603B50" w:rsidRDefault="0041180A" w:rsidP="00DA3D06">
                            <w:pPr>
                              <w:jc w:val="center"/>
                              <w:rPr>
                                <w:rFonts w:ascii="Tw Cen MT" w:hAnsi="Tw Cen MT" w:cs="Arial"/>
                                <w:b/>
                              </w:rPr>
                            </w:pPr>
                            <w:r w:rsidRPr="00603B50">
                              <w:rPr>
                                <w:rFonts w:ascii="Tw Cen MT" w:hAnsi="Tw Cen MT" w:cs="Arial"/>
                                <w:b/>
                              </w:rPr>
                              <w:t xml:space="preserve">Chaine de résultats du Projet Mékrou Phase 2 Niger _2020 -2023 </w:t>
                            </w:r>
                          </w:p>
                        </w:txbxContent>
                      </v:textbox>
                    </v:shape>
                    <v:shape id="Zone de texte 43" o:spid="_x0000_s1072" type="#_x0000_t202" style="position:absolute;left:-176;top:36620;width:3604;height:6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" fillcolor="white [3201]" strokecolor="#2e74b5 [2408]" strokeweight="2.25pt">
                      <v:textbox style="layout-flow:vertical;mso-layout-flow-alt:bottom-to-top">
                        <w:txbxContent>
                          <w:p w14:paraId="76ABEE06" w14:textId="77777777" w:rsidR="0041180A" w:rsidRPr="00603B50" w:rsidRDefault="0041180A" w:rsidP="00DA3D06">
                            <w:pPr>
                              <w:jc w:val="center"/>
                              <w:rPr>
                                <w:rFonts w:ascii="Tw Cen MT" w:hAnsi="Tw Cen MT" w:cs="Arial"/>
                                <w:b/>
                                <w:sz w:val="20"/>
                              </w:rPr>
                            </w:pPr>
                            <w:r w:rsidRPr="00603B50">
                              <w:rPr>
                                <w:rFonts w:ascii="Tw Cen MT" w:hAnsi="Tw Cen MT" w:cs="Arial"/>
                                <w:b/>
                                <w:sz w:val="20"/>
                              </w:rPr>
                              <w:t>Impacts</w:t>
                            </w:r>
                          </w:p>
                        </w:txbxContent>
                      </v:textbox>
                    </v:shape>
                    <v:group id="Groupe 450" o:spid="_x0000_s1073" style="position:absolute;left:-128;top:-810;width:57098;height:37563" coordorigin="-128,-3953" coordsize="57098,3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">
                      <v:group id="Groupe 453" o:spid="_x0000_s1074" style="position:absolute;left:24;top:2175;width:56941;height:16166" coordorigin="24,-6111" coordsize="56940,1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">
                        <v:rect id="Rectangle 454" o:spid="_x0000_s1075" style="position:absolute;left:3695;top:-6109;width:53270;height:16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" filled="f" strokecolor="#2e74b5 [2408]" strokeweight="2.25pt"/>
                        <v:shape id="Zone de texte 38" o:spid="_x0000_s1076" type="#_x0000_t202" style="position:absolute;left:24;top:-6111;width:3620;height:16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" fillcolor="white [3201]" strokecolor="#2e74b5 [2408]" strokeweight="2.25pt">
                          <v:textbox style="layout-flow:vertical;mso-layout-flow-alt:bottom-to-top">
                            <w:txbxContent>
                              <w:p w14:paraId="29179A5B" w14:textId="77777777" w:rsidR="0041180A" w:rsidRPr="00603B50" w:rsidRDefault="0041180A" w:rsidP="00DA3D06">
                                <w:pPr>
                                  <w:jc w:val="center"/>
                                  <w:rPr>
                                    <w:rFonts w:ascii="Tw Cen MT" w:hAnsi="Tw Cen MT" w:cs="Arial"/>
                                    <w:b/>
                                    <w:sz w:val="20"/>
                                  </w:rPr>
                                </w:pPr>
                                <w:r w:rsidRPr="00603B50">
                                  <w:rPr>
                                    <w:rFonts w:ascii="Tw Cen MT" w:hAnsi="Tw Cen MT" w:cs="Arial"/>
                                    <w:b/>
                                    <w:sz w:val="20"/>
                                  </w:rPr>
                                  <w:t>Résultats</w:t>
                                </w:r>
                              </w:p>
                            </w:txbxContent>
                          </v:textbox>
                        </v:shape>
                      </v:group>
                      <v:group id="Groupe 456" o:spid="_x0000_s1077" style="position:absolute;left:24;top:18220;width:56946;height:15390" coordorigin="24,-37881" coordsize="56219,1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">
                        <v:rect id="Rectangle 457" o:spid="_x0000_s1078" style="position:absolute;left:3598;top:-37638;width:52646;height:15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" filled="f" strokecolor="#2e74b5 [2408]" strokeweight="2.25pt"/>
                        <v:shape id="Zone de texte 39" o:spid="_x0000_s1079" type="#_x0000_t202" style="position:absolute;left:24;top:-37881;width:3574;height:1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" fillcolor="white [3201]" strokecolor="#2e74b5 [2408]" strokeweight="2.25pt">
                          <v:textbox style="layout-flow:vertical;mso-layout-flow-alt:bottom-to-top">
                            <w:txbxContent>
                              <w:p w14:paraId="75DDFCD7" w14:textId="77777777" w:rsidR="0041180A" w:rsidRPr="00603B50" w:rsidRDefault="0041180A" w:rsidP="00DA3D06">
                                <w:pPr>
                                  <w:jc w:val="center"/>
                                  <w:rPr>
                                    <w:rFonts w:ascii="Tw Cen MT" w:hAnsi="Tw Cen MT" w:cs="Arial"/>
                                    <w:b/>
                                    <w:sz w:val="14"/>
                                  </w:rPr>
                                </w:pPr>
                                <w:r w:rsidRPr="00603B50">
                                  <w:rPr>
                                    <w:rFonts w:ascii="Tw Cen MT" w:hAnsi="Tw Cen MT" w:cs="Arial"/>
                                    <w:b/>
                                    <w:sz w:val="20"/>
                                  </w:rPr>
                                  <w:t xml:space="preserve">Effets </w:t>
                                </w:r>
                              </w:p>
                            </w:txbxContent>
                          </v:textbox>
                        </v:shape>
                      </v:group>
                      <v:group id="Groupe 459" o:spid="_x0000_s1080" style="position:absolute;left:-128;top:-3953;width:57097;height:6127" coordorigin="-399,-3953" coordsize="55055,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">
                        <v:shape id="Zone de texte 460" o:spid="_x0000_s1081" type="#_x0000_t202" style="position:absolute;left:3104;top:-3953;width:51552;height:5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" fillcolor="white [3201]" strokecolor="#2e74b5 [2408]" strokeweight="2.25pt">
                          <v:textbox>
                            <w:txbxContent>
                              <w:p w14:paraId="20CE57A9" w14:textId="77777777" w:rsidR="0041180A" w:rsidRPr="00603B50" w:rsidRDefault="0041180A" w:rsidP="00DA3D06">
                                <w:pPr>
                                  <w:spacing w:after="0" w:line="240" w:lineRule="auto"/>
                                  <w:rPr>
                                    <w:rFonts w:ascii="Tw Cen MT" w:hAnsi="Tw Cen MT" w:cs="Arial"/>
                                    <w:sz w:val="16"/>
                                  </w:rPr>
                                </w:pPr>
                              </w:p>
                            </w:txbxContent>
                          </v:textbox>
                        </v:shape>
                        <v:shape id="Zone de texte 461" o:spid="_x0000_s1082" type="#_x0000_t202" style="position:absolute;left:-399;top:-3953;width:3429;height:6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" fillcolor="white [3201]" strokecolor="#2e74b5 [2408]" strokeweight="2.25pt">
                          <v:textbox style="layout-flow:vertical;mso-layout-flow-alt:bottom-to-top">
                            <w:txbxContent>
                              <w:p w14:paraId="21E2AE5D" w14:textId="77777777" w:rsidR="0041180A" w:rsidRPr="00603B50" w:rsidRDefault="0041180A" w:rsidP="00DA3D06">
                                <w:pPr>
                                  <w:jc w:val="center"/>
                                  <w:rPr>
                                    <w:rFonts w:ascii="Tw Cen MT" w:hAnsi="Tw Cen MT" w:cs="Arial"/>
                                    <w:b/>
                                    <w:sz w:val="20"/>
                                  </w:rPr>
                                </w:pPr>
                                <w:r w:rsidRPr="00603B50">
                                  <w:rPr>
                                    <w:rFonts w:ascii="Tw Cen MT" w:hAnsi="Tw Cen MT" w:cs="Arial"/>
                                    <w:b/>
                                    <w:sz w:val="20"/>
                                  </w:rPr>
                                  <w:t>Intrants</w:t>
                                </w:r>
                              </w:p>
                            </w:txbxContent>
                          </v:textbox>
                        </v:shape>
                      </v:group>
                    </v:group>
                  </v:group>
                  <v:rect id="Rectangle 462" o:spid="_x0000_s1083" style="position:absolute;left:3653;top:36920;width:53270;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" filled="f" strokecolor="#2e74b5 [2408]" strokeweight="2.25pt">
                    <v:textbox>
                      <w:txbxContent>
                        <w:p w14:paraId="2F6990E2" w14:textId="77777777" w:rsidR="0041180A" w:rsidRPr="00603B50" w:rsidRDefault="0041180A" w:rsidP="00DA3D06">
                          <w:pPr>
                            <w:spacing w:line="259" w:lineRule="auto"/>
                            <w:ind w:left="0"/>
                            <w:rPr>
                              <w:rFonts w:ascii="Tw Cen MT" w:hAnsi="Tw Cen MT" w:cs="Arial"/>
                              <w:color w:val="385623" w:themeColor="accent6" w:themeShade="80"/>
                              <w:sz w:val="18"/>
                            </w:rPr>
                          </w:pPr>
                        </w:p>
                      </w:txbxContent>
                    </v:textbox>
                  </v:rect>
                </v:group>
                <v:group id="Groupe 463" o:spid="_x0000_s1084" style="position:absolute;left:4343;top:4267;width:51664;height:55087" coordsize="51664,5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">
                  <v:group id="Groupe 464" o:spid="_x0000_s1085" style="position:absolute;left:152;width:43732;height:6019" coordsize="43734,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">
                    <v:line id="Connecteur droit 465" o:spid="_x0000_s1086" style="position:absolute;flip:x;visibility:visible;mso-wrap-style:square" from="35585,5562" to="39160,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" strokecolor="#4472c4 [3204]" strokeweight=".5pt">
                      <v:stroke joinstyle="miter"/>
                    </v:line>
                    <v:group id="Groupe 466" o:spid="_x0000_s1087" style="position:absolute;width:43734;height:6019" coordsize="43734,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">
                      <v:shape id="Zone de texte 467" o:spid="_x0000_s1088" type="#_x0000_t202" style="position:absolute;width:868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" fillcolor="#0c9" stroked="f" strokeweight=".5pt">
                        <v:textbox>
                          <w:txbxContent>
                            <w:p w14:paraId="02D6221E" w14:textId="77777777" w:rsidR="0041180A" w:rsidRPr="00603B50" w:rsidRDefault="0041180A" w:rsidP="00DA3D06">
                              <w:pPr>
                                <w:ind w:left="0"/>
                                <w:jc w:val="center"/>
                                <w:rPr>
                                  <w:rFonts w:ascii="Tw Cen MT" w:hAnsi="Tw Cen MT"/>
                                  <w:color w:val="FFFFFF" w:themeColor="background1"/>
                                  <w:sz w:val="20"/>
                                  <w:szCs w:val="20"/>
                                </w:rPr>
                              </w:pPr>
                              <w:r w:rsidRPr="00603B50">
                                <w:rPr>
                                  <w:rFonts w:ascii="Tw Cen MT" w:hAnsi="Tw Cen MT"/>
                                  <w:color w:val="FFFFFF" w:themeColor="background1"/>
                                  <w:sz w:val="20"/>
                                  <w:szCs w:val="20"/>
                                </w:rPr>
                                <w:t>UE</w:t>
                              </w:r>
                            </w:p>
                          </w:txbxContent>
                        </v:textbox>
                      </v:shape>
                      <v:shape id="Zone de texte 468" o:spid="_x0000_s1089" type="#_x0000_t202" style="position:absolute;left:10820;top:1828;width:1257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" fillcolor="#0c9" stroked="f" strokeweight=".5pt">
                        <v:textbox>
                          <w:txbxContent>
                            <w:p w14:paraId="2A606ED0" w14:textId="77777777" w:rsidR="0041180A" w:rsidRPr="00603B50" w:rsidRDefault="0041180A" w:rsidP="00DA3D06">
                              <w:pPr>
                                <w:ind w:left="0"/>
                                <w:jc w:val="center"/>
                                <w:rPr>
                                  <w:rFonts w:ascii="Tw Cen MT" w:hAnsi="Tw Cen MT"/>
                                  <w:color w:val="FFFFFF" w:themeColor="background1"/>
                                  <w:sz w:val="18"/>
                                  <w:szCs w:val="18"/>
                                </w:rPr>
                              </w:pPr>
                              <w:r w:rsidRPr="00603B50">
                                <w:rPr>
                                  <w:rFonts w:ascii="Tw Cen MT" w:hAnsi="Tw Cen MT"/>
                                  <w:color w:val="FFFFFF" w:themeColor="background1"/>
                                  <w:sz w:val="18"/>
                                  <w:szCs w:val="18"/>
                                </w:rPr>
                                <w:t>Ressources financières</w:t>
                              </w:r>
                            </w:p>
                          </w:txbxContent>
                        </v:textbox>
                      </v:shape>
                      <v:shape id="Zone de texte 469" o:spid="_x0000_s1090" type="#_x0000_t202" style="position:absolute;left:35128;top:1066;width:860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" fillcolor="#0c9" stroked="f" strokeweight=".5pt">
                        <v:textbox>
                          <w:txbxContent>
                            <w:p w14:paraId="0A320233" w14:textId="77777777" w:rsidR="0041180A" w:rsidRPr="00603B50" w:rsidRDefault="0041180A" w:rsidP="00DA3D06">
                              <w:pPr>
                                <w:ind w:left="0"/>
                                <w:jc w:val="center"/>
                                <w:rPr>
                                  <w:rFonts w:ascii="Tw Cen MT" w:hAnsi="Tw Cen MT"/>
                                  <w:color w:val="FFFFFF" w:themeColor="background1"/>
                                  <w:sz w:val="18"/>
                                  <w:szCs w:val="18"/>
                                </w:rPr>
                              </w:pPr>
                              <w:r w:rsidRPr="00603B50">
                                <w:rPr>
                                  <w:rFonts w:ascii="Tw Cen MT" w:hAnsi="Tw Cen MT"/>
                                  <w:color w:val="FFFFFF" w:themeColor="background1"/>
                                  <w:sz w:val="18"/>
                                  <w:szCs w:val="18"/>
                                </w:rPr>
                                <w:t>PNE Niger</w:t>
                              </w:r>
                            </w:p>
                          </w:txbxContent>
                        </v:textbox>
                      </v:shape>
                      <v:shape id="Zone de texte 470" o:spid="_x0000_s1091" type="#_x0000_t202" style="position:absolute;left:25450;top:3505;width:868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" fillcolor="#0c9" stroked="f" strokeweight=".5pt">
                        <v:textbox>
                          <w:txbxContent>
                            <w:p w14:paraId="6166C039" w14:textId="77777777" w:rsidR="0041180A" w:rsidRPr="00603B50" w:rsidRDefault="0041180A" w:rsidP="00DA3D06">
                              <w:pPr>
                                <w:ind w:left="0"/>
                                <w:jc w:val="center"/>
                                <w:rPr>
                                  <w:rFonts w:ascii="Tw Cen MT" w:hAnsi="Tw Cen MT"/>
                                  <w:color w:val="FFFFFF" w:themeColor="background1"/>
                                  <w:sz w:val="18"/>
                                  <w:szCs w:val="18"/>
                                </w:rPr>
                              </w:pPr>
                              <w:r w:rsidRPr="00603B50">
                                <w:rPr>
                                  <w:rFonts w:ascii="Tw Cen MT" w:hAnsi="Tw Cen MT"/>
                                  <w:color w:val="FFFFFF" w:themeColor="background1"/>
                                  <w:sz w:val="18"/>
                                  <w:szCs w:val="18"/>
                                </w:rPr>
                                <w:t>UGP</w:t>
                              </w:r>
                            </w:p>
                          </w:txbxContent>
                        </v:textbox>
                      </v:shape>
                      <v:group id="Groupe 471" o:spid="_x0000_s1092" style="position:absolute;left:4114;top:1066;width:35052;height:4496" coordsize="35052,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">
                        <v:group id="Groupe 472" o:spid="_x0000_s1093" style="position:absolute;top:1066;width:9372;height:3429" coordsize="9372,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">
                          <v:line id="Connecteur droit 473" o:spid="_x0000_s1094" style="position:absolute;visibility:visible;mso-wrap-style:square" from="76,3429" to="9347,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" strokecolor="#4472c4 [3204]" strokeweight=".5pt">
                            <v:stroke joinstyle="miter"/>
                          </v:line>
                          <v:line id="Connecteur droit 474" o:spid="_x0000_s1095" style="position:absolute;visibility:visible;mso-wrap-style:square" from="0,0" to="48,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" strokecolor="#4472c4 [3204]" strokeweight=".5pt">
                            <v:stroke joinstyle="miter"/>
                          </v:line>
                          <v:shape id="Connecteur droit avec flèche 478" o:spid="_x0000_s1096" type="#_x0000_t32" style="position:absolute;left:9372;top:2209;width:0;height:12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" strokecolor="#4472c4 [3204]" strokeweight=".5pt">
                            <v:stroke endarrow="block" joinstyle="miter"/>
                          </v:shape>
                        </v:group>
                        <v:group id="Groupe 479" o:spid="_x0000_s1097" style="position:absolute;left:19278;width:11735;height:1524" coordsize="1173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">
                          <v:line id="Connecteur droit 12992" o:spid="_x0000_s1098" style="position:absolute;visibility:visible;mso-wrap-style:square" from="0,1524" to="2057,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" strokecolor="#4472c4 [3204]" strokeweight=".5pt">
                            <v:stroke joinstyle="miter"/>
                          </v:line>
                          <v:line id="Connecteur droit 12994" o:spid="_x0000_s1099" style="position:absolute;flip:y;visibility:visible;mso-wrap-style:square" from="2057,0" to="2057,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" strokecolor="#4472c4 [3204]" strokeweight=".5pt">
                            <v:stroke joinstyle="miter"/>
                          </v:line>
                          <v:line id="Connecteur droit 13001" o:spid="_x0000_s1100" style="position:absolute;visibility:visible;mso-wrap-style:square" from="2057,0" to="1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" strokecolor="#4472c4 [3204]" strokeweight=".5pt">
                            <v:stroke joinstyle="miter"/>
                          </v:line>
                          <v:line id="Connecteur droit 13002" o:spid="_x0000_s1101" style="position:absolute;visibility:visible;mso-wrap-style:square" from="10287,0" to="10287,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" strokecolor="#4472c4 [3204]" strokeweight=".5pt">
                            <v:stroke joinstyle="miter"/>
                          </v:line>
                          <v:shape id="Connecteur droit avec flèche 13003" o:spid="_x0000_s1102" type="#_x0000_t32" style="position:absolute;left:10515;top:1524;width:12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" strokecolor="#4472c4 [3204]" strokeweight=".5pt">
                            <v:stroke endarrow="block" joinstyle="miter"/>
                          </v:shape>
                        </v:group>
                        <v:group id="Groupe 13004" o:spid="_x0000_s1103" style="position:absolute;left:30022;top:2514;width:5030;height:1981" coordsize="50292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">
                          <v:line id="Connecteur droit 13005" o:spid="_x0000_s1104" style="position:absolute;visibility:visible;mso-wrap-style:square" from="502920,0" to="502920,19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" strokecolor="#4472c4 [3204]" strokeweight=".5pt">
                            <v:stroke joinstyle="miter"/>
                          </v:line>
                          <v:line id="Connecteur droit 13006" o:spid="_x0000_s1105" style="position:absolute;flip:y;visibility:visible;mso-wrap-style:square" from="144780,76200" to="144780,19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" strokecolor="#4472c4 [3204]" strokeweight=".5pt">
                            <v:stroke joinstyle="miter"/>
                          </v:line>
                          <v:shape id="Connecteur droit avec flèche 13007" o:spid="_x0000_s1106" type="#_x0000_t32" style="position:absolute;top:76200;width:1447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" strokecolor="#4472c4 [3204]" strokeweight=".5pt">
                            <v:stroke endarrow="block" joinstyle="miter"/>
                          </v:shape>
                        </v:group>
                      </v:group>
                    </v:group>
                  </v:group>
                  <v:group id="Groupe 13008" o:spid="_x0000_s1107" style="position:absolute;top:8345;width:51664;height:46742" coordorigin=",-646" coordsize="51664,4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">
                    <v:shape id="Zone de texte 13009" o:spid="_x0000_s1108" type="#_x0000_t202" style="position:absolute;left:1599;top:40380;width:5006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" fillcolor="#bdd6ee [1304]" stroked="f" strokeweight=".5pt">
                      <v:textbox>
                        <w:txbxContent>
                          <w:p w14:paraId="36F4C076" w14:textId="5DD58795" w:rsidR="0041180A" w:rsidRPr="00603B50" w:rsidRDefault="0041180A" w:rsidP="00603B50">
                            <w:pPr>
                              <w:ind w:left="0"/>
                              <w:jc w:val="center"/>
                              <w:rPr>
                                <w:rFonts w:ascii="Tw Cen MT" w:hAnsi="Tw Cen MT"/>
                                <w:sz w:val="18"/>
                                <w:szCs w:val="18"/>
                              </w:rPr>
                            </w:pPr>
                            <w:r w:rsidRPr="00603B50">
                              <w:rPr>
                                <w:rFonts w:ascii="Tw Cen MT" w:hAnsi="Tw Cen MT"/>
                                <w:sz w:val="18"/>
                                <w:szCs w:val="18"/>
                              </w:rPr>
                              <w:t>Soutenir une croissance économique verte et la réduction de la pauvreté dans les portions du territoire du Niger se trouvant dans le sous- bassin de la rivière Mékrou, à travers la gestion intégrée et concertée de l’eau dans les zones en développement</w:t>
                            </w:r>
                          </w:p>
                        </w:txbxContent>
                      </v:textbox>
                    </v:shape>
                    <v:group id="Groupe 13010" o:spid="_x0000_s1109" style="position:absolute;top:20193;width:50977;height:20269" coordsize="51816,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">
                      <v:shape id="Zone de texte 13011" o:spid="_x0000_s1110" type="#_x0000_t202" style="position:absolute;width:12109;height:1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" fillcolor="#ededed [662]" stroked="f" strokeweight=".5pt">
                        <v:textbox>
                          <w:txbxContent>
                            <w:p w14:paraId="119A04A0" w14:textId="74944FA2" w:rsidR="0041180A" w:rsidRPr="00603B50" w:rsidRDefault="0041180A" w:rsidP="00DA3D06">
                              <w:pPr>
                                <w:ind w:left="0"/>
                                <w:rPr>
                                  <w:rFonts w:ascii="Tw Cen MT" w:hAnsi="Tw Cen MT"/>
                                  <w:sz w:val="14"/>
                                  <w:szCs w:val="14"/>
                                </w:rPr>
                              </w:pPr>
                              <w:r w:rsidRPr="00603B50">
                                <w:rPr>
                                  <w:rFonts w:ascii="Tw Cen MT" w:hAnsi="Tw Cen MT"/>
                                  <w:sz w:val="14"/>
                                  <w:szCs w:val="14"/>
                                </w:rPr>
                                <w:t>Elaborer le SAGE de la portion nationale du sous-bassin transfrontalier de la rivière Mékrou et sa zone d’influence au Niger, en cohérence avec le SDAGE élaboré et validé pour l’ensemble du sous-bassin transfrontalier</w:t>
                              </w:r>
                            </w:p>
                          </w:txbxContent>
                        </v:textbox>
                      </v:shape>
                      <v:shape id="Zone de texte 13012" o:spid="_x0000_s1111" type="#_x0000_t202" style="position:absolute;left:27965;top:381;width:11049;height:1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" fillcolor="#ededed [662]" stroked="f" strokeweight=".5pt">
                        <v:textbox>
                          <w:txbxContent>
                            <w:p w14:paraId="6B426B69" w14:textId="7F0C3ADA" w:rsidR="0041180A" w:rsidRPr="00603B50" w:rsidRDefault="0041180A" w:rsidP="00DA3D06">
                              <w:pPr>
                                <w:ind w:left="0"/>
                                <w:rPr>
                                  <w:rFonts w:ascii="Tw Cen MT" w:hAnsi="Tw Cen MT"/>
                                  <w:sz w:val="14"/>
                                  <w:szCs w:val="14"/>
                                </w:rPr>
                              </w:pPr>
                              <w:r w:rsidRPr="00603B50">
                                <w:rPr>
                                  <w:rFonts w:ascii="Tw Cen MT" w:hAnsi="Tw Cen MT"/>
                                  <w:sz w:val="14"/>
                                  <w:szCs w:val="14"/>
                                </w:rPr>
                                <w:t>Contribuer à la mise en place et au renforcement des organes de la GIRE au Niger, conformément au PANGIRE Niger</w:t>
                              </w:r>
                            </w:p>
                          </w:txbxContent>
                        </v:textbox>
                      </v:shape>
                      <v:shape id="Zone de texte 13013" o:spid="_x0000_s1112" type="#_x0000_t202" style="position:absolute;left:13868;top:381;width:13030;height:1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" fillcolor="#ededed [662]" stroked="f" strokeweight=".5pt">
                        <v:textbox>
                          <w:txbxContent>
                            <w:p w14:paraId="4986E5E5" w14:textId="77777777" w:rsidR="0041180A" w:rsidRPr="00603B50" w:rsidRDefault="0041180A" w:rsidP="00D22D6C">
                              <w:pPr>
                                <w:ind w:left="0"/>
                                <w:rPr>
                                  <w:rFonts w:ascii="Tw Cen MT" w:hAnsi="Tw Cen MT"/>
                                  <w:sz w:val="14"/>
                                  <w:szCs w:val="14"/>
                                </w:rPr>
                              </w:pPr>
                              <w:r w:rsidRPr="00603B50">
                                <w:rPr>
                                  <w:rFonts w:ascii="Tw Cen MT" w:hAnsi="Tw Cen MT"/>
                                  <w:sz w:val="14"/>
                                  <w:szCs w:val="14"/>
                                </w:rPr>
                                <w:t>Contribuer à améliorer les connaissances et la gestion des ressources en eau concernées par le sous- bassin prioritaire de la Mékrou et sa zone d’influence au Niger, conformément au PANGIRE Niger</w:t>
                              </w:r>
                            </w:p>
                          </w:txbxContent>
                        </v:textbox>
                      </v:shape>
                      <v:shape id="Zone de texte 13014" o:spid="_x0000_s1113" type="#_x0000_t202" style="position:absolute;left:39776;top:381;width:12040;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" fillcolor="#ededed [662]" stroked="f" strokeweight=".5pt">
                        <v:textbox>
                          <w:txbxContent>
                            <w:p w14:paraId="28E3ACB3" w14:textId="77777777" w:rsidR="0041180A" w:rsidRPr="00603B50" w:rsidRDefault="0041180A" w:rsidP="00DA3D06">
                              <w:pPr>
                                <w:ind w:left="0"/>
                                <w:rPr>
                                  <w:rFonts w:ascii="Tw Cen MT" w:hAnsi="Tw Cen MT"/>
                                  <w:sz w:val="14"/>
                                  <w:szCs w:val="14"/>
                                </w:rPr>
                              </w:pPr>
                              <w:r w:rsidRPr="00603B50">
                                <w:rPr>
                                  <w:rFonts w:ascii="Tw Cen MT" w:hAnsi="Tw Cen MT"/>
                                  <w:sz w:val="14"/>
                                  <w:szCs w:val="14"/>
                                </w:rPr>
                                <w:t>Contribuer à mettre en œuvre des activités prioritaires identifiées dans le Programme de mise en œuvre des mesures relatives à la gestion des ressources en eau et des écosystèmes</w:t>
                              </w:r>
                            </w:p>
                          </w:txbxContent>
                        </v:textbox>
                      </v:shape>
                      <v:group id="Groupe 13015" o:spid="_x0000_s1114" style="position:absolute;left:6324;top:13487;width:39624;height:6782" coordsize="39624,6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">
                        <v:group id="Groupe 13021" o:spid="_x0000_s1115" style="position:absolute;width:14478;height:3429" coordsize="14478,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">
                          <v:line id="Connecteur droit 13022" o:spid="_x0000_s1116" style="position:absolute;visibility:visible;mso-wrap-style:square" from="0,0" to="0,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" strokecolor="#4472c4 [3204]" strokeweight=".5pt">
                            <v:stroke joinstyle="miter"/>
                          </v:line>
                          <v:line id="Connecteur droit 13023" o:spid="_x0000_s1117" style="position:absolute;visibility:visible;mso-wrap-style:square" from="0,1828" to="335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" strokecolor="#4472c4 [3204]" strokeweight=".5pt">
                            <v:stroke joinstyle="miter"/>
                          </v:line>
                          <v:line id="Connecteur droit 33" o:spid="_x0000_s1118" style="position:absolute;visibility:visible;mso-wrap-style:square" from="3352,1828" to="335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" strokecolor="#4472c4 [3204]" strokeweight=".5pt">
                            <v:stroke joinstyle="miter"/>
                          </v:line>
                          <v:line id="Connecteur droit 34" o:spid="_x0000_s1119" style="position:absolute;visibility:visible;mso-wrap-style:square" from="3352,3429" to="14478,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" strokecolor="#4472c4 [3204]" strokeweight=".5pt">
                            <v:stroke joinstyle="miter"/>
                          </v:line>
                        </v:group>
                        <v:group id="Groupe 35" o:spid="_x0000_s1120" style="position:absolute;left:14478;top:533;width:25146;height:3353" coordsize="25146,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">
                          <v:group id="Groupe 38" o:spid="_x0000_s1121" style="position:absolute;top:76;width:12420;height:2895" coordsize="1242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">
                            <v:line id="Connecteur droit 39" o:spid="_x0000_s1122" style="position:absolute;flip:x;visibility:visible;mso-wrap-style:square" from="0,2819" to="12420,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" strokecolor="#4472c4 [3204]" strokeweight=".5pt">
                              <v:stroke joinstyle="miter"/>
                            </v:line>
                            <v:line id="Connecteur droit 41" o:spid="_x0000_s1123" style="position:absolute;visibility:visible;mso-wrap-style:square" from="0,0" to="0,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" strokecolor="#4472c4 [3204]" strokeweight=".5pt">
                              <v:stroke joinstyle="miter"/>
                            </v:line>
                            <v:line id="Connecteur droit 42" o:spid="_x0000_s1124" style="position:absolute;visibility:visible;mso-wrap-style:square" from="12268,0" to="12268,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" strokecolor="#4472c4 [3204]" strokeweight=".5pt">
                              <v:stroke joinstyle="miter"/>
                            </v:line>
                          </v:group>
                          <v:line id="Connecteur droit 43" o:spid="_x0000_s1125" style="position:absolute;visibility:visible;mso-wrap-style:square" from="25146,0" to="25146,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" strokecolor="#4472c4 [3204]" strokeweight=".5pt">
                            <v:stroke joinstyle="miter"/>
                          </v:line>
                          <v:line id="Connecteur droit 44" o:spid="_x0000_s1126" style="position:absolute;flip:x;visibility:visible;mso-wrap-style:square" from="20421,1905" to="25146,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" strokecolor="#4472c4 [3204]" strokeweight=".5pt">
                            <v:stroke joinstyle="miter"/>
                          </v:line>
                          <v:line id="Connecteur droit 45" o:spid="_x0000_s1127" style="position:absolute;visibility:visible;mso-wrap-style:square" from="20421,1905" to="20421,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" strokecolor="#4472c4 [3204]" strokeweight=".5pt">
                            <v:stroke joinstyle="miter"/>
                          </v:line>
                          <v:line id="Connecteur droit 46" o:spid="_x0000_s1128" style="position:absolute;flip:x;visibility:visible;mso-wrap-style:square" from="457,3352" to="20421,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" strokecolor="#4472c4 [3204]" strokeweight=".5pt">
                            <v:stroke joinstyle="miter"/>
                          </v:line>
                          <v:shape id="Connecteur droit avec flèche 47" o:spid="_x0000_s1129" type="#_x0000_t32" style="position:absolute;top:2362;width:457;height:9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" strokecolor="#4472c4 [3204]" strokeweight=".5pt">
                            <v:stroke endarrow="block" joinstyle="miter"/>
                          </v:shape>
                        </v:group>
                        <v:shape id="Connecteur droit avec flèche 48" o:spid="_x0000_s1130" type="#_x0000_t32" style="position:absolute;left:14478;top:3427;width:0;height:3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" strokecolor="#4472c4 [3204]" strokeweight=".5pt">
                          <v:stroke endarrow="block" joinstyle="miter"/>
                        </v:shape>
                      </v:group>
                    </v:group>
                    <v:group id="Groupe 51" o:spid="_x0000_s1131" style="position:absolute;left:152;top:-646;width:50322;height:21220" coordorigin=",-646" coordsize="50322,2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">
                      <v:shape id="Zone de texte 52" o:spid="_x0000_s1132" type="#_x0000_t202" style="position:absolute;top:-646;width:17526;height:9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" fillcolor="#deeaf6 [664]" stroked="f" strokeweight=".5pt">
                        <v:textbox>
                          <w:txbxContent>
                            <w:p w14:paraId="5F84ADD6" w14:textId="1150FD91" w:rsidR="0041180A" w:rsidRPr="00603B50" w:rsidRDefault="0041180A" w:rsidP="00603B50">
                              <w:pPr>
                                <w:ind w:left="0"/>
                                <w:jc w:val="left"/>
                                <w:rPr>
                                  <w:rFonts w:ascii="Tw Cen MT" w:hAnsi="Tw Cen MT"/>
                                  <w:sz w:val="15"/>
                                  <w:szCs w:val="15"/>
                                </w:rPr>
                              </w:pPr>
                              <w:r w:rsidRPr="00603B50">
                                <w:rPr>
                                  <w:rFonts w:ascii="Tw Cen MT" w:hAnsi="Tw Cen MT"/>
                                  <w:sz w:val="15"/>
                                  <w:szCs w:val="15"/>
                                </w:rPr>
                                <w:t xml:space="preserve">La finalisation du SAGE de la portion nationale du sous- bassin transfrontalier de la rivière Mékrou au Niger, en cohérence avec le SDAGE de l’ensemble du sous bassin transfrontalier, et de ses documents de mise en œuvre  </w:t>
                              </w:r>
                            </w:p>
                          </w:txbxContent>
                        </v:textbox>
                      </v:shape>
                      <v:shape id="Zone de texte 53" o:spid="_x0000_s1133" type="#_x0000_t202" style="position:absolute;top:9677;width:17526;height:6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" fillcolor="#deeaf6 [664]" stroked="f" strokeweight=".5pt">
                        <v:textbox>
                          <w:txbxContent>
                            <w:p w14:paraId="3048DF9B" w14:textId="77777777" w:rsidR="0041180A" w:rsidRPr="00603B50" w:rsidRDefault="0041180A" w:rsidP="00603B50">
                              <w:pPr>
                                <w:ind w:left="0"/>
                                <w:jc w:val="left"/>
                                <w:rPr>
                                  <w:rFonts w:ascii="Tw Cen MT" w:hAnsi="Tw Cen MT"/>
                                </w:rPr>
                              </w:pPr>
                              <w:r w:rsidRPr="00603B50">
                                <w:rPr>
                                  <w:rFonts w:ascii="Tw Cen MT" w:hAnsi="Tw Cen MT"/>
                                  <w:sz w:val="16"/>
                                  <w:szCs w:val="18"/>
                                </w:rPr>
                                <w:t>L’opérationnalisation d’un dispositif durable de collecte et de valorisation des données hydrométéorologiques dans la zone d’intervention du projet</w:t>
                              </w:r>
                            </w:p>
                          </w:txbxContent>
                        </v:textbox>
                      </v:shape>
                      <v:shape id="Zone de texte 54" o:spid="_x0000_s1134" type="#_x0000_t202" style="position:absolute;left:22098;top:1981;width:11582;height:1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" fillcolor="#deeaf6 [664]" stroked="f" strokeweight=".5pt">
                        <v:textbox>
                          <w:txbxContent>
                            <w:p w14:paraId="66FA8364" w14:textId="133AB888" w:rsidR="0041180A" w:rsidRPr="00603B50" w:rsidRDefault="0041180A" w:rsidP="00DA3D06">
                              <w:pPr>
                                <w:ind w:left="0"/>
                                <w:rPr>
                                  <w:rFonts w:ascii="Tw Cen MT" w:hAnsi="Tw Cen MT"/>
                                </w:rPr>
                              </w:pPr>
                              <w:r w:rsidRPr="00603B50">
                                <w:rPr>
                                  <w:rFonts w:ascii="Tw Cen MT" w:hAnsi="Tw Cen MT"/>
                                  <w:sz w:val="16"/>
                                  <w:szCs w:val="18"/>
                                </w:rPr>
                                <w:t>La mise en place et l’opérationnalisation des organes de GIRE qui contribuent à faire avancer la mise en œuvre de la GIRE dans la zone du projet et au Niger</w:t>
                              </w:r>
                            </w:p>
                          </w:txbxContent>
                        </v:textbox>
                      </v:shape>
                      <v:shape id="Zone de texte 55" o:spid="_x0000_s1135" type="#_x0000_t202" style="position:absolute;left:35128;top:1981;width:15194;height:1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" fillcolor="#deeaf6 [664]" stroked="f" strokeweight=".5pt">
                        <v:textbox>
                          <w:txbxContent>
                            <w:p w14:paraId="228F42F2" w14:textId="13CB298A" w:rsidR="0041180A" w:rsidRPr="00603B50" w:rsidRDefault="0041180A" w:rsidP="00DA3D06">
                              <w:pPr>
                                <w:ind w:left="0"/>
                                <w:rPr>
                                  <w:rFonts w:ascii="Tw Cen MT" w:hAnsi="Tw Cen MT"/>
                                </w:rPr>
                              </w:pPr>
                              <w:r w:rsidRPr="00603B50">
                                <w:rPr>
                                  <w:rFonts w:ascii="Tw Cen MT" w:hAnsi="Tw Cen MT"/>
                                  <w:sz w:val="16"/>
                                  <w:szCs w:val="18"/>
                                </w:rPr>
                                <w:t>La protection et la valorisation intégrées des ressources naturelles pour la croissance verte la réduction de la pauvreté et le développement dans le sous-bassin de la Mékrou et sa zone d’influence au Niger</w:t>
                              </w:r>
                            </w:p>
                          </w:txbxContent>
                        </v:textbox>
                      </v:shape>
                      <v:group id="Groupe 56" o:spid="_x0000_s1136" style="position:absolute;left:8153;top:5181;width:36043;height:15393" coordsize="36042,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">
                        <v:group id="Groupe 57" o:spid="_x0000_s1137" style="position:absolute;width:11125;height:15392" coordorigin="-76" coordsize="11125,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">
                          <v:line id="Connecteur droit 58" o:spid="_x0000_s1138" style="position:absolute;visibility:visible;mso-wrap-style:square" from="0,11277" to="0,1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" strokecolor="#4472c4 [3204]" strokeweight=".5pt">
                            <v:stroke joinstyle="miter"/>
                          </v:line>
                          <v:group id="Groupe 59" o:spid="_x0000_s1139" style="position:absolute;left:-76;width:11125;height:15392" coordorigin="-76" coordsize="11125,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">
                            <v:line id="Connecteur droit 60" o:spid="_x0000_s1140" style="position:absolute;visibility:visible;mso-wrap-style:square" from="9296,0" to="1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" strokecolor="#4472c4 [3204]" strokeweight=".5pt">
                              <v:stroke joinstyle="miter"/>
                            </v:line>
                            <v:line id="Connecteur droit 61" o:spid="_x0000_s1141" style="position:absolute;visibility:visible;mso-wrap-style:square" from="11049,0" to="11049,1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" strokecolor="#4472c4 [3204]" strokeweight=".5pt">
                              <v:stroke joinstyle="miter"/>
                            </v:line>
                            <v:line id="Connecteur droit 62" o:spid="_x0000_s1142" style="position:absolute;flip:x;visibility:visible;mso-wrap-style:square" from="-76,12268" to="10972,1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" strokecolor="#4472c4 [3204]" strokeweight=".5pt">
                              <v:stroke joinstyle="miter"/>
                            </v:line>
                            <v:shape id="Connecteur droit avec flèche 63" o:spid="_x0000_s1143" type="#_x0000_t32" style="position:absolute;top:12268;width:0;height:3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" strokecolor="#4472c4 [3204]" strokeweight=".5pt">
                              <v:stroke endarrow="block" joinstyle="miter"/>
                            </v:shape>
                          </v:group>
                        </v:group>
                        <v:group id="Groupe 481" o:spid="_x0000_s1144" style="position:absolute;left:15773;top:10287;width:7315;height:4749" coordsize="7315,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">
                          <v:group id="Groupe 482" o:spid="_x0000_s1145" style="position:absolute;width:2976;height:4749" coordsize="297662,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">
                            <v:line id="Connecteur droit 483" o:spid="_x0000_s1146" style="position:absolute;visibility:visible;mso-wrap-style:square" from="297180,0" to="297180,9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" strokecolor="#4472c4 [3204]" strokeweight=".5pt">
                              <v:stroke joinstyle="miter"/>
                            </v:line>
                            <v:line id="Connecteur droit 491" o:spid="_x0000_s1147" style="position:absolute;flip:x;visibility:visible;mso-wrap-style:square" from="0,99060" to="297662,9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" strokecolor="#4472c4 [3204]" strokeweight=".5pt">
                              <v:stroke joinstyle="miter"/>
                            </v:line>
                            <v:shape id="Connecteur droit avec flèche 492" o:spid="_x0000_s1148" type="#_x0000_t32" style="position:absolute;top:91440;width:0;height:383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" strokecolor="#4472c4 [3204]" strokeweight=".5pt">
                              <v:stroke endarrow="block" joinstyle="miter"/>
                            </v:shape>
                          </v:group>
                          <v:group id="Groupe 494" o:spid="_x0000_s1149" style="position:absolute;left:4953;width:2362;height:4749" coordsize="23622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">
                            <v:line id="Connecteur droit 495" o:spid="_x0000_s1150" style="position:absolute;visibility:visible;mso-wrap-style:square" from="0,0" to="0,13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" strokecolor="#4472c4 [3204]" strokeweight=".5pt">
                              <v:stroke joinstyle="miter"/>
                            </v:line>
                            <v:line id="Connecteur droit 496" o:spid="_x0000_s1151" style="position:absolute;visibility:visible;mso-wrap-style:square" from="0,137160" to="236220,13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" strokecolor="#4472c4 [3204]" strokeweight=".5pt">
                              <v:stroke joinstyle="miter"/>
                            </v:line>
                            <v:shape id="Connecteur droit avec flèche 497" o:spid="_x0000_s1152" type="#_x0000_t32" style="position:absolute;left:236220;top:137160;width:0;height:337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" strokecolor="#4472c4 [3204]" strokeweight=".5pt">
                              <v:stroke endarrow="block" joinstyle="miter"/>
                            </v:shape>
                          </v:group>
                        </v:group>
                        <v:group id="Groupe 498" o:spid="_x0000_s1153" style="position:absolute;left:32918;top:8763;width:3124;height:6629" coordsize="3124,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">
                          <v:line id="Connecteur droit 500" o:spid="_x0000_s1154" style="position:absolute;visibility:visible;mso-wrap-style:square" from="0,0" to="0,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" strokecolor="#4472c4 [3204]" strokeweight=".5pt">
                            <v:stroke joinstyle="miter"/>
                          </v:line>
                          <v:line id="Connecteur droit 501" o:spid="_x0000_s1155" style="position:absolute;visibility:visible;mso-wrap-style:square" from="0,2514" to="3124,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" strokecolor="#4472c4 [3204]" strokeweight=".5pt">
                            <v:stroke joinstyle="miter"/>
                          </v:line>
                          <v:shape id="Connecteur droit avec flèche 503" o:spid="_x0000_s1156" type="#_x0000_t32" style="position:absolute;left:3048;top:2514;width:76;height:41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" strokecolor="#4472c4 [3204]" strokeweight=".5pt">
                            <v:stroke endarrow="block" joinstyle="miter"/>
                          </v:shape>
                        </v:group>
                      </v:group>
                    </v:group>
                  </v:group>
                </v:group>
                <w10:wrap anchorx="margin"/>
              </v:group>
            </w:pict>
          </mc:Fallback>
        </mc:AlternateContent>
      </w:r>
    </w:p>
    <w:p w14:paraId="60C30310" w14:textId="35F7C9D5" w:rsidR="00114D70" w:rsidRDefault="00114D70" w:rsidP="00114D70">
      <w:pPr>
        <w:suppressAutoHyphens w:val="0"/>
        <w:spacing w:after="160" w:line="259" w:lineRule="auto"/>
        <w:ind w:left="0"/>
        <w:jc w:val="left"/>
        <w:textboxTightWrap w:val="none"/>
        <w:rPr>
          <w:rFonts w:ascii="Arial Nova Cond" w:hAnsi="Arial Nova Cond" w:cs="Arial"/>
          <w:b/>
          <w:iCs/>
          <w:sz w:val="20"/>
          <w:szCs w:val="20"/>
        </w:rPr>
      </w:pPr>
    </w:p>
    <w:p w14:paraId="64831DA3" w14:textId="609979D5" w:rsidR="00114D70" w:rsidRDefault="00114D70" w:rsidP="00114D70">
      <w:pPr>
        <w:suppressAutoHyphens w:val="0"/>
        <w:spacing w:after="160" w:line="259" w:lineRule="auto"/>
        <w:ind w:left="0"/>
        <w:jc w:val="left"/>
        <w:textboxTightWrap w:val="none"/>
        <w:rPr>
          <w:rFonts w:ascii="Arial Nova Cond" w:hAnsi="Arial Nova Cond" w:cs="Arial"/>
          <w:b/>
          <w:iCs/>
          <w:sz w:val="20"/>
          <w:szCs w:val="20"/>
        </w:rPr>
      </w:pPr>
    </w:p>
    <w:p w14:paraId="5D333B97" w14:textId="77777777" w:rsidR="00114D70" w:rsidRDefault="00114D70" w:rsidP="00114D70">
      <w:pPr>
        <w:suppressAutoHyphens w:val="0"/>
        <w:spacing w:after="160" w:line="259" w:lineRule="auto"/>
        <w:ind w:left="0"/>
        <w:jc w:val="left"/>
        <w:textboxTightWrap w:val="none"/>
        <w:rPr>
          <w:rFonts w:ascii="Arial Nova Cond" w:hAnsi="Arial Nova Cond" w:cs="Arial"/>
          <w:b/>
          <w:iCs/>
          <w:sz w:val="20"/>
          <w:szCs w:val="20"/>
        </w:rPr>
      </w:pPr>
    </w:p>
    <w:p w14:paraId="4081BCBE" w14:textId="77777777" w:rsidR="00114D70" w:rsidRDefault="00114D70" w:rsidP="00114D70">
      <w:pPr>
        <w:suppressAutoHyphens w:val="0"/>
        <w:spacing w:after="160" w:line="259" w:lineRule="auto"/>
        <w:ind w:left="0"/>
        <w:jc w:val="left"/>
        <w:textboxTightWrap w:val="none"/>
        <w:rPr>
          <w:rFonts w:ascii="Arial Nova Cond" w:hAnsi="Arial Nova Cond" w:cs="Arial"/>
          <w:b/>
          <w:iCs/>
          <w:sz w:val="20"/>
          <w:szCs w:val="20"/>
        </w:rPr>
      </w:pPr>
    </w:p>
    <w:p w14:paraId="4A33D66B" w14:textId="77777777" w:rsidR="00114D70" w:rsidRDefault="00114D70" w:rsidP="00114D70">
      <w:pPr>
        <w:suppressAutoHyphens w:val="0"/>
        <w:spacing w:after="160" w:line="259" w:lineRule="auto"/>
        <w:ind w:left="0"/>
        <w:jc w:val="left"/>
        <w:textboxTightWrap w:val="none"/>
        <w:rPr>
          <w:rFonts w:ascii="Arial Nova Cond" w:hAnsi="Arial Nova Cond" w:cs="Arial"/>
          <w:b/>
          <w:iCs/>
          <w:sz w:val="20"/>
          <w:szCs w:val="20"/>
        </w:rPr>
      </w:pPr>
    </w:p>
    <w:p w14:paraId="6F9B5B05" w14:textId="77777777" w:rsidR="00114D70" w:rsidRDefault="00114D70" w:rsidP="00114D70">
      <w:pPr>
        <w:suppressAutoHyphens w:val="0"/>
        <w:spacing w:after="160" w:line="259" w:lineRule="auto"/>
        <w:ind w:left="0"/>
        <w:jc w:val="left"/>
        <w:textboxTightWrap w:val="none"/>
        <w:rPr>
          <w:rFonts w:ascii="Arial Nova Cond" w:hAnsi="Arial Nova Cond" w:cs="Arial"/>
          <w:b/>
          <w:iCs/>
          <w:sz w:val="20"/>
          <w:szCs w:val="20"/>
        </w:rPr>
      </w:pPr>
    </w:p>
    <w:p w14:paraId="2FD5BA16" w14:textId="77777777" w:rsidR="00114D70" w:rsidRDefault="00114D70" w:rsidP="00114D70">
      <w:pPr>
        <w:suppressAutoHyphens w:val="0"/>
        <w:spacing w:after="160" w:line="259" w:lineRule="auto"/>
        <w:ind w:left="0"/>
        <w:jc w:val="left"/>
        <w:textboxTightWrap w:val="none"/>
        <w:rPr>
          <w:rFonts w:ascii="Arial Nova Cond" w:hAnsi="Arial Nova Cond" w:cs="Arial"/>
          <w:b/>
          <w:iCs/>
          <w:sz w:val="20"/>
          <w:szCs w:val="20"/>
        </w:rPr>
      </w:pPr>
    </w:p>
    <w:p w14:paraId="743EDCD5" w14:textId="77777777" w:rsidR="00114D70" w:rsidRDefault="00114D70" w:rsidP="00114D70">
      <w:pPr>
        <w:suppressAutoHyphens w:val="0"/>
        <w:spacing w:after="160" w:line="259" w:lineRule="auto"/>
        <w:ind w:left="0"/>
        <w:jc w:val="left"/>
        <w:textboxTightWrap w:val="none"/>
        <w:rPr>
          <w:rFonts w:ascii="Arial Nova Cond" w:hAnsi="Arial Nova Cond" w:cs="Arial"/>
          <w:b/>
          <w:iCs/>
          <w:sz w:val="20"/>
          <w:szCs w:val="20"/>
        </w:rPr>
      </w:pPr>
    </w:p>
    <w:p w14:paraId="76E6A341" w14:textId="77777777" w:rsidR="00114D70" w:rsidRDefault="00114D70" w:rsidP="00114D70">
      <w:pPr>
        <w:suppressAutoHyphens w:val="0"/>
        <w:spacing w:after="160" w:line="259" w:lineRule="auto"/>
        <w:ind w:left="0"/>
        <w:jc w:val="left"/>
        <w:textboxTightWrap w:val="none"/>
        <w:rPr>
          <w:rFonts w:ascii="Arial Nova Cond" w:hAnsi="Arial Nova Cond" w:cs="Arial"/>
          <w:b/>
          <w:iCs/>
          <w:sz w:val="20"/>
          <w:szCs w:val="20"/>
        </w:rPr>
      </w:pPr>
    </w:p>
    <w:p w14:paraId="1114E5D0" w14:textId="77777777" w:rsidR="00114D70" w:rsidRDefault="00114D70" w:rsidP="00114D70">
      <w:pPr>
        <w:suppressAutoHyphens w:val="0"/>
        <w:spacing w:after="160" w:line="259" w:lineRule="auto"/>
        <w:ind w:left="0"/>
        <w:jc w:val="left"/>
        <w:textboxTightWrap w:val="none"/>
        <w:rPr>
          <w:rFonts w:ascii="Arial Nova Cond" w:hAnsi="Arial Nova Cond" w:cs="Arial"/>
          <w:b/>
          <w:iCs/>
          <w:sz w:val="20"/>
          <w:szCs w:val="20"/>
        </w:rPr>
      </w:pPr>
    </w:p>
    <w:p w14:paraId="2D12D282" w14:textId="77777777" w:rsidR="00114D70" w:rsidRDefault="00114D70" w:rsidP="00114D70">
      <w:pPr>
        <w:suppressAutoHyphens w:val="0"/>
        <w:spacing w:after="160" w:line="259" w:lineRule="auto"/>
        <w:ind w:left="0"/>
        <w:jc w:val="left"/>
        <w:textboxTightWrap w:val="none"/>
        <w:rPr>
          <w:rFonts w:ascii="Arial Nova Cond" w:hAnsi="Arial Nova Cond" w:cs="Arial"/>
          <w:b/>
          <w:iCs/>
          <w:sz w:val="20"/>
          <w:szCs w:val="20"/>
        </w:rPr>
      </w:pPr>
    </w:p>
    <w:p w14:paraId="3512B0D4" w14:textId="77777777" w:rsidR="00114D70" w:rsidRDefault="00114D70" w:rsidP="00114D70">
      <w:pPr>
        <w:suppressAutoHyphens w:val="0"/>
        <w:spacing w:after="160" w:line="259" w:lineRule="auto"/>
        <w:ind w:left="0"/>
        <w:jc w:val="left"/>
        <w:textboxTightWrap w:val="none"/>
        <w:rPr>
          <w:rFonts w:ascii="Arial Nova Cond" w:hAnsi="Arial Nova Cond" w:cs="Arial"/>
          <w:b/>
          <w:iCs/>
          <w:sz w:val="20"/>
          <w:szCs w:val="20"/>
        </w:rPr>
      </w:pPr>
    </w:p>
    <w:p w14:paraId="608A63B4" w14:textId="77777777" w:rsidR="00114D70" w:rsidRDefault="00114D70" w:rsidP="00114D70">
      <w:pPr>
        <w:suppressAutoHyphens w:val="0"/>
        <w:spacing w:after="160" w:line="259" w:lineRule="auto"/>
        <w:ind w:left="0"/>
        <w:jc w:val="left"/>
        <w:textboxTightWrap w:val="none"/>
        <w:rPr>
          <w:rFonts w:ascii="Arial Nova Cond" w:hAnsi="Arial Nova Cond" w:cs="Arial"/>
          <w:b/>
          <w:iCs/>
          <w:sz w:val="20"/>
          <w:szCs w:val="20"/>
        </w:rPr>
      </w:pPr>
    </w:p>
    <w:p w14:paraId="3A94BD74" w14:textId="77777777" w:rsidR="00114D70" w:rsidRDefault="00114D70" w:rsidP="00114D70">
      <w:pPr>
        <w:suppressAutoHyphens w:val="0"/>
        <w:spacing w:after="160" w:line="259" w:lineRule="auto"/>
        <w:ind w:left="0"/>
        <w:jc w:val="left"/>
        <w:textboxTightWrap w:val="none"/>
        <w:rPr>
          <w:rFonts w:ascii="Arial Nova Cond" w:hAnsi="Arial Nova Cond" w:cs="Arial"/>
          <w:b/>
          <w:iCs/>
          <w:sz w:val="20"/>
          <w:szCs w:val="20"/>
        </w:rPr>
      </w:pPr>
    </w:p>
    <w:p w14:paraId="43A5DE54" w14:textId="77777777" w:rsidR="00114D70" w:rsidRDefault="00114D70" w:rsidP="00114D70">
      <w:pPr>
        <w:suppressAutoHyphens w:val="0"/>
        <w:spacing w:after="160" w:line="259" w:lineRule="auto"/>
        <w:ind w:left="0"/>
        <w:jc w:val="left"/>
        <w:textboxTightWrap w:val="none"/>
        <w:rPr>
          <w:rFonts w:ascii="Arial Nova Cond" w:hAnsi="Arial Nova Cond" w:cs="Arial"/>
          <w:b/>
          <w:iCs/>
          <w:sz w:val="20"/>
          <w:szCs w:val="20"/>
        </w:rPr>
      </w:pPr>
    </w:p>
    <w:p w14:paraId="6F6CA378" w14:textId="77777777" w:rsidR="00114D70" w:rsidRDefault="00114D70" w:rsidP="00114D70">
      <w:pPr>
        <w:suppressAutoHyphens w:val="0"/>
        <w:spacing w:after="160" w:line="259" w:lineRule="auto"/>
        <w:ind w:left="0"/>
        <w:jc w:val="left"/>
        <w:textboxTightWrap w:val="none"/>
        <w:rPr>
          <w:rFonts w:ascii="Arial Nova Cond" w:hAnsi="Arial Nova Cond" w:cs="Arial"/>
          <w:b/>
          <w:iCs/>
          <w:sz w:val="20"/>
          <w:szCs w:val="20"/>
        </w:rPr>
      </w:pPr>
    </w:p>
    <w:p w14:paraId="585DBB61" w14:textId="77777777" w:rsidR="00114D70" w:rsidRDefault="00114D70" w:rsidP="00114D70">
      <w:pPr>
        <w:suppressAutoHyphens w:val="0"/>
        <w:spacing w:after="160" w:line="259" w:lineRule="auto"/>
        <w:ind w:left="0"/>
        <w:jc w:val="left"/>
        <w:textboxTightWrap w:val="none"/>
        <w:rPr>
          <w:rFonts w:ascii="Arial Nova Cond" w:hAnsi="Arial Nova Cond" w:cs="Arial"/>
          <w:b/>
          <w:iCs/>
          <w:sz w:val="20"/>
          <w:szCs w:val="20"/>
        </w:rPr>
      </w:pPr>
    </w:p>
    <w:p w14:paraId="1E41BC1B" w14:textId="77777777" w:rsidR="00114D70" w:rsidRDefault="00114D70" w:rsidP="00114D70">
      <w:pPr>
        <w:suppressAutoHyphens w:val="0"/>
        <w:spacing w:after="160" w:line="259" w:lineRule="auto"/>
        <w:ind w:left="0"/>
        <w:jc w:val="left"/>
        <w:textboxTightWrap w:val="none"/>
        <w:rPr>
          <w:rFonts w:ascii="Arial Nova Cond" w:hAnsi="Arial Nova Cond" w:cs="Arial"/>
          <w:b/>
          <w:iCs/>
          <w:sz w:val="20"/>
          <w:szCs w:val="20"/>
        </w:rPr>
      </w:pPr>
    </w:p>
    <w:p w14:paraId="79ADA42A" w14:textId="77777777" w:rsidR="00114D70" w:rsidRDefault="00114D70" w:rsidP="00114D70">
      <w:pPr>
        <w:suppressAutoHyphens w:val="0"/>
        <w:spacing w:after="160" w:line="259" w:lineRule="auto"/>
        <w:ind w:left="0"/>
        <w:jc w:val="left"/>
        <w:textboxTightWrap w:val="none"/>
        <w:rPr>
          <w:rFonts w:ascii="Arial Nova Cond" w:hAnsi="Arial Nova Cond" w:cs="Arial"/>
          <w:b/>
          <w:iCs/>
          <w:sz w:val="20"/>
          <w:szCs w:val="20"/>
        </w:rPr>
      </w:pPr>
    </w:p>
    <w:p w14:paraId="62904783" w14:textId="77777777" w:rsidR="00114D70" w:rsidRDefault="00114D70" w:rsidP="00114D70">
      <w:pPr>
        <w:suppressAutoHyphens w:val="0"/>
        <w:spacing w:after="160" w:line="259" w:lineRule="auto"/>
        <w:ind w:left="0"/>
        <w:jc w:val="left"/>
        <w:textboxTightWrap w:val="none"/>
        <w:rPr>
          <w:rFonts w:ascii="Arial Nova Cond" w:hAnsi="Arial Nova Cond" w:cs="Arial"/>
          <w:b/>
          <w:iCs/>
          <w:sz w:val="20"/>
          <w:szCs w:val="20"/>
        </w:rPr>
      </w:pPr>
    </w:p>
    <w:p w14:paraId="297CD486" w14:textId="77777777" w:rsidR="00114D70" w:rsidRDefault="00114D70" w:rsidP="00114D70">
      <w:pPr>
        <w:suppressAutoHyphens w:val="0"/>
        <w:spacing w:after="160" w:line="259" w:lineRule="auto"/>
        <w:ind w:left="0"/>
        <w:jc w:val="left"/>
        <w:textboxTightWrap w:val="none"/>
        <w:rPr>
          <w:rFonts w:ascii="Arial Nova Cond" w:hAnsi="Arial Nova Cond" w:cs="Arial"/>
          <w:b/>
          <w:iCs/>
          <w:sz w:val="20"/>
          <w:szCs w:val="20"/>
        </w:rPr>
      </w:pPr>
    </w:p>
    <w:p w14:paraId="3BA7C6E7" w14:textId="77777777" w:rsidR="00114D70" w:rsidRDefault="00114D70" w:rsidP="00114D70">
      <w:pPr>
        <w:suppressAutoHyphens w:val="0"/>
        <w:spacing w:after="160" w:line="259" w:lineRule="auto"/>
        <w:ind w:left="0"/>
        <w:jc w:val="left"/>
        <w:textboxTightWrap w:val="none"/>
        <w:rPr>
          <w:rFonts w:ascii="Arial Nova Cond" w:hAnsi="Arial Nova Cond" w:cs="Arial"/>
          <w:b/>
          <w:iCs/>
          <w:sz w:val="20"/>
          <w:szCs w:val="20"/>
        </w:rPr>
      </w:pPr>
    </w:p>
    <w:p w14:paraId="7F0EFC17" w14:textId="6918C0FE" w:rsidR="000D50CE" w:rsidRPr="00114D70" w:rsidRDefault="000D50CE" w:rsidP="00114D70">
      <w:pPr>
        <w:suppressAutoHyphens w:val="0"/>
        <w:spacing w:after="0" w:line="259" w:lineRule="auto"/>
        <w:ind w:left="0"/>
        <w:jc w:val="center"/>
        <w:textboxTightWrap w:val="none"/>
        <w:rPr>
          <w:rFonts w:ascii="Tw Cen MT" w:hAnsi="Tw Cen MT" w:cs="Arial"/>
          <w:szCs w:val="24"/>
        </w:rPr>
      </w:pPr>
      <w:bookmarkStart w:id="88" w:name="_Toc162858660"/>
      <w:r w:rsidRPr="00114D70">
        <w:rPr>
          <w:rFonts w:ascii="Tw Cen MT" w:hAnsi="Tw Cen MT" w:cs="Arial"/>
          <w:b/>
          <w:iCs/>
          <w:szCs w:val="24"/>
        </w:rPr>
        <w:t xml:space="preserve">Figure </w:t>
      </w:r>
      <w:r w:rsidRPr="00114D70">
        <w:rPr>
          <w:rFonts w:ascii="Tw Cen MT" w:hAnsi="Tw Cen MT" w:cs="Arial"/>
          <w:b/>
          <w:iCs/>
          <w:szCs w:val="24"/>
        </w:rPr>
        <w:fldChar w:fldCharType="begin"/>
      </w:r>
      <w:r w:rsidRPr="00114D70">
        <w:rPr>
          <w:rFonts w:ascii="Tw Cen MT" w:hAnsi="Tw Cen MT" w:cs="Arial"/>
          <w:b/>
          <w:iCs/>
          <w:szCs w:val="24"/>
        </w:rPr>
        <w:instrText xml:space="preserve"> SEQ Figure \* ARABIC </w:instrText>
      </w:r>
      <w:r w:rsidRPr="00114D70">
        <w:rPr>
          <w:rFonts w:ascii="Tw Cen MT" w:hAnsi="Tw Cen MT" w:cs="Arial"/>
          <w:b/>
          <w:iCs/>
          <w:szCs w:val="24"/>
        </w:rPr>
        <w:fldChar w:fldCharType="separate"/>
      </w:r>
      <w:r w:rsidR="00114D70" w:rsidRPr="00114D70">
        <w:rPr>
          <w:rFonts w:ascii="Tw Cen MT" w:hAnsi="Tw Cen MT" w:cs="Arial"/>
          <w:b/>
          <w:iCs/>
          <w:noProof/>
          <w:szCs w:val="24"/>
        </w:rPr>
        <w:t>8</w:t>
      </w:r>
      <w:r w:rsidRPr="00114D70">
        <w:rPr>
          <w:rFonts w:ascii="Tw Cen MT" w:hAnsi="Tw Cen MT" w:cs="Arial"/>
          <w:b/>
          <w:iCs/>
          <w:szCs w:val="24"/>
        </w:rPr>
        <w:fldChar w:fldCharType="end"/>
      </w:r>
      <w:r w:rsidRPr="00114D70">
        <w:rPr>
          <w:rFonts w:ascii="Tw Cen MT" w:hAnsi="Tw Cen MT" w:cs="Arial"/>
          <w:b/>
          <w:iCs/>
          <w:szCs w:val="24"/>
        </w:rPr>
        <w:t xml:space="preserve"> : </w:t>
      </w:r>
      <w:r w:rsidRPr="00114D70">
        <w:rPr>
          <w:rFonts w:ascii="Tw Cen MT" w:hAnsi="Tw Cen MT" w:cs="Arial"/>
          <w:iCs/>
          <w:szCs w:val="24"/>
        </w:rPr>
        <w:t xml:space="preserve">Chaine </w:t>
      </w:r>
      <w:bookmarkEnd w:id="86"/>
      <w:bookmarkEnd w:id="87"/>
      <w:r w:rsidRPr="00114D70">
        <w:rPr>
          <w:rFonts w:ascii="Tw Cen MT" w:hAnsi="Tw Cen MT" w:cs="Arial"/>
          <w:iCs/>
          <w:szCs w:val="24"/>
        </w:rPr>
        <w:t>de résultats du projet Mékrou phase 2 - Niger</w:t>
      </w:r>
      <w:bookmarkEnd w:id="88"/>
    </w:p>
    <w:p w14:paraId="3FBF6D14" w14:textId="181C3560" w:rsidR="00DD29C8" w:rsidRPr="00114D70" w:rsidRDefault="00DD29C8" w:rsidP="00603B50">
      <w:pPr>
        <w:spacing w:after="0"/>
        <w:ind w:left="0"/>
        <w:jc w:val="center"/>
        <w:rPr>
          <w:rFonts w:ascii="Tw Cen MT" w:hAnsi="Tw Cen MT"/>
          <w:bCs/>
          <w:i/>
          <w:szCs w:val="24"/>
        </w:rPr>
      </w:pPr>
      <w:r w:rsidRPr="00114D70">
        <w:rPr>
          <w:rFonts w:ascii="Tw Cen MT" w:hAnsi="Tw Cen MT"/>
          <w:bCs/>
          <w:i/>
          <w:szCs w:val="24"/>
        </w:rPr>
        <w:t>Source : Adapté</w:t>
      </w:r>
      <w:r w:rsidR="00734FC8" w:rsidRPr="00114D70">
        <w:rPr>
          <w:rFonts w:ascii="Tw Cen MT" w:hAnsi="Tw Cen MT"/>
          <w:bCs/>
          <w:i/>
          <w:szCs w:val="24"/>
        </w:rPr>
        <w:t>e</w:t>
      </w:r>
      <w:r w:rsidRPr="00114D70">
        <w:rPr>
          <w:rFonts w:ascii="Tw Cen MT" w:hAnsi="Tw Cen MT"/>
          <w:bCs/>
          <w:i/>
          <w:szCs w:val="24"/>
        </w:rPr>
        <w:t xml:space="preserve"> à partir du document du projet, octobre 2023</w:t>
      </w:r>
    </w:p>
    <w:p w14:paraId="37590B63" w14:textId="0AFCB040" w:rsidR="0089034F" w:rsidRDefault="0089034F" w:rsidP="00C93E10">
      <w:pPr>
        <w:spacing w:before="240"/>
        <w:ind w:left="0"/>
        <w:rPr>
          <w:rFonts w:ascii="Tw Cen MT" w:hAnsi="Tw Cen MT"/>
          <w:szCs w:val="24"/>
        </w:rPr>
      </w:pPr>
      <w:r w:rsidRPr="00114D70">
        <w:rPr>
          <w:rFonts w:ascii="Tw Cen MT" w:hAnsi="Tw Cen MT"/>
          <w:szCs w:val="24"/>
        </w:rPr>
        <w:t>Le cadre logique du projet</w:t>
      </w:r>
      <w:r w:rsidR="00734FC8" w:rsidRPr="00114D70">
        <w:rPr>
          <w:rFonts w:ascii="Tw Cen MT" w:hAnsi="Tw Cen MT"/>
          <w:szCs w:val="24"/>
        </w:rPr>
        <w:t>,</w:t>
      </w:r>
      <w:r w:rsidRPr="00114D70">
        <w:rPr>
          <w:rFonts w:ascii="Tw Cen MT" w:hAnsi="Tw Cen MT"/>
          <w:szCs w:val="24"/>
        </w:rPr>
        <w:t xml:space="preserve"> revu en chaine de résultats, comporte un objectif global et des objectifs spécifiques. L’objectif global est intitulé : « </w:t>
      </w:r>
      <w:r w:rsidR="00734FC8" w:rsidRPr="00114D70">
        <w:rPr>
          <w:rFonts w:ascii="Tw Cen MT" w:hAnsi="Tw Cen MT"/>
          <w:b/>
          <w:szCs w:val="24"/>
        </w:rPr>
        <w:t>s</w:t>
      </w:r>
      <w:r w:rsidRPr="00114D70">
        <w:rPr>
          <w:rFonts w:ascii="Tw Cen MT" w:hAnsi="Tw Cen MT"/>
          <w:b/>
          <w:szCs w:val="24"/>
        </w:rPr>
        <w:t>outenir une croissance économique verte et la réduction de la pauvreté dans les portions du territoire du Niger se trouvant dans le bassin de la rivière Mékrou, à travers la gestion intégrée et concertée de l’eau dans les zones en développement »</w:t>
      </w:r>
      <w:r w:rsidRPr="00114D70">
        <w:rPr>
          <w:rFonts w:ascii="Tw Cen MT" w:hAnsi="Tw Cen MT"/>
          <w:szCs w:val="24"/>
        </w:rPr>
        <w:t>.</w:t>
      </w:r>
    </w:p>
    <w:p w14:paraId="50B5581C" w14:textId="77777777" w:rsidR="00AD07B2" w:rsidRDefault="00AD07B2">
      <w:pPr>
        <w:suppressAutoHyphens w:val="0"/>
        <w:spacing w:after="160" w:line="259" w:lineRule="auto"/>
        <w:ind w:left="0"/>
        <w:jc w:val="left"/>
        <w:textboxTightWrap w:val="none"/>
        <w:rPr>
          <w:rFonts w:ascii="Tw Cen MT" w:eastAsiaTheme="majorEastAsia" w:hAnsi="Tw Cen MT" w:cs="Arial"/>
          <w:b/>
          <w:color w:val="385623" w:themeColor="accent6" w:themeShade="80"/>
          <w:sz w:val="26"/>
          <w:szCs w:val="26"/>
        </w:rPr>
      </w:pPr>
      <w:bookmarkStart w:id="89" w:name="_Toc495674121"/>
      <w:r>
        <w:rPr>
          <w:rFonts w:ascii="Tw Cen MT" w:hAnsi="Tw Cen MT" w:cs="Arial"/>
          <w:b/>
          <w:color w:val="385623" w:themeColor="accent6" w:themeShade="80"/>
          <w:sz w:val="26"/>
          <w:szCs w:val="26"/>
        </w:rPr>
        <w:br w:type="page"/>
      </w:r>
    </w:p>
    <w:p w14:paraId="6E16AAE8" w14:textId="13F373E4" w:rsidR="0089034F" w:rsidRPr="00114D70" w:rsidRDefault="0089034F" w:rsidP="00114D70">
      <w:pPr>
        <w:pStyle w:val="Titre3"/>
        <w:numPr>
          <w:ilvl w:val="2"/>
          <w:numId w:val="2"/>
        </w:numPr>
        <w:spacing w:before="0"/>
        <w:jc w:val="both"/>
        <w:rPr>
          <w:rFonts w:ascii="Tw Cen MT" w:hAnsi="Tw Cen MT" w:cs="Arial"/>
          <w:b/>
          <w:color w:val="385623" w:themeColor="accent6" w:themeShade="80"/>
          <w:sz w:val="26"/>
          <w:szCs w:val="26"/>
        </w:rPr>
      </w:pPr>
      <w:bookmarkStart w:id="90" w:name="_Toc162858600"/>
      <w:r w:rsidRPr="00114D70">
        <w:rPr>
          <w:rFonts w:ascii="Tw Cen MT" w:hAnsi="Tw Cen MT" w:cs="Arial"/>
          <w:b/>
          <w:color w:val="385623" w:themeColor="accent6" w:themeShade="80"/>
          <w:sz w:val="26"/>
          <w:szCs w:val="26"/>
        </w:rPr>
        <w:lastRenderedPageBreak/>
        <w:t xml:space="preserve">Appréciation du </w:t>
      </w:r>
      <w:r w:rsidR="00B55E83">
        <w:rPr>
          <w:rFonts w:ascii="Tw Cen MT" w:hAnsi="Tw Cen MT" w:cs="Arial"/>
          <w:b/>
          <w:color w:val="385623" w:themeColor="accent6" w:themeShade="80"/>
          <w:sz w:val="26"/>
          <w:szCs w:val="26"/>
        </w:rPr>
        <w:t>cadre</w:t>
      </w:r>
      <w:r w:rsidR="00B55E83" w:rsidRPr="00114D70">
        <w:rPr>
          <w:rFonts w:ascii="Tw Cen MT" w:hAnsi="Tw Cen MT" w:cs="Arial"/>
          <w:b/>
          <w:color w:val="385623" w:themeColor="accent6" w:themeShade="80"/>
          <w:sz w:val="26"/>
          <w:szCs w:val="26"/>
        </w:rPr>
        <w:t xml:space="preserve"> </w:t>
      </w:r>
      <w:r w:rsidRPr="00114D70">
        <w:rPr>
          <w:rFonts w:ascii="Tw Cen MT" w:hAnsi="Tw Cen MT" w:cs="Arial"/>
          <w:b/>
          <w:color w:val="385623" w:themeColor="accent6" w:themeShade="80"/>
          <w:sz w:val="26"/>
          <w:szCs w:val="26"/>
        </w:rPr>
        <w:t xml:space="preserve">institutionnel </w:t>
      </w:r>
      <w:r w:rsidR="001A3216" w:rsidRPr="00114D70">
        <w:rPr>
          <w:rFonts w:ascii="Tw Cen MT" w:hAnsi="Tw Cen MT" w:cs="Arial"/>
          <w:b/>
          <w:color w:val="385623" w:themeColor="accent6" w:themeShade="80"/>
          <w:sz w:val="26"/>
          <w:szCs w:val="26"/>
        </w:rPr>
        <w:t xml:space="preserve">et organisationnel </w:t>
      </w:r>
      <w:r w:rsidRPr="00114D70">
        <w:rPr>
          <w:rFonts w:ascii="Tw Cen MT" w:hAnsi="Tw Cen MT" w:cs="Arial"/>
          <w:b/>
          <w:color w:val="385623" w:themeColor="accent6" w:themeShade="80"/>
          <w:sz w:val="26"/>
          <w:szCs w:val="26"/>
        </w:rPr>
        <w:t>d</w:t>
      </w:r>
      <w:r w:rsidR="00CF4702" w:rsidRPr="00114D70">
        <w:rPr>
          <w:rFonts w:ascii="Tw Cen MT" w:hAnsi="Tw Cen MT" w:cs="Arial"/>
          <w:b/>
          <w:color w:val="385623" w:themeColor="accent6" w:themeShade="80"/>
          <w:sz w:val="26"/>
          <w:szCs w:val="26"/>
        </w:rPr>
        <w:t>’exécution</w:t>
      </w:r>
      <w:r w:rsidRPr="00114D70">
        <w:rPr>
          <w:rFonts w:ascii="Tw Cen MT" w:hAnsi="Tw Cen MT" w:cs="Arial"/>
          <w:b/>
          <w:color w:val="385623" w:themeColor="accent6" w:themeShade="80"/>
          <w:sz w:val="26"/>
          <w:szCs w:val="26"/>
        </w:rPr>
        <w:t xml:space="preserve"> du Projet</w:t>
      </w:r>
      <w:bookmarkEnd w:id="89"/>
      <w:bookmarkEnd w:id="90"/>
    </w:p>
    <w:p w14:paraId="76A76D3B" w14:textId="77777777" w:rsidR="00C93E10" w:rsidRPr="00C93E10" w:rsidRDefault="00C93E10" w:rsidP="00C93E10">
      <w:pPr>
        <w:spacing w:after="0"/>
        <w:ind w:left="0"/>
        <w:rPr>
          <w:rFonts w:ascii="Arial Nova Cond" w:hAnsi="Arial Nova Cond"/>
          <w:sz w:val="10"/>
        </w:rPr>
      </w:pPr>
    </w:p>
    <w:p w14:paraId="10166074" w14:textId="604B74EF" w:rsidR="00734FC8" w:rsidRDefault="0089034F" w:rsidP="00C93E10">
      <w:pPr>
        <w:ind w:left="0"/>
        <w:rPr>
          <w:rFonts w:ascii="Tw Cen MT" w:hAnsi="Tw Cen MT"/>
        </w:rPr>
      </w:pPr>
      <w:r w:rsidRPr="00114D70">
        <w:rPr>
          <w:rFonts w:ascii="Tw Cen MT" w:hAnsi="Tw Cen MT"/>
        </w:rPr>
        <w:t xml:space="preserve">Le dispositif institutionnel et organisationnel conçu pour la mise en œuvre du Projet repose sur les partenaires mais aussi sur l’équipe de pilotage à l’interne de </w:t>
      </w:r>
      <w:r w:rsidR="00C93E10" w:rsidRPr="00114D70">
        <w:rPr>
          <w:rFonts w:ascii="Tw Cen MT" w:hAnsi="Tw Cen MT"/>
        </w:rPr>
        <w:t>GWP -AO</w:t>
      </w:r>
      <w:r w:rsidRPr="00114D70">
        <w:rPr>
          <w:rFonts w:ascii="Tw Cen MT" w:hAnsi="Tw Cen MT"/>
        </w:rPr>
        <w:t xml:space="preserve">. </w:t>
      </w:r>
      <w:r w:rsidR="00C93E10" w:rsidRPr="00114D70">
        <w:rPr>
          <w:rFonts w:ascii="Tw Cen MT" w:hAnsi="Tw Cen MT"/>
        </w:rPr>
        <w:t>La figure</w:t>
      </w:r>
      <w:r w:rsidR="00734FC8" w:rsidRPr="00114D70">
        <w:rPr>
          <w:rFonts w:ascii="Tw Cen MT" w:hAnsi="Tw Cen MT"/>
        </w:rPr>
        <w:t xml:space="preserve"> 9</w:t>
      </w:r>
      <w:r w:rsidR="00C93E10" w:rsidRPr="00114D70">
        <w:rPr>
          <w:rFonts w:ascii="Tw Cen MT" w:hAnsi="Tw Cen MT"/>
        </w:rPr>
        <w:t xml:space="preserve"> suivante</w:t>
      </w:r>
      <w:r w:rsidRPr="00114D70">
        <w:rPr>
          <w:rFonts w:ascii="Tw Cen MT" w:hAnsi="Tw Cen MT"/>
        </w:rPr>
        <w:t xml:space="preserve"> montre le caractère multidimensionnel et la déclinaison des actions du proje</w:t>
      </w:r>
      <w:r w:rsidR="001A3216" w:rsidRPr="00114D70">
        <w:rPr>
          <w:rFonts w:ascii="Tw Cen MT" w:hAnsi="Tw Cen MT"/>
        </w:rPr>
        <w:t>t</w:t>
      </w:r>
      <w:r w:rsidRPr="00114D70">
        <w:rPr>
          <w:rFonts w:ascii="Tw Cen MT" w:hAnsi="Tw Cen MT"/>
        </w:rPr>
        <w:t xml:space="preserve"> du niveau stratégique au niveau opérationnel.</w:t>
      </w:r>
    </w:p>
    <w:p w14:paraId="4786A63E" w14:textId="49D1CC31" w:rsidR="00114D70" w:rsidRDefault="00AD07B2" w:rsidP="00C93E10">
      <w:pPr>
        <w:ind w:left="0"/>
        <w:rPr>
          <w:rFonts w:ascii="Tw Cen MT" w:hAnsi="Tw Cen MT"/>
        </w:rPr>
      </w:pPr>
      <w:r>
        <w:rPr>
          <w:noProof/>
        </w:rPr>
        <mc:AlternateContent>
          <mc:Choice Requires="wpg">
            <w:drawing>
              <wp:anchor distT="0" distB="0" distL="114300" distR="114300" simplePos="0" relativeHeight="251673600" behindDoc="0" locked="0" layoutInCell="1" allowOverlap="1" wp14:anchorId="140F7070" wp14:editId="38954789">
                <wp:simplePos x="0" y="0"/>
                <wp:positionH relativeFrom="column">
                  <wp:posOffset>128270</wp:posOffset>
                </wp:positionH>
                <wp:positionV relativeFrom="paragraph">
                  <wp:posOffset>110490</wp:posOffset>
                </wp:positionV>
                <wp:extent cx="5776595" cy="4815840"/>
                <wp:effectExtent l="0" t="0" r="0" b="3810"/>
                <wp:wrapNone/>
                <wp:docPr id="2069898480"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6595" cy="4815840"/>
                          <a:chOff x="-106680" y="0"/>
                          <a:chExt cx="5776595" cy="4815841"/>
                        </a:xfrm>
                      </wpg:grpSpPr>
                      <wps:wsp>
                        <wps:cNvPr id="1922790509" name="AutoShape 83"/>
                        <wps:cNvSpPr>
                          <a:spLocks noChangeArrowheads="1"/>
                        </wps:cNvSpPr>
                        <wps:spPr bwMode="auto">
                          <a:xfrm>
                            <a:off x="1889760" y="838200"/>
                            <a:ext cx="2124075" cy="312420"/>
                          </a:xfrm>
                          <a:prstGeom prst="roundRect">
                            <a:avLst>
                              <a:gd name="adj" fmla="val 16667"/>
                            </a:avLst>
                          </a:prstGeom>
                          <a:solidFill>
                            <a:srgbClr val="FFFFFF"/>
                          </a:solidFill>
                          <a:ln w="63500" cmpd="thickThin" algn="ctr">
                            <a:solidFill>
                              <a:srgbClr val="FFC000"/>
                            </a:solidFill>
                            <a:round/>
                            <a:headEnd/>
                            <a:tailEnd/>
                          </a:ln>
                          <a:effectLst/>
                        </wps:spPr>
                        <wps:txbx>
                          <w:txbxContent>
                            <w:p w14:paraId="6A225D2E" w14:textId="77777777" w:rsidR="0041180A" w:rsidRPr="001B0827" w:rsidRDefault="0041180A" w:rsidP="008F48AE">
                              <w:pPr>
                                <w:jc w:val="center"/>
                                <w:rPr>
                                  <w:rFonts w:ascii="Tw Cen MT" w:hAnsi="Tw Cen MT"/>
                                  <w:b/>
                                  <w:sz w:val="18"/>
                                </w:rPr>
                              </w:pPr>
                              <w:r w:rsidRPr="001B0827">
                                <w:rPr>
                                  <w:rFonts w:ascii="Tw Cen MT" w:hAnsi="Tw Cen MT"/>
                                  <w:b/>
                                  <w:sz w:val="18"/>
                                </w:rPr>
                                <w:t>GWP-AO</w:t>
                              </w:r>
                            </w:p>
                            <w:p w14:paraId="435DA020" w14:textId="77777777" w:rsidR="0041180A" w:rsidRPr="001B0827" w:rsidRDefault="0041180A" w:rsidP="008F48AE">
                              <w:pPr>
                                <w:rPr>
                                  <w:rFonts w:ascii="Tw Cen MT" w:hAnsi="Tw Cen MT"/>
                                  <w:sz w:val="18"/>
                                </w:rPr>
                              </w:pPr>
                            </w:p>
                          </w:txbxContent>
                        </wps:txbx>
                        <wps:bodyPr rot="0" vert="horz" wrap="square" lIns="91440" tIns="45720" rIns="91440" bIns="45720" anchor="t" anchorCtr="0" upright="1">
                          <a:noAutofit/>
                        </wps:bodyPr>
                      </wps:wsp>
                      <wpg:grpSp>
                        <wpg:cNvPr id="378215001" name="Groupe 71"/>
                        <wpg:cNvGrpSpPr/>
                        <wpg:grpSpPr>
                          <a:xfrm>
                            <a:off x="-106680" y="0"/>
                            <a:ext cx="5776595" cy="4815841"/>
                            <a:chOff x="-106680" y="0"/>
                            <a:chExt cx="5776595" cy="4815841"/>
                          </a:xfrm>
                        </wpg:grpSpPr>
                        <wps:wsp>
                          <wps:cNvPr id="958327486" name="Flèche vers le haut 180"/>
                          <wps:cNvSpPr>
                            <a:spLocks noChangeArrowheads="1"/>
                          </wps:cNvSpPr>
                          <wps:spPr bwMode="auto">
                            <a:xfrm rot="10800000">
                              <a:off x="335280" y="0"/>
                              <a:ext cx="247651" cy="4160520"/>
                            </a:xfrm>
                            <a:prstGeom prst="upArrow">
                              <a:avLst>
                                <a:gd name="adj1" fmla="val 50000"/>
                                <a:gd name="adj2" fmla="val 62619"/>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1033609233" name="Rectangle 73"/>
                          <wps:cNvSpPr>
                            <a:spLocks noChangeArrowheads="1"/>
                          </wps:cNvSpPr>
                          <wps:spPr bwMode="auto">
                            <a:xfrm>
                              <a:off x="-106680" y="365760"/>
                              <a:ext cx="381635" cy="3737610"/>
                            </a:xfrm>
                            <a:prstGeom prst="rect">
                              <a:avLst/>
                            </a:prstGeom>
                            <a:solidFill>
                              <a:srgbClr val="FFFFFF"/>
                            </a:solidFill>
                            <a:ln>
                              <a:noFill/>
                            </a:ln>
                          </wps:spPr>
                          <wps:txbx>
                            <w:txbxContent>
                              <w:p w14:paraId="74C1BFB7" w14:textId="77777777" w:rsidR="0041180A" w:rsidRPr="001B0827" w:rsidRDefault="0041180A" w:rsidP="008F48AE">
                                <w:pPr>
                                  <w:jc w:val="center"/>
                                  <w:rPr>
                                    <w:rFonts w:ascii="Tw Cen MT" w:hAnsi="Tw Cen MT"/>
                                    <w:color w:val="0070C0"/>
                                    <w:sz w:val="36"/>
                                  </w:rPr>
                                </w:pPr>
                                <w:r w:rsidRPr="001B0827">
                                  <w:rPr>
                                    <w:rFonts w:ascii="Tw Cen MT" w:hAnsi="Tw Cen MT"/>
                                    <w:b/>
                                    <w:bCs/>
                                    <w:color w:val="0070C0"/>
                                    <w:szCs w:val="18"/>
                                  </w:rPr>
                                  <w:t xml:space="preserve">DECLINAISON DES ACTIONS DU PROJET </w:t>
                                </w:r>
                              </w:p>
                            </w:txbxContent>
                          </wps:txbx>
                          <wps:bodyPr rot="0" vert="vert270" wrap="square" lIns="91440" tIns="45720" rIns="91440" bIns="45720" anchor="t" anchorCtr="0" upright="1">
                            <a:noAutofit/>
                          </wps:bodyPr>
                        </wps:wsp>
                        <wps:wsp>
                          <wps:cNvPr id="562958099" name="Flèche vers le haut 180"/>
                          <wps:cNvSpPr>
                            <a:spLocks noChangeArrowheads="1"/>
                          </wps:cNvSpPr>
                          <wps:spPr bwMode="auto">
                            <a:xfrm rot="10800000">
                              <a:off x="5158740" y="2385060"/>
                              <a:ext cx="232411" cy="1718310"/>
                            </a:xfrm>
                            <a:prstGeom prst="upDownArrow">
                              <a:avLst/>
                            </a:prstGeom>
                            <a:solidFill>
                              <a:schemeClr val="accent2">
                                <a:lumMod val="20000"/>
                                <a:lumOff val="80000"/>
                              </a:schemeClr>
                            </a:solidFill>
                            <a:ln w="12700" algn="ctr">
                              <a:solidFill>
                                <a:srgbClr val="41719C"/>
                              </a:solidFill>
                              <a:miter lim="800000"/>
                              <a:headEnd/>
                              <a:tailEnd/>
                            </a:ln>
                          </wps:spPr>
                          <wps:bodyPr rot="0" vert="horz" wrap="square" lIns="91440" tIns="45720" rIns="91440" bIns="45720" anchor="ctr" anchorCtr="0" upright="1">
                            <a:noAutofit/>
                          </wps:bodyPr>
                        </wps:wsp>
                        <wps:wsp>
                          <wps:cNvPr id="1396554194" name="Flèche vers le haut 180"/>
                          <wps:cNvSpPr>
                            <a:spLocks noChangeArrowheads="1"/>
                          </wps:cNvSpPr>
                          <wps:spPr bwMode="auto">
                            <a:xfrm rot="10800000">
                              <a:off x="5135880" y="83820"/>
                              <a:ext cx="247650" cy="2315210"/>
                            </a:xfrm>
                            <a:prstGeom prst="upDownArrow">
                              <a:avLst/>
                            </a:prstGeom>
                            <a:solidFill>
                              <a:schemeClr val="accent2">
                                <a:lumMod val="20000"/>
                                <a:lumOff val="80000"/>
                              </a:schemeClr>
                            </a:solidFill>
                            <a:ln w="12700" algn="ctr">
                              <a:solidFill>
                                <a:srgbClr val="41719C"/>
                              </a:solidFill>
                              <a:miter lim="800000"/>
                              <a:headEnd/>
                              <a:tailEnd/>
                            </a:ln>
                          </wps:spPr>
                          <wps:bodyPr rot="0" vert="horz" wrap="square" lIns="91440" tIns="45720" rIns="91440" bIns="45720" anchor="ctr" anchorCtr="0" upright="1">
                            <a:noAutofit/>
                          </wps:bodyPr>
                        </wps:wsp>
                        <wps:wsp>
                          <wps:cNvPr id="8134377" name="Rectangle 76"/>
                          <wps:cNvSpPr>
                            <a:spLocks noChangeArrowheads="1"/>
                          </wps:cNvSpPr>
                          <wps:spPr bwMode="auto">
                            <a:xfrm rot="10800000">
                              <a:off x="5356860" y="472440"/>
                              <a:ext cx="313055" cy="1551940"/>
                            </a:xfrm>
                            <a:prstGeom prst="rect">
                              <a:avLst/>
                            </a:prstGeom>
                            <a:solidFill>
                              <a:srgbClr val="FFFFFF"/>
                            </a:solidFill>
                            <a:ln>
                              <a:noFill/>
                            </a:ln>
                          </wps:spPr>
                          <wps:txbx>
                            <w:txbxContent>
                              <w:p w14:paraId="2F7084CA" w14:textId="77777777" w:rsidR="0041180A" w:rsidRPr="001B0827" w:rsidRDefault="0041180A" w:rsidP="008F48AE">
                                <w:pPr>
                                  <w:jc w:val="center"/>
                                  <w:rPr>
                                    <w:rFonts w:ascii="Tw Cen MT" w:hAnsi="Tw Cen MT"/>
                                    <w:color w:val="0070C0"/>
                                    <w:sz w:val="28"/>
                                  </w:rPr>
                                </w:pPr>
                                <w:r w:rsidRPr="001B0827">
                                  <w:rPr>
                                    <w:rFonts w:ascii="Tw Cen MT" w:hAnsi="Tw Cen MT"/>
                                    <w:b/>
                                    <w:bCs/>
                                    <w:color w:val="0070C0"/>
                                    <w:sz w:val="18"/>
                                    <w:szCs w:val="18"/>
                                  </w:rPr>
                                  <w:t>STRATEGIQUE</w:t>
                                </w:r>
                              </w:p>
                            </w:txbxContent>
                          </wps:txbx>
                          <wps:bodyPr rot="0" vert="vert270" wrap="square" lIns="91440" tIns="45720" rIns="91440" bIns="45720" anchor="t" anchorCtr="0" upright="1">
                            <a:noAutofit/>
                          </wps:bodyPr>
                        </wps:wsp>
                        <wps:wsp>
                          <wps:cNvPr id="1050764009" name="Rectangle 77"/>
                          <wps:cNvSpPr>
                            <a:spLocks noChangeArrowheads="1"/>
                          </wps:cNvSpPr>
                          <wps:spPr bwMode="auto">
                            <a:xfrm rot="10800000">
                              <a:off x="5349240" y="2369820"/>
                              <a:ext cx="293370" cy="1790700"/>
                            </a:xfrm>
                            <a:prstGeom prst="rect">
                              <a:avLst/>
                            </a:prstGeom>
                            <a:solidFill>
                              <a:srgbClr val="FFFFFF"/>
                            </a:solidFill>
                            <a:ln>
                              <a:noFill/>
                            </a:ln>
                          </wps:spPr>
                          <wps:txbx>
                            <w:txbxContent>
                              <w:p w14:paraId="2A81C1C6" w14:textId="77777777" w:rsidR="0041180A" w:rsidRPr="001B0827" w:rsidRDefault="0041180A" w:rsidP="008F48AE">
                                <w:pPr>
                                  <w:jc w:val="center"/>
                                  <w:rPr>
                                    <w:rFonts w:ascii="Tw Cen MT" w:hAnsi="Tw Cen MT"/>
                                    <w:color w:val="0070C0"/>
                                    <w:sz w:val="28"/>
                                  </w:rPr>
                                </w:pPr>
                                <w:r w:rsidRPr="001B0827">
                                  <w:rPr>
                                    <w:rFonts w:ascii="Tw Cen MT" w:hAnsi="Tw Cen MT"/>
                                    <w:b/>
                                    <w:bCs/>
                                    <w:color w:val="0070C0"/>
                                    <w:sz w:val="18"/>
                                    <w:szCs w:val="18"/>
                                  </w:rPr>
                                  <w:t>OPERATIONNEL</w:t>
                                </w:r>
                              </w:p>
                            </w:txbxContent>
                          </wps:txbx>
                          <wps:bodyPr rot="0" vert="vert270" wrap="square" lIns="91440" tIns="45720" rIns="91440" bIns="45720" anchor="t" anchorCtr="0" upright="1">
                            <a:noAutofit/>
                          </wps:bodyPr>
                        </wps:wsp>
                        <wpg:grpSp>
                          <wpg:cNvPr id="690911799" name="Groupe 79"/>
                          <wpg:cNvGrpSpPr/>
                          <wpg:grpSpPr>
                            <a:xfrm>
                              <a:off x="617220" y="205740"/>
                              <a:ext cx="4457700" cy="4610101"/>
                              <a:chOff x="0" y="121920"/>
                              <a:chExt cx="4457700" cy="4610101"/>
                            </a:xfrm>
                          </wpg:grpSpPr>
                          <wps:wsp>
                            <wps:cNvPr id="1046485845" name="Moins 1047"/>
                            <wps:cNvSpPr/>
                            <wps:spPr>
                              <a:xfrm>
                                <a:off x="883920" y="1417320"/>
                                <a:ext cx="2997850" cy="27305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108040" name="Flèche vers le haut 180"/>
                            <wps:cNvSpPr>
                              <a:spLocks noChangeArrowheads="1"/>
                            </wps:cNvSpPr>
                            <wps:spPr bwMode="auto">
                              <a:xfrm rot="10800000">
                                <a:off x="3878580" y="1813560"/>
                                <a:ext cx="238126" cy="563880"/>
                              </a:xfrm>
                              <a:prstGeom prst="upArrow">
                                <a:avLst>
                                  <a:gd name="adj1" fmla="val 50000"/>
                                  <a:gd name="adj2" fmla="val 62619"/>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g:grpSp>
                            <wpg:cNvPr id="274695714" name="Groupe 82"/>
                            <wpg:cNvGrpSpPr/>
                            <wpg:grpSpPr>
                              <a:xfrm>
                                <a:off x="0" y="121920"/>
                                <a:ext cx="4457700" cy="4610101"/>
                                <a:chOff x="0" y="121920"/>
                                <a:chExt cx="4457700" cy="4610101"/>
                              </a:xfrm>
                            </wpg:grpSpPr>
                            <wpg:grpSp>
                              <wpg:cNvPr id="192305480" name="Groupe 83"/>
                              <wpg:cNvGrpSpPr/>
                              <wpg:grpSpPr>
                                <a:xfrm>
                                  <a:off x="68580" y="121920"/>
                                  <a:ext cx="4274820" cy="4610101"/>
                                  <a:chOff x="0" y="121920"/>
                                  <a:chExt cx="4274820" cy="4610101"/>
                                </a:xfrm>
                              </wpg:grpSpPr>
                              <wps:wsp>
                                <wps:cNvPr id="264594606" name="Ellipse 84"/>
                                <wps:cNvSpPr/>
                                <wps:spPr>
                                  <a:xfrm>
                                    <a:off x="594360" y="2377441"/>
                                    <a:ext cx="3581400" cy="23545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23078131" name="Groupe 85"/>
                                <wpg:cNvGrpSpPr/>
                                <wpg:grpSpPr>
                                  <a:xfrm>
                                    <a:off x="0" y="121920"/>
                                    <a:ext cx="4274820" cy="2217420"/>
                                    <a:chOff x="0" y="121920"/>
                                    <a:chExt cx="4274820" cy="2217420"/>
                                  </a:xfrm>
                                </wpg:grpSpPr>
                                <wps:wsp>
                                  <wps:cNvPr id="242701660" name="Oval 100"/>
                                  <wps:cNvSpPr>
                                    <a:spLocks noChangeArrowheads="1"/>
                                  </wps:cNvSpPr>
                                  <wps:spPr bwMode="auto">
                                    <a:xfrm>
                                      <a:off x="3459480" y="1287780"/>
                                      <a:ext cx="763906" cy="410210"/>
                                    </a:xfrm>
                                    <a:prstGeom prst="round1Rect">
                                      <a:avLst/>
                                    </a:prstGeom>
                                    <a:gradFill rotWithShape="0">
                                      <a:gsLst>
                                        <a:gs pos="0">
                                          <a:srgbClr val="FFFFFF"/>
                                        </a:gs>
                                        <a:gs pos="100000">
                                          <a:srgbClr val="B4C6E7"/>
                                        </a:gs>
                                      </a:gsLst>
                                      <a:lin ang="5400000" scaled="1"/>
                                    </a:gradFill>
                                    <a:ln w="12700">
                                      <a:solidFill>
                                        <a:srgbClr val="8EAADB"/>
                                      </a:solidFill>
                                      <a:round/>
                                      <a:headEnd/>
                                      <a:tailEnd/>
                                    </a:ln>
                                    <a:effectLst>
                                      <a:outerShdw dist="28398" dir="3806097" algn="ctr" rotWithShape="0">
                                        <a:srgbClr val="1F3763">
                                          <a:alpha val="50000"/>
                                        </a:srgbClr>
                                      </a:outerShdw>
                                    </a:effectLst>
                                  </wps:spPr>
                                  <wps:txbx>
                                    <w:txbxContent>
                                      <w:p w14:paraId="6F4E8410" w14:textId="77777777" w:rsidR="0041180A" w:rsidRPr="001B0827" w:rsidRDefault="0041180A" w:rsidP="008F48AE">
                                        <w:pPr>
                                          <w:spacing w:after="0" w:line="240" w:lineRule="auto"/>
                                          <w:jc w:val="center"/>
                                          <w:rPr>
                                            <w:rFonts w:ascii="Tw Cen MT" w:hAnsi="Tw Cen MT"/>
                                            <w:b/>
                                            <w:sz w:val="18"/>
                                            <w:szCs w:val="18"/>
                                          </w:rPr>
                                        </w:pPr>
                                        <w:r w:rsidRPr="001B0827">
                                          <w:rPr>
                                            <w:rFonts w:ascii="Tw Cen MT" w:hAnsi="Tw Cen MT"/>
                                            <w:b/>
                                            <w:sz w:val="18"/>
                                            <w:szCs w:val="18"/>
                                          </w:rPr>
                                          <w:t>MT</w:t>
                                        </w:r>
                                      </w:p>
                                      <w:p w14:paraId="322D3B85" w14:textId="77777777" w:rsidR="0041180A" w:rsidRPr="001B0827" w:rsidRDefault="0041180A" w:rsidP="008F48AE">
                                        <w:pPr>
                                          <w:spacing w:after="0" w:line="240" w:lineRule="auto"/>
                                          <w:jc w:val="center"/>
                                          <w:rPr>
                                            <w:rFonts w:ascii="Tw Cen MT" w:hAnsi="Tw Cen MT"/>
                                            <w:sz w:val="18"/>
                                            <w:szCs w:val="18"/>
                                          </w:rPr>
                                        </w:pPr>
                                        <w:r w:rsidRPr="001B0827">
                                          <w:rPr>
                                            <w:rFonts w:ascii="Tw Cen MT" w:hAnsi="Tw Cen MT"/>
                                            <w:sz w:val="18"/>
                                            <w:szCs w:val="18"/>
                                          </w:rPr>
                                          <w:t>DMN</w:t>
                                        </w:r>
                                      </w:p>
                                      <w:p w14:paraId="0C5131C4" w14:textId="77777777" w:rsidR="0041180A" w:rsidRPr="001B0827" w:rsidRDefault="0041180A" w:rsidP="008F48AE">
                                        <w:pPr>
                                          <w:spacing w:after="0" w:line="240" w:lineRule="auto"/>
                                          <w:jc w:val="center"/>
                                          <w:rPr>
                                            <w:rFonts w:ascii="Tw Cen MT" w:hAnsi="Tw Cen MT"/>
                                            <w:sz w:val="18"/>
                                            <w:szCs w:val="18"/>
                                          </w:rPr>
                                        </w:pPr>
                                      </w:p>
                                    </w:txbxContent>
                                  </wps:txbx>
                                  <wps:bodyPr rot="0" vert="horz" wrap="square" lIns="91440" tIns="45720" rIns="91440" bIns="45720" anchor="t" anchorCtr="0" upright="1">
                                    <a:noAutofit/>
                                  </wps:bodyPr>
                                </wps:wsp>
                                <wps:wsp>
                                  <wps:cNvPr id="1257925346" name="Oval 100"/>
                                  <wps:cNvSpPr>
                                    <a:spLocks noChangeArrowheads="1"/>
                                  </wps:cNvSpPr>
                                  <wps:spPr bwMode="auto">
                                    <a:xfrm>
                                      <a:off x="7620" y="1295400"/>
                                      <a:ext cx="1196340" cy="518160"/>
                                    </a:xfrm>
                                    <a:prstGeom prst="round1Rect">
                                      <a:avLst/>
                                    </a:prstGeom>
                                    <a:gradFill rotWithShape="0">
                                      <a:gsLst>
                                        <a:gs pos="0">
                                          <a:srgbClr val="FFFFFF"/>
                                        </a:gs>
                                        <a:gs pos="100000">
                                          <a:srgbClr val="B4C6E7"/>
                                        </a:gs>
                                      </a:gsLst>
                                      <a:lin ang="5400000" scaled="1"/>
                                    </a:gradFill>
                                    <a:ln w="12700">
                                      <a:solidFill>
                                        <a:srgbClr val="8EAADB"/>
                                      </a:solidFill>
                                      <a:round/>
                                      <a:headEnd/>
                                      <a:tailEnd/>
                                    </a:ln>
                                    <a:effectLst>
                                      <a:outerShdw dist="28398" dir="3806097" algn="ctr" rotWithShape="0">
                                        <a:srgbClr val="1F3763">
                                          <a:alpha val="50000"/>
                                        </a:srgbClr>
                                      </a:outerShdw>
                                    </a:effectLst>
                                  </wps:spPr>
                                  <wps:txbx>
                                    <w:txbxContent>
                                      <w:p w14:paraId="625B9B27" w14:textId="77777777" w:rsidR="0041180A" w:rsidRPr="001B0827" w:rsidRDefault="0041180A" w:rsidP="008F48AE">
                                        <w:pPr>
                                          <w:spacing w:after="0" w:line="240" w:lineRule="auto"/>
                                          <w:jc w:val="center"/>
                                          <w:rPr>
                                            <w:rFonts w:ascii="Tw Cen MT" w:hAnsi="Tw Cen MT"/>
                                            <w:b/>
                                            <w:sz w:val="18"/>
                                          </w:rPr>
                                        </w:pPr>
                                        <w:bookmarkStart w:id="91" w:name="_Hlk146125775"/>
                                        <w:r w:rsidRPr="001B0827">
                                          <w:rPr>
                                            <w:rFonts w:ascii="Tw Cen MT" w:hAnsi="Tw Cen MT"/>
                                            <w:b/>
                                            <w:sz w:val="18"/>
                                          </w:rPr>
                                          <w:t xml:space="preserve">MHA </w:t>
                                        </w:r>
                                      </w:p>
                                      <w:bookmarkEnd w:id="91"/>
                                      <w:p w14:paraId="6F5C00C8" w14:textId="77777777" w:rsidR="0041180A" w:rsidRPr="001B0827" w:rsidRDefault="0041180A" w:rsidP="008F48AE">
                                        <w:pPr>
                                          <w:spacing w:after="0" w:line="240" w:lineRule="auto"/>
                                          <w:jc w:val="center"/>
                                          <w:rPr>
                                            <w:rFonts w:ascii="Tw Cen MT" w:hAnsi="Tw Cen MT"/>
                                            <w:sz w:val="18"/>
                                          </w:rPr>
                                        </w:pPr>
                                        <w:r w:rsidRPr="001B0827">
                                          <w:rPr>
                                            <w:rFonts w:ascii="Tw Cen MT" w:hAnsi="Tw Cen MT"/>
                                            <w:sz w:val="18"/>
                                          </w:rPr>
                                          <w:t>DGRE/SP-PANGIRE</w:t>
                                        </w:r>
                                      </w:p>
                                      <w:p w14:paraId="3796DBCA" w14:textId="77777777" w:rsidR="0041180A" w:rsidRPr="001B0827" w:rsidRDefault="0041180A" w:rsidP="008F48AE">
                                        <w:pPr>
                                          <w:spacing w:after="0" w:line="240" w:lineRule="auto"/>
                                          <w:jc w:val="center"/>
                                          <w:rPr>
                                            <w:rFonts w:ascii="Tw Cen MT" w:hAnsi="Tw Cen MT"/>
                                            <w:b/>
                                            <w:sz w:val="18"/>
                                          </w:rPr>
                                        </w:pPr>
                                      </w:p>
                                      <w:p w14:paraId="317A93D9" w14:textId="77777777" w:rsidR="0041180A" w:rsidRPr="001B0827" w:rsidRDefault="0041180A" w:rsidP="008F48AE">
                                        <w:pPr>
                                          <w:spacing w:after="0" w:line="240" w:lineRule="auto"/>
                                          <w:jc w:val="center"/>
                                          <w:rPr>
                                            <w:rFonts w:ascii="Tw Cen MT" w:hAnsi="Tw Cen MT"/>
                                            <w:sz w:val="22"/>
                                          </w:rPr>
                                        </w:pPr>
                                      </w:p>
                                    </w:txbxContent>
                                  </wps:txbx>
                                  <wps:bodyPr rot="0" vert="horz" wrap="square" lIns="91440" tIns="45720" rIns="91440" bIns="45720" anchor="t" anchorCtr="0" upright="1">
                                    <a:noAutofit/>
                                  </wps:bodyPr>
                                </wps:wsp>
                                <wps:wsp>
                                  <wps:cNvPr id="185526664" name="Flèche vers le haut 180"/>
                                  <wps:cNvSpPr>
                                    <a:spLocks noChangeArrowheads="1"/>
                                  </wps:cNvSpPr>
                                  <wps:spPr bwMode="auto">
                                    <a:xfrm rot="10800000">
                                      <a:off x="2194560" y="1120140"/>
                                      <a:ext cx="266700" cy="327660"/>
                                    </a:xfrm>
                                    <a:prstGeom prst="upArrow">
                                      <a:avLst>
                                        <a:gd name="adj1" fmla="val 50000"/>
                                        <a:gd name="adj2" fmla="val 62619"/>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275439366" name="Rogner un rectangle avec un coin du même côté 173"/>
                                  <wps:cNvSpPr>
                                    <a:spLocks/>
                                  </wps:cNvSpPr>
                                  <wps:spPr bwMode="auto">
                                    <a:xfrm>
                                      <a:off x="1356360" y="1767840"/>
                                      <a:ext cx="2217420" cy="285750"/>
                                    </a:xfrm>
                                    <a:custGeom>
                                      <a:avLst/>
                                      <a:gdLst>
                                        <a:gd name="T0" fmla="*/ 47626 w 2543175"/>
                                        <a:gd name="T1" fmla="*/ 0 h 285750"/>
                                        <a:gd name="T2" fmla="*/ 2495549 w 2543175"/>
                                        <a:gd name="T3" fmla="*/ 0 h 285750"/>
                                        <a:gd name="T4" fmla="*/ 2543175 w 2543175"/>
                                        <a:gd name="T5" fmla="*/ 47626 h 285750"/>
                                        <a:gd name="T6" fmla="*/ 2543175 w 2543175"/>
                                        <a:gd name="T7" fmla="*/ 285750 h 285750"/>
                                        <a:gd name="T8" fmla="*/ 2543175 w 2543175"/>
                                        <a:gd name="T9" fmla="*/ 285750 h 285750"/>
                                        <a:gd name="T10" fmla="*/ 0 w 2543175"/>
                                        <a:gd name="T11" fmla="*/ 285750 h 285750"/>
                                        <a:gd name="T12" fmla="*/ 0 w 2543175"/>
                                        <a:gd name="T13" fmla="*/ 285750 h 285750"/>
                                        <a:gd name="T14" fmla="*/ 0 w 2543175"/>
                                        <a:gd name="T15" fmla="*/ 47626 h 285750"/>
                                        <a:gd name="T16" fmla="*/ 47626 w 2543175"/>
                                        <a:gd name="T17" fmla="*/ 0 h 2857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543175"/>
                                        <a:gd name="T28" fmla="*/ 0 h 285750"/>
                                        <a:gd name="T29" fmla="*/ 2543175 w 2543175"/>
                                        <a:gd name="T30" fmla="*/ 285750 h 2857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543175" h="285750">
                                          <a:moveTo>
                                            <a:pt x="47626" y="0"/>
                                          </a:moveTo>
                                          <a:lnTo>
                                            <a:pt x="2495549" y="0"/>
                                          </a:lnTo>
                                          <a:lnTo>
                                            <a:pt x="2543175" y="47626"/>
                                          </a:lnTo>
                                          <a:lnTo>
                                            <a:pt x="2543175" y="285750"/>
                                          </a:lnTo>
                                          <a:lnTo>
                                            <a:pt x="0" y="285750"/>
                                          </a:lnTo>
                                          <a:lnTo>
                                            <a:pt x="0" y="47626"/>
                                          </a:lnTo>
                                          <a:lnTo>
                                            <a:pt x="47626" y="0"/>
                                          </a:lnTo>
                                          <a:close/>
                                        </a:path>
                                      </a:pathLst>
                                    </a:custGeom>
                                    <a:gradFill rotWithShape="1">
                                      <a:gsLst>
                                        <a:gs pos="0">
                                          <a:srgbClr val="FFDD9C"/>
                                        </a:gs>
                                        <a:gs pos="50000">
                                          <a:srgbClr val="FFD78E"/>
                                        </a:gs>
                                        <a:gs pos="100000">
                                          <a:srgbClr val="FFD479"/>
                                        </a:gs>
                                      </a:gsLst>
                                      <a:lin ang="5400000"/>
                                    </a:gradFill>
                                    <a:ln w="6350" algn="ctr">
                                      <a:solidFill>
                                        <a:srgbClr val="FFC000"/>
                                      </a:solidFill>
                                      <a:miter lim="800000"/>
                                      <a:headEnd/>
                                      <a:tailEnd/>
                                    </a:ln>
                                  </wps:spPr>
                                  <wps:txbx>
                                    <w:txbxContent>
                                      <w:p w14:paraId="1B031CB6" w14:textId="77777777" w:rsidR="0041180A" w:rsidRPr="001B0827" w:rsidRDefault="0041180A" w:rsidP="008F48AE">
                                        <w:pPr>
                                          <w:jc w:val="center"/>
                                          <w:rPr>
                                            <w:rFonts w:ascii="Tw Cen MT" w:hAnsi="Tw Cen MT"/>
                                            <w:b/>
                                          </w:rPr>
                                        </w:pPr>
                                        <w:r w:rsidRPr="001B0827">
                                          <w:rPr>
                                            <w:rFonts w:ascii="Tw Cen MT" w:hAnsi="Tw Cen MT"/>
                                            <w:b/>
                                          </w:rPr>
                                          <w:t>PNE-Niger</w:t>
                                        </w:r>
                                      </w:p>
                                    </w:txbxContent>
                                  </wps:txbx>
                                  <wps:bodyPr rot="0" vert="horz" wrap="square" lIns="91440" tIns="45720" rIns="91440" bIns="45720" anchor="ctr" anchorCtr="0" upright="1">
                                    <a:noAutofit/>
                                  </wps:bodyPr>
                                </wps:wsp>
                                <wps:wsp>
                                  <wps:cNvPr id="238742250" name="Flèche vers le haut 180"/>
                                  <wps:cNvSpPr>
                                    <a:spLocks noChangeArrowheads="1"/>
                                  </wps:cNvSpPr>
                                  <wps:spPr bwMode="auto">
                                    <a:xfrm rot="10800000">
                                      <a:off x="2286000" y="2049780"/>
                                      <a:ext cx="304801" cy="289560"/>
                                    </a:xfrm>
                                    <a:prstGeom prst="upArrow">
                                      <a:avLst>
                                        <a:gd name="adj1" fmla="val 50000"/>
                                        <a:gd name="adj2" fmla="val 62619"/>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187068717" name="Flèche vers le haut 180"/>
                                  <wps:cNvSpPr>
                                    <a:spLocks noChangeArrowheads="1"/>
                                  </wps:cNvSpPr>
                                  <wps:spPr bwMode="auto">
                                    <a:xfrm rot="10800000">
                                      <a:off x="243840" y="1752600"/>
                                      <a:ext cx="281940" cy="532130"/>
                                    </a:xfrm>
                                    <a:prstGeom prst="upArrow">
                                      <a:avLst>
                                        <a:gd name="adj1" fmla="val 50000"/>
                                        <a:gd name="adj2" fmla="val 62619"/>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2065125862" name="Rectangle 101"/>
                                  <wps:cNvSpPr/>
                                  <wps:spPr>
                                    <a:xfrm>
                                      <a:off x="0" y="640080"/>
                                      <a:ext cx="4274820" cy="1531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803749" name="Connecteur droit avec flèche 103"/>
                                  <wps:cNvCnPr/>
                                  <wps:spPr>
                                    <a:xfrm>
                                      <a:off x="365760" y="358140"/>
                                      <a:ext cx="76200" cy="285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9320517" name="Cadre 194"/>
                                  <wps:cNvSpPr>
                                    <a:spLocks/>
                                  </wps:cNvSpPr>
                                  <wps:spPr bwMode="auto">
                                    <a:xfrm>
                                      <a:off x="0" y="121920"/>
                                      <a:ext cx="676275" cy="236220"/>
                                    </a:xfrm>
                                    <a:custGeom>
                                      <a:avLst/>
                                      <a:gdLst>
                                        <a:gd name="T0" fmla="*/ 0 w 2657475"/>
                                        <a:gd name="T1" fmla="*/ 0 h 409575"/>
                                        <a:gd name="T2" fmla="*/ 2657475 w 2657475"/>
                                        <a:gd name="T3" fmla="*/ 0 h 409575"/>
                                        <a:gd name="T4" fmla="*/ 2657475 w 2657475"/>
                                        <a:gd name="T5" fmla="*/ 409575 h 409575"/>
                                        <a:gd name="T6" fmla="*/ 0 w 2657475"/>
                                        <a:gd name="T7" fmla="*/ 409575 h 409575"/>
                                        <a:gd name="T8" fmla="*/ 0 w 2657475"/>
                                        <a:gd name="T9" fmla="*/ 0 h 409575"/>
                                        <a:gd name="T10" fmla="*/ 51197 w 2657475"/>
                                        <a:gd name="T11" fmla="*/ 51197 h 409575"/>
                                        <a:gd name="T12" fmla="*/ 51197 w 2657475"/>
                                        <a:gd name="T13" fmla="*/ 358378 h 409575"/>
                                        <a:gd name="T14" fmla="*/ 2606278 w 2657475"/>
                                        <a:gd name="T15" fmla="*/ 358378 h 409575"/>
                                        <a:gd name="T16" fmla="*/ 2606278 w 2657475"/>
                                        <a:gd name="T17" fmla="*/ 51197 h 409575"/>
                                        <a:gd name="T18" fmla="*/ 51197 w 2657475"/>
                                        <a:gd name="T19" fmla="*/ 51197 h 4095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657475"/>
                                        <a:gd name="T31" fmla="*/ 0 h 409575"/>
                                        <a:gd name="T32" fmla="*/ 2657475 w 2657475"/>
                                        <a:gd name="T33" fmla="*/ 409575 h 40957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657475" h="409575">
                                          <a:moveTo>
                                            <a:pt x="0" y="0"/>
                                          </a:moveTo>
                                          <a:lnTo>
                                            <a:pt x="2657475" y="0"/>
                                          </a:lnTo>
                                          <a:lnTo>
                                            <a:pt x="2657475" y="409575"/>
                                          </a:lnTo>
                                          <a:lnTo>
                                            <a:pt x="0" y="409575"/>
                                          </a:lnTo>
                                          <a:lnTo>
                                            <a:pt x="0" y="0"/>
                                          </a:lnTo>
                                          <a:close/>
                                          <a:moveTo>
                                            <a:pt x="51197" y="51197"/>
                                          </a:moveTo>
                                          <a:lnTo>
                                            <a:pt x="51197" y="358378"/>
                                          </a:lnTo>
                                          <a:lnTo>
                                            <a:pt x="2606278" y="358378"/>
                                          </a:lnTo>
                                          <a:lnTo>
                                            <a:pt x="2606278" y="51197"/>
                                          </a:lnTo>
                                          <a:lnTo>
                                            <a:pt x="51197" y="51197"/>
                                          </a:lnTo>
                                          <a:close/>
                                        </a:path>
                                      </a:pathLst>
                                    </a:custGeom>
                                    <a:solidFill>
                                      <a:srgbClr val="FF0000"/>
                                    </a:solidFill>
                                    <a:ln w="12700" algn="ctr">
                                      <a:solidFill>
                                        <a:srgbClr val="FF0000"/>
                                      </a:solidFill>
                                      <a:miter lim="800000"/>
                                      <a:headEnd/>
                                      <a:tailEnd/>
                                    </a:ln>
                                  </wps:spPr>
                                  <wps:txbx>
                                    <w:txbxContent>
                                      <w:p w14:paraId="4CB657C9" w14:textId="77777777" w:rsidR="0041180A" w:rsidRPr="001B0827" w:rsidRDefault="0041180A" w:rsidP="008F48AE">
                                        <w:pPr>
                                          <w:jc w:val="left"/>
                                          <w:rPr>
                                            <w:rFonts w:ascii="Tw Cen MT" w:hAnsi="Tw Cen MT"/>
                                            <w:b/>
                                            <w:color w:val="000000"/>
                                            <w:sz w:val="18"/>
                                            <w:szCs w:val="18"/>
                                          </w:rPr>
                                        </w:pPr>
                                        <w:r w:rsidRPr="001B0827">
                                          <w:rPr>
                                            <w:rFonts w:ascii="Tw Cen MT" w:hAnsi="Tw Cen MT"/>
                                            <w:b/>
                                            <w:color w:val="000000"/>
                                            <w:sz w:val="18"/>
                                            <w:szCs w:val="18"/>
                                          </w:rPr>
                                          <w:t>CP</w:t>
                                        </w:r>
                                      </w:p>
                                    </w:txbxContent>
                                  </wps:txbx>
                                  <wps:bodyPr rot="0" vert="horz" wrap="square" lIns="91440" tIns="45720" rIns="91440" bIns="45720" anchor="ctr" anchorCtr="0" upright="1">
                                    <a:noAutofit/>
                                  </wps:bodyPr>
                                </wps:wsp>
                              </wpg:grpSp>
                            </wpg:grpSp>
                            <wpg:grpSp>
                              <wpg:cNvPr id="1150726322" name="Groupe 105"/>
                              <wpg:cNvGrpSpPr/>
                              <wpg:grpSpPr>
                                <a:xfrm>
                                  <a:off x="0" y="2476500"/>
                                  <a:ext cx="4457700" cy="2019300"/>
                                  <a:chOff x="0" y="0"/>
                                  <a:chExt cx="4457700" cy="2019300"/>
                                </a:xfrm>
                              </wpg:grpSpPr>
                              <wps:wsp>
                                <wps:cNvPr id="1718628261" name="Cadre 194"/>
                                <wps:cNvSpPr>
                                  <a:spLocks/>
                                </wps:cNvSpPr>
                                <wps:spPr bwMode="auto">
                                  <a:xfrm>
                                    <a:off x="1775460" y="0"/>
                                    <a:ext cx="1160145" cy="495300"/>
                                  </a:xfrm>
                                  <a:custGeom>
                                    <a:avLst/>
                                    <a:gdLst>
                                      <a:gd name="T0" fmla="*/ 0 w 2657475"/>
                                      <a:gd name="T1" fmla="*/ 0 h 409575"/>
                                      <a:gd name="T2" fmla="*/ 2657475 w 2657475"/>
                                      <a:gd name="T3" fmla="*/ 0 h 409575"/>
                                      <a:gd name="T4" fmla="*/ 2657475 w 2657475"/>
                                      <a:gd name="T5" fmla="*/ 409575 h 409575"/>
                                      <a:gd name="T6" fmla="*/ 0 w 2657475"/>
                                      <a:gd name="T7" fmla="*/ 409575 h 409575"/>
                                      <a:gd name="T8" fmla="*/ 0 w 2657475"/>
                                      <a:gd name="T9" fmla="*/ 0 h 409575"/>
                                      <a:gd name="T10" fmla="*/ 51197 w 2657475"/>
                                      <a:gd name="T11" fmla="*/ 51197 h 409575"/>
                                      <a:gd name="T12" fmla="*/ 51197 w 2657475"/>
                                      <a:gd name="T13" fmla="*/ 358378 h 409575"/>
                                      <a:gd name="T14" fmla="*/ 2606278 w 2657475"/>
                                      <a:gd name="T15" fmla="*/ 358378 h 409575"/>
                                      <a:gd name="T16" fmla="*/ 2606278 w 2657475"/>
                                      <a:gd name="T17" fmla="*/ 51197 h 409575"/>
                                      <a:gd name="T18" fmla="*/ 51197 w 2657475"/>
                                      <a:gd name="T19" fmla="*/ 51197 h 4095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657475"/>
                                      <a:gd name="T31" fmla="*/ 0 h 409575"/>
                                      <a:gd name="T32" fmla="*/ 2657475 w 2657475"/>
                                      <a:gd name="T33" fmla="*/ 409575 h 40957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657475" h="409575">
                                        <a:moveTo>
                                          <a:pt x="0" y="0"/>
                                        </a:moveTo>
                                        <a:lnTo>
                                          <a:pt x="2657475" y="0"/>
                                        </a:lnTo>
                                        <a:lnTo>
                                          <a:pt x="2657475" y="409575"/>
                                        </a:lnTo>
                                        <a:lnTo>
                                          <a:pt x="0" y="409575"/>
                                        </a:lnTo>
                                        <a:lnTo>
                                          <a:pt x="0" y="0"/>
                                        </a:lnTo>
                                        <a:close/>
                                        <a:moveTo>
                                          <a:pt x="51197" y="51197"/>
                                        </a:moveTo>
                                        <a:lnTo>
                                          <a:pt x="51197" y="358378"/>
                                        </a:lnTo>
                                        <a:lnTo>
                                          <a:pt x="2606278" y="358378"/>
                                        </a:lnTo>
                                        <a:lnTo>
                                          <a:pt x="2606278" y="51197"/>
                                        </a:lnTo>
                                        <a:lnTo>
                                          <a:pt x="51197" y="51197"/>
                                        </a:lnTo>
                                        <a:close/>
                                      </a:path>
                                    </a:pathLst>
                                  </a:custGeom>
                                  <a:solidFill>
                                    <a:srgbClr val="FFFF00"/>
                                  </a:solidFill>
                                  <a:ln w="12700" algn="ctr">
                                    <a:solidFill>
                                      <a:srgbClr val="41719C"/>
                                    </a:solidFill>
                                    <a:miter lim="800000"/>
                                    <a:headEnd/>
                                    <a:tailEnd/>
                                  </a:ln>
                                </wps:spPr>
                                <wps:txbx>
                                  <w:txbxContent>
                                    <w:p w14:paraId="1E805F44" w14:textId="77777777" w:rsidR="0041180A" w:rsidRPr="001B0827" w:rsidRDefault="0041180A" w:rsidP="008F48AE">
                                      <w:pPr>
                                        <w:spacing w:after="0" w:line="240" w:lineRule="auto"/>
                                        <w:jc w:val="center"/>
                                        <w:rPr>
                                          <w:rFonts w:ascii="Tw Cen MT" w:hAnsi="Tw Cen MT"/>
                                          <w:b/>
                                          <w:color w:val="000000"/>
                                          <w:sz w:val="18"/>
                                        </w:rPr>
                                      </w:pPr>
                                      <w:r w:rsidRPr="001B0827">
                                        <w:rPr>
                                          <w:rFonts w:ascii="Tw Cen MT" w:hAnsi="Tw Cen MT"/>
                                          <w:b/>
                                          <w:color w:val="000000"/>
                                          <w:sz w:val="18"/>
                                        </w:rPr>
                                        <w:t>UGP</w:t>
                                      </w:r>
                                    </w:p>
                                    <w:p w14:paraId="3DD37DF5" w14:textId="77777777" w:rsidR="0041180A" w:rsidRPr="001B0827" w:rsidRDefault="0041180A" w:rsidP="008F48AE">
                                      <w:pPr>
                                        <w:spacing w:after="0" w:line="240" w:lineRule="auto"/>
                                        <w:jc w:val="center"/>
                                        <w:rPr>
                                          <w:rFonts w:ascii="Tw Cen MT" w:hAnsi="Tw Cen MT"/>
                                          <w:b/>
                                          <w:color w:val="000000"/>
                                          <w:sz w:val="18"/>
                                        </w:rPr>
                                      </w:pPr>
                                      <w:r w:rsidRPr="001B0827">
                                        <w:rPr>
                                          <w:rFonts w:ascii="Tw Cen MT" w:hAnsi="Tw Cen MT"/>
                                          <w:b/>
                                          <w:color w:val="000000"/>
                                          <w:sz w:val="18"/>
                                        </w:rPr>
                                        <w:t>Chargé du projet</w:t>
                                      </w:r>
                                    </w:p>
                                  </w:txbxContent>
                                </wps:txbx>
                                <wps:bodyPr rot="0" vert="horz" wrap="square" lIns="91440" tIns="45720" rIns="91440" bIns="45720" anchor="ctr" anchorCtr="0" upright="1">
                                  <a:noAutofit/>
                                </wps:bodyPr>
                              </wps:wsp>
                              <wps:wsp>
                                <wps:cNvPr id="461929008" name="Moins 15"/>
                                <wps:cNvSpPr/>
                                <wps:spPr>
                                  <a:xfrm>
                                    <a:off x="2933700" y="83820"/>
                                    <a:ext cx="632460" cy="27305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47191" name="Moins 26"/>
                                <wps:cNvSpPr/>
                                <wps:spPr>
                                  <a:xfrm>
                                    <a:off x="982980" y="91440"/>
                                    <a:ext cx="871220" cy="27305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087422" name="Oval 100"/>
                                <wps:cNvSpPr>
                                  <a:spLocks noChangeArrowheads="1"/>
                                </wps:cNvSpPr>
                                <wps:spPr bwMode="auto">
                                  <a:xfrm>
                                    <a:off x="0" y="83820"/>
                                    <a:ext cx="1029970" cy="320040"/>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8ED44C1" w14:textId="77777777" w:rsidR="0041180A" w:rsidRPr="001B0827" w:rsidRDefault="0041180A" w:rsidP="008F48AE">
                                      <w:pPr>
                                        <w:jc w:val="center"/>
                                        <w:rPr>
                                          <w:rFonts w:ascii="Tw Cen MT" w:hAnsi="Tw Cen MT"/>
                                        </w:rPr>
                                      </w:pPr>
                                      <w:r w:rsidRPr="001B0827">
                                        <w:rPr>
                                          <w:rFonts w:ascii="Tw Cen MT" w:hAnsi="Tw Cen MT"/>
                                          <w:b/>
                                          <w:color w:val="000000"/>
                                          <w:sz w:val="20"/>
                                        </w:rPr>
                                        <w:t>STD</w:t>
                                      </w:r>
                                    </w:p>
                                  </w:txbxContent>
                                </wps:txbx>
                                <wps:bodyPr rot="0" vert="horz" wrap="square" lIns="91440" tIns="45720" rIns="91440" bIns="45720" anchor="t" anchorCtr="0" upright="1">
                                  <a:noAutofit/>
                                </wps:bodyPr>
                              </wps:wsp>
                              <wps:wsp>
                                <wps:cNvPr id="1635285632" name="Oval 100"/>
                                <wps:cNvSpPr>
                                  <a:spLocks noChangeArrowheads="1"/>
                                </wps:cNvSpPr>
                                <wps:spPr bwMode="auto">
                                  <a:xfrm>
                                    <a:off x="3566160" y="0"/>
                                    <a:ext cx="866774" cy="297180"/>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431AD4C" w14:textId="77777777" w:rsidR="0041180A" w:rsidRPr="001B0827" w:rsidRDefault="0041180A" w:rsidP="008F48AE">
                                      <w:pPr>
                                        <w:jc w:val="center"/>
                                        <w:rPr>
                                          <w:rFonts w:ascii="Tw Cen MT" w:hAnsi="Tw Cen MT"/>
                                          <w:b/>
                                          <w:color w:val="000000"/>
                                          <w:sz w:val="20"/>
                                        </w:rPr>
                                      </w:pPr>
                                      <w:bookmarkStart w:id="92" w:name="_Hlk149232654"/>
                                      <w:bookmarkStart w:id="93" w:name="_Hlk149232655"/>
                                      <w:r w:rsidRPr="001B0827">
                                        <w:rPr>
                                          <w:rFonts w:ascii="Tw Cen MT" w:hAnsi="Tw Cen MT"/>
                                          <w:b/>
                                          <w:color w:val="000000"/>
                                          <w:sz w:val="20"/>
                                        </w:rPr>
                                        <w:t xml:space="preserve">STD </w:t>
                                      </w:r>
                                      <w:bookmarkEnd w:id="92"/>
                                      <w:bookmarkEnd w:id="93"/>
                                    </w:p>
                                  </w:txbxContent>
                                </wps:txbx>
                                <wps:bodyPr rot="0" vert="horz" wrap="square" lIns="91440" tIns="45720" rIns="91440" bIns="45720" anchor="t" anchorCtr="0" upright="1">
                                  <a:noAutofit/>
                                </wps:bodyPr>
                              </wps:wsp>
                              <wpg:grpSp>
                                <wpg:cNvPr id="826460556" name="Groupe 111"/>
                                <wpg:cNvGrpSpPr/>
                                <wpg:grpSpPr>
                                  <a:xfrm>
                                    <a:off x="68580" y="297180"/>
                                    <a:ext cx="4389120" cy="1722120"/>
                                    <a:chOff x="0" y="0"/>
                                    <a:chExt cx="4389120" cy="1722120"/>
                                  </a:xfrm>
                                </wpg:grpSpPr>
                                <wps:wsp>
                                  <wps:cNvPr id="902046712" name="Cadre 194"/>
                                  <wps:cNvSpPr>
                                    <a:spLocks/>
                                  </wps:cNvSpPr>
                                  <wps:spPr bwMode="auto">
                                    <a:xfrm>
                                      <a:off x="0" y="502920"/>
                                      <a:ext cx="1038225" cy="586740"/>
                                    </a:xfrm>
                                    <a:custGeom>
                                      <a:avLst/>
                                      <a:gdLst>
                                        <a:gd name="T0" fmla="*/ 0 w 2657475"/>
                                        <a:gd name="T1" fmla="*/ 0 h 409575"/>
                                        <a:gd name="T2" fmla="*/ 2657475 w 2657475"/>
                                        <a:gd name="T3" fmla="*/ 0 h 409575"/>
                                        <a:gd name="T4" fmla="*/ 2657475 w 2657475"/>
                                        <a:gd name="T5" fmla="*/ 409575 h 409575"/>
                                        <a:gd name="T6" fmla="*/ 0 w 2657475"/>
                                        <a:gd name="T7" fmla="*/ 409575 h 409575"/>
                                        <a:gd name="T8" fmla="*/ 0 w 2657475"/>
                                        <a:gd name="T9" fmla="*/ 0 h 409575"/>
                                        <a:gd name="T10" fmla="*/ 51197 w 2657475"/>
                                        <a:gd name="T11" fmla="*/ 51197 h 409575"/>
                                        <a:gd name="T12" fmla="*/ 51197 w 2657475"/>
                                        <a:gd name="T13" fmla="*/ 358378 h 409575"/>
                                        <a:gd name="T14" fmla="*/ 2606278 w 2657475"/>
                                        <a:gd name="T15" fmla="*/ 358378 h 409575"/>
                                        <a:gd name="T16" fmla="*/ 2606278 w 2657475"/>
                                        <a:gd name="T17" fmla="*/ 51197 h 409575"/>
                                        <a:gd name="T18" fmla="*/ 51197 w 2657475"/>
                                        <a:gd name="T19" fmla="*/ 51197 h 4095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657475"/>
                                        <a:gd name="T31" fmla="*/ 0 h 409575"/>
                                        <a:gd name="T32" fmla="*/ 2657475 w 2657475"/>
                                        <a:gd name="T33" fmla="*/ 409575 h 40957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657475" h="409575">
                                          <a:moveTo>
                                            <a:pt x="0" y="0"/>
                                          </a:moveTo>
                                          <a:lnTo>
                                            <a:pt x="2657475" y="0"/>
                                          </a:lnTo>
                                          <a:lnTo>
                                            <a:pt x="2657475" y="409575"/>
                                          </a:lnTo>
                                          <a:lnTo>
                                            <a:pt x="0" y="409575"/>
                                          </a:lnTo>
                                          <a:lnTo>
                                            <a:pt x="0" y="0"/>
                                          </a:lnTo>
                                          <a:close/>
                                          <a:moveTo>
                                            <a:pt x="51197" y="51197"/>
                                          </a:moveTo>
                                          <a:lnTo>
                                            <a:pt x="51197" y="358378"/>
                                          </a:lnTo>
                                          <a:lnTo>
                                            <a:pt x="2606278" y="358378"/>
                                          </a:lnTo>
                                          <a:lnTo>
                                            <a:pt x="2606278" y="51197"/>
                                          </a:lnTo>
                                          <a:lnTo>
                                            <a:pt x="51197" y="51197"/>
                                          </a:lnTo>
                                          <a:close/>
                                        </a:path>
                                      </a:pathLst>
                                    </a:custGeom>
                                    <a:solidFill>
                                      <a:schemeClr val="accent6">
                                        <a:lumMod val="40000"/>
                                        <a:lumOff val="60000"/>
                                      </a:schemeClr>
                                    </a:solidFill>
                                    <a:ln w="12700" algn="ctr">
                                      <a:solidFill>
                                        <a:srgbClr val="41719C"/>
                                      </a:solidFill>
                                      <a:miter lim="800000"/>
                                      <a:headEnd/>
                                      <a:tailEnd/>
                                    </a:ln>
                                  </wps:spPr>
                                  <wps:txbx>
                                    <w:txbxContent>
                                      <w:p w14:paraId="6823FAE5" w14:textId="77777777" w:rsidR="0041180A" w:rsidRPr="001B0827" w:rsidRDefault="0041180A" w:rsidP="008F48AE">
                                        <w:pPr>
                                          <w:jc w:val="center"/>
                                          <w:rPr>
                                            <w:rFonts w:ascii="Tw Cen MT" w:hAnsi="Tw Cen MT"/>
                                            <w:b/>
                                            <w:color w:val="000000"/>
                                            <w:sz w:val="2"/>
                                          </w:rPr>
                                        </w:pPr>
                                      </w:p>
                                      <w:p w14:paraId="475D062C" w14:textId="1A066CD0" w:rsidR="0041180A" w:rsidRPr="001B0827" w:rsidRDefault="0041180A" w:rsidP="008F48AE">
                                        <w:pPr>
                                          <w:jc w:val="center"/>
                                          <w:rPr>
                                            <w:rFonts w:ascii="Tw Cen MT" w:hAnsi="Tw Cen MT"/>
                                            <w:b/>
                                            <w:color w:val="000000"/>
                                            <w:sz w:val="16"/>
                                          </w:rPr>
                                        </w:pPr>
                                        <w:r w:rsidRPr="001B0827">
                                          <w:rPr>
                                            <w:rFonts w:ascii="Tw Cen MT" w:hAnsi="Tw Cen MT"/>
                                            <w:b/>
                                            <w:color w:val="000000"/>
                                            <w:sz w:val="16"/>
                                          </w:rPr>
                                          <w:t xml:space="preserve">Organes locaux de GIRE </w:t>
                                        </w:r>
                                      </w:p>
                                    </w:txbxContent>
                                  </wps:txbx>
                                  <wps:bodyPr rot="0" vert="horz" wrap="square" lIns="91440" tIns="45720" rIns="91440" bIns="45720" anchor="ctr" anchorCtr="0" upright="1">
                                    <a:noAutofit/>
                                  </wps:bodyPr>
                                </wps:wsp>
                                <wps:wsp>
                                  <wps:cNvPr id="1216963093" name="Cadre 194"/>
                                  <wps:cNvSpPr>
                                    <a:spLocks/>
                                  </wps:cNvSpPr>
                                  <wps:spPr bwMode="auto">
                                    <a:xfrm>
                                      <a:off x="3322320" y="502920"/>
                                      <a:ext cx="1066800" cy="586740"/>
                                    </a:xfrm>
                                    <a:custGeom>
                                      <a:avLst/>
                                      <a:gdLst>
                                        <a:gd name="T0" fmla="*/ 0 w 2657475"/>
                                        <a:gd name="T1" fmla="*/ 0 h 409575"/>
                                        <a:gd name="T2" fmla="*/ 2657475 w 2657475"/>
                                        <a:gd name="T3" fmla="*/ 0 h 409575"/>
                                        <a:gd name="T4" fmla="*/ 2657475 w 2657475"/>
                                        <a:gd name="T5" fmla="*/ 409575 h 409575"/>
                                        <a:gd name="T6" fmla="*/ 0 w 2657475"/>
                                        <a:gd name="T7" fmla="*/ 409575 h 409575"/>
                                        <a:gd name="T8" fmla="*/ 0 w 2657475"/>
                                        <a:gd name="T9" fmla="*/ 0 h 409575"/>
                                        <a:gd name="T10" fmla="*/ 51197 w 2657475"/>
                                        <a:gd name="T11" fmla="*/ 51197 h 409575"/>
                                        <a:gd name="T12" fmla="*/ 51197 w 2657475"/>
                                        <a:gd name="T13" fmla="*/ 358378 h 409575"/>
                                        <a:gd name="T14" fmla="*/ 2606278 w 2657475"/>
                                        <a:gd name="T15" fmla="*/ 358378 h 409575"/>
                                        <a:gd name="T16" fmla="*/ 2606278 w 2657475"/>
                                        <a:gd name="T17" fmla="*/ 51197 h 409575"/>
                                        <a:gd name="T18" fmla="*/ 51197 w 2657475"/>
                                        <a:gd name="T19" fmla="*/ 51197 h 4095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657475"/>
                                        <a:gd name="T31" fmla="*/ 0 h 409575"/>
                                        <a:gd name="T32" fmla="*/ 2657475 w 2657475"/>
                                        <a:gd name="T33" fmla="*/ 409575 h 40957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657475" h="409575">
                                          <a:moveTo>
                                            <a:pt x="0" y="0"/>
                                          </a:moveTo>
                                          <a:lnTo>
                                            <a:pt x="2657475" y="0"/>
                                          </a:lnTo>
                                          <a:lnTo>
                                            <a:pt x="2657475" y="409575"/>
                                          </a:lnTo>
                                          <a:lnTo>
                                            <a:pt x="0" y="409575"/>
                                          </a:lnTo>
                                          <a:lnTo>
                                            <a:pt x="0" y="0"/>
                                          </a:lnTo>
                                          <a:close/>
                                          <a:moveTo>
                                            <a:pt x="51197" y="51197"/>
                                          </a:moveTo>
                                          <a:lnTo>
                                            <a:pt x="51197" y="358378"/>
                                          </a:lnTo>
                                          <a:lnTo>
                                            <a:pt x="2606278" y="358378"/>
                                          </a:lnTo>
                                          <a:lnTo>
                                            <a:pt x="2606278" y="51197"/>
                                          </a:lnTo>
                                          <a:lnTo>
                                            <a:pt x="51197" y="51197"/>
                                          </a:lnTo>
                                          <a:close/>
                                        </a:path>
                                      </a:pathLst>
                                    </a:custGeom>
                                    <a:solidFill>
                                      <a:schemeClr val="accent6">
                                        <a:lumMod val="40000"/>
                                        <a:lumOff val="60000"/>
                                      </a:schemeClr>
                                    </a:solidFill>
                                    <a:ln w="12700" algn="ctr">
                                      <a:solidFill>
                                        <a:srgbClr val="41719C"/>
                                      </a:solidFill>
                                      <a:miter lim="800000"/>
                                      <a:headEnd/>
                                      <a:tailEnd/>
                                    </a:ln>
                                  </wps:spPr>
                                  <wps:txbx>
                                    <w:txbxContent>
                                      <w:p w14:paraId="032C96D2" w14:textId="77777777" w:rsidR="0041180A" w:rsidRPr="001B0827" w:rsidRDefault="0041180A" w:rsidP="008F48AE">
                                        <w:pPr>
                                          <w:jc w:val="center"/>
                                          <w:rPr>
                                            <w:rFonts w:ascii="Tw Cen MT" w:hAnsi="Tw Cen MT"/>
                                            <w:b/>
                                            <w:color w:val="000000"/>
                                            <w:sz w:val="2"/>
                                          </w:rPr>
                                        </w:pPr>
                                      </w:p>
                                      <w:p w14:paraId="60A2A57E" w14:textId="3CFEEA65" w:rsidR="0041180A" w:rsidRPr="001B0827" w:rsidRDefault="0041180A" w:rsidP="008F48AE">
                                        <w:pPr>
                                          <w:jc w:val="center"/>
                                          <w:rPr>
                                            <w:rFonts w:ascii="Tw Cen MT" w:hAnsi="Tw Cen MT"/>
                                            <w:b/>
                                            <w:color w:val="000000"/>
                                            <w:sz w:val="18"/>
                                          </w:rPr>
                                        </w:pPr>
                                        <w:r w:rsidRPr="001B0827">
                                          <w:rPr>
                                            <w:rFonts w:ascii="Tw Cen MT" w:hAnsi="Tw Cen MT"/>
                                            <w:b/>
                                            <w:color w:val="000000"/>
                                            <w:sz w:val="18"/>
                                          </w:rPr>
                                          <w:t>Organes locaux de GIRE</w:t>
                                        </w:r>
                                      </w:p>
                                    </w:txbxContent>
                                  </wps:txbx>
                                  <wps:bodyPr rot="0" vert="horz" wrap="square" lIns="91440" tIns="45720" rIns="91440" bIns="45720" anchor="ctr" anchorCtr="0" upright="1">
                                    <a:noAutofit/>
                                  </wps:bodyPr>
                                </wps:wsp>
                                <wpg:grpSp>
                                  <wpg:cNvPr id="1026359123" name="Groupe 114"/>
                                  <wpg:cNvGrpSpPr/>
                                  <wpg:grpSpPr>
                                    <a:xfrm>
                                      <a:off x="342900" y="0"/>
                                      <a:ext cx="3759835" cy="1722120"/>
                                      <a:chOff x="0" y="0"/>
                                      <a:chExt cx="3759835" cy="1722120"/>
                                    </a:xfrm>
                                  </wpg:grpSpPr>
                                  <wps:wsp>
                                    <wps:cNvPr id="1522298677" name="Cadre 194"/>
                                    <wps:cNvSpPr>
                                      <a:spLocks/>
                                    </wps:cNvSpPr>
                                    <wps:spPr bwMode="auto">
                                      <a:xfrm>
                                        <a:off x="1280160" y="472439"/>
                                        <a:ext cx="1295400" cy="613410"/>
                                      </a:xfrm>
                                      <a:custGeom>
                                        <a:avLst/>
                                        <a:gdLst>
                                          <a:gd name="T0" fmla="*/ 0 w 2657475"/>
                                          <a:gd name="T1" fmla="*/ 0 h 409575"/>
                                          <a:gd name="T2" fmla="*/ 2657475 w 2657475"/>
                                          <a:gd name="T3" fmla="*/ 0 h 409575"/>
                                          <a:gd name="T4" fmla="*/ 2657475 w 2657475"/>
                                          <a:gd name="T5" fmla="*/ 409575 h 409575"/>
                                          <a:gd name="T6" fmla="*/ 0 w 2657475"/>
                                          <a:gd name="T7" fmla="*/ 409575 h 409575"/>
                                          <a:gd name="T8" fmla="*/ 0 w 2657475"/>
                                          <a:gd name="T9" fmla="*/ 0 h 409575"/>
                                          <a:gd name="T10" fmla="*/ 51197 w 2657475"/>
                                          <a:gd name="T11" fmla="*/ 51197 h 409575"/>
                                          <a:gd name="T12" fmla="*/ 51197 w 2657475"/>
                                          <a:gd name="T13" fmla="*/ 358378 h 409575"/>
                                          <a:gd name="T14" fmla="*/ 2606278 w 2657475"/>
                                          <a:gd name="T15" fmla="*/ 358378 h 409575"/>
                                          <a:gd name="T16" fmla="*/ 2606278 w 2657475"/>
                                          <a:gd name="T17" fmla="*/ 51197 h 409575"/>
                                          <a:gd name="T18" fmla="*/ 51197 w 2657475"/>
                                          <a:gd name="T19" fmla="*/ 51197 h 4095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657475"/>
                                          <a:gd name="T31" fmla="*/ 0 h 409575"/>
                                          <a:gd name="T32" fmla="*/ 2657475 w 2657475"/>
                                          <a:gd name="T33" fmla="*/ 409575 h 40957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657475" h="409575">
                                            <a:moveTo>
                                              <a:pt x="0" y="0"/>
                                            </a:moveTo>
                                            <a:lnTo>
                                              <a:pt x="2657475" y="0"/>
                                            </a:lnTo>
                                            <a:lnTo>
                                              <a:pt x="2657475" y="409575"/>
                                            </a:lnTo>
                                            <a:lnTo>
                                              <a:pt x="0" y="409575"/>
                                            </a:lnTo>
                                            <a:lnTo>
                                              <a:pt x="0" y="0"/>
                                            </a:lnTo>
                                            <a:close/>
                                            <a:moveTo>
                                              <a:pt x="51197" y="51197"/>
                                            </a:moveTo>
                                            <a:lnTo>
                                              <a:pt x="51197" y="358378"/>
                                            </a:lnTo>
                                            <a:lnTo>
                                              <a:pt x="2606278" y="358378"/>
                                            </a:lnTo>
                                            <a:lnTo>
                                              <a:pt x="2606278" y="51197"/>
                                            </a:lnTo>
                                            <a:lnTo>
                                              <a:pt x="51197" y="51197"/>
                                            </a:lnTo>
                                            <a:close/>
                                          </a:path>
                                        </a:pathLst>
                                      </a:custGeom>
                                      <a:solidFill>
                                        <a:schemeClr val="accent6">
                                          <a:lumMod val="40000"/>
                                          <a:lumOff val="60000"/>
                                        </a:schemeClr>
                                      </a:solidFill>
                                      <a:ln w="12700" algn="ctr">
                                        <a:solidFill>
                                          <a:srgbClr val="41719C"/>
                                        </a:solidFill>
                                        <a:miter lim="800000"/>
                                        <a:headEnd/>
                                        <a:tailEnd/>
                                      </a:ln>
                                    </wps:spPr>
                                    <wps:txbx>
                                      <w:txbxContent>
                                        <w:p w14:paraId="3C700F00" w14:textId="77777777" w:rsidR="0041180A" w:rsidRPr="001B0827" w:rsidRDefault="0041180A" w:rsidP="008F48AE">
                                          <w:pPr>
                                            <w:jc w:val="center"/>
                                            <w:rPr>
                                              <w:rFonts w:ascii="Tw Cen MT" w:hAnsi="Tw Cen MT"/>
                                              <w:b/>
                                              <w:color w:val="000000"/>
                                              <w:sz w:val="2"/>
                                            </w:rPr>
                                          </w:pPr>
                                        </w:p>
                                        <w:p w14:paraId="31FC492B" w14:textId="77777777" w:rsidR="0041180A" w:rsidRPr="001B0827" w:rsidRDefault="0041180A" w:rsidP="008F48AE">
                                          <w:pPr>
                                            <w:jc w:val="center"/>
                                            <w:rPr>
                                              <w:rFonts w:ascii="Tw Cen MT" w:hAnsi="Tw Cen MT"/>
                                              <w:b/>
                                              <w:color w:val="000000"/>
                                              <w:sz w:val="18"/>
                                            </w:rPr>
                                          </w:pPr>
                                          <w:r w:rsidRPr="001B0827">
                                            <w:rPr>
                                              <w:rFonts w:ascii="Tw Cen MT" w:hAnsi="Tw Cen MT"/>
                                              <w:b/>
                                              <w:color w:val="000000"/>
                                              <w:sz w:val="18"/>
                                            </w:rPr>
                                            <w:t xml:space="preserve">Structures d’accompagnement </w:t>
                                          </w:r>
                                        </w:p>
                                      </w:txbxContent>
                                    </wps:txbx>
                                    <wps:bodyPr rot="0" vert="horz" wrap="square" lIns="91440" tIns="45720" rIns="91440" bIns="45720" anchor="ctr" anchorCtr="0" upright="1">
                                      <a:noAutofit/>
                                    </wps:bodyPr>
                                  </wps:wsp>
                                  <wps:wsp>
                                    <wps:cNvPr id="1943979926" name="Flèche : bas 117"/>
                                    <wps:cNvSpPr/>
                                    <wps:spPr>
                                      <a:xfrm>
                                        <a:off x="1859280" y="198120"/>
                                        <a:ext cx="213360" cy="27432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508814" name="Flèche : droite 118"/>
                                    <wps:cNvSpPr/>
                                    <wps:spPr>
                                      <a:xfrm>
                                        <a:off x="784860" y="701040"/>
                                        <a:ext cx="495300" cy="1524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53281" name="Flèche : gauche 121"/>
                                    <wps:cNvSpPr/>
                                    <wps:spPr>
                                      <a:xfrm>
                                        <a:off x="2621280" y="731520"/>
                                        <a:ext cx="356235" cy="182880"/>
                                      </a:xfrm>
                                      <a:prstGeom prst="lef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140677" name="Flèche : bas 122"/>
                                    <wps:cNvSpPr/>
                                    <wps:spPr>
                                      <a:xfrm>
                                        <a:off x="3566160" y="0"/>
                                        <a:ext cx="193675" cy="50292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2665362" name="Flèche : bas 124"/>
                                    <wps:cNvSpPr/>
                                    <wps:spPr>
                                      <a:xfrm>
                                        <a:off x="0" y="114300"/>
                                        <a:ext cx="150495" cy="36576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5017696" name="Cadre 194"/>
                                    <wps:cNvSpPr>
                                      <a:spLocks/>
                                    </wps:cNvSpPr>
                                    <wps:spPr bwMode="auto">
                                      <a:xfrm>
                                        <a:off x="937260" y="1318260"/>
                                        <a:ext cx="2255520" cy="403860"/>
                                      </a:xfrm>
                                      <a:custGeom>
                                        <a:avLst/>
                                        <a:gdLst>
                                          <a:gd name="T0" fmla="*/ 0 w 2657475"/>
                                          <a:gd name="T1" fmla="*/ 0 h 409575"/>
                                          <a:gd name="T2" fmla="*/ 2657475 w 2657475"/>
                                          <a:gd name="T3" fmla="*/ 0 h 409575"/>
                                          <a:gd name="T4" fmla="*/ 2657475 w 2657475"/>
                                          <a:gd name="T5" fmla="*/ 409575 h 409575"/>
                                          <a:gd name="T6" fmla="*/ 0 w 2657475"/>
                                          <a:gd name="T7" fmla="*/ 409575 h 409575"/>
                                          <a:gd name="T8" fmla="*/ 0 w 2657475"/>
                                          <a:gd name="T9" fmla="*/ 0 h 409575"/>
                                          <a:gd name="T10" fmla="*/ 51197 w 2657475"/>
                                          <a:gd name="T11" fmla="*/ 51197 h 409575"/>
                                          <a:gd name="T12" fmla="*/ 51197 w 2657475"/>
                                          <a:gd name="T13" fmla="*/ 358378 h 409575"/>
                                          <a:gd name="T14" fmla="*/ 2606278 w 2657475"/>
                                          <a:gd name="T15" fmla="*/ 358378 h 409575"/>
                                          <a:gd name="T16" fmla="*/ 2606278 w 2657475"/>
                                          <a:gd name="T17" fmla="*/ 51197 h 409575"/>
                                          <a:gd name="T18" fmla="*/ 51197 w 2657475"/>
                                          <a:gd name="T19" fmla="*/ 51197 h 4095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657475"/>
                                          <a:gd name="T31" fmla="*/ 0 h 409575"/>
                                          <a:gd name="T32" fmla="*/ 2657475 w 2657475"/>
                                          <a:gd name="T33" fmla="*/ 409575 h 40957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657475" h="409575">
                                            <a:moveTo>
                                              <a:pt x="0" y="0"/>
                                            </a:moveTo>
                                            <a:lnTo>
                                              <a:pt x="2657475" y="0"/>
                                            </a:lnTo>
                                            <a:lnTo>
                                              <a:pt x="2657475" y="409575"/>
                                            </a:lnTo>
                                            <a:lnTo>
                                              <a:pt x="0" y="409575"/>
                                            </a:lnTo>
                                            <a:lnTo>
                                              <a:pt x="0" y="0"/>
                                            </a:lnTo>
                                            <a:close/>
                                            <a:moveTo>
                                              <a:pt x="51197" y="51197"/>
                                            </a:moveTo>
                                            <a:lnTo>
                                              <a:pt x="51197" y="358378"/>
                                            </a:lnTo>
                                            <a:lnTo>
                                              <a:pt x="2606278" y="358378"/>
                                            </a:lnTo>
                                            <a:lnTo>
                                              <a:pt x="2606278" y="51197"/>
                                            </a:lnTo>
                                            <a:lnTo>
                                              <a:pt x="51197" y="51197"/>
                                            </a:lnTo>
                                            <a:close/>
                                          </a:path>
                                        </a:pathLst>
                                      </a:custGeom>
                                      <a:solidFill>
                                        <a:schemeClr val="accent3">
                                          <a:lumMod val="20000"/>
                                          <a:lumOff val="80000"/>
                                        </a:schemeClr>
                                      </a:solidFill>
                                      <a:ln w="12700" algn="ctr">
                                        <a:solidFill>
                                          <a:srgbClr val="41719C"/>
                                        </a:solidFill>
                                        <a:miter lim="800000"/>
                                        <a:headEnd/>
                                        <a:tailEnd/>
                                      </a:ln>
                                    </wps:spPr>
                                    <wps:txbx>
                                      <w:txbxContent>
                                        <w:p w14:paraId="4596580A" w14:textId="77777777" w:rsidR="0041180A" w:rsidRPr="001B0827" w:rsidRDefault="0041180A" w:rsidP="008F48AE">
                                          <w:pPr>
                                            <w:spacing w:after="0" w:line="240" w:lineRule="auto"/>
                                            <w:jc w:val="center"/>
                                            <w:rPr>
                                              <w:rFonts w:ascii="Tw Cen MT" w:hAnsi="Tw Cen MT"/>
                                              <w:b/>
                                              <w:color w:val="000000"/>
                                              <w:sz w:val="20"/>
                                            </w:rPr>
                                          </w:pPr>
                                          <w:r w:rsidRPr="001B0827">
                                            <w:rPr>
                                              <w:rFonts w:ascii="Tw Cen MT" w:hAnsi="Tw Cen MT"/>
                                              <w:b/>
                                              <w:color w:val="000000"/>
                                              <w:sz w:val="20"/>
                                            </w:rPr>
                                            <w:t>Activités terrain</w:t>
                                          </w:r>
                                        </w:p>
                                      </w:txbxContent>
                                    </wps:txbx>
                                    <wps:bodyPr rot="0" vert="horz" wrap="square" lIns="91440" tIns="45720" rIns="91440" bIns="45720" anchor="ctr" anchorCtr="0" upright="1">
                                      <a:noAutofit/>
                                    </wps:bodyPr>
                                  </wps:wsp>
                                  <wps:wsp>
                                    <wps:cNvPr id="1035100293" name="Connecteur droit avec flèche 126"/>
                                    <wps:cNvCnPr/>
                                    <wps:spPr>
                                      <a:xfrm>
                                        <a:off x="259080" y="1089660"/>
                                        <a:ext cx="680085" cy="44196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363001777" name="Connecteur droit avec flèche 127"/>
                                    <wps:cNvCnPr/>
                                    <wps:spPr>
                                      <a:xfrm flipH="1">
                                        <a:off x="3192780" y="1089660"/>
                                        <a:ext cx="563880" cy="44196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740000624" name="Flèche : bas 128"/>
                                    <wps:cNvSpPr/>
                                    <wps:spPr>
                                      <a:xfrm>
                                        <a:off x="1950720" y="1089660"/>
                                        <a:ext cx="19050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wgp>
                  </a:graphicData>
                </a:graphic>
                <wp14:sizeRelH relativeFrom="margin">
                  <wp14:pctWidth>0</wp14:pctWidth>
                </wp14:sizeRelH>
                <wp14:sizeRelV relativeFrom="page">
                  <wp14:pctHeight>0</wp14:pctHeight>
                </wp14:sizeRelV>
              </wp:anchor>
            </w:drawing>
          </mc:Choice>
          <mc:Fallback>
            <w:pict>
              <v:group w14:anchorId="140F7070" id="Groupe 1" o:spid="_x0000_s1157" style="position:absolute;left:0;text-align:left;margin-left:10.1pt;margin-top:8.7pt;width:454.85pt;height:379.2pt;z-index:251673600;mso-width-relative:margin" coordorigin="-1066" coordsize="57765,4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">
                <v:roundrect id="AutoShape 83" o:spid="_x0000_s1158" style="position:absolute;left:18897;top:8382;width:21241;height:3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" strokecolor="#ffc000" strokeweight="5pt">
                  <v:stroke linestyle="thickThin"/>
                  <v:textbox>
                    <w:txbxContent>
                      <w:p w14:paraId="6A225D2E" w14:textId="77777777" w:rsidR="0041180A" w:rsidRPr="001B0827" w:rsidRDefault="0041180A" w:rsidP="008F48AE">
                        <w:pPr>
                          <w:jc w:val="center"/>
                          <w:rPr>
                            <w:rFonts w:ascii="Tw Cen MT" w:hAnsi="Tw Cen MT"/>
                            <w:b/>
                            <w:sz w:val="18"/>
                          </w:rPr>
                        </w:pPr>
                        <w:r w:rsidRPr="001B0827">
                          <w:rPr>
                            <w:rFonts w:ascii="Tw Cen MT" w:hAnsi="Tw Cen MT"/>
                            <w:b/>
                            <w:sz w:val="18"/>
                          </w:rPr>
                          <w:t>GWP-AO</w:t>
                        </w:r>
                      </w:p>
                      <w:p w14:paraId="435DA020" w14:textId="77777777" w:rsidR="0041180A" w:rsidRPr="001B0827" w:rsidRDefault="0041180A" w:rsidP="008F48AE">
                        <w:pPr>
                          <w:rPr>
                            <w:rFonts w:ascii="Tw Cen MT" w:hAnsi="Tw Cen MT"/>
                            <w:sz w:val="18"/>
                          </w:rPr>
                        </w:pPr>
                      </w:p>
                    </w:txbxContent>
                  </v:textbox>
                </v:roundrect>
                <v:group id="Groupe 71" o:spid="_x0000_s1159" style="position:absolute;left:-1066;width:57765;height:48158" coordorigin="-1066" coordsize="57765,4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180" o:spid="_x0000_s1160" type="#_x0000_t68" style="position:absolute;left:3352;width:2477;height:416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" adj="805" fillcolor="#5b9bd5" strokecolor="#41719c" strokeweight="1pt"/>
                  <v:rect id="Rectangle 73" o:spid="_x0000_s1161" style="position:absolute;left:-1066;top:3657;width:3815;height:3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" stroked="f">
                    <v:textbox style="layout-flow:vertical;mso-layout-flow-alt:bottom-to-top">
                      <w:txbxContent>
                        <w:p w14:paraId="74C1BFB7" w14:textId="77777777" w:rsidR="0041180A" w:rsidRPr="001B0827" w:rsidRDefault="0041180A" w:rsidP="008F48AE">
                          <w:pPr>
                            <w:jc w:val="center"/>
                            <w:rPr>
                              <w:rFonts w:ascii="Tw Cen MT" w:hAnsi="Tw Cen MT"/>
                              <w:color w:val="0070C0"/>
                              <w:sz w:val="36"/>
                            </w:rPr>
                          </w:pPr>
                          <w:r w:rsidRPr="001B0827">
                            <w:rPr>
                              <w:rFonts w:ascii="Tw Cen MT" w:hAnsi="Tw Cen MT"/>
                              <w:b/>
                              <w:bCs/>
                              <w:color w:val="0070C0"/>
                              <w:szCs w:val="18"/>
                            </w:rPr>
                            <w:t xml:space="preserve">DECLINAISON DES ACTIONS DU PROJET </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èche vers le haut 180" o:spid="_x0000_s1162" type="#_x0000_t70" style="position:absolute;left:51587;top:23850;width:2324;height:1718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" adj=",1461" fillcolor="#fbe4d5 [661]" strokecolor="#41719c" strokeweight="1pt"/>
                  <v:shape id="Flèche vers le haut 180" o:spid="_x0000_s1163" type="#_x0000_t70" style="position:absolute;left:51358;top:838;width:2477;height:2315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" adj=",1155" fillcolor="#fbe4d5 [661]" strokecolor="#41719c" strokeweight="1pt"/>
                  <v:rect id="Rectangle 76" o:spid="_x0000_s1164" style="position:absolute;left:53568;top:4724;width:3131;height:1551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" stroked="f">
                    <v:textbox style="layout-flow:vertical;mso-layout-flow-alt:bottom-to-top">
                      <w:txbxContent>
                        <w:p w14:paraId="2F7084CA" w14:textId="77777777" w:rsidR="0041180A" w:rsidRPr="001B0827" w:rsidRDefault="0041180A" w:rsidP="008F48AE">
                          <w:pPr>
                            <w:jc w:val="center"/>
                            <w:rPr>
                              <w:rFonts w:ascii="Tw Cen MT" w:hAnsi="Tw Cen MT"/>
                              <w:color w:val="0070C0"/>
                              <w:sz w:val="28"/>
                            </w:rPr>
                          </w:pPr>
                          <w:r w:rsidRPr="001B0827">
                            <w:rPr>
                              <w:rFonts w:ascii="Tw Cen MT" w:hAnsi="Tw Cen MT"/>
                              <w:b/>
                              <w:bCs/>
                              <w:color w:val="0070C0"/>
                              <w:sz w:val="18"/>
                              <w:szCs w:val="18"/>
                            </w:rPr>
                            <w:t>STRATEGIQUE</w:t>
                          </w:r>
                        </w:p>
                      </w:txbxContent>
                    </v:textbox>
                  </v:rect>
                  <v:rect id="Rectangle 77" o:spid="_x0000_s1165" style="position:absolute;left:53492;top:23698;width:2934;height:1790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" stroked="f">
                    <v:textbox style="layout-flow:vertical;mso-layout-flow-alt:bottom-to-top">
                      <w:txbxContent>
                        <w:p w14:paraId="2A81C1C6" w14:textId="77777777" w:rsidR="0041180A" w:rsidRPr="001B0827" w:rsidRDefault="0041180A" w:rsidP="008F48AE">
                          <w:pPr>
                            <w:jc w:val="center"/>
                            <w:rPr>
                              <w:rFonts w:ascii="Tw Cen MT" w:hAnsi="Tw Cen MT"/>
                              <w:color w:val="0070C0"/>
                              <w:sz w:val="28"/>
                            </w:rPr>
                          </w:pPr>
                          <w:r w:rsidRPr="001B0827">
                            <w:rPr>
                              <w:rFonts w:ascii="Tw Cen MT" w:hAnsi="Tw Cen MT"/>
                              <w:b/>
                              <w:bCs/>
                              <w:color w:val="0070C0"/>
                              <w:sz w:val="18"/>
                              <w:szCs w:val="18"/>
                            </w:rPr>
                            <w:t>OPERATIONNEL</w:t>
                          </w:r>
                        </w:p>
                      </w:txbxContent>
                    </v:textbox>
                  </v:rect>
                  <v:group id="Groupe 79" o:spid="_x0000_s1166" style="position:absolute;left:6172;top:2057;width:44577;height:46101" coordorigin=",1219" coordsize="44577,4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">
                    <v:shape id="Moins 1047" o:spid="_x0000_s1167" style="position:absolute;left:8839;top:14173;width:29978;height:2730;visibility:visible;mso-wrap-style:square;v-text-anchor:middle" coordsize="299785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" path="m397365,104414r2203120,l2600485,168636r-2203120,l397365,104414xe" fillcolor="#4472c4 [3204]" strokecolor="#1f3763 [1604]" strokeweight="1pt">
                      <v:stroke joinstyle="miter"/>
                      <v:path arrowok="t" o:connecttype="custom" o:connectlocs="397365,104414;2600485,104414;2600485,168636;397365,168636;397365,104414" o:connectangles="0,0,0,0,0"/>
                    </v:shape>
                    <v:shape id="Flèche vers le haut 180" o:spid="_x0000_s1168" type="#_x0000_t68" style="position:absolute;left:38785;top:18135;width:2382;height:563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" adj="5712" fillcolor="#5b9bd5" strokecolor="#41719c" strokeweight="1pt"/>
                    <v:group id="Groupe 82" o:spid="_x0000_s1169" style="position:absolute;top:1219;width:44577;height:46101" coordorigin=",1219" coordsize="44577,4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">
                      <v:group id="Groupe 83" o:spid="_x0000_s1170" style="position:absolute;left:685;top:1219;width:42749;height:46101" coordorigin=",1219" coordsize="42748,4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">
                        <v:oval id="Ellipse 84" o:spid="_x0000_s1171" style="position:absolute;left:5943;top:23774;width:35814;height:23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" filled="f" strokecolor="#1f3763 [1604]" strokeweight="1pt">
                          <v:stroke joinstyle="miter"/>
                        </v:oval>
                        <v:group id="Groupe 85" o:spid="_x0000_s1172" style="position:absolute;top:1219;width:42748;height:22174" coordorigin=",1219" coordsize="42748,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">
                          <v:shape id="Oval 100" o:spid="_x0000_s1173" style="position:absolute;left:34594;top:12877;width:7639;height:4102;visibility:visible;mso-wrap-style:square;v-text-anchor:top" coordsize="763906,410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" adj="-11796480,,5400" path="m,l695536,v37760,,68370,30610,68370,68370l763906,410210,,410210,,xe" strokecolor="#8eaadb" strokeweight="1pt">
                            <v:fill color2="#b4c6e7" focus="100%" type="gradient"/>
                            <v:stroke joinstyle="round"/>
                            <v:shadow on="t" color="#1f3763" opacity=".5" offset="1pt"/>
                            <v:formulas/>
                            <v:path o:connecttype="custom" o:connectlocs="0,0;695536,0;763906,68370;763906,410210;0,410210;0,0" o:connectangles="0,0,0,0,0,0" textboxrect="0,0,763906,410210"/>
                            <v:textbox>
                              <w:txbxContent>
                                <w:p w14:paraId="6F4E8410" w14:textId="77777777" w:rsidR="0041180A" w:rsidRPr="001B0827" w:rsidRDefault="0041180A" w:rsidP="008F48AE">
                                  <w:pPr>
                                    <w:spacing w:after="0" w:line="240" w:lineRule="auto"/>
                                    <w:jc w:val="center"/>
                                    <w:rPr>
                                      <w:rFonts w:ascii="Tw Cen MT" w:hAnsi="Tw Cen MT"/>
                                      <w:b/>
                                      <w:sz w:val="18"/>
                                      <w:szCs w:val="18"/>
                                    </w:rPr>
                                  </w:pPr>
                                  <w:r w:rsidRPr="001B0827">
                                    <w:rPr>
                                      <w:rFonts w:ascii="Tw Cen MT" w:hAnsi="Tw Cen MT"/>
                                      <w:b/>
                                      <w:sz w:val="18"/>
                                      <w:szCs w:val="18"/>
                                    </w:rPr>
                                    <w:t>MT</w:t>
                                  </w:r>
                                </w:p>
                                <w:p w14:paraId="322D3B85" w14:textId="77777777" w:rsidR="0041180A" w:rsidRPr="001B0827" w:rsidRDefault="0041180A" w:rsidP="008F48AE">
                                  <w:pPr>
                                    <w:spacing w:after="0" w:line="240" w:lineRule="auto"/>
                                    <w:jc w:val="center"/>
                                    <w:rPr>
                                      <w:rFonts w:ascii="Tw Cen MT" w:hAnsi="Tw Cen MT"/>
                                      <w:sz w:val="18"/>
                                      <w:szCs w:val="18"/>
                                    </w:rPr>
                                  </w:pPr>
                                  <w:r w:rsidRPr="001B0827">
                                    <w:rPr>
                                      <w:rFonts w:ascii="Tw Cen MT" w:hAnsi="Tw Cen MT"/>
                                      <w:sz w:val="18"/>
                                      <w:szCs w:val="18"/>
                                    </w:rPr>
                                    <w:t>DMN</w:t>
                                  </w:r>
                                </w:p>
                                <w:p w14:paraId="0C5131C4" w14:textId="77777777" w:rsidR="0041180A" w:rsidRPr="001B0827" w:rsidRDefault="0041180A" w:rsidP="008F48AE">
                                  <w:pPr>
                                    <w:spacing w:after="0" w:line="240" w:lineRule="auto"/>
                                    <w:jc w:val="center"/>
                                    <w:rPr>
                                      <w:rFonts w:ascii="Tw Cen MT" w:hAnsi="Tw Cen MT"/>
                                      <w:sz w:val="18"/>
                                      <w:szCs w:val="18"/>
                                    </w:rPr>
                                  </w:pPr>
                                </w:p>
                              </w:txbxContent>
                            </v:textbox>
                          </v:shape>
                          <v:shape id="Oval 100" o:spid="_x0000_s1174" style="position:absolute;left:76;top:12954;width:11963;height:5181;visibility:visible;mso-wrap-style:square;v-text-anchor:top" coordsize="1196340,518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" adj="-11796480,,5400" path="m,l1109978,v47696,,86362,38666,86362,86362l1196340,518160,,518160,,xe" strokecolor="#8eaadb" strokeweight="1pt">
                            <v:fill color2="#b4c6e7" focus="100%" type="gradient"/>
                            <v:stroke joinstyle="round"/>
                            <v:shadow on="t" color="#1f3763" opacity=".5" offset="1pt"/>
                            <v:formulas/>
                            <v:path o:connecttype="custom" o:connectlocs="0,0;1109978,0;1196340,86362;1196340,518160;0,518160;0,0" o:connectangles="0,0,0,0,0,0" textboxrect="0,0,1196340,518160"/>
                            <v:textbox>
                              <w:txbxContent>
                                <w:p w14:paraId="625B9B27" w14:textId="77777777" w:rsidR="0041180A" w:rsidRPr="001B0827" w:rsidRDefault="0041180A" w:rsidP="008F48AE">
                                  <w:pPr>
                                    <w:spacing w:after="0" w:line="240" w:lineRule="auto"/>
                                    <w:jc w:val="center"/>
                                    <w:rPr>
                                      <w:rFonts w:ascii="Tw Cen MT" w:hAnsi="Tw Cen MT"/>
                                      <w:b/>
                                      <w:sz w:val="18"/>
                                    </w:rPr>
                                  </w:pPr>
                                  <w:bookmarkStart w:id="94" w:name="_Hlk146125775"/>
                                  <w:r w:rsidRPr="001B0827">
                                    <w:rPr>
                                      <w:rFonts w:ascii="Tw Cen MT" w:hAnsi="Tw Cen MT"/>
                                      <w:b/>
                                      <w:sz w:val="18"/>
                                    </w:rPr>
                                    <w:t xml:space="preserve">MHA </w:t>
                                  </w:r>
                                </w:p>
                                <w:bookmarkEnd w:id="94"/>
                                <w:p w14:paraId="6F5C00C8" w14:textId="77777777" w:rsidR="0041180A" w:rsidRPr="001B0827" w:rsidRDefault="0041180A" w:rsidP="008F48AE">
                                  <w:pPr>
                                    <w:spacing w:after="0" w:line="240" w:lineRule="auto"/>
                                    <w:jc w:val="center"/>
                                    <w:rPr>
                                      <w:rFonts w:ascii="Tw Cen MT" w:hAnsi="Tw Cen MT"/>
                                      <w:sz w:val="18"/>
                                    </w:rPr>
                                  </w:pPr>
                                  <w:r w:rsidRPr="001B0827">
                                    <w:rPr>
                                      <w:rFonts w:ascii="Tw Cen MT" w:hAnsi="Tw Cen MT"/>
                                      <w:sz w:val="18"/>
                                    </w:rPr>
                                    <w:t>DGRE/SP-PANGIRE</w:t>
                                  </w:r>
                                </w:p>
                                <w:p w14:paraId="3796DBCA" w14:textId="77777777" w:rsidR="0041180A" w:rsidRPr="001B0827" w:rsidRDefault="0041180A" w:rsidP="008F48AE">
                                  <w:pPr>
                                    <w:spacing w:after="0" w:line="240" w:lineRule="auto"/>
                                    <w:jc w:val="center"/>
                                    <w:rPr>
                                      <w:rFonts w:ascii="Tw Cen MT" w:hAnsi="Tw Cen MT"/>
                                      <w:b/>
                                      <w:sz w:val="18"/>
                                    </w:rPr>
                                  </w:pPr>
                                </w:p>
                                <w:p w14:paraId="317A93D9" w14:textId="77777777" w:rsidR="0041180A" w:rsidRPr="001B0827" w:rsidRDefault="0041180A" w:rsidP="008F48AE">
                                  <w:pPr>
                                    <w:spacing w:after="0" w:line="240" w:lineRule="auto"/>
                                    <w:jc w:val="center"/>
                                    <w:rPr>
                                      <w:rFonts w:ascii="Tw Cen MT" w:hAnsi="Tw Cen MT"/>
                                      <w:sz w:val="22"/>
                                    </w:rPr>
                                  </w:pPr>
                                </w:p>
                              </w:txbxContent>
                            </v:textbox>
                          </v:shape>
                          <v:shape id="Flèche vers le haut 180" o:spid="_x0000_s1175" type="#_x0000_t68" style="position:absolute;left:21945;top:11201;width:2667;height:327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" adj="11009" fillcolor="#5b9bd5" strokecolor="#41719c" strokeweight="1pt"/>
                          <v:shape id="Rogner un rectangle avec un coin du même côté 173" o:spid="_x0000_s1176" style="position:absolute;left:13563;top:17678;width:22174;height:2857;visibility:visible;mso-wrap-style:square;v-text-anchor:middle" coordsize="2543175,285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" adj="-11796480,,5400" path="m47626,l2495549,r47626,47626l2543175,285750,,285750,,47626,47626,xe" fillcolor="#ffdd9c" strokecolor="#ffc000" strokeweight=".5pt">
                            <v:fill color2="#ffd479" rotate="t" colors="0 #ffdd9c;.5 #ffd78e;1 #ffd479" focus="100%" type="gradient">
                              <o:fill v:ext="view" type="gradientUnscaled"/>
                            </v:fill>
                            <v:stroke joinstyle="miter"/>
                            <v:formulas/>
                            <v:path arrowok="t" o:connecttype="custom" o:connectlocs="41526,0;2175894,0;2217420,47626;2217420,285750;2217420,285750;0,285750;0,285750;0,47626;41526,0" o:connectangles="0,0,0,0,0,0,0,0,0" textboxrect="0,0,2543175,285750"/>
                            <v:textbox>
                              <w:txbxContent>
                                <w:p w14:paraId="1B031CB6" w14:textId="77777777" w:rsidR="0041180A" w:rsidRPr="001B0827" w:rsidRDefault="0041180A" w:rsidP="008F48AE">
                                  <w:pPr>
                                    <w:jc w:val="center"/>
                                    <w:rPr>
                                      <w:rFonts w:ascii="Tw Cen MT" w:hAnsi="Tw Cen MT"/>
                                      <w:b/>
                                    </w:rPr>
                                  </w:pPr>
                                  <w:r w:rsidRPr="001B0827">
                                    <w:rPr>
                                      <w:rFonts w:ascii="Tw Cen MT" w:hAnsi="Tw Cen MT"/>
                                      <w:b/>
                                    </w:rPr>
                                    <w:t>PNE-Niger</w:t>
                                  </w:r>
                                </w:p>
                              </w:txbxContent>
                            </v:textbox>
                          </v:shape>
                          <v:shape id="Flèche vers le haut 180" o:spid="_x0000_s1177" type="#_x0000_t68" style="position:absolute;left:22860;top:20497;width:3048;height:28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" adj="13526" fillcolor="#5b9bd5" strokecolor="#41719c" strokeweight="1pt"/>
                          <v:shape id="Flèche vers le haut 180" o:spid="_x0000_s1178" type="#_x0000_t68" style="position:absolute;left:2438;top:17526;width:2819;height:532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" adj="7166" fillcolor="#5b9bd5" strokecolor="#41719c" strokeweight="1pt"/>
                          <v:rect id="Rectangle 101" o:spid="_x0000_s1179" style="position:absolute;top:6400;width:42748;height:15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" filled="f" strokecolor="red" strokeweight="1pt"/>
                          <v:shape id="Connecteur droit avec flèche 103" o:spid="_x0000_s1180" type="#_x0000_t32" style="position:absolute;left:3657;top:3581;width:762;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" strokecolor="red" strokeweight=".5pt">
                            <v:stroke endarrow="block" joinstyle="miter"/>
                          </v:shape>
                          <v:shape id="Cadre 194" o:spid="_x0000_s1181" style="position:absolute;top:1219;width:6762;height:2362;visibility:visible;mso-wrap-style:square;v-text-anchor:middle" coordsize="2657475,409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" adj="-11796480,,5400" path="m,l2657475,r,409575l,409575,,xm51197,51197r,307181l2606278,358378r,-307181l51197,51197xe" fillcolor="red" strokecolor="red" strokeweight="1pt">
                            <v:stroke joinstyle="miter"/>
                            <v:formulas/>
                            <v:path arrowok="t" o:connecttype="custom" o:connectlocs="0,0;676275,0;676275,236220;0,236220;0,0;13029,29528;13029,206692;663246,206692;663246,29528;13029,29528" o:connectangles="0,0,0,0,0,0,0,0,0,0" textboxrect="0,0,2657475,409575"/>
                            <v:textbox>
                              <w:txbxContent>
                                <w:p w14:paraId="4CB657C9" w14:textId="77777777" w:rsidR="0041180A" w:rsidRPr="001B0827" w:rsidRDefault="0041180A" w:rsidP="008F48AE">
                                  <w:pPr>
                                    <w:jc w:val="left"/>
                                    <w:rPr>
                                      <w:rFonts w:ascii="Tw Cen MT" w:hAnsi="Tw Cen MT"/>
                                      <w:b/>
                                      <w:color w:val="000000"/>
                                      <w:sz w:val="18"/>
                                      <w:szCs w:val="18"/>
                                    </w:rPr>
                                  </w:pPr>
                                  <w:r w:rsidRPr="001B0827">
                                    <w:rPr>
                                      <w:rFonts w:ascii="Tw Cen MT" w:hAnsi="Tw Cen MT"/>
                                      <w:b/>
                                      <w:color w:val="000000"/>
                                      <w:sz w:val="18"/>
                                      <w:szCs w:val="18"/>
                                    </w:rPr>
                                    <w:t>CP</w:t>
                                  </w:r>
                                </w:p>
                              </w:txbxContent>
                            </v:textbox>
                          </v:shape>
                        </v:group>
                      </v:group>
                      <v:group id="Groupe 105" o:spid="_x0000_s1182" style="position:absolute;top:24765;width:44577;height:20193" coordsize="44577,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">
                        <v:shape id="Cadre 194" o:spid="_x0000_s1183" style="position:absolute;left:17754;width:11602;height:4953;visibility:visible;mso-wrap-style:square;v-text-anchor:middle" coordsize="2657475,409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" adj="-11796480,,5400" path="m,l2657475,r,409575l,409575,,xm51197,51197r,307181l2606278,358378r,-307181l51197,51197xe" fillcolor="yellow" strokecolor="#41719c" strokeweight="1pt">
                          <v:stroke joinstyle="miter"/>
                          <v:formulas/>
                          <v:path arrowok="t" o:connecttype="custom" o:connectlocs="0,0;1160145,0;1160145,495300;0,495300;0,0;22351,61913;22351,433387;1137794,433387;1137794,61913;22351,61913" o:connectangles="0,0,0,0,0,0,0,0,0,0" textboxrect="0,0,2657475,409575"/>
                          <v:textbox>
                            <w:txbxContent>
                              <w:p w14:paraId="1E805F44" w14:textId="77777777" w:rsidR="0041180A" w:rsidRPr="001B0827" w:rsidRDefault="0041180A" w:rsidP="008F48AE">
                                <w:pPr>
                                  <w:spacing w:after="0" w:line="240" w:lineRule="auto"/>
                                  <w:jc w:val="center"/>
                                  <w:rPr>
                                    <w:rFonts w:ascii="Tw Cen MT" w:hAnsi="Tw Cen MT"/>
                                    <w:b/>
                                    <w:color w:val="000000"/>
                                    <w:sz w:val="18"/>
                                  </w:rPr>
                                </w:pPr>
                                <w:r w:rsidRPr="001B0827">
                                  <w:rPr>
                                    <w:rFonts w:ascii="Tw Cen MT" w:hAnsi="Tw Cen MT"/>
                                    <w:b/>
                                    <w:color w:val="000000"/>
                                    <w:sz w:val="18"/>
                                  </w:rPr>
                                  <w:t>UGP</w:t>
                                </w:r>
                              </w:p>
                              <w:p w14:paraId="3DD37DF5" w14:textId="77777777" w:rsidR="0041180A" w:rsidRPr="001B0827" w:rsidRDefault="0041180A" w:rsidP="008F48AE">
                                <w:pPr>
                                  <w:spacing w:after="0" w:line="240" w:lineRule="auto"/>
                                  <w:jc w:val="center"/>
                                  <w:rPr>
                                    <w:rFonts w:ascii="Tw Cen MT" w:hAnsi="Tw Cen MT"/>
                                    <w:b/>
                                    <w:color w:val="000000"/>
                                    <w:sz w:val="18"/>
                                  </w:rPr>
                                </w:pPr>
                                <w:r w:rsidRPr="001B0827">
                                  <w:rPr>
                                    <w:rFonts w:ascii="Tw Cen MT" w:hAnsi="Tw Cen MT"/>
                                    <w:b/>
                                    <w:color w:val="000000"/>
                                    <w:sz w:val="18"/>
                                  </w:rPr>
                                  <w:t>Chargé du projet</w:t>
                                </w:r>
                              </w:p>
                            </w:txbxContent>
                          </v:textbox>
                        </v:shape>
                        <v:shape id="Moins 15" o:spid="_x0000_s1184" style="position:absolute;left:29337;top:838;width:6324;height:2730;visibility:visible;mso-wrap-style:square;v-text-anchor:middle" coordsize="63246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" path="m83833,104414r464794,l548627,168636r-464794,l83833,104414xe" fillcolor="#4472c4 [3204]" strokecolor="#1f3763 [1604]" strokeweight="1pt">
                          <v:stroke joinstyle="miter"/>
                          <v:path arrowok="t" o:connecttype="custom" o:connectlocs="83833,104414;548627,104414;548627,168636;83833,168636;83833,104414" o:connectangles="0,0,0,0,0"/>
                        </v:shape>
                        <v:shape id="Moins 26" o:spid="_x0000_s1185" style="position:absolute;left:9829;top:914;width:8713;height:2730;visibility:visible;mso-wrap-style:square;v-text-anchor:middle" coordsize="87122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" path="m115480,104414r640260,l755740,168636r-640260,l115480,104414xe" fillcolor="#4472c4 [3204]" strokecolor="#1f3763 [1604]" strokeweight="1pt">
                          <v:stroke joinstyle="miter"/>
                          <v:path arrowok="t" o:connecttype="custom" o:connectlocs="115480,104414;755740,104414;755740,168636;115480,168636;115480,104414" o:connectangles="0,0,0,0,0"/>
                        </v:shape>
                        <v:shape id="Oval 100" o:spid="_x0000_s1186" style="position:absolute;top:838;width:10299;height:3200;visibility:visible;mso-wrap-style:square;v-text-anchor:top" coordsize="1029970,320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" adj="-11796480,,5400" path="m,l976629,v29459,,53341,23882,53341,53341l1029970,320040,,320040,,xe" fillcolor="white [3201]" strokecolor="#4472c4 [3204]" strokeweight="1pt">
                          <v:stroke joinstyle="miter"/>
                          <v:formulas/>
                          <v:path o:connecttype="custom" o:connectlocs="0,0;976629,0;1029970,53341;1029970,320040;0,320040;0,0" o:connectangles="0,0,0,0,0,0" textboxrect="0,0,1029970,320040"/>
                          <v:textbox>
                            <w:txbxContent>
                              <w:p w14:paraId="48ED44C1" w14:textId="77777777" w:rsidR="0041180A" w:rsidRPr="001B0827" w:rsidRDefault="0041180A" w:rsidP="008F48AE">
                                <w:pPr>
                                  <w:jc w:val="center"/>
                                  <w:rPr>
                                    <w:rFonts w:ascii="Tw Cen MT" w:hAnsi="Tw Cen MT"/>
                                  </w:rPr>
                                </w:pPr>
                                <w:r w:rsidRPr="001B0827">
                                  <w:rPr>
                                    <w:rFonts w:ascii="Tw Cen MT" w:hAnsi="Tw Cen MT"/>
                                    <w:b/>
                                    <w:color w:val="000000"/>
                                    <w:sz w:val="20"/>
                                  </w:rPr>
                                  <w:t>STD</w:t>
                                </w:r>
                              </w:p>
                            </w:txbxContent>
                          </v:textbox>
                        </v:shape>
                        <v:shape id="Oval 100" o:spid="_x0000_s1187" style="position:absolute;left:35661;width:8668;height:2971;visibility:visible;mso-wrap-style:square;v-text-anchor:top" coordsize="866774,297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" adj="-11796480,,5400" path="m,l817243,v27355,,49531,22176,49531,49531l866774,297180,,297180,,xe" fillcolor="white [3201]" strokecolor="#4472c4 [3204]" strokeweight="1pt">
                          <v:stroke joinstyle="miter"/>
                          <v:formulas/>
                          <v:path o:connecttype="custom" o:connectlocs="0,0;817243,0;866774,49531;866774,297180;0,297180;0,0" o:connectangles="0,0,0,0,0,0" textboxrect="0,0,866774,297180"/>
                          <v:textbox>
                            <w:txbxContent>
                              <w:p w14:paraId="5431AD4C" w14:textId="77777777" w:rsidR="0041180A" w:rsidRPr="001B0827" w:rsidRDefault="0041180A" w:rsidP="008F48AE">
                                <w:pPr>
                                  <w:jc w:val="center"/>
                                  <w:rPr>
                                    <w:rFonts w:ascii="Tw Cen MT" w:hAnsi="Tw Cen MT"/>
                                    <w:b/>
                                    <w:color w:val="000000"/>
                                    <w:sz w:val="20"/>
                                  </w:rPr>
                                </w:pPr>
                                <w:bookmarkStart w:id="95" w:name="_Hlk149232654"/>
                                <w:bookmarkStart w:id="96" w:name="_Hlk149232655"/>
                                <w:r w:rsidRPr="001B0827">
                                  <w:rPr>
                                    <w:rFonts w:ascii="Tw Cen MT" w:hAnsi="Tw Cen MT"/>
                                    <w:b/>
                                    <w:color w:val="000000"/>
                                    <w:sz w:val="20"/>
                                  </w:rPr>
                                  <w:t xml:space="preserve">STD </w:t>
                                </w:r>
                                <w:bookmarkEnd w:id="95"/>
                                <w:bookmarkEnd w:id="96"/>
                              </w:p>
                            </w:txbxContent>
                          </v:textbox>
                        </v:shape>
                        <v:group id="Groupe 111" o:spid="_x0000_s1188" style="position:absolute;left:685;top:2971;width:43892;height:17222" coordsize="43891,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">
                          <v:shape id="Cadre 194" o:spid="_x0000_s1189" style="position:absolute;top:5029;width:10382;height:5867;visibility:visible;mso-wrap-style:square;v-text-anchor:middle" coordsize="2657475,409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" adj="-11796480,,5400" path="m,l2657475,r,409575l,409575,,xm51197,51197r,307181l2606278,358378r,-307181l51197,51197xe" fillcolor="#c5e0b3 [1305]" strokecolor="#41719c" strokeweight="1pt">
                            <v:stroke joinstyle="miter"/>
                            <v:formulas/>
                            <v:path arrowok="t" o:connecttype="custom" o:connectlocs="0,0;1038225,0;1038225,586740;0,586740;0,0;20002,73343;20002,513397;1018223,513397;1018223,73343;20002,73343" o:connectangles="0,0,0,0,0,0,0,0,0,0" textboxrect="0,0,2657475,409575"/>
                            <v:textbox>
                              <w:txbxContent>
                                <w:p w14:paraId="6823FAE5" w14:textId="77777777" w:rsidR="0041180A" w:rsidRPr="001B0827" w:rsidRDefault="0041180A" w:rsidP="008F48AE">
                                  <w:pPr>
                                    <w:jc w:val="center"/>
                                    <w:rPr>
                                      <w:rFonts w:ascii="Tw Cen MT" w:hAnsi="Tw Cen MT"/>
                                      <w:b/>
                                      <w:color w:val="000000"/>
                                      <w:sz w:val="2"/>
                                    </w:rPr>
                                  </w:pPr>
                                </w:p>
                                <w:p w14:paraId="475D062C" w14:textId="1A066CD0" w:rsidR="0041180A" w:rsidRPr="001B0827" w:rsidRDefault="0041180A" w:rsidP="008F48AE">
                                  <w:pPr>
                                    <w:jc w:val="center"/>
                                    <w:rPr>
                                      <w:rFonts w:ascii="Tw Cen MT" w:hAnsi="Tw Cen MT"/>
                                      <w:b/>
                                      <w:color w:val="000000"/>
                                      <w:sz w:val="16"/>
                                    </w:rPr>
                                  </w:pPr>
                                  <w:r w:rsidRPr="001B0827">
                                    <w:rPr>
                                      <w:rFonts w:ascii="Tw Cen MT" w:hAnsi="Tw Cen MT"/>
                                      <w:b/>
                                      <w:color w:val="000000"/>
                                      <w:sz w:val="16"/>
                                    </w:rPr>
                                    <w:t xml:space="preserve">Organes locaux de GIRE </w:t>
                                  </w:r>
                                </w:p>
                              </w:txbxContent>
                            </v:textbox>
                          </v:shape>
                          <v:shape id="Cadre 194" o:spid="_x0000_s1190" style="position:absolute;left:33223;top:5029;width:10668;height:5867;visibility:visible;mso-wrap-style:square;v-text-anchor:middle" coordsize="2657475,409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" adj="-11796480,,5400" path="m,l2657475,r,409575l,409575,,xm51197,51197r,307181l2606278,358378r,-307181l51197,51197xe" fillcolor="#c5e0b3 [1305]" strokecolor="#41719c" strokeweight="1pt">
                            <v:stroke joinstyle="miter"/>
                            <v:formulas/>
                            <v:path arrowok="t" o:connecttype="custom" o:connectlocs="0,0;1066800,0;1066800,586740;0,586740;0,0;20552,73343;20552,513397;1046248,513397;1046248,73343;20552,73343" o:connectangles="0,0,0,0,0,0,0,0,0,0" textboxrect="0,0,2657475,409575"/>
                            <v:textbox>
                              <w:txbxContent>
                                <w:p w14:paraId="032C96D2" w14:textId="77777777" w:rsidR="0041180A" w:rsidRPr="001B0827" w:rsidRDefault="0041180A" w:rsidP="008F48AE">
                                  <w:pPr>
                                    <w:jc w:val="center"/>
                                    <w:rPr>
                                      <w:rFonts w:ascii="Tw Cen MT" w:hAnsi="Tw Cen MT"/>
                                      <w:b/>
                                      <w:color w:val="000000"/>
                                      <w:sz w:val="2"/>
                                    </w:rPr>
                                  </w:pPr>
                                </w:p>
                                <w:p w14:paraId="60A2A57E" w14:textId="3CFEEA65" w:rsidR="0041180A" w:rsidRPr="001B0827" w:rsidRDefault="0041180A" w:rsidP="008F48AE">
                                  <w:pPr>
                                    <w:jc w:val="center"/>
                                    <w:rPr>
                                      <w:rFonts w:ascii="Tw Cen MT" w:hAnsi="Tw Cen MT"/>
                                      <w:b/>
                                      <w:color w:val="000000"/>
                                      <w:sz w:val="18"/>
                                    </w:rPr>
                                  </w:pPr>
                                  <w:r w:rsidRPr="001B0827">
                                    <w:rPr>
                                      <w:rFonts w:ascii="Tw Cen MT" w:hAnsi="Tw Cen MT"/>
                                      <w:b/>
                                      <w:color w:val="000000"/>
                                      <w:sz w:val="18"/>
                                    </w:rPr>
                                    <w:t>Organes locaux de GIRE</w:t>
                                  </w:r>
                                </w:p>
                              </w:txbxContent>
                            </v:textbox>
                          </v:shape>
                          <v:group id="Groupe 114" o:spid="_x0000_s1191" style="position:absolute;left:3429;width:37598;height:17221" coordsize="37598,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">
                            <v:shape id="Cadre 194" o:spid="_x0000_s1192" style="position:absolute;left:12801;top:4724;width:12954;height:6134;visibility:visible;mso-wrap-style:square;v-text-anchor:middle" coordsize="2657475,409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" adj="-11796480,,5400" path="m,l2657475,r,409575l,409575,,xm51197,51197r,307181l2606278,358378r,-307181l51197,51197xe" fillcolor="#c5e0b3 [1305]" strokecolor="#41719c" strokeweight="1pt">
                              <v:stroke joinstyle="miter"/>
                              <v:formulas/>
                              <v:path arrowok="t" o:connecttype="custom" o:connectlocs="0,0;1295400,0;1295400,613410;0,613410;0,0;24956,76676;24956,536734;1270444,536734;1270444,76676;24956,76676" o:connectangles="0,0,0,0,0,0,0,0,0,0" textboxrect="0,0,2657475,409575"/>
                              <v:textbox>
                                <w:txbxContent>
                                  <w:p w14:paraId="3C700F00" w14:textId="77777777" w:rsidR="0041180A" w:rsidRPr="001B0827" w:rsidRDefault="0041180A" w:rsidP="008F48AE">
                                    <w:pPr>
                                      <w:jc w:val="center"/>
                                      <w:rPr>
                                        <w:rFonts w:ascii="Tw Cen MT" w:hAnsi="Tw Cen MT"/>
                                        <w:b/>
                                        <w:color w:val="000000"/>
                                        <w:sz w:val="2"/>
                                      </w:rPr>
                                    </w:pPr>
                                  </w:p>
                                  <w:p w14:paraId="31FC492B" w14:textId="77777777" w:rsidR="0041180A" w:rsidRPr="001B0827" w:rsidRDefault="0041180A" w:rsidP="008F48AE">
                                    <w:pPr>
                                      <w:jc w:val="center"/>
                                      <w:rPr>
                                        <w:rFonts w:ascii="Tw Cen MT" w:hAnsi="Tw Cen MT"/>
                                        <w:b/>
                                        <w:color w:val="000000"/>
                                        <w:sz w:val="18"/>
                                      </w:rPr>
                                    </w:pPr>
                                    <w:r w:rsidRPr="001B0827">
                                      <w:rPr>
                                        <w:rFonts w:ascii="Tw Cen MT" w:hAnsi="Tw Cen MT"/>
                                        <w:b/>
                                        <w:color w:val="000000"/>
                                        <w:sz w:val="18"/>
                                      </w:rPr>
                                      <w:t xml:space="preserve">Structures d’accompagnement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17" o:spid="_x0000_s1193" type="#_x0000_t67" style="position:absolute;left:18592;top:1981;width:2134;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" adj="13200" fillcolor="#4472c4 [3204]" stroked="f"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18" o:spid="_x0000_s1194" type="#_x0000_t13" style="position:absolute;left:7848;top:7010;width:495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" adj="18277" fillcolor="#4472c4 [3204]" stroked="f"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121" o:spid="_x0000_s1195" type="#_x0000_t66" style="position:absolute;left:26212;top:7315;width:3563;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" adj="5544" fillcolor="#4472c4 [3204]" stroked="f" strokeweight="1pt"/>
                            <v:shape id="Flèche : bas 122" o:spid="_x0000_s1196" type="#_x0000_t67" style="position:absolute;left:35661;width:1937;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" adj="17441" fillcolor="#4472c4 [3204]" stroked="f" strokeweight="1pt"/>
                            <v:shape id="Flèche : bas 124" o:spid="_x0000_s1197" type="#_x0000_t67" style="position:absolute;top:1143;width:1504;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" adj="17156" fillcolor="#4472c4 [3204]" stroked="f" strokeweight="1pt"/>
                            <v:shape id="Cadre 194" o:spid="_x0000_s1198" style="position:absolute;left:9372;top:13182;width:22555;height:4039;visibility:visible;mso-wrap-style:square;v-text-anchor:middle" coordsize="2657475,409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" adj="-11796480,,5400" path="m,l2657475,r,409575l,409575,,xm51197,51197r,307181l2606278,358378r,-307181l51197,51197xe" fillcolor="#ededed [662]" strokecolor="#41719c" strokeweight="1pt">
                              <v:stroke joinstyle="miter"/>
                              <v:formulas/>
                              <v:path arrowok="t" o:connecttype="custom" o:connectlocs="0,0;2255520,0;2255520,403860;0,403860;0,0;43453,50483;43453,353377;2212067,353377;2212067,50483;43453,50483" o:connectangles="0,0,0,0,0,0,0,0,0,0" textboxrect="0,0,2657475,409575"/>
                              <v:textbox>
                                <w:txbxContent>
                                  <w:p w14:paraId="4596580A" w14:textId="77777777" w:rsidR="0041180A" w:rsidRPr="001B0827" w:rsidRDefault="0041180A" w:rsidP="008F48AE">
                                    <w:pPr>
                                      <w:spacing w:after="0" w:line="240" w:lineRule="auto"/>
                                      <w:jc w:val="center"/>
                                      <w:rPr>
                                        <w:rFonts w:ascii="Tw Cen MT" w:hAnsi="Tw Cen MT"/>
                                        <w:b/>
                                        <w:color w:val="000000"/>
                                        <w:sz w:val="20"/>
                                      </w:rPr>
                                    </w:pPr>
                                    <w:r w:rsidRPr="001B0827">
                                      <w:rPr>
                                        <w:rFonts w:ascii="Tw Cen MT" w:hAnsi="Tw Cen MT"/>
                                        <w:b/>
                                        <w:color w:val="000000"/>
                                        <w:sz w:val="20"/>
                                      </w:rPr>
                                      <w:t>Activités terrain</w:t>
                                    </w:r>
                                  </w:p>
                                </w:txbxContent>
                              </v:textbox>
                            </v:shape>
                            <v:shape id="Connecteur droit avec flèche 126" o:spid="_x0000_s1199" type="#_x0000_t32" style="position:absolute;left:2590;top:10896;width:6801;height:4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" strokecolor="#4472c4 [3204]" strokeweight="3pt">
                              <v:stroke endarrow="block" joinstyle="miter"/>
                            </v:shape>
                            <v:shape id="Connecteur droit avec flèche 127" o:spid="_x0000_s1200" type="#_x0000_t32" style="position:absolute;left:31927;top:10896;width:5639;height:44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" strokecolor="#4472c4 [3204]" strokeweight="3pt">
                              <v:stroke endarrow="block" joinstyle="miter"/>
                            </v:shape>
                            <v:shape id="Flèche : bas 128" o:spid="_x0000_s1201" type="#_x0000_t67" style="position:absolute;left:19507;top:10896;width:190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" adj="12600" fillcolor="#4472c4 [3204]" strokecolor="#1f3763 [1604]" strokeweight="1pt"/>
                          </v:group>
                        </v:group>
                      </v:group>
                    </v:group>
                  </v:group>
                </v:group>
              </v:group>
            </w:pict>
          </mc:Fallback>
        </mc:AlternateContent>
      </w:r>
    </w:p>
    <w:p w14:paraId="5740C231" w14:textId="55637CAD" w:rsidR="0089034F" w:rsidRPr="00C93E10" w:rsidRDefault="0089034F" w:rsidP="00C93E10">
      <w:pPr>
        <w:ind w:left="0"/>
        <w:rPr>
          <w:rFonts w:ascii="Arial Nova Cond" w:hAnsi="Arial Nova Cond"/>
          <w:sz w:val="22"/>
        </w:rPr>
      </w:pPr>
    </w:p>
    <w:p w14:paraId="457F0AE5" w14:textId="309C5D54" w:rsidR="0089034F" w:rsidRDefault="0089034F" w:rsidP="008F48AE">
      <w:pPr>
        <w:ind w:left="0"/>
      </w:pPr>
    </w:p>
    <w:p w14:paraId="35D1DB58" w14:textId="77777777" w:rsidR="0089034F" w:rsidRDefault="0089034F" w:rsidP="0089034F"/>
    <w:p w14:paraId="4ED884E0" w14:textId="77777777" w:rsidR="0089034F" w:rsidRDefault="0089034F" w:rsidP="0089034F"/>
    <w:p w14:paraId="636E7145" w14:textId="77777777" w:rsidR="0089034F" w:rsidRDefault="0089034F" w:rsidP="0089034F">
      <w:pPr>
        <w:rPr>
          <w:sz w:val="2"/>
        </w:rPr>
      </w:pPr>
    </w:p>
    <w:p w14:paraId="1EFC537D" w14:textId="77777777" w:rsidR="008F48AE" w:rsidRDefault="008F48AE" w:rsidP="0089034F">
      <w:pPr>
        <w:rPr>
          <w:sz w:val="2"/>
        </w:rPr>
      </w:pPr>
    </w:p>
    <w:p w14:paraId="511B99B5" w14:textId="77777777" w:rsidR="008F48AE" w:rsidRDefault="008F48AE" w:rsidP="0089034F">
      <w:pPr>
        <w:rPr>
          <w:sz w:val="2"/>
        </w:rPr>
      </w:pPr>
    </w:p>
    <w:p w14:paraId="2AE4908B" w14:textId="77777777" w:rsidR="008F48AE" w:rsidRDefault="008F48AE" w:rsidP="0089034F">
      <w:pPr>
        <w:rPr>
          <w:sz w:val="2"/>
        </w:rPr>
      </w:pPr>
    </w:p>
    <w:p w14:paraId="1D89EB88" w14:textId="77777777" w:rsidR="008F48AE" w:rsidRDefault="008F48AE" w:rsidP="0089034F">
      <w:pPr>
        <w:rPr>
          <w:sz w:val="2"/>
        </w:rPr>
      </w:pPr>
    </w:p>
    <w:p w14:paraId="4F1D7B60" w14:textId="77777777" w:rsidR="008F48AE" w:rsidRDefault="008F48AE" w:rsidP="0089034F">
      <w:pPr>
        <w:rPr>
          <w:sz w:val="2"/>
        </w:rPr>
      </w:pPr>
    </w:p>
    <w:p w14:paraId="3912E9D7" w14:textId="77777777" w:rsidR="008F48AE" w:rsidRDefault="008F48AE" w:rsidP="0089034F">
      <w:pPr>
        <w:rPr>
          <w:sz w:val="2"/>
        </w:rPr>
      </w:pPr>
    </w:p>
    <w:p w14:paraId="25A1C063" w14:textId="77777777" w:rsidR="008F48AE" w:rsidRDefault="008F48AE" w:rsidP="0089034F">
      <w:pPr>
        <w:rPr>
          <w:sz w:val="2"/>
        </w:rPr>
      </w:pPr>
    </w:p>
    <w:p w14:paraId="495E634A" w14:textId="77777777" w:rsidR="008F48AE" w:rsidRDefault="008F48AE" w:rsidP="0089034F">
      <w:pPr>
        <w:rPr>
          <w:sz w:val="2"/>
        </w:rPr>
      </w:pPr>
    </w:p>
    <w:p w14:paraId="4513F91B" w14:textId="77777777" w:rsidR="008F48AE" w:rsidRDefault="008F48AE" w:rsidP="0089034F">
      <w:pPr>
        <w:rPr>
          <w:sz w:val="2"/>
        </w:rPr>
      </w:pPr>
    </w:p>
    <w:p w14:paraId="2A4857E0" w14:textId="77777777" w:rsidR="008F48AE" w:rsidRDefault="008F48AE" w:rsidP="0089034F">
      <w:pPr>
        <w:rPr>
          <w:sz w:val="2"/>
        </w:rPr>
      </w:pPr>
    </w:p>
    <w:p w14:paraId="346008C3" w14:textId="77777777" w:rsidR="008F48AE" w:rsidRDefault="008F48AE" w:rsidP="0089034F">
      <w:pPr>
        <w:rPr>
          <w:sz w:val="2"/>
        </w:rPr>
      </w:pPr>
    </w:p>
    <w:p w14:paraId="633CF941" w14:textId="77777777" w:rsidR="008F48AE" w:rsidRDefault="008F48AE" w:rsidP="0089034F">
      <w:pPr>
        <w:rPr>
          <w:sz w:val="2"/>
        </w:rPr>
      </w:pPr>
    </w:p>
    <w:p w14:paraId="35331957" w14:textId="77777777" w:rsidR="008F48AE" w:rsidRDefault="008F48AE" w:rsidP="0089034F">
      <w:pPr>
        <w:rPr>
          <w:sz w:val="2"/>
        </w:rPr>
      </w:pPr>
    </w:p>
    <w:p w14:paraId="045FF993" w14:textId="77777777" w:rsidR="008F48AE" w:rsidRDefault="008F48AE" w:rsidP="0089034F">
      <w:pPr>
        <w:rPr>
          <w:sz w:val="2"/>
        </w:rPr>
      </w:pPr>
    </w:p>
    <w:p w14:paraId="70F61D25" w14:textId="77777777" w:rsidR="008F48AE" w:rsidRDefault="008F48AE" w:rsidP="0089034F">
      <w:pPr>
        <w:rPr>
          <w:sz w:val="2"/>
        </w:rPr>
      </w:pPr>
    </w:p>
    <w:p w14:paraId="2CC8FCBE" w14:textId="77777777" w:rsidR="008F48AE" w:rsidRDefault="008F48AE" w:rsidP="0089034F">
      <w:pPr>
        <w:rPr>
          <w:sz w:val="2"/>
        </w:rPr>
      </w:pPr>
    </w:p>
    <w:p w14:paraId="3594D8DF" w14:textId="77777777" w:rsidR="008F48AE" w:rsidRDefault="008F48AE" w:rsidP="0089034F">
      <w:pPr>
        <w:rPr>
          <w:sz w:val="2"/>
        </w:rPr>
      </w:pPr>
    </w:p>
    <w:p w14:paraId="2A50A04E" w14:textId="77777777" w:rsidR="008F48AE" w:rsidRDefault="008F48AE" w:rsidP="0089034F">
      <w:pPr>
        <w:rPr>
          <w:sz w:val="2"/>
        </w:rPr>
      </w:pPr>
    </w:p>
    <w:p w14:paraId="72229A23" w14:textId="77777777" w:rsidR="008F48AE" w:rsidRDefault="008F48AE" w:rsidP="0089034F">
      <w:pPr>
        <w:rPr>
          <w:sz w:val="2"/>
        </w:rPr>
      </w:pPr>
    </w:p>
    <w:p w14:paraId="34802DB2" w14:textId="77777777" w:rsidR="008F48AE" w:rsidRDefault="008F48AE" w:rsidP="0089034F">
      <w:pPr>
        <w:rPr>
          <w:sz w:val="2"/>
        </w:rPr>
      </w:pPr>
    </w:p>
    <w:p w14:paraId="3465DE9B" w14:textId="77777777" w:rsidR="008F48AE" w:rsidRDefault="008F48AE" w:rsidP="0089034F">
      <w:pPr>
        <w:rPr>
          <w:sz w:val="2"/>
        </w:rPr>
      </w:pPr>
    </w:p>
    <w:p w14:paraId="4319AB16" w14:textId="77777777" w:rsidR="008F48AE" w:rsidRDefault="008F48AE" w:rsidP="0089034F">
      <w:pPr>
        <w:rPr>
          <w:sz w:val="2"/>
        </w:rPr>
      </w:pPr>
    </w:p>
    <w:p w14:paraId="4AC54F78" w14:textId="77777777" w:rsidR="008F48AE" w:rsidRDefault="008F48AE" w:rsidP="0089034F">
      <w:pPr>
        <w:rPr>
          <w:sz w:val="2"/>
        </w:rPr>
      </w:pPr>
    </w:p>
    <w:p w14:paraId="0E869EB1" w14:textId="77777777" w:rsidR="008F48AE" w:rsidRDefault="008F48AE" w:rsidP="0089034F">
      <w:pPr>
        <w:rPr>
          <w:sz w:val="2"/>
        </w:rPr>
      </w:pPr>
    </w:p>
    <w:p w14:paraId="5D829596" w14:textId="77777777" w:rsidR="008F48AE" w:rsidRDefault="008F48AE" w:rsidP="0089034F">
      <w:pPr>
        <w:rPr>
          <w:sz w:val="2"/>
        </w:rPr>
      </w:pPr>
    </w:p>
    <w:p w14:paraId="75B1788D" w14:textId="77777777" w:rsidR="008F48AE" w:rsidRDefault="008F48AE" w:rsidP="0089034F">
      <w:pPr>
        <w:rPr>
          <w:sz w:val="2"/>
        </w:rPr>
      </w:pPr>
    </w:p>
    <w:p w14:paraId="346AA9FE" w14:textId="77777777" w:rsidR="008F48AE" w:rsidRDefault="008F48AE" w:rsidP="0089034F">
      <w:pPr>
        <w:rPr>
          <w:sz w:val="2"/>
        </w:rPr>
      </w:pPr>
    </w:p>
    <w:p w14:paraId="7B0836FB" w14:textId="77777777" w:rsidR="008F48AE" w:rsidRDefault="008F48AE" w:rsidP="0089034F">
      <w:pPr>
        <w:rPr>
          <w:sz w:val="2"/>
        </w:rPr>
      </w:pPr>
    </w:p>
    <w:p w14:paraId="053246DB" w14:textId="77777777" w:rsidR="008F48AE" w:rsidRDefault="008F48AE" w:rsidP="0089034F">
      <w:pPr>
        <w:rPr>
          <w:sz w:val="2"/>
        </w:rPr>
      </w:pPr>
    </w:p>
    <w:p w14:paraId="74D4E2D9" w14:textId="77777777" w:rsidR="008F48AE" w:rsidRDefault="008F48AE" w:rsidP="0089034F">
      <w:pPr>
        <w:rPr>
          <w:sz w:val="2"/>
        </w:rPr>
      </w:pPr>
    </w:p>
    <w:p w14:paraId="260F8DE1" w14:textId="77777777" w:rsidR="008F48AE" w:rsidRDefault="008F48AE" w:rsidP="0089034F">
      <w:pPr>
        <w:rPr>
          <w:sz w:val="2"/>
        </w:rPr>
      </w:pPr>
    </w:p>
    <w:p w14:paraId="3DC2ABB5" w14:textId="77777777" w:rsidR="008F48AE" w:rsidRDefault="008F48AE" w:rsidP="0089034F">
      <w:pPr>
        <w:rPr>
          <w:sz w:val="2"/>
        </w:rPr>
      </w:pPr>
    </w:p>
    <w:p w14:paraId="704216B8" w14:textId="77777777" w:rsidR="008F48AE" w:rsidRDefault="008F48AE" w:rsidP="0089034F">
      <w:pPr>
        <w:rPr>
          <w:sz w:val="2"/>
        </w:rPr>
      </w:pPr>
    </w:p>
    <w:p w14:paraId="326E7420" w14:textId="77777777" w:rsidR="008F48AE" w:rsidRDefault="008F48AE" w:rsidP="0089034F">
      <w:pPr>
        <w:rPr>
          <w:sz w:val="2"/>
        </w:rPr>
      </w:pPr>
    </w:p>
    <w:p w14:paraId="5269BD06" w14:textId="77777777" w:rsidR="008F48AE" w:rsidRDefault="008F48AE" w:rsidP="0089034F">
      <w:pPr>
        <w:rPr>
          <w:sz w:val="2"/>
        </w:rPr>
      </w:pPr>
    </w:p>
    <w:p w14:paraId="3D85815F" w14:textId="77777777" w:rsidR="008F48AE" w:rsidRDefault="008F48AE" w:rsidP="0089034F">
      <w:pPr>
        <w:rPr>
          <w:sz w:val="2"/>
        </w:rPr>
      </w:pPr>
    </w:p>
    <w:p w14:paraId="45C0EC75" w14:textId="77777777" w:rsidR="008F48AE" w:rsidRDefault="008F48AE" w:rsidP="0089034F">
      <w:pPr>
        <w:rPr>
          <w:sz w:val="2"/>
        </w:rPr>
      </w:pPr>
    </w:p>
    <w:p w14:paraId="153C2145" w14:textId="77777777" w:rsidR="008F48AE" w:rsidRDefault="008F48AE" w:rsidP="0089034F">
      <w:pPr>
        <w:rPr>
          <w:sz w:val="2"/>
        </w:rPr>
      </w:pPr>
    </w:p>
    <w:p w14:paraId="3ED50299" w14:textId="77777777" w:rsidR="008F48AE" w:rsidRDefault="008F48AE" w:rsidP="0089034F">
      <w:pPr>
        <w:rPr>
          <w:sz w:val="2"/>
        </w:rPr>
      </w:pPr>
    </w:p>
    <w:p w14:paraId="0CD179B5" w14:textId="77777777" w:rsidR="008F48AE" w:rsidRDefault="008F48AE" w:rsidP="0089034F">
      <w:pPr>
        <w:rPr>
          <w:sz w:val="2"/>
        </w:rPr>
      </w:pPr>
    </w:p>
    <w:p w14:paraId="5B36CB3A" w14:textId="77777777" w:rsidR="008F48AE" w:rsidRDefault="008F48AE" w:rsidP="0089034F">
      <w:pPr>
        <w:rPr>
          <w:sz w:val="2"/>
        </w:rPr>
      </w:pPr>
    </w:p>
    <w:p w14:paraId="601F4BEE" w14:textId="77777777" w:rsidR="008F48AE" w:rsidRDefault="008F48AE" w:rsidP="0089034F">
      <w:pPr>
        <w:rPr>
          <w:sz w:val="2"/>
        </w:rPr>
      </w:pPr>
    </w:p>
    <w:p w14:paraId="2BB0DDD3" w14:textId="77777777" w:rsidR="008F48AE" w:rsidRDefault="008F48AE" w:rsidP="0089034F">
      <w:pPr>
        <w:rPr>
          <w:sz w:val="2"/>
        </w:rPr>
      </w:pPr>
    </w:p>
    <w:p w14:paraId="082BD440" w14:textId="77777777" w:rsidR="008F48AE" w:rsidRDefault="008F48AE" w:rsidP="00114D70">
      <w:pPr>
        <w:ind w:left="0"/>
        <w:rPr>
          <w:sz w:val="2"/>
        </w:rPr>
      </w:pPr>
    </w:p>
    <w:p w14:paraId="147A4151" w14:textId="77777777" w:rsidR="008F48AE" w:rsidRDefault="008F48AE" w:rsidP="0089034F">
      <w:pPr>
        <w:rPr>
          <w:sz w:val="2"/>
        </w:rPr>
      </w:pPr>
    </w:p>
    <w:p w14:paraId="31287E65" w14:textId="77777777" w:rsidR="0089034F" w:rsidRDefault="0089034F" w:rsidP="0089034F">
      <w:pPr>
        <w:rPr>
          <w:sz w:val="2"/>
        </w:rPr>
      </w:pPr>
      <w:r>
        <w:rPr>
          <w:sz w:val="2"/>
        </w:rPr>
        <w:t xml:space="preserve">Ce </w:t>
      </w:r>
    </w:p>
    <w:p w14:paraId="7985A47B" w14:textId="77777777" w:rsidR="0089034F" w:rsidRPr="00114D70" w:rsidRDefault="000D03F9" w:rsidP="00603B50">
      <w:pPr>
        <w:spacing w:after="0"/>
        <w:ind w:left="0"/>
        <w:jc w:val="center"/>
        <w:rPr>
          <w:rFonts w:ascii="Tw Cen MT" w:hAnsi="Tw Cen MT"/>
          <w:b/>
          <w:iCs/>
          <w:szCs w:val="24"/>
        </w:rPr>
      </w:pPr>
      <w:bookmarkStart w:id="97" w:name="_Toc495674041"/>
      <w:bookmarkStart w:id="98" w:name="_Toc162858661"/>
      <w:r w:rsidRPr="00114D70">
        <w:rPr>
          <w:rFonts w:ascii="Tw Cen MT" w:hAnsi="Tw Cen MT" w:cs="Arial"/>
          <w:b/>
          <w:iCs/>
          <w:szCs w:val="24"/>
        </w:rPr>
        <w:t xml:space="preserve">Figure </w:t>
      </w:r>
      <w:r w:rsidRPr="00114D70">
        <w:rPr>
          <w:rFonts w:ascii="Tw Cen MT" w:hAnsi="Tw Cen MT" w:cs="Arial"/>
          <w:b/>
          <w:iCs/>
          <w:szCs w:val="24"/>
        </w:rPr>
        <w:fldChar w:fldCharType="begin"/>
      </w:r>
      <w:r w:rsidRPr="00114D70">
        <w:rPr>
          <w:rFonts w:ascii="Tw Cen MT" w:hAnsi="Tw Cen MT" w:cs="Arial"/>
          <w:b/>
          <w:iCs/>
          <w:szCs w:val="24"/>
        </w:rPr>
        <w:instrText xml:space="preserve"> SEQ Figure \* ARABIC </w:instrText>
      </w:r>
      <w:r w:rsidRPr="00114D70">
        <w:rPr>
          <w:rFonts w:ascii="Tw Cen MT" w:hAnsi="Tw Cen MT" w:cs="Arial"/>
          <w:b/>
          <w:iCs/>
          <w:szCs w:val="24"/>
        </w:rPr>
        <w:fldChar w:fldCharType="separate"/>
      </w:r>
      <w:r w:rsidR="001B2545" w:rsidRPr="00114D70">
        <w:rPr>
          <w:rFonts w:ascii="Tw Cen MT" w:hAnsi="Tw Cen MT" w:cs="Arial"/>
          <w:b/>
          <w:iCs/>
          <w:noProof/>
          <w:szCs w:val="24"/>
        </w:rPr>
        <w:t>9</w:t>
      </w:r>
      <w:r w:rsidRPr="00114D70">
        <w:rPr>
          <w:rFonts w:ascii="Tw Cen MT" w:hAnsi="Tw Cen MT" w:cs="Arial"/>
          <w:b/>
          <w:iCs/>
          <w:szCs w:val="24"/>
        </w:rPr>
        <w:fldChar w:fldCharType="end"/>
      </w:r>
      <w:r w:rsidRPr="00114D70">
        <w:rPr>
          <w:rFonts w:ascii="Tw Cen MT" w:hAnsi="Tw Cen MT" w:cs="Arial"/>
          <w:b/>
          <w:iCs/>
          <w:szCs w:val="24"/>
        </w:rPr>
        <w:t xml:space="preserve"> : </w:t>
      </w:r>
      <w:r w:rsidR="0089034F" w:rsidRPr="00114D70">
        <w:rPr>
          <w:rFonts w:ascii="Tw Cen MT" w:hAnsi="Tw Cen MT"/>
          <w:b/>
          <w:iCs/>
          <w:szCs w:val="24"/>
        </w:rPr>
        <w:t>Cadre institutionnel et organisationnel de mise en œuvre du projet</w:t>
      </w:r>
      <w:bookmarkEnd w:id="97"/>
      <w:bookmarkEnd w:id="98"/>
    </w:p>
    <w:p w14:paraId="170400F1" w14:textId="30D5FB50" w:rsidR="0089034F" w:rsidRPr="00114D70" w:rsidRDefault="0089034F" w:rsidP="00603B50">
      <w:pPr>
        <w:spacing w:after="0"/>
        <w:ind w:left="0"/>
        <w:jc w:val="center"/>
        <w:rPr>
          <w:rFonts w:ascii="Tw Cen MT" w:hAnsi="Tw Cen MT"/>
          <w:bCs/>
          <w:i/>
          <w:szCs w:val="24"/>
        </w:rPr>
      </w:pPr>
      <w:r w:rsidRPr="00114D70">
        <w:rPr>
          <w:rFonts w:ascii="Tw Cen MT" w:hAnsi="Tw Cen MT"/>
          <w:bCs/>
          <w:i/>
          <w:szCs w:val="24"/>
        </w:rPr>
        <w:t xml:space="preserve">Source : </w:t>
      </w:r>
      <w:r w:rsidR="00503C82" w:rsidRPr="00114D70">
        <w:rPr>
          <w:rFonts w:ascii="Tw Cen MT" w:hAnsi="Tw Cen MT"/>
          <w:bCs/>
          <w:i/>
          <w:szCs w:val="24"/>
        </w:rPr>
        <w:t>Adapté</w:t>
      </w:r>
      <w:r w:rsidR="00734FC8" w:rsidRPr="00114D70">
        <w:rPr>
          <w:rFonts w:ascii="Tw Cen MT" w:hAnsi="Tw Cen MT"/>
          <w:bCs/>
          <w:i/>
          <w:szCs w:val="24"/>
        </w:rPr>
        <w:t>e</w:t>
      </w:r>
      <w:r w:rsidR="00503C82" w:rsidRPr="00114D70">
        <w:rPr>
          <w:rFonts w:ascii="Tw Cen MT" w:hAnsi="Tw Cen MT"/>
          <w:bCs/>
          <w:i/>
          <w:szCs w:val="24"/>
        </w:rPr>
        <w:t xml:space="preserve"> à partir du document du projet</w:t>
      </w:r>
      <w:r w:rsidRPr="00114D70">
        <w:rPr>
          <w:rFonts w:ascii="Tw Cen MT" w:hAnsi="Tw Cen MT"/>
          <w:bCs/>
          <w:i/>
          <w:szCs w:val="24"/>
        </w:rPr>
        <w:t xml:space="preserve">, </w:t>
      </w:r>
      <w:r w:rsidR="00DD29C8" w:rsidRPr="00114D70">
        <w:rPr>
          <w:rFonts w:ascii="Tw Cen MT" w:hAnsi="Tw Cen MT"/>
          <w:bCs/>
          <w:i/>
          <w:szCs w:val="24"/>
        </w:rPr>
        <w:t xml:space="preserve">octobre </w:t>
      </w:r>
      <w:r w:rsidRPr="00114D70">
        <w:rPr>
          <w:rFonts w:ascii="Tw Cen MT" w:hAnsi="Tw Cen MT"/>
          <w:bCs/>
          <w:i/>
          <w:szCs w:val="24"/>
        </w:rPr>
        <w:t>20</w:t>
      </w:r>
      <w:r w:rsidR="00503C82" w:rsidRPr="00114D70">
        <w:rPr>
          <w:rFonts w:ascii="Tw Cen MT" w:hAnsi="Tw Cen MT"/>
          <w:bCs/>
          <w:i/>
          <w:szCs w:val="24"/>
        </w:rPr>
        <w:t>23</w:t>
      </w:r>
    </w:p>
    <w:p w14:paraId="0FA4D394" w14:textId="77777777" w:rsidR="008F48AE" w:rsidRPr="00114D70" w:rsidRDefault="008F48AE" w:rsidP="00114D70">
      <w:pPr>
        <w:spacing w:after="0"/>
        <w:ind w:left="0"/>
        <w:rPr>
          <w:rFonts w:ascii="Tw Cen MT" w:hAnsi="Tw Cen MT"/>
          <w:sz w:val="14"/>
          <w:szCs w:val="24"/>
        </w:rPr>
      </w:pPr>
    </w:p>
    <w:p w14:paraId="415586D1" w14:textId="4E070531" w:rsidR="0089034F" w:rsidRPr="00114D70" w:rsidRDefault="0089034F" w:rsidP="008F48AE">
      <w:pPr>
        <w:ind w:left="0"/>
        <w:rPr>
          <w:rFonts w:ascii="Tw Cen MT" w:hAnsi="Tw Cen MT"/>
          <w:szCs w:val="24"/>
        </w:rPr>
      </w:pPr>
      <w:r w:rsidRPr="00114D70">
        <w:rPr>
          <w:rFonts w:ascii="Tw Cen MT" w:hAnsi="Tw Cen MT"/>
          <w:szCs w:val="24"/>
        </w:rPr>
        <w:t>Ce dispositif est basé sur un caractère multi-dimensionnel</w:t>
      </w:r>
      <w:r w:rsidR="002B5BB4" w:rsidRPr="00114D70">
        <w:rPr>
          <w:rFonts w:ascii="Tw Cen MT" w:hAnsi="Tw Cen MT"/>
          <w:szCs w:val="24"/>
        </w:rPr>
        <w:t>,</w:t>
      </w:r>
      <w:r w:rsidRPr="00114D70">
        <w:rPr>
          <w:rFonts w:ascii="Tw Cen MT" w:hAnsi="Tw Cen MT"/>
          <w:szCs w:val="24"/>
        </w:rPr>
        <w:t xml:space="preserve"> aussi bien au niveau opérationnel que stratégique</w:t>
      </w:r>
      <w:r w:rsidR="002B5BB4" w:rsidRPr="00114D70">
        <w:rPr>
          <w:rFonts w:ascii="Tw Cen MT" w:hAnsi="Tw Cen MT"/>
          <w:szCs w:val="24"/>
        </w:rPr>
        <w:t xml:space="preserve">, et </w:t>
      </w:r>
      <w:r w:rsidRPr="00114D70">
        <w:rPr>
          <w:rFonts w:ascii="Tw Cen MT" w:hAnsi="Tw Cen MT"/>
          <w:szCs w:val="24"/>
        </w:rPr>
        <w:t xml:space="preserve">sur l’appropriation des actions par </w:t>
      </w:r>
      <w:r w:rsidR="00503C82" w:rsidRPr="00114D70">
        <w:rPr>
          <w:rFonts w:ascii="Tw Cen MT" w:hAnsi="Tw Cen MT"/>
          <w:szCs w:val="24"/>
        </w:rPr>
        <w:t>les organisations locales de GIRE q</w:t>
      </w:r>
      <w:r w:rsidRPr="00114D70">
        <w:rPr>
          <w:rFonts w:ascii="Tw Cen MT" w:hAnsi="Tw Cen MT"/>
          <w:szCs w:val="24"/>
        </w:rPr>
        <w:t xml:space="preserve">ui constituent les </w:t>
      </w:r>
      <w:r w:rsidR="00503C82" w:rsidRPr="00114D70">
        <w:rPr>
          <w:rFonts w:ascii="Tw Cen MT" w:hAnsi="Tw Cen MT"/>
          <w:szCs w:val="24"/>
        </w:rPr>
        <w:t>bénéficiaires des actions du projet</w:t>
      </w:r>
      <w:r w:rsidRPr="00114D70">
        <w:rPr>
          <w:rFonts w:ascii="Tw Cen MT" w:hAnsi="Tw Cen MT"/>
          <w:szCs w:val="24"/>
        </w:rPr>
        <w:t> :</w:t>
      </w:r>
    </w:p>
    <w:p w14:paraId="0921E6A8" w14:textId="77777777" w:rsidR="0089034F" w:rsidRPr="001B0827" w:rsidRDefault="0089034F" w:rsidP="001B0827">
      <w:pPr>
        <w:pStyle w:val="Paragraphedeliste"/>
        <w:numPr>
          <w:ilvl w:val="0"/>
          <w:numId w:val="26"/>
        </w:numPr>
        <w:spacing w:line="276" w:lineRule="auto"/>
        <w:ind w:left="714" w:hanging="357"/>
        <w:contextualSpacing w:val="0"/>
        <w:rPr>
          <w:rFonts w:ascii="Tw Cen MT" w:hAnsi="Tw Cen MT"/>
          <w:b/>
          <w:color w:val="806000" w:themeColor="accent4" w:themeShade="80"/>
          <w:sz w:val="26"/>
          <w:szCs w:val="26"/>
        </w:rPr>
      </w:pPr>
      <w:r w:rsidRPr="001B0827">
        <w:rPr>
          <w:rFonts w:ascii="Tw Cen MT" w:hAnsi="Tw Cen MT"/>
          <w:b/>
          <w:color w:val="806000" w:themeColor="accent4" w:themeShade="80"/>
          <w:sz w:val="26"/>
          <w:szCs w:val="26"/>
        </w:rPr>
        <w:t>Niveau opérationnel</w:t>
      </w:r>
    </w:p>
    <w:p w14:paraId="749A6FA1" w14:textId="77777777" w:rsidR="00ED00D3" w:rsidRPr="00114D70" w:rsidRDefault="00ED00D3" w:rsidP="00ED00D3">
      <w:pPr>
        <w:pStyle w:val="Paragraphedeliste"/>
        <w:spacing w:after="160"/>
        <w:rPr>
          <w:rFonts w:ascii="Tw Cen MT" w:hAnsi="Tw Cen MT"/>
          <w:b/>
          <w:sz w:val="10"/>
          <w:szCs w:val="24"/>
        </w:rPr>
      </w:pPr>
    </w:p>
    <w:p w14:paraId="6DA4C65C" w14:textId="6E7358D1" w:rsidR="001B0827" w:rsidRDefault="0089034F" w:rsidP="001B0827">
      <w:pPr>
        <w:pStyle w:val="Paragraphedeliste"/>
        <w:numPr>
          <w:ilvl w:val="0"/>
          <w:numId w:val="31"/>
        </w:numPr>
        <w:spacing w:after="160" w:line="276" w:lineRule="auto"/>
        <w:jc w:val="both"/>
        <w:rPr>
          <w:rFonts w:ascii="Tw Cen MT" w:hAnsi="Tw Cen MT"/>
          <w:sz w:val="24"/>
          <w:szCs w:val="24"/>
        </w:rPr>
      </w:pPr>
      <w:r w:rsidRPr="001B0827">
        <w:rPr>
          <w:rFonts w:ascii="Tw Cen MT" w:hAnsi="Tw Cen MT"/>
          <w:sz w:val="24"/>
          <w:szCs w:val="24"/>
        </w:rPr>
        <w:t xml:space="preserve">Les </w:t>
      </w:r>
      <w:r w:rsidR="00163079" w:rsidRPr="001B0827">
        <w:rPr>
          <w:rFonts w:ascii="Tw Cen MT" w:hAnsi="Tw Cen MT"/>
          <w:sz w:val="24"/>
          <w:szCs w:val="24"/>
        </w:rPr>
        <w:t xml:space="preserve">organes locaux de GIRE </w:t>
      </w:r>
      <w:r w:rsidRPr="001B0827">
        <w:rPr>
          <w:rFonts w:ascii="Tw Cen MT" w:hAnsi="Tw Cen MT"/>
          <w:sz w:val="24"/>
          <w:szCs w:val="24"/>
        </w:rPr>
        <w:t xml:space="preserve">au niveau </w:t>
      </w:r>
      <w:r w:rsidR="00163079" w:rsidRPr="001B0827">
        <w:rPr>
          <w:rFonts w:ascii="Tw Cen MT" w:hAnsi="Tw Cen MT"/>
          <w:sz w:val="24"/>
          <w:szCs w:val="24"/>
        </w:rPr>
        <w:t xml:space="preserve">des </w:t>
      </w:r>
      <w:r w:rsidR="002B5BB4" w:rsidRPr="001B0827">
        <w:rPr>
          <w:rFonts w:ascii="Tw Cen MT" w:hAnsi="Tw Cen MT"/>
          <w:sz w:val="24"/>
          <w:szCs w:val="24"/>
        </w:rPr>
        <w:t>R</w:t>
      </w:r>
      <w:r w:rsidR="00163079" w:rsidRPr="001B0827">
        <w:rPr>
          <w:rFonts w:ascii="Tw Cen MT" w:hAnsi="Tw Cen MT"/>
          <w:sz w:val="24"/>
          <w:szCs w:val="24"/>
        </w:rPr>
        <w:t>égi</w:t>
      </w:r>
      <w:bookmarkStart w:id="99" w:name="_Hlk160959125"/>
      <w:r w:rsidR="00163079" w:rsidRPr="001B0827">
        <w:rPr>
          <w:rFonts w:ascii="Tw Cen MT" w:hAnsi="Tw Cen MT"/>
          <w:sz w:val="24"/>
          <w:szCs w:val="24"/>
        </w:rPr>
        <w:t>o</w:t>
      </w:r>
      <w:bookmarkEnd w:id="99"/>
      <w:r w:rsidR="00163079" w:rsidRPr="001B0827">
        <w:rPr>
          <w:rFonts w:ascii="Tw Cen MT" w:hAnsi="Tw Cen MT"/>
          <w:sz w:val="24"/>
          <w:szCs w:val="24"/>
        </w:rPr>
        <w:t xml:space="preserve">ns et </w:t>
      </w:r>
      <w:r w:rsidR="002B5BB4" w:rsidRPr="001B0827">
        <w:rPr>
          <w:rFonts w:ascii="Tw Cen MT" w:hAnsi="Tw Cen MT"/>
          <w:sz w:val="24"/>
          <w:szCs w:val="24"/>
        </w:rPr>
        <w:t>C</w:t>
      </w:r>
      <w:r w:rsidR="00163079" w:rsidRPr="001B0827">
        <w:rPr>
          <w:rFonts w:ascii="Tw Cen MT" w:hAnsi="Tw Cen MT"/>
          <w:sz w:val="24"/>
          <w:szCs w:val="24"/>
        </w:rPr>
        <w:t xml:space="preserve">ommunes </w:t>
      </w:r>
      <w:r w:rsidRPr="001B0827">
        <w:rPr>
          <w:rFonts w:ascii="Tw Cen MT" w:hAnsi="Tw Cen MT"/>
          <w:sz w:val="24"/>
          <w:szCs w:val="24"/>
        </w:rPr>
        <w:t xml:space="preserve">sont appuyés par le projet à travers </w:t>
      </w:r>
      <w:bookmarkStart w:id="100" w:name="_Hlk147301997"/>
      <w:r w:rsidR="00163079" w:rsidRPr="001B0827">
        <w:rPr>
          <w:rFonts w:ascii="Tw Cen MT" w:hAnsi="Tw Cen MT"/>
          <w:sz w:val="24"/>
          <w:szCs w:val="24"/>
        </w:rPr>
        <w:t xml:space="preserve">l’UGP </w:t>
      </w:r>
      <w:bookmarkEnd w:id="100"/>
      <w:r w:rsidRPr="001B0827">
        <w:rPr>
          <w:rFonts w:ascii="Tw Cen MT" w:hAnsi="Tw Cen MT"/>
          <w:sz w:val="24"/>
          <w:szCs w:val="24"/>
        </w:rPr>
        <w:t xml:space="preserve">et </w:t>
      </w:r>
      <w:r w:rsidR="007A72B0" w:rsidRPr="001B0827">
        <w:rPr>
          <w:rFonts w:ascii="Tw Cen MT" w:hAnsi="Tw Cen MT"/>
          <w:sz w:val="24"/>
          <w:szCs w:val="24"/>
        </w:rPr>
        <w:t xml:space="preserve">le </w:t>
      </w:r>
      <w:r w:rsidR="00163079" w:rsidRPr="001B0827">
        <w:rPr>
          <w:rFonts w:ascii="Tw Cen MT" w:hAnsi="Tw Cen MT"/>
          <w:sz w:val="24"/>
          <w:szCs w:val="24"/>
        </w:rPr>
        <w:t>PNE-Niger</w:t>
      </w:r>
      <w:r w:rsidR="007A72B0" w:rsidRPr="001B0827">
        <w:rPr>
          <w:rFonts w:ascii="Tw Cen MT" w:hAnsi="Tw Cen MT"/>
          <w:sz w:val="24"/>
          <w:szCs w:val="24"/>
        </w:rPr>
        <w:t xml:space="preserve"> avec l’appui des structures d’accompagnements (</w:t>
      </w:r>
      <w:bookmarkStart w:id="101" w:name="_Hlk149232684"/>
      <w:r w:rsidR="007A72B0" w:rsidRPr="001B0827">
        <w:rPr>
          <w:rFonts w:ascii="Tw Cen MT" w:hAnsi="Tw Cen MT"/>
          <w:sz w:val="24"/>
          <w:szCs w:val="24"/>
        </w:rPr>
        <w:t>ONG</w:t>
      </w:r>
      <w:bookmarkEnd w:id="101"/>
      <w:r w:rsidR="007A72B0" w:rsidRPr="001B0827">
        <w:rPr>
          <w:rFonts w:ascii="Tw Cen MT" w:hAnsi="Tw Cen MT"/>
          <w:sz w:val="24"/>
          <w:szCs w:val="24"/>
        </w:rPr>
        <w:t xml:space="preserve">, bureaux d’études, prestataires, entreprises, etc.). </w:t>
      </w:r>
      <w:r w:rsidR="002B5BB4" w:rsidRPr="001B0827">
        <w:rPr>
          <w:rFonts w:ascii="Tw Cen MT" w:hAnsi="Tw Cen MT"/>
          <w:sz w:val="24"/>
          <w:szCs w:val="24"/>
        </w:rPr>
        <w:t>I</w:t>
      </w:r>
      <w:r w:rsidR="007A72B0" w:rsidRPr="001B0827">
        <w:rPr>
          <w:rFonts w:ascii="Tw Cen MT" w:hAnsi="Tw Cen MT"/>
          <w:sz w:val="24"/>
          <w:szCs w:val="24"/>
        </w:rPr>
        <w:t>ls</w:t>
      </w:r>
      <w:r w:rsidR="00856568" w:rsidRPr="001B0827">
        <w:rPr>
          <w:rFonts w:ascii="Tw Cen MT" w:hAnsi="Tw Cen MT"/>
          <w:sz w:val="24"/>
          <w:szCs w:val="24"/>
        </w:rPr>
        <w:t xml:space="preserve"> ont été mis en place dans le cadre de l’exécution du projet </w:t>
      </w:r>
      <w:r w:rsidR="00AD07B2" w:rsidRPr="001B0827">
        <w:rPr>
          <w:rFonts w:ascii="Tw Cen MT" w:hAnsi="Tw Cen MT"/>
          <w:sz w:val="24"/>
          <w:szCs w:val="24"/>
        </w:rPr>
        <w:t xml:space="preserve">Mékrou </w:t>
      </w:r>
      <w:r w:rsidR="00856568" w:rsidRPr="001B0827">
        <w:rPr>
          <w:rFonts w:ascii="Tw Cen MT" w:hAnsi="Tw Cen MT"/>
          <w:sz w:val="24"/>
          <w:szCs w:val="24"/>
        </w:rPr>
        <w:t xml:space="preserve">phase 2 Niger. Aussi, ont-ils pris </w:t>
      </w:r>
      <w:r w:rsidR="007A72B0" w:rsidRPr="001B0827">
        <w:rPr>
          <w:rFonts w:ascii="Tw Cen MT" w:hAnsi="Tw Cen MT"/>
          <w:sz w:val="24"/>
          <w:szCs w:val="24"/>
        </w:rPr>
        <w:t>part</w:t>
      </w:r>
      <w:r w:rsidR="00856568" w:rsidRPr="001B0827">
        <w:rPr>
          <w:rFonts w:ascii="Tw Cen MT" w:hAnsi="Tw Cen MT"/>
          <w:sz w:val="24"/>
          <w:szCs w:val="24"/>
        </w:rPr>
        <w:t xml:space="preserve"> </w:t>
      </w:r>
      <w:r w:rsidR="007A72B0" w:rsidRPr="001B0827">
        <w:rPr>
          <w:rFonts w:ascii="Tw Cen MT" w:hAnsi="Tw Cen MT"/>
          <w:sz w:val="24"/>
          <w:szCs w:val="24"/>
        </w:rPr>
        <w:t xml:space="preserve">aux </w:t>
      </w:r>
      <w:r w:rsidR="00856568" w:rsidRPr="001B0827">
        <w:rPr>
          <w:rFonts w:ascii="Tw Cen MT" w:hAnsi="Tw Cen MT"/>
          <w:sz w:val="24"/>
          <w:szCs w:val="24"/>
        </w:rPr>
        <w:t xml:space="preserve">sessions de </w:t>
      </w:r>
      <w:r w:rsidR="007A72B0" w:rsidRPr="001B0827">
        <w:rPr>
          <w:rFonts w:ascii="Tw Cen MT" w:hAnsi="Tw Cen MT"/>
          <w:sz w:val="24"/>
          <w:szCs w:val="24"/>
        </w:rPr>
        <w:t xml:space="preserve">formations et aux </w:t>
      </w:r>
      <w:r w:rsidRPr="001B0827">
        <w:rPr>
          <w:rFonts w:ascii="Tw Cen MT" w:hAnsi="Tw Cen MT"/>
          <w:sz w:val="24"/>
          <w:szCs w:val="24"/>
        </w:rPr>
        <w:t>processus multi-acteurs</w:t>
      </w:r>
      <w:r w:rsidR="00856568" w:rsidRPr="001B0827">
        <w:rPr>
          <w:rFonts w:ascii="Tw Cen MT" w:hAnsi="Tw Cen MT"/>
          <w:sz w:val="24"/>
          <w:szCs w:val="24"/>
        </w:rPr>
        <w:t xml:space="preserve">. Ils sont par la suite </w:t>
      </w:r>
      <w:r w:rsidRPr="001B0827">
        <w:rPr>
          <w:rFonts w:ascii="Tw Cen MT" w:hAnsi="Tw Cen MT"/>
          <w:sz w:val="24"/>
          <w:szCs w:val="24"/>
        </w:rPr>
        <w:t>engag</w:t>
      </w:r>
      <w:r w:rsidR="00856568" w:rsidRPr="001B0827">
        <w:rPr>
          <w:rFonts w:ascii="Tw Cen MT" w:hAnsi="Tw Cen MT"/>
          <w:sz w:val="24"/>
          <w:szCs w:val="24"/>
        </w:rPr>
        <w:t xml:space="preserve">és </w:t>
      </w:r>
      <w:r w:rsidRPr="001B0827">
        <w:rPr>
          <w:rFonts w:ascii="Tw Cen MT" w:hAnsi="Tw Cen MT"/>
          <w:sz w:val="24"/>
          <w:szCs w:val="24"/>
        </w:rPr>
        <w:t xml:space="preserve">dans la création des </w:t>
      </w:r>
      <w:r w:rsidR="007A72B0" w:rsidRPr="001B0827">
        <w:rPr>
          <w:rFonts w:ascii="Tw Cen MT" w:hAnsi="Tw Cen MT"/>
          <w:sz w:val="24"/>
          <w:szCs w:val="24"/>
        </w:rPr>
        <w:lastRenderedPageBreak/>
        <w:t>AUE</w:t>
      </w:r>
      <w:r w:rsidR="002B5BB4" w:rsidRPr="001B0827">
        <w:rPr>
          <w:rFonts w:ascii="Tw Cen MT" w:hAnsi="Tw Cen MT"/>
          <w:sz w:val="24"/>
          <w:szCs w:val="24"/>
        </w:rPr>
        <w:t xml:space="preserve"> </w:t>
      </w:r>
      <w:r w:rsidR="007A72B0" w:rsidRPr="001B0827">
        <w:rPr>
          <w:rFonts w:ascii="Tw Cen MT" w:hAnsi="Tw Cen MT"/>
          <w:sz w:val="24"/>
          <w:szCs w:val="24"/>
        </w:rPr>
        <w:t xml:space="preserve">et des CLE dans les </w:t>
      </w:r>
      <w:r w:rsidR="002B5BB4" w:rsidRPr="001B0827">
        <w:rPr>
          <w:rFonts w:ascii="Tw Cen MT" w:hAnsi="Tw Cen MT"/>
          <w:sz w:val="24"/>
          <w:szCs w:val="24"/>
        </w:rPr>
        <w:t>C</w:t>
      </w:r>
      <w:r w:rsidR="007A72B0" w:rsidRPr="001B0827">
        <w:rPr>
          <w:rFonts w:ascii="Tw Cen MT" w:hAnsi="Tw Cen MT"/>
          <w:sz w:val="24"/>
          <w:szCs w:val="24"/>
        </w:rPr>
        <w:t>ommunes et villages</w:t>
      </w:r>
      <w:r w:rsidR="002B5BB4" w:rsidRPr="001B0827">
        <w:rPr>
          <w:rFonts w:ascii="Tw Cen MT" w:hAnsi="Tw Cen MT"/>
          <w:sz w:val="24"/>
          <w:szCs w:val="24"/>
        </w:rPr>
        <w:t xml:space="preserve"> ; c</w:t>
      </w:r>
      <w:r w:rsidRPr="001B0827">
        <w:rPr>
          <w:rFonts w:ascii="Tw Cen MT" w:hAnsi="Tw Cen MT"/>
          <w:sz w:val="24"/>
          <w:szCs w:val="24"/>
        </w:rPr>
        <w:t xml:space="preserve">e qui leur confère le caractère central </w:t>
      </w:r>
      <w:r w:rsidR="00856568" w:rsidRPr="001B0827">
        <w:rPr>
          <w:rFonts w:ascii="Tw Cen MT" w:hAnsi="Tw Cen MT"/>
          <w:sz w:val="24"/>
          <w:szCs w:val="24"/>
        </w:rPr>
        <w:t xml:space="preserve">de déploiement </w:t>
      </w:r>
      <w:r w:rsidRPr="001B0827">
        <w:rPr>
          <w:rFonts w:ascii="Tw Cen MT" w:hAnsi="Tw Cen MT"/>
          <w:sz w:val="24"/>
          <w:szCs w:val="24"/>
        </w:rPr>
        <w:t>des actions d</w:t>
      </w:r>
      <w:r w:rsidR="000414C5" w:rsidRPr="001B0827">
        <w:rPr>
          <w:rFonts w:ascii="Tw Cen MT" w:hAnsi="Tw Cen MT"/>
          <w:sz w:val="24"/>
          <w:szCs w:val="24"/>
        </w:rPr>
        <w:t xml:space="preserve">e GIRE </w:t>
      </w:r>
      <w:r w:rsidR="00ED00D3" w:rsidRPr="001B0827">
        <w:rPr>
          <w:rFonts w:ascii="Tw Cen MT" w:hAnsi="Tw Cen MT"/>
          <w:sz w:val="24"/>
          <w:szCs w:val="24"/>
        </w:rPr>
        <w:t>au niveau local</w:t>
      </w:r>
      <w:r w:rsidRPr="001B0827">
        <w:rPr>
          <w:rFonts w:ascii="Tw Cen MT" w:hAnsi="Tw Cen MT"/>
          <w:sz w:val="24"/>
          <w:szCs w:val="24"/>
        </w:rPr>
        <w:t>.</w:t>
      </w:r>
    </w:p>
    <w:p w14:paraId="5A2337C5" w14:textId="77777777" w:rsidR="001B0827" w:rsidRPr="001B0827" w:rsidRDefault="001B0827" w:rsidP="001B0827">
      <w:pPr>
        <w:pStyle w:val="Paragraphedeliste"/>
        <w:spacing w:after="160" w:line="276" w:lineRule="auto"/>
        <w:jc w:val="both"/>
        <w:rPr>
          <w:rFonts w:ascii="Tw Cen MT" w:hAnsi="Tw Cen MT"/>
          <w:sz w:val="14"/>
          <w:szCs w:val="24"/>
        </w:rPr>
      </w:pPr>
    </w:p>
    <w:p w14:paraId="430E6E19" w14:textId="2536E58F" w:rsidR="001B0827" w:rsidRPr="001B0827" w:rsidRDefault="00ED00D3" w:rsidP="001B0827">
      <w:pPr>
        <w:pStyle w:val="Paragraphedeliste"/>
        <w:numPr>
          <w:ilvl w:val="0"/>
          <w:numId w:val="31"/>
        </w:numPr>
        <w:spacing w:after="160" w:line="276" w:lineRule="auto"/>
        <w:jc w:val="both"/>
        <w:rPr>
          <w:rFonts w:ascii="Tw Cen MT" w:hAnsi="Tw Cen MT"/>
          <w:sz w:val="28"/>
          <w:szCs w:val="24"/>
        </w:rPr>
      </w:pPr>
      <w:r w:rsidRPr="001B0827">
        <w:rPr>
          <w:rFonts w:ascii="Tw Cen MT" w:hAnsi="Tw Cen MT"/>
          <w:sz w:val="24"/>
          <w:szCs w:val="24"/>
        </w:rPr>
        <w:t>L’UGP</w:t>
      </w:r>
      <w:r w:rsidR="0089034F" w:rsidRPr="001B0827">
        <w:rPr>
          <w:rFonts w:ascii="Tw Cen MT" w:hAnsi="Tw Cen MT"/>
          <w:sz w:val="24"/>
          <w:szCs w:val="24"/>
        </w:rPr>
        <w:t xml:space="preserve"> </w:t>
      </w:r>
      <w:r w:rsidR="00856568" w:rsidRPr="001B0827">
        <w:rPr>
          <w:rFonts w:ascii="Tw Cen MT" w:hAnsi="Tw Cen MT"/>
          <w:sz w:val="24"/>
          <w:szCs w:val="24"/>
        </w:rPr>
        <w:t xml:space="preserve">a </w:t>
      </w:r>
      <w:r w:rsidR="0089034F" w:rsidRPr="001B0827">
        <w:rPr>
          <w:rFonts w:ascii="Tw Cen MT" w:hAnsi="Tw Cen MT"/>
          <w:sz w:val="24"/>
          <w:szCs w:val="24"/>
        </w:rPr>
        <w:t>opèr</w:t>
      </w:r>
      <w:r w:rsidR="00856568" w:rsidRPr="001B0827">
        <w:rPr>
          <w:rFonts w:ascii="Tw Cen MT" w:hAnsi="Tw Cen MT"/>
          <w:sz w:val="24"/>
          <w:szCs w:val="24"/>
        </w:rPr>
        <w:t xml:space="preserve">é </w:t>
      </w:r>
      <w:r w:rsidR="0089034F" w:rsidRPr="001B0827">
        <w:rPr>
          <w:rFonts w:ascii="Tw Cen MT" w:hAnsi="Tw Cen MT"/>
          <w:sz w:val="24"/>
          <w:szCs w:val="24"/>
        </w:rPr>
        <w:t xml:space="preserve">comme une cellule technique en charge du suivi de la mise en œuvre du projet en se basant sur les directives stratégiques du </w:t>
      </w:r>
      <w:bookmarkStart w:id="102" w:name="_Hlk147302013"/>
      <w:bookmarkStart w:id="103" w:name="_Hlk149232698"/>
      <w:r w:rsidR="007A0C6F" w:rsidRPr="001B0827">
        <w:rPr>
          <w:rFonts w:ascii="Tw Cen MT" w:hAnsi="Tw Cen MT"/>
          <w:sz w:val="24"/>
          <w:szCs w:val="24"/>
        </w:rPr>
        <w:t>Comité de Pilotage (</w:t>
      </w:r>
      <w:r w:rsidR="0089034F" w:rsidRPr="001B0827">
        <w:rPr>
          <w:rFonts w:ascii="Tw Cen MT" w:hAnsi="Tw Cen MT"/>
          <w:sz w:val="24"/>
          <w:szCs w:val="24"/>
        </w:rPr>
        <w:t>C</w:t>
      </w:r>
      <w:r w:rsidR="00D22D6C" w:rsidRPr="001B0827">
        <w:rPr>
          <w:rFonts w:ascii="Tw Cen MT" w:hAnsi="Tw Cen MT"/>
          <w:sz w:val="24"/>
          <w:szCs w:val="24"/>
        </w:rPr>
        <w:t>P</w:t>
      </w:r>
      <w:r w:rsidR="007A0C6F" w:rsidRPr="001B0827">
        <w:rPr>
          <w:rFonts w:ascii="Tw Cen MT" w:hAnsi="Tw Cen MT"/>
          <w:sz w:val="24"/>
          <w:szCs w:val="24"/>
        </w:rPr>
        <w:t>)</w:t>
      </w:r>
      <w:r w:rsidR="002B5BB4" w:rsidRPr="001B0827">
        <w:rPr>
          <w:rFonts w:ascii="Tw Cen MT" w:hAnsi="Tw Cen MT"/>
          <w:sz w:val="24"/>
          <w:szCs w:val="24"/>
        </w:rPr>
        <w:t xml:space="preserve"> du projet</w:t>
      </w:r>
      <w:bookmarkEnd w:id="102"/>
      <w:r w:rsidR="0089034F" w:rsidRPr="001B0827">
        <w:rPr>
          <w:rFonts w:ascii="Tw Cen MT" w:hAnsi="Tw Cen MT"/>
          <w:sz w:val="24"/>
          <w:szCs w:val="24"/>
        </w:rPr>
        <w:t xml:space="preserve"> </w:t>
      </w:r>
      <w:bookmarkEnd w:id="103"/>
      <w:r w:rsidR="0089034F" w:rsidRPr="001B0827">
        <w:rPr>
          <w:rFonts w:ascii="Tw Cen MT" w:hAnsi="Tw Cen MT"/>
          <w:sz w:val="24"/>
          <w:szCs w:val="24"/>
        </w:rPr>
        <w:t xml:space="preserve">constitué des représentants </w:t>
      </w:r>
      <w:r w:rsidR="002B5BB4" w:rsidRPr="001B0827">
        <w:rPr>
          <w:rFonts w:ascii="Tw Cen MT" w:hAnsi="Tw Cen MT"/>
          <w:sz w:val="24"/>
          <w:szCs w:val="24"/>
        </w:rPr>
        <w:t>d</w:t>
      </w:r>
      <w:r w:rsidR="0089034F" w:rsidRPr="001B0827">
        <w:rPr>
          <w:rFonts w:ascii="Tw Cen MT" w:hAnsi="Tw Cen MT"/>
          <w:sz w:val="24"/>
          <w:szCs w:val="24"/>
        </w:rPr>
        <w:t xml:space="preserve">es partenaires de mise en œuvre du projet que sont </w:t>
      </w:r>
      <w:r w:rsidR="00AC4350" w:rsidRPr="001B0827">
        <w:rPr>
          <w:rFonts w:ascii="Tw Cen MT" w:hAnsi="Tw Cen MT"/>
          <w:sz w:val="24"/>
          <w:szCs w:val="24"/>
        </w:rPr>
        <w:t xml:space="preserve">MHA </w:t>
      </w:r>
      <w:r w:rsidR="002B5BB4" w:rsidRPr="001B0827">
        <w:rPr>
          <w:rFonts w:ascii="Tw Cen MT" w:hAnsi="Tw Cen MT"/>
          <w:sz w:val="24"/>
          <w:szCs w:val="24"/>
        </w:rPr>
        <w:t>(</w:t>
      </w:r>
      <w:r w:rsidR="00AC4350" w:rsidRPr="001B0827">
        <w:rPr>
          <w:rFonts w:ascii="Tw Cen MT" w:hAnsi="Tw Cen MT"/>
          <w:sz w:val="24"/>
          <w:szCs w:val="24"/>
        </w:rPr>
        <w:t>à travers l</w:t>
      </w:r>
      <w:bookmarkStart w:id="104" w:name="_Hlk147302024"/>
      <w:r w:rsidR="00893D5B" w:rsidRPr="001B0827">
        <w:rPr>
          <w:rFonts w:ascii="Tw Cen MT" w:hAnsi="Tw Cen MT"/>
          <w:sz w:val="24"/>
          <w:szCs w:val="24"/>
        </w:rPr>
        <w:t xml:space="preserve">e </w:t>
      </w:r>
      <w:r w:rsidR="00AC4350" w:rsidRPr="001B0827">
        <w:rPr>
          <w:rFonts w:ascii="Tw Cen MT" w:hAnsi="Tw Cen MT"/>
          <w:sz w:val="24"/>
          <w:szCs w:val="24"/>
        </w:rPr>
        <w:t>SP-PANGIRE</w:t>
      </w:r>
      <w:r w:rsidR="00D22D6C" w:rsidRPr="001B0827">
        <w:rPr>
          <w:rFonts w:ascii="Tw Cen MT" w:hAnsi="Tw Cen MT"/>
          <w:sz w:val="24"/>
          <w:szCs w:val="24"/>
        </w:rPr>
        <w:t>,</w:t>
      </w:r>
      <w:r w:rsidR="00AC4350" w:rsidRPr="001B0827">
        <w:rPr>
          <w:rFonts w:ascii="Tw Cen MT" w:hAnsi="Tw Cen MT"/>
          <w:sz w:val="24"/>
          <w:szCs w:val="24"/>
        </w:rPr>
        <w:t xml:space="preserve"> </w:t>
      </w:r>
      <w:r w:rsidR="00D22D6C" w:rsidRPr="001B0827">
        <w:rPr>
          <w:rFonts w:ascii="Tw Cen MT" w:hAnsi="Tw Cen MT"/>
          <w:sz w:val="24"/>
          <w:szCs w:val="24"/>
        </w:rPr>
        <w:t>l</w:t>
      </w:r>
      <w:r w:rsidR="00893D5B" w:rsidRPr="001B0827">
        <w:rPr>
          <w:rFonts w:ascii="Tw Cen MT" w:hAnsi="Tw Cen MT"/>
          <w:sz w:val="24"/>
          <w:szCs w:val="24"/>
        </w:rPr>
        <w:t xml:space="preserve">a </w:t>
      </w:r>
      <w:r w:rsidR="00D22D6C" w:rsidRPr="001B0827">
        <w:rPr>
          <w:rFonts w:ascii="Tw Cen MT" w:hAnsi="Tw Cen MT"/>
          <w:sz w:val="24"/>
          <w:szCs w:val="24"/>
        </w:rPr>
        <w:t>DGRE</w:t>
      </w:r>
      <w:r w:rsidR="002A5DAB" w:rsidRPr="001B0827">
        <w:rPr>
          <w:rFonts w:ascii="Tw Cen MT" w:hAnsi="Tw Cen MT"/>
          <w:sz w:val="24"/>
          <w:szCs w:val="24"/>
        </w:rPr>
        <w:t xml:space="preserve">) </w:t>
      </w:r>
      <w:r w:rsidR="00AC4350" w:rsidRPr="001B0827">
        <w:rPr>
          <w:rFonts w:ascii="Tw Cen MT" w:hAnsi="Tw Cen MT"/>
          <w:sz w:val="24"/>
          <w:szCs w:val="24"/>
        </w:rPr>
        <w:t xml:space="preserve">et </w:t>
      </w:r>
      <w:r w:rsidR="002B5BB4" w:rsidRPr="001B0827">
        <w:rPr>
          <w:rFonts w:ascii="Tw Cen MT" w:hAnsi="Tw Cen MT"/>
          <w:sz w:val="24"/>
          <w:szCs w:val="24"/>
        </w:rPr>
        <w:t xml:space="preserve">du </w:t>
      </w:r>
      <w:r w:rsidR="00AC4350" w:rsidRPr="001B0827">
        <w:rPr>
          <w:rFonts w:ascii="Tw Cen MT" w:hAnsi="Tw Cen MT"/>
          <w:sz w:val="24"/>
          <w:szCs w:val="24"/>
        </w:rPr>
        <w:t xml:space="preserve">MT (DMN) </w:t>
      </w:r>
      <w:bookmarkEnd w:id="104"/>
      <w:r w:rsidR="002B5BB4" w:rsidRPr="001B0827">
        <w:rPr>
          <w:rFonts w:ascii="Tw Cen MT" w:hAnsi="Tw Cen MT"/>
          <w:sz w:val="24"/>
          <w:szCs w:val="24"/>
        </w:rPr>
        <w:t xml:space="preserve">ainsi que de la DU de Niamey, des Conseils Régionaux, </w:t>
      </w:r>
      <w:r w:rsidR="00856568" w:rsidRPr="001B0827">
        <w:rPr>
          <w:rFonts w:ascii="Tw Cen MT" w:hAnsi="Tw Cen MT"/>
          <w:sz w:val="24"/>
          <w:szCs w:val="24"/>
        </w:rPr>
        <w:t>du PNE Niger</w:t>
      </w:r>
      <w:r w:rsidR="00AD07B2" w:rsidRPr="001B0827">
        <w:rPr>
          <w:rFonts w:ascii="Tw Cen MT" w:hAnsi="Tw Cen MT"/>
          <w:sz w:val="24"/>
          <w:szCs w:val="24"/>
        </w:rPr>
        <w:t xml:space="preserve">, </w:t>
      </w:r>
      <w:r w:rsidR="002B5BB4" w:rsidRPr="001B0827">
        <w:rPr>
          <w:rFonts w:ascii="Tw Cen MT" w:hAnsi="Tw Cen MT"/>
          <w:sz w:val="24"/>
          <w:szCs w:val="24"/>
        </w:rPr>
        <w:t>du GWP-AO</w:t>
      </w:r>
      <w:r w:rsidR="00AD07B2" w:rsidRPr="001B0827">
        <w:rPr>
          <w:rFonts w:ascii="Tw Cen MT" w:hAnsi="Tw Cen MT"/>
          <w:sz w:val="24"/>
          <w:szCs w:val="24"/>
        </w:rPr>
        <w:t xml:space="preserve"> et de partenaires</w:t>
      </w:r>
      <w:r w:rsidR="0089034F" w:rsidRPr="001B0827">
        <w:rPr>
          <w:rFonts w:ascii="Tw Cen MT" w:hAnsi="Tw Cen MT"/>
          <w:sz w:val="24"/>
          <w:szCs w:val="24"/>
        </w:rPr>
        <w:t>.</w:t>
      </w:r>
    </w:p>
    <w:p w14:paraId="3346ED68" w14:textId="77777777" w:rsidR="001B0827" w:rsidRPr="001B0827" w:rsidRDefault="001B0827" w:rsidP="001B0827">
      <w:pPr>
        <w:pStyle w:val="Paragraphedeliste"/>
        <w:spacing w:after="160" w:line="276" w:lineRule="auto"/>
        <w:jc w:val="both"/>
        <w:rPr>
          <w:rFonts w:ascii="Tw Cen MT" w:hAnsi="Tw Cen MT"/>
          <w:sz w:val="28"/>
          <w:szCs w:val="24"/>
        </w:rPr>
      </w:pPr>
    </w:p>
    <w:p w14:paraId="1921F729" w14:textId="54A094A9" w:rsidR="0089034F" w:rsidRPr="001B0827" w:rsidRDefault="0089034F" w:rsidP="001B0827">
      <w:pPr>
        <w:pStyle w:val="Paragraphedeliste"/>
        <w:numPr>
          <w:ilvl w:val="0"/>
          <w:numId w:val="26"/>
        </w:numPr>
        <w:spacing w:before="240" w:line="276" w:lineRule="auto"/>
        <w:ind w:left="714" w:hanging="357"/>
        <w:contextualSpacing w:val="0"/>
        <w:rPr>
          <w:rFonts w:ascii="Tw Cen MT" w:hAnsi="Tw Cen MT"/>
          <w:b/>
          <w:color w:val="806000" w:themeColor="accent4" w:themeShade="80"/>
          <w:sz w:val="26"/>
          <w:szCs w:val="26"/>
        </w:rPr>
      </w:pPr>
      <w:r w:rsidRPr="001B0827">
        <w:rPr>
          <w:rFonts w:ascii="Tw Cen MT" w:hAnsi="Tw Cen MT"/>
          <w:b/>
          <w:color w:val="806000" w:themeColor="accent4" w:themeShade="80"/>
          <w:sz w:val="26"/>
          <w:szCs w:val="26"/>
        </w:rPr>
        <w:t>Niveau Stratégique</w:t>
      </w:r>
    </w:p>
    <w:p w14:paraId="47138CA0" w14:textId="77777777" w:rsidR="00543300" w:rsidRPr="00114D70" w:rsidRDefault="00543300" w:rsidP="0090609E">
      <w:pPr>
        <w:pStyle w:val="Paragraphedeliste"/>
        <w:rPr>
          <w:rFonts w:ascii="Tw Cen MT" w:hAnsi="Tw Cen MT"/>
          <w:b/>
          <w:sz w:val="12"/>
        </w:rPr>
      </w:pPr>
    </w:p>
    <w:p w14:paraId="5406C0D2" w14:textId="236D90D3" w:rsidR="001A3216" w:rsidRPr="00114D70" w:rsidRDefault="001A3216" w:rsidP="00114D70">
      <w:pPr>
        <w:spacing w:after="160"/>
        <w:ind w:left="0"/>
        <w:rPr>
          <w:rFonts w:ascii="Tw Cen MT" w:hAnsi="Tw Cen MT"/>
          <w:szCs w:val="24"/>
        </w:rPr>
      </w:pPr>
      <w:r w:rsidRPr="00114D70">
        <w:rPr>
          <w:rFonts w:ascii="Tw Cen MT" w:hAnsi="Tw Cen MT"/>
          <w:szCs w:val="24"/>
        </w:rPr>
        <w:t>Le niveau stratégique de mise en œuvre du projet est assuré par le MH/A et l’ABN tutelle</w:t>
      </w:r>
      <w:r w:rsidR="00856568" w:rsidRPr="00114D70">
        <w:rPr>
          <w:rFonts w:ascii="Tw Cen MT" w:hAnsi="Tw Cen MT"/>
          <w:szCs w:val="24"/>
        </w:rPr>
        <w:t>s</w:t>
      </w:r>
      <w:r w:rsidRPr="00114D70">
        <w:rPr>
          <w:rFonts w:ascii="Tw Cen MT" w:hAnsi="Tw Cen MT"/>
          <w:szCs w:val="24"/>
        </w:rPr>
        <w:t xml:space="preserve"> politique</w:t>
      </w:r>
      <w:r w:rsidR="00856568" w:rsidRPr="00114D70">
        <w:rPr>
          <w:rFonts w:ascii="Tw Cen MT" w:hAnsi="Tw Cen MT"/>
          <w:szCs w:val="24"/>
        </w:rPr>
        <w:t>s</w:t>
      </w:r>
      <w:r w:rsidRPr="00114D70">
        <w:rPr>
          <w:rFonts w:ascii="Tw Cen MT" w:hAnsi="Tw Cen MT"/>
          <w:szCs w:val="24"/>
        </w:rPr>
        <w:t>.</w:t>
      </w:r>
      <w:r w:rsidR="0090609E" w:rsidRPr="00114D70">
        <w:rPr>
          <w:rFonts w:ascii="Tw Cen MT" w:hAnsi="Tw Cen MT"/>
          <w:szCs w:val="24"/>
        </w:rPr>
        <w:t xml:space="preserve"> </w:t>
      </w:r>
      <w:r w:rsidRPr="00114D70">
        <w:rPr>
          <w:rFonts w:ascii="Tw Cen MT" w:hAnsi="Tw Cen MT"/>
          <w:szCs w:val="24"/>
        </w:rPr>
        <w:t xml:space="preserve">Le </w:t>
      </w:r>
      <w:bookmarkStart w:id="105" w:name="_Hlk161414416"/>
      <w:r w:rsidR="002B5BB4" w:rsidRPr="00114D70">
        <w:rPr>
          <w:rFonts w:ascii="Tw Cen MT" w:hAnsi="Tw Cen MT"/>
          <w:szCs w:val="24"/>
        </w:rPr>
        <w:t>C</w:t>
      </w:r>
      <w:r w:rsidR="00C53E99">
        <w:rPr>
          <w:rFonts w:ascii="Tw Cen MT" w:hAnsi="Tw Cen MT"/>
          <w:szCs w:val="24"/>
        </w:rPr>
        <w:t>P</w:t>
      </w:r>
      <w:r w:rsidR="002B5BB4" w:rsidRPr="00114D70">
        <w:rPr>
          <w:rFonts w:ascii="Tw Cen MT" w:hAnsi="Tw Cen MT"/>
          <w:szCs w:val="24"/>
        </w:rPr>
        <w:t xml:space="preserve"> </w:t>
      </w:r>
      <w:bookmarkEnd w:id="105"/>
      <w:r w:rsidR="002B5BB4" w:rsidRPr="00114D70">
        <w:rPr>
          <w:rFonts w:ascii="Tw Cen MT" w:hAnsi="Tw Cen MT"/>
          <w:szCs w:val="24"/>
        </w:rPr>
        <w:t>du pr</w:t>
      </w:r>
      <w:r w:rsidR="00114D70">
        <w:rPr>
          <w:rFonts w:ascii="Tw Cen MT" w:hAnsi="Tw Cen MT"/>
          <w:szCs w:val="24"/>
        </w:rPr>
        <w:t>o</w:t>
      </w:r>
      <w:r w:rsidR="00856568" w:rsidRPr="00114D70">
        <w:rPr>
          <w:rFonts w:ascii="Tw Cen MT" w:hAnsi="Tw Cen MT"/>
          <w:szCs w:val="24"/>
        </w:rPr>
        <w:t>jet</w:t>
      </w:r>
      <w:r w:rsidR="002B5BB4" w:rsidRPr="00114D70">
        <w:rPr>
          <w:rFonts w:ascii="Tw Cen MT" w:hAnsi="Tw Cen MT"/>
          <w:szCs w:val="24"/>
        </w:rPr>
        <w:t>,</w:t>
      </w:r>
      <w:r w:rsidR="0090609E" w:rsidRPr="00114D70">
        <w:rPr>
          <w:rFonts w:ascii="Tw Cen MT" w:hAnsi="Tw Cen MT"/>
          <w:szCs w:val="24"/>
        </w:rPr>
        <w:t xml:space="preserve"> organe décisionnel et d’orientation d</w:t>
      </w:r>
      <w:r w:rsidR="002B5BB4" w:rsidRPr="00114D70">
        <w:rPr>
          <w:rFonts w:ascii="Tw Cen MT" w:hAnsi="Tw Cen MT"/>
          <w:szCs w:val="24"/>
        </w:rPr>
        <w:t>e l’Acti</w:t>
      </w:r>
      <w:r w:rsidR="0090609E" w:rsidRPr="00114D70">
        <w:rPr>
          <w:rFonts w:ascii="Tw Cen MT" w:hAnsi="Tw Cen MT"/>
          <w:szCs w:val="24"/>
        </w:rPr>
        <w:t>o</w:t>
      </w:r>
      <w:r w:rsidR="002B5BB4" w:rsidRPr="00114D70">
        <w:rPr>
          <w:rFonts w:ascii="Tw Cen MT" w:hAnsi="Tw Cen MT"/>
          <w:szCs w:val="24"/>
        </w:rPr>
        <w:t xml:space="preserve">n </w:t>
      </w:r>
      <w:r w:rsidR="0090609E" w:rsidRPr="00114D70">
        <w:rPr>
          <w:rFonts w:ascii="Tw Cen MT" w:hAnsi="Tw Cen MT"/>
          <w:szCs w:val="24"/>
        </w:rPr>
        <w:t>et présidé par le MHA, se réunit une fois par an pour approuver le plan d’actions de l’année à venir, amender la stratégie</w:t>
      </w:r>
      <w:r w:rsidR="002B5BB4" w:rsidRPr="00114D70">
        <w:rPr>
          <w:rFonts w:ascii="Tw Cen MT" w:hAnsi="Tw Cen MT"/>
          <w:szCs w:val="24"/>
        </w:rPr>
        <w:t xml:space="preserve"> de mise en œuvre </w:t>
      </w:r>
      <w:r w:rsidR="0090609E" w:rsidRPr="00114D70">
        <w:rPr>
          <w:rFonts w:ascii="Tw Cen MT" w:hAnsi="Tw Cen MT"/>
          <w:szCs w:val="24"/>
        </w:rPr>
        <w:t>si nécessaire et approuver les résultats de l’année précédente. Le C</w:t>
      </w:r>
      <w:r w:rsidR="002B5BB4" w:rsidRPr="00114D70">
        <w:rPr>
          <w:rFonts w:ascii="Tw Cen MT" w:hAnsi="Tw Cen MT"/>
          <w:szCs w:val="24"/>
        </w:rPr>
        <w:t>P du pr</w:t>
      </w:r>
      <w:r w:rsidR="002A5DAB" w:rsidRPr="00114D70">
        <w:rPr>
          <w:rFonts w:ascii="Tw Cen MT" w:hAnsi="Tw Cen MT"/>
          <w:szCs w:val="24"/>
        </w:rPr>
        <w:t>o</w:t>
      </w:r>
      <w:r w:rsidR="002B5BB4" w:rsidRPr="00114D70">
        <w:rPr>
          <w:rFonts w:ascii="Tw Cen MT" w:hAnsi="Tw Cen MT"/>
          <w:szCs w:val="24"/>
        </w:rPr>
        <w:t xml:space="preserve">jet </w:t>
      </w:r>
      <w:r w:rsidR="0090609E" w:rsidRPr="00114D70">
        <w:rPr>
          <w:rFonts w:ascii="Tw Cen MT" w:hAnsi="Tw Cen MT"/>
          <w:szCs w:val="24"/>
        </w:rPr>
        <w:t xml:space="preserve">s’identifie </w:t>
      </w:r>
      <w:r w:rsidR="002B5BB4" w:rsidRPr="00114D70">
        <w:rPr>
          <w:rFonts w:ascii="Tw Cen MT" w:hAnsi="Tw Cen MT"/>
          <w:szCs w:val="24"/>
        </w:rPr>
        <w:t xml:space="preserve">à un </w:t>
      </w:r>
      <w:bookmarkStart w:id="106" w:name="_Hlk149232718"/>
      <w:r w:rsidR="0090609E" w:rsidRPr="00114D70">
        <w:rPr>
          <w:rFonts w:ascii="Tw Cen MT" w:hAnsi="Tw Cen MT"/>
          <w:szCs w:val="24"/>
        </w:rPr>
        <w:t xml:space="preserve">Comité </w:t>
      </w:r>
      <w:proofErr w:type="spellStart"/>
      <w:r w:rsidR="00114D70" w:rsidRPr="00114D70">
        <w:rPr>
          <w:rFonts w:ascii="Tw Cen MT" w:hAnsi="Tw Cen MT"/>
          <w:szCs w:val="24"/>
        </w:rPr>
        <w:t>ad’hoc</w:t>
      </w:r>
      <w:proofErr w:type="spellEnd"/>
      <w:r w:rsidR="00114D70" w:rsidRPr="00114D70">
        <w:rPr>
          <w:rFonts w:ascii="Tw Cen MT" w:hAnsi="Tw Cen MT"/>
          <w:szCs w:val="24"/>
        </w:rPr>
        <w:t xml:space="preserve"> de</w:t>
      </w:r>
      <w:r w:rsidR="0090609E" w:rsidRPr="00114D70">
        <w:rPr>
          <w:rFonts w:ascii="Tw Cen MT" w:hAnsi="Tw Cen MT"/>
          <w:szCs w:val="24"/>
        </w:rPr>
        <w:t xml:space="preserve"> la </w:t>
      </w:r>
      <w:bookmarkStart w:id="107" w:name="_Hlk161414405"/>
      <w:r w:rsidR="0090609E" w:rsidRPr="00114D70">
        <w:rPr>
          <w:rFonts w:ascii="Tw Cen MT" w:hAnsi="Tw Cen MT"/>
          <w:szCs w:val="24"/>
        </w:rPr>
        <w:t>Commission Nationale de l’Eau et de l’Assainissement (CNEA)</w:t>
      </w:r>
      <w:bookmarkEnd w:id="107"/>
      <w:r w:rsidR="0090609E" w:rsidRPr="00114D70">
        <w:rPr>
          <w:rFonts w:ascii="Tw Cen MT" w:hAnsi="Tw Cen MT"/>
          <w:szCs w:val="24"/>
        </w:rPr>
        <w:t xml:space="preserve"> </w:t>
      </w:r>
      <w:bookmarkEnd w:id="106"/>
      <w:r w:rsidR="0090609E" w:rsidRPr="00114D70">
        <w:rPr>
          <w:rFonts w:ascii="Tw Cen MT" w:hAnsi="Tw Cen MT"/>
          <w:szCs w:val="24"/>
        </w:rPr>
        <w:t>du Niger</w:t>
      </w:r>
      <w:r w:rsidRPr="00114D70">
        <w:rPr>
          <w:rFonts w:ascii="Tw Cen MT" w:hAnsi="Tw Cen MT"/>
          <w:szCs w:val="24"/>
        </w:rPr>
        <w:t>.</w:t>
      </w:r>
    </w:p>
    <w:p w14:paraId="22202B4E" w14:textId="3F1752E9" w:rsidR="001304E3" w:rsidRPr="00114D70" w:rsidRDefault="001304E3" w:rsidP="00114D70">
      <w:pPr>
        <w:ind w:left="0"/>
        <w:rPr>
          <w:rFonts w:ascii="Tw Cen MT" w:hAnsi="Tw Cen MT"/>
          <w:szCs w:val="24"/>
        </w:rPr>
      </w:pPr>
      <w:r w:rsidRPr="00114D70">
        <w:rPr>
          <w:rFonts w:ascii="Tw Cen MT" w:hAnsi="Tw Cen MT"/>
          <w:szCs w:val="24"/>
        </w:rPr>
        <w:t>L’analyse de la consistance interne et de la cohérence entre les deux niveaux (stratégique et opérationnel) de la chaine d</w:t>
      </w:r>
      <w:r w:rsidR="000128FE" w:rsidRPr="00114D70">
        <w:rPr>
          <w:rFonts w:ascii="Tw Cen MT" w:hAnsi="Tw Cen MT"/>
          <w:szCs w:val="24"/>
        </w:rPr>
        <w:t>e résultat</w:t>
      </w:r>
      <w:r w:rsidR="002A5DAB" w:rsidRPr="00114D70">
        <w:rPr>
          <w:rFonts w:ascii="Tw Cen MT" w:hAnsi="Tw Cen MT"/>
          <w:szCs w:val="24"/>
        </w:rPr>
        <w:t>s</w:t>
      </w:r>
      <w:r w:rsidR="000128FE" w:rsidRPr="00114D70">
        <w:rPr>
          <w:rFonts w:ascii="Tw Cen MT" w:hAnsi="Tw Cen MT"/>
          <w:szCs w:val="24"/>
        </w:rPr>
        <w:t xml:space="preserve"> </w:t>
      </w:r>
      <w:r w:rsidRPr="00114D70">
        <w:rPr>
          <w:rFonts w:ascii="Tw Cen MT" w:hAnsi="Tw Cen MT"/>
          <w:szCs w:val="24"/>
        </w:rPr>
        <w:t xml:space="preserve">d’une part, et les différentes options d’intervention définies d’autre part permettent de confirmer leur bonne articulation interne, et une visibilité stratégique quant à la contribution </w:t>
      </w:r>
      <w:r w:rsidR="007F272F" w:rsidRPr="00114D70">
        <w:rPr>
          <w:rFonts w:ascii="Tw Cen MT" w:hAnsi="Tw Cen MT"/>
          <w:szCs w:val="24"/>
        </w:rPr>
        <w:t xml:space="preserve">à la résolution des </w:t>
      </w:r>
      <w:r w:rsidRPr="00114D70">
        <w:rPr>
          <w:rFonts w:ascii="Tw Cen MT" w:hAnsi="Tw Cen MT"/>
          <w:szCs w:val="24"/>
        </w:rPr>
        <w:t xml:space="preserve">problèmes spécifiques du domaine d’intervention du projet. Les résultats </w:t>
      </w:r>
      <w:r w:rsidR="00AD07B2">
        <w:rPr>
          <w:rFonts w:ascii="Tw Cen MT" w:hAnsi="Tw Cen MT"/>
          <w:szCs w:val="24"/>
        </w:rPr>
        <w:t xml:space="preserve">tels </w:t>
      </w:r>
      <w:r w:rsidRPr="00114D70">
        <w:rPr>
          <w:rFonts w:ascii="Tw Cen MT" w:hAnsi="Tw Cen MT"/>
          <w:szCs w:val="24"/>
        </w:rPr>
        <w:t>qu</w:t>
      </w:r>
      <w:r w:rsidR="007F272F" w:rsidRPr="00114D70">
        <w:rPr>
          <w:rFonts w:ascii="Tw Cen MT" w:hAnsi="Tw Cen MT"/>
          <w:szCs w:val="24"/>
        </w:rPr>
        <w:t xml:space="preserve">e </w:t>
      </w:r>
      <w:r w:rsidRPr="00114D70">
        <w:rPr>
          <w:rFonts w:ascii="Tw Cen MT" w:hAnsi="Tw Cen MT"/>
          <w:szCs w:val="24"/>
        </w:rPr>
        <w:t xml:space="preserve">déclinés sont dans une logique cohérente avec les objectifs visés </w:t>
      </w:r>
      <w:r w:rsidR="007F272F" w:rsidRPr="00114D70">
        <w:rPr>
          <w:rFonts w:ascii="Tw Cen MT" w:hAnsi="Tw Cen MT"/>
          <w:szCs w:val="24"/>
        </w:rPr>
        <w:t>et</w:t>
      </w:r>
      <w:r w:rsidRPr="00114D70">
        <w:rPr>
          <w:rFonts w:ascii="Tw Cen MT" w:hAnsi="Tw Cen MT"/>
          <w:szCs w:val="24"/>
        </w:rPr>
        <w:t xml:space="preserve"> sont susceptibles de contribuer effectivement à l’atteinte de l’objectif général. Aussi, les activités sont</w:t>
      </w:r>
      <w:r w:rsidR="007F272F" w:rsidRPr="00114D70">
        <w:rPr>
          <w:rFonts w:ascii="Tw Cen MT" w:hAnsi="Tw Cen MT"/>
          <w:szCs w:val="24"/>
        </w:rPr>
        <w:t>-elles</w:t>
      </w:r>
      <w:r w:rsidRPr="00114D70">
        <w:rPr>
          <w:rFonts w:ascii="Tw Cen MT" w:hAnsi="Tw Cen MT"/>
          <w:szCs w:val="24"/>
        </w:rPr>
        <w:t xml:space="preserve"> </w:t>
      </w:r>
      <w:r w:rsidR="007F272F" w:rsidRPr="00114D70">
        <w:rPr>
          <w:rFonts w:ascii="Tw Cen MT" w:hAnsi="Tw Cen MT"/>
          <w:szCs w:val="24"/>
        </w:rPr>
        <w:t>élab</w:t>
      </w:r>
      <w:r w:rsidRPr="00114D70">
        <w:rPr>
          <w:rFonts w:ascii="Tw Cen MT" w:hAnsi="Tw Cen MT"/>
          <w:szCs w:val="24"/>
        </w:rPr>
        <w:t>orées en adéquation avec les résultats et leur formulation permet de respecter le niveau hiérarchique requis entre les résultats et les activités. Quant aux différents indicateurs formulés par objectif et par résultat, leur analyse montre qu</w:t>
      </w:r>
      <w:r w:rsidR="007F272F" w:rsidRPr="00114D70">
        <w:rPr>
          <w:rFonts w:ascii="Tw Cen MT" w:hAnsi="Tw Cen MT"/>
          <w:szCs w:val="24"/>
        </w:rPr>
        <w:t xml:space="preserve">’ils </w:t>
      </w:r>
      <w:r w:rsidRPr="00114D70">
        <w:rPr>
          <w:rFonts w:ascii="Tw Cen MT" w:hAnsi="Tw Cen MT"/>
          <w:szCs w:val="24"/>
        </w:rPr>
        <w:t xml:space="preserve">sont précis dans leur </w:t>
      </w:r>
      <w:r w:rsidR="007F272F" w:rsidRPr="00114D70">
        <w:rPr>
          <w:rFonts w:ascii="Tw Cen MT" w:hAnsi="Tw Cen MT"/>
          <w:szCs w:val="24"/>
        </w:rPr>
        <w:t>défini</w:t>
      </w:r>
      <w:r w:rsidRPr="00114D70">
        <w:rPr>
          <w:rFonts w:ascii="Tw Cen MT" w:hAnsi="Tw Cen MT"/>
          <w:szCs w:val="24"/>
        </w:rPr>
        <w:t>tion.</w:t>
      </w:r>
    </w:p>
    <w:p w14:paraId="472A2235" w14:textId="5911FADD" w:rsidR="0061188E" w:rsidRPr="00447817" w:rsidRDefault="00127CC1" w:rsidP="00114D70">
      <w:pPr>
        <w:ind w:left="0"/>
        <w:rPr>
          <w:rFonts w:ascii="Tw Cen MT" w:hAnsi="Tw Cen MT"/>
          <w:szCs w:val="24"/>
        </w:rPr>
      </w:pPr>
      <w:r w:rsidRPr="00114D70">
        <w:rPr>
          <w:rFonts w:ascii="Tw Cen MT" w:hAnsi="Tw Cen MT"/>
          <w:szCs w:val="24"/>
        </w:rPr>
        <w:t>Ce</w:t>
      </w:r>
      <w:r w:rsidR="003F617A">
        <w:rPr>
          <w:rFonts w:ascii="Tw Cen MT" w:hAnsi="Tw Cen MT"/>
          <w:szCs w:val="24"/>
        </w:rPr>
        <w:t xml:space="preserve"> </w:t>
      </w:r>
      <w:r w:rsidRPr="00114D70">
        <w:rPr>
          <w:rFonts w:ascii="Tw Cen MT" w:hAnsi="Tw Cen MT"/>
          <w:szCs w:val="24"/>
        </w:rPr>
        <w:t>dispositif</w:t>
      </w:r>
      <w:r w:rsidR="003F617A">
        <w:rPr>
          <w:rFonts w:ascii="Tw Cen MT" w:hAnsi="Tw Cen MT"/>
          <w:szCs w:val="24"/>
        </w:rPr>
        <w:t xml:space="preserve">, bien que </w:t>
      </w:r>
      <w:r w:rsidRPr="00114D70">
        <w:rPr>
          <w:rFonts w:ascii="Tw Cen MT" w:hAnsi="Tw Cen MT"/>
          <w:szCs w:val="24"/>
        </w:rPr>
        <w:t>pertinent pour déclencher des résultats en termes de changement</w:t>
      </w:r>
      <w:r w:rsidR="003F617A">
        <w:rPr>
          <w:rFonts w:ascii="Tw Cen MT" w:hAnsi="Tw Cen MT"/>
          <w:szCs w:val="24"/>
        </w:rPr>
        <w:t xml:space="preserve">, </w:t>
      </w:r>
      <w:r w:rsidR="00447817">
        <w:rPr>
          <w:rFonts w:ascii="Tw Cen MT" w:hAnsi="Tw Cen MT"/>
          <w:szCs w:val="24"/>
        </w:rPr>
        <w:t>est à revoir afin de favoriser l’implication de tous</w:t>
      </w:r>
      <w:r w:rsidRPr="00114D70">
        <w:rPr>
          <w:rFonts w:ascii="Tw Cen MT" w:hAnsi="Tw Cen MT"/>
          <w:szCs w:val="24"/>
        </w:rPr>
        <w:t xml:space="preserve">. </w:t>
      </w:r>
    </w:p>
    <w:p w14:paraId="366F210C" w14:textId="77777777" w:rsidR="00DA2FBD" w:rsidRPr="00DA2FBD" w:rsidRDefault="00DA2FBD" w:rsidP="00DA2FBD">
      <w:pPr>
        <w:spacing w:after="0"/>
        <w:ind w:left="0"/>
        <w:rPr>
          <w:rFonts w:ascii="Arial Nova Cond" w:hAnsi="Arial Nova Cond"/>
          <w:sz w:val="10"/>
        </w:rPr>
      </w:pPr>
    </w:p>
    <w:p w14:paraId="6053A25F" w14:textId="77777777" w:rsidR="0089034F" w:rsidRPr="00447817" w:rsidRDefault="001A3216" w:rsidP="00447817">
      <w:pPr>
        <w:pStyle w:val="Titre3"/>
        <w:numPr>
          <w:ilvl w:val="2"/>
          <w:numId w:val="2"/>
        </w:numPr>
        <w:spacing w:before="0"/>
        <w:jc w:val="both"/>
        <w:rPr>
          <w:rFonts w:ascii="Tw Cen MT" w:hAnsi="Tw Cen MT" w:cs="Arial"/>
          <w:b/>
          <w:color w:val="385623" w:themeColor="accent6" w:themeShade="80"/>
          <w:sz w:val="26"/>
          <w:szCs w:val="26"/>
        </w:rPr>
      </w:pPr>
      <w:bookmarkStart w:id="108" w:name="_Toc162858601"/>
      <w:r w:rsidRPr="00447817">
        <w:rPr>
          <w:rFonts w:ascii="Tw Cen MT" w:hAnsi="Tw Cen MT" w:cs="Arial"/>
          <w:b/>
          <w:color w:val="385623" w:themeColor="accent6" w:themeShade="80"/>
          <w:sz w:val="26"/>
          <w:szCs w:val="26"/>
        </w:rPr>
        <w:t xml:space="preserve">Appréciation </w:t>
      </w:r>
      <w:r w:rsidR="000D50CE" w:rsidRPr="00447817">
        <w:rPr>
          <w:rFonts w:ascii="Tw Cen MT" w:hAnsi="Tw Cen MT" w:cs="Arial"/>
          <w:b/>
          <w:color w:val="385623" w:themeColor="accent6" w:themeShade="80"/>
          <w:sz w:val="26"/>
          <w:szCs w:val="26"/>
        </w:rPr>
        <w:t>de l’exécution du projet</w:t>
      </w:r>
      <w:bookmarkEnd w:id="108"/>
      <w:r w:rsidR="000D50CE" w:rsidRPr="00447817">
        <w:rPr>
          <w:rFonts w:ascii="Tw Cen MT" w:hAnsi="Tw Cen MT" w:cs="Arial"/>
          <w:b/>
          <w:color w:val="385623" w:themeColor="accent6" w:themeShade="80"/>
          <w:sz w:val="26"/>
          <w:szCs w:val="26"/>
        </w:rPr>
        <w:t xml:space="preserve"> </w:t>
      </w:r>
    </w:p>
    <w:p w14:paraId="03890EA0" w14:textId="77777777" w:rsidR="0089034F" w:rsidRPr="00CC3EDE" w:rsidRDefault="0089034F" w:rsidP="00567AC2">
      <w:pPr>
        <w:spacing w:after="0"/>
        <w:ind w:left="0"/>
        <w:rPr>
          <w:rFonts w:ascii="Arial Nova Cond" w:hAnsi="Arial Nova Cond"/>
          <w:sz w:val="12"/>
          <w:szCs w:val="21"/>
        </w:rPr>
      </w:pPr>
    </w:p>
    <w:p w14:paraId="3C02CA1F" w14:textId="097A7155" w:rsidR="00567AC2" w:rsidRPr="00447817" w:rsidRDefault="00567AC2" w:rsidP="00FC118A">
      <w:pPr>
        <w:ind w:left="0"/>
        <w:rPr>
          <w:rFonts w:ascii="Tw Cen MT" w:hAnsi="Tw Cen MT"/>
          <w:szCs w:val="24"/>
        </w:rPr>
      </w:pPr>
      <w:r w:rsidRPr="00447817">
        <w:rPr>
          <w:rFonts w:ascii="Tw Cen MT" w:hAnsi="Tw Cen MT"/>
          <w:szCs w:val="24"/>
        </w:rPr>
        <w:t>L’analyse du cadre institutionnel de mise en œuvre du Projet Mékrou phase 2</w:t>
      </w:r>
      <w:r w:rsidR="007F272F" w:rsidRPr="00447817">
        <w:rPr>
          <w:rFonts w:ascii="Tw Cen MT" w:hAnsi="Tw Cen MT"/>
          <w:szCs w:val="24"/>
        </w:rPr>
        <w:t xml:space="preserve"> Niger</w:t>
      </w:r>
      <w:r w:rsidRPr="00447817">
        <w:rPr>
          <w:rFonts w:ascii="Tw Cen MT" w:hAnsi="Tw Cen MT"/>
          <w:szCs w:val="24"/>
        </w:rPr>
        <w:t xml:space="preserve"> permet de confirmer que le projet a adopté une procédure opérationnelle participative axée sur l’approche de faire-faire au regard des différents groupes ayant été impliqués. Il est </w:t>
      </w:r>
      <w:r w:rsidR="00856568" w:rsidRPr="00447817">
        <w:rPr>
          <w:rFonts w:ascii="Tw Cen MT" w:hAnsi="Tw Cen MT"/>
          <w:szCs w:val="24"/>
        </w:rPr>
        <w:t xml:space="preserve">à </w:t>
      </w:r>
      <w:r w:rsidRPr="00447817">
        <w:rPr>
          <w:rFonts w:ascii="Tw Cen MT" w:hAnsi="Tw Cen MT"/>
          <w:szCs w:val="24"/>
        </w:rPr>
        <w:t xml:space="preserve">noter que le dispositif a accordé une bonne place </w:t>
      </w:r>
      <w:r w:rsidR="00856568" w:rsidRPr="00447817">
        <w:rPr>
          <w:rFonts w:ascii="Tw Cen MT" w:hAnsi="Tw Cen MT"/>
          <w:szCs w:val="24"/>
        </w:rPr>
        <w:t xml:space="preserve">à la prise en compte du </w:t>
      </w:r>
      <w:r w:rsidRPr="00447817">
        <w:rPr>
          <w:rFonts w:ascii="Tw Cen MT" w:hAnsi="Tw Cen MT"/>
          <w:szCs w:val="24"/>
        </w:rPr>
        <w:t>genre</w:t>
      </w:r>
      <w:r w:rsidR="00450A9B" w:rsidRPr="00447817">
        <w:rPr>
          <w:rFonts w:ascii="Tw Cen MT" w:hAnsi="Tw Cen MT"/>
          <w:szCs w:val="24"/>
        </w:rPr>
        <w:t xml:space="preserve"> avec un pourcentage assez élevé de femmes</w:t>
      </w:r>
      <w:r w:rsidR="007F272F" w:rsidRPr="00447817">
        <w:rPr>
          <w:rFonts w:ascii="Tw Cen MT" w:hAnsi="Tw Cen MT"/>
          <w:szCs w:val="24"/>
        </w:rPr>
        <w:t xml:space="preserve"> et </w:t>
      </w:r>
      <w:r w:rsidR="00450A9B" w:rsidRPr="00447817">
        <w:rPr>
          <w:rFonts w:ascii="Tw Cen MT" w:hAnsi="Tw Cen MT"/>
          <w:szCs w:val="24"/>
        </w:rPr>
        <w:t xml:space="preserve">de jeunes </w:t>
      </w:r>
      <w:r w:rsidR="00856568" w:rsidRPr="00447817">
        <w:rPr>
          <w:rFonts w:ascii="Tw Cen MT" w:hAnsi="Tw Cen MT"/>
          <w:szCs w:val="24"/>
        </w:rPr>
        <w:t>dans les organes de GIRE</w:t>
      </w:r>
      <w:r w:rsidR="003F617A">
        <w:rPr>
          <w:rFonts w:ascii="Tw Cen MT" w:hAnsi="Tw Cen MT"/>
          <w:szCs w:val="24"/>
        </w:rPr>
        <w:t xml:space="preserve"> ; </w:t>
      </w:r>
      <w:r w:rsidR="007F272F" w:rsidRPr="00447817">
        <w:rPr>
          <w:rFonts w:ascii="Tw Cen MT" w:hAnsi="Tw Cen MT"/>
          <w:szCs w:val="24"/>
        </w:rPr>
        <w:t>ainsi qu’</w:t>
      </w:r>
      <w:r w:rsidRPr="00447817">
        <w:rPr>
          <w:rFonts w:ascii="Tw Cen MT" w:hAnsi="Tw Cen MT"/>
          <w:szCs w:val="24"/>
        </w:rPr>
        <w:t xml:space="preserve">au renforcement des capacités des </w:t>
      </w:r>
      <w:r w:rsidR="00450A9B" w:rsidRPr="00447817">
        <w:rPr>
          <w:rFonts w:ascii="Tw Cen MT" w:hAnsi="Tw Cen MT"/>
          <w:szCs w:val="24"/>
        </w:rPr>
        <w:t xml:space="preserve">AUE et CLE au niveau local </w:t>
      </w:r>
      <w:r w:rsidRPr="00447817">
        <w:rPr>
          <w:rFonts w:ascii="Tw Cen MT" w:hAnsi="Tw Cen MT"/>
          <w:szCs w:val="24"/>
        </w:rPr>
        <w:t>avec un mécanisme d’information et de sensibilisation adapté.</w:t>
      </w:r>
    </w:p>
    <w:p w14:paraId="5210D15D" w14:textId="44C80EAD" w:rsidR="00450A9B" w:rsidRPr="00447817" w:rsidRDefault="00450A9B" w:rsidP="00FC118A">
      <w:pPr>
        <w:ind w:left="0"/>
        <w:rPr>
          <w:rFonts w:ascii="Tw Cen MT" w:hAnsi="Tw Cen MT"/>
          <w:szCs w:val="24"/>
        </w:rPr>
      </w:pPr>
      <w:r w:rsidRPr="00447817">
        <w:rPr>
          <w:rFonts w:ascii="Tw Cen MT" w:hAnsi="Tw Cen MT"/>
          <w:szCs w:val="24"/>
        </w:rPr>
        <w:t>En ce qui concerne l</w:t>
      </w:r>
      <w:r w:rsidR="0061680E" w:rsidRPr="00447817">
        <w:rPr>
          <w:rFonts w:ascii="Tw Cen MT" w:hAnsi="Tw Cen MT"/>
          <w:szCs w:val="24"/>
        </w:rPr>
        <w:t>a mise en œuvre du projet,</w:t>
      </w:r>
      <w:r w:rsidRPr="00447817">
        <w:rPr>
          <w:rFonts w:ascii="Tw Cen MT" w:hAnsi="Tw Cen MT"/>
          <w:szCs w:val="24"/>
        </w:rPr>
        <w:t xml:space="preserve"> la mission </w:t>
      </w:r>
      <w:r w:rsidR="00856568" w:rsidRPr="00447817">
        <w:rPr>
          <w:rFonts w:ascii="Tw Cen MT" w:hAnsi="Tw Cen MT"/>
          <w:szCs w:val="24"/>
        </w:rPr>
        <w:t xml:space="preserve">a </w:t>
      </w:r>
      <w:r w:rsidRPr="00447817">
        <w:rPr>
          <w:rFonts w:ascii="Tw Cen MT" w:hAnsi="Tw Cen MT"/>
          <w:szCs w:val="24"/>
        </w:rPr>
        <w:t>observ</w:t>
      </w:r>
      <w:r w:rsidR="00856568" w:rsidRPr="00447817">
        <w:rPr>
          <w:rFonts w:ascii="Tw Cen MT" w:hAnsi="Tw Cen MT"/>
          <w:szCs w:val="24"/>
        </w:rPr>
        <w:t>é</w:t>
      </w:r>
      <w:r w:rsidRPr="00447817">
        <w:rPr>
          <w:rFonts w:ascii="Tw Cen MT" w:hAnsi="Tw Cen MT"/>
          <w:szCs w:val="24"/>
        </w:rPr>
        <w:t xml:space="preserve"> un déploiement d’outils de gestion de projet conséquent</w:t>
      </w:r>
      <w:r w:rsidR="00856568" w:rsidRPr="00447817">
        <w:rPr>
          <w:rFonts w:ascii="Tw Cen MT" w:hAnsi="Tw Cen MT"/>
          <w:szCs w:val="24"/>
        </w:rPr>
        <w:t>s</w:t>
      </w:r>
      <w:r w:rsidRPr="00447817">
        <w:rPr>
          <w:rFonts w:ascii="Tw Cen MT" w:hAnsi="Tw Cen MT"/>
          <w:szCs w:val="24"/>
        </w:rPr>
        <w:t>. Aussi</w:t>
      </w:r>
      <w:r w:rsidR="003F617A">
        <w:rPr>
          <w:rFonts w:ascii="Tw Cen MT" w:hAnsi="Tw Cen MT"/>
          <w:szCs w:val="24"/>
        </w:rPr>
        <w:t>,</w:t>
      </w:r>
      <w:r w:rsidRPr="00447817">
        <w:rPr>
          <w:rFonts w:ascii="Tw Cen MT" w:hAnsi="Tw Cen MT"/>
          <w:szCs w:val="24"/>
        </w:rPr>
        <w:t xml:space="preserve"> a-t-il été remarqué malgré l’effectif réduit, une coordination fondée sur l’approche participative et inclusive. Les acteurs du secteur public ainsi que ceux du secteur privé ont tous reconnu l’existence du projet avec quelques perceptions différenciées. Une unanimité se dégage quant aux efforts d’échange/</w:t>
      </w:r>
      <w:r w:rsidR="003F617A">
        <w:rPr>
          <w:rFonts w:ascii="Tw Cen MT" w:hAnsi="Tw Cen MT"/>
          <w:szCs w:val="24"/>
        </w:rPr>
        <w:t xml:space="preserve"> de </w:t>
      </w:r>
      <w:r w:rsidRPr="00447817">
        <w:rPr>
          <w:rFonts w:ascii="Tw Cen MT" w:hAnsi="Tw Cen MT"/>
          <w:szCs w:val="24"/>
        </w:rPr>
        <w:t>discussion</w:t>
      </w:r>
      <w:r w:rsidR="003F617A">
        <w:rPr>
          <w:rFonts w:ascii="Tw Cen MT" w:hAnsi="Tw Cen MT"/>
          <w:szCs w:val="24"/>
        </w:rPr>
        <w:t xml:space="preserve"> de </w:t>
      </w:r>
      <w:r w:rsidRPr="00447817">
        <w:rPr>
          <w:rFonts w:ascii="Tw Cen MT" w:hAnsi="Tw Cen MT"/>
          <w:szCs w:val="24"/>
        </w:rPr>
        <w:t>l’</w:t>
      </w:r>
      <w:r w:rsidR="007F272F" w:rsidRPr="00447817">
        <w:rPr>
          <w:rFonts w:ascii="Tw Cen MT" w:hAnsi="Tw Cen MT"/>
          <w:szCs w:val="24"/>
        </w:rPr>
        <w:t xml:space="preserve">UGP </w:t>
      </w:r>
      <w:r w:rsidRPr="00447817">
        <w:rPr>
          <w:rFonts w:ascii="Tw Cen MT" w:hAnsi="Tw Cen MT"/>
          <w:szCs w:val="24"/>
        </w:rPr>
        <w:t>avec les différentes parties prenantes. Toutefois, il convient de noter que certaines parties prenantes estiment qu</w:t>
      </w:r>
      <w:r w:rsidR="00630824" w:rsidRPr="00447817">
        <w:rPr>
          <w:rFonts w:ascii="Tw Cen MT" w:hAnsi="Tw Cen MT"/>
          <w:szCs w:val="24"/>
        </w:rPr>
        <w:t>e</w:t>
      </w:r>
      <w:r w:rsidRPr="00447817">
        <w:rPr>
          <w:rFonts w:ascii="Tw Cen MT" w:hAnsi="Tw Cen MT"/>
          <w:szCs w:val="24"/>
        </w:rPr>
        <w:t xml:space="preserve"> le</w:t>
      </w:r>
      <w:r w:rsidR="00630824" w:rsidRPr="00447817">
        <w:rPr>
          <w:rFonts w:ascii="Tw Cen MT" w:hAnsi="Tw Cen MT"/>
          <w:szCs w:val="24"/>
        </w:rPr>
        <w:t xml:space="preserve">s documents de planification au niveau des </w:t>
      </w:r>
      <w:r w:rsidR="007F272F" w:rsidRPr="00447817">
        <w:rPr>
          <w:rFonts w:ascii="Tw Cen MT" w:hAnsi="Tw Cen MT"/>
          <w:szCs w:val="24"/>
        </w:rPr>
        <w:t>C</w:t>
      </w:r>
      <w:r w:rsidR="00630824" w:rsidRPr="00447817">
        <w:rPr>
          <w:rFonts w:ascii="Tw Cen MT" w:hAnsi="Tw Cen MT"/>
          <w:szCs w:val="24"/>
        </w:rPr>
        <w:t>ommunes ne sont pas actualisés dans le sens d’une prise en compte de l’approche GIRE</w:t>
      </w:r>
      <w:r w:rsidRPr="00447817">
        <w:rPr>
          <w:rFonts w:ascii="Tw Cen MT" w:hAnsi="Tw Cen MT"/>
          <w:szCs w:val="24"/>
        </w:rPr>
        <w:t xml:space="preserve"> et que la stratégie de la coordination </w:t>
      </w:r>
      <w:r w:rsidR="00856568" w:rsidRPr="00447817">
        <w:rPr>
          <w:rFonts w:ascii="Tw Cen MT" w:hAnsi="Tw Cen MT"/>
          <w:szCs w:val="24"/>
        </w:rPr>
        <w:t xml:space="preserve">de la GIRE au Niger </w:t>
      </w:r>
      <w:r w:rsidRPr="00447817">
        <w:rPr>
          <w:rFonts w:ascii="Tw Cen MT" w:hAnsi="Tw Cen MT"/>
          <w:szCs w:val="24"/>
        </w:rPr>
        <w:t>gagnerait en valeur ajoutée s</w:t>
      </w:r>
      <w:r w:rsidR="00630824" w:rsidRPr="00447817">
        <w:rPr>
          <w:rFonts w:ascii="Tw Cen MT" w:hAnsi="Tw Cen MT"/>
          <w:szCs w:val="24"/>
        </w:rPr>
        <w:t>i elle</w:t>
      </w:r>
      <w:r w:rsidR="00372EA0" w:rsidRPr="00447817">
        <w:rPr>
          <w:rFonts w:ascii="Tw Cen MT" w:hAnsi="Tw Cen MT"/>
          <w:szCs w:val="24"/>
        </w:rPr>
        <w:t>s</w:t>
      </w:r>
      <w:r w:rsidR="00630824" w:rsidRPr="00447817">
        <w:rPr>
          <w:rFonts w:ascii="Tw Cen MT" w:hAnsi="Tw Cen MT"/>
          <w:szCs w:val="24"/>
        </w:rPr>
        <w:t xml:space="preserve"> étai</w:t>
      </w:r>
      <w:r w:rsidR="00372EA0" w:rsidRPr="00447817">
        <w:rPr>
          <w:rFonts w:ascii="Tw Cen MT" w:hAnsi="Tw Cen MT"/>
          <w:szCs w:val="24"/>
        </w:rPr>
        <w:t>ent</w:t>
      </w:r>
      <w:r w:rsidR="00630824" w:rsidRPr="00447817">
        <w:rPr>
          <w:rFonts w:ascii="Tw Cen MT" w:hAnsi="Tw Cen MT"/>
          <w:szCs w:val="24"/>
        </w:rPr>
        <w:t xml:space="preserve"> impliquée</w:t>
      </w:r>
      <w:r w:rsidR="00372EA0" w:rsidRPr="00447817">
        <w:rPr>
          <w:rFonts w:ascii="Tw Cen MT" w:hAnsi="Tw Cen MT"/>
          <w:szCs w:val="24"/>
        </w:rPr>
        <w:t>s</w:t>
      </w:r>
      <w:r w:rsidR="00630824" w:rsidRPr="00447817">
        <w:rPr>
          <w:rFonts w:ascii="Tw Cen MT" w:hAnsi="Tw Cen MT"/>
          <w:szCs w:val="24"/>
        </w:rPr>
        <w:t xml:space="preserve"> dans l’élaboration de ces documents </w:t>
      </w:r>
      <w:r w:rsidR="00856568" w:rsidRPr="00447817">
        <w:rPr>
          <w:rFonts w:ascii="Tw Cen MT" w:hAnsi="Tw Cen MT"/>
          <w:szCs w:val="24"/>
        </w:rPr>
        <w:t xml:space="preserve">d’une part ; </w:t>
      </w:r>
      <w:r w:rsidR="00630824" w:rsidRPr="00447817">
        <w:rPr>
          <w:rFonts w:ascii="Tw Cen MT" w:hAnsi="Tw Cen MT"/>
          <w:szCs w:val="24"/>
        </w:rPr>
        <w:t xml:space="preserve">et </w:t>
      </w:r>
      <w:r w:rsidR="00856568" w:rsidRPr="00447817">
        <w:rPr>
          <w:rFonts w:ascii="Tw Cen MT" w:hAnsi="Tw Cen MT"/>
          <w:szCs w:val="24"/>
        </w:rPr>
        <w:lastRenderedPageBreak/>
        <w:t xml:space="preserve">d’autre part </w:t>
      </w:r>
      <w:r w:rsidR="002A5DAB" w:rsidRPr="00447817">
        <w:rPr>
          <w:rFonts w:ascii="Tw Cen MT" w:hAnsi="Tw Cen MT"/>
          <w:szCs w:val="24"/>
        </w:rPr>
        <w:t xml:space="preserve">si </w:t>
      </w:r>
      <w:r w:rsidR="00630824" w:rsidRPr="00447817">
        <w:rPr>
          <w:rFonts w:ascii="Tw Cen MT" w:hAnsi="Tw Cen MT"/>
          <w:szCs w:val="24"/>
        </w:rPr>
        <w:t>la</w:t>
      </w:r>
      <w:r w:rsidRPr="00447817">
        <w:rPr>
          <w:rFonts w:ascii="Tw Cen MT" w:hAnsi="Tw Cen MT"/>
          <w:szCs w:val="24"/>
        </w:rPr>
        <w:t xml:space="preserve"> maîtrise d’ouvrage de la construction de certain</w:t>
      </w:r>
      <w:r w:rsidR="00630824" w:rsidRPr="00447817">
        <w:rPr>
          <w:rFonts w:ascii="Tw Cen MT" w:hAnsi="Tw Cen MT"/>
          <w:szCs w:val="24"/>
        </w:rPr>
        <w:t>s ouvrages</w:t>
      </w:r>
      <w:r w:rsidRPr="00447817">
        <w:rPr>
          <w:rFonts w:ascii="Tw Cen MT" w:hAnsi="Tw Cen MT"/>
          <w:szCs w:val="24"/>
        </w:rPr>
        <w:t xml:space="preserve"> leur était déléguée. Ce qui </w:t>
      </w:r>
      <w:r w:rsidR="00026B69">
        <w:rPr>
          <w:rFonts w:ascii="Tw Cen MT" w:hAnsi="Tw Cen MT"/>
          <w:szCs w:val="24"/>
        </w:rPr>
        <w:t xml:space="preserve">pourrait </w:t>
      </w:r>
      <w:r w:rsidRPr="00447817">
        <w:rPr>
          <w:rFonts w:ascii="Tw Cen MT" w:hAnsi="Tw Cen MT"/>
          <w:szCs w:val="24"/>
        </w:rPr>
        <w:t>avoir comme conséquence la livraison de certains chantiers dans le délai contractuel</w:t>
      </w:r>
      <w:r w:rsidR="00630824" w:rsidRPr="00447817">
        <w:rPr>
          <w:rFonts w:ascii="Tw Cen MT" w:hAnsi="Tw Cen MT"/>
          <w:szCs w:val="24"/>
        </w:rPr>
        <w:t xml:space="preserve"> et de bonne qualité</w:t>
      </w:r>
      <w:r w:rsidRPr="00447817">
        <w:rPr>
          <w:rFonts w:ascii="Tw Cen MT" w:hAnsi="Tw Cen MT"/>
          <w:szCs w:val="24"/>
        </w:rPr>
        <w:t>.</w:t>
      </w:r>
      <w:r w:rsidR="00630824" w:rsidRPr="00447817">
        <w:rPr>
          <w:rFonts w:ascii="Tw Cen MT" w:hAnsi="Tw Cen MT"/>
          <w:szCs w:val="24"/>
        </w:rPr>
        <w:t xml:space="preserve"> </w:t>
      </w:r>
    </w:p>
    <w:p w14:paraId="6A3CCF46" w14:textId="32B79DD1" w:rsidR="00662147" w:rsidRPr="00447817" w:rsidRDefault="00D91267" w:rsidP="00553ADC">
      <w:pPr>
        <w:ind w:left="0"/>
        <w:rPr>
          <w:rFonts w:ascii="Tw Cen MT" w:hAnsi="Tw Cen MT"/>
          <w:szCs w:val="24"/>
        </w:rPr>
      </w:pPr>
      <w:r w:rsidRPr="00447817">
        <w:rPr>
          <w:rFonts w:ascii="Tw Cen MT" w:hAnsi="Tw Cen MT"/>
          <w:szCs w:val="24"/>
        </w:rPr>
        <w:t xml:space="preserve">Aussi faut-il noter que le PNE-Niger </w:t>
      </w:r>
      <w:r w:rsidR="007F272F" w:rsidRPr="00447817">
        <w:rPr>
          <w:rFonts w:ascii="Tw Cen MT" w:hAnsi="Tw Cen MT"/>
          <w:szCs w:val="24"/>
        </w:rPr>
        <w:t xml:space="preserve">est </w:t>
      </w:r>
      <w:r w:rsidR="00026B69">
        <w:rPr>
          <w:rFonts w:ascii="Tw Cen MT" w:hAnsi="Tw Cen MT"/>
          <w:szCs w:val="24"/>
        </w:rPr>
        <w:t xml:space="preserve">l’un des </w:t>
      </w:r>
      <w:r w:rsidRPr="00447817">
        <w:rPr>
          <w:rFonts w:ascii="Tw Cen MT" w:hAnsi="Tw Cen MT"/>
          <w:szCs w:val="24"/>
        </w:rPr>
        <w:t xml:space="preserve">trois </w:t>
      </w:r>
      <w:r w:rsidR="00026B69">
        <w:rPr>
          <w:rFonts w:ascii="Tw Cen MT" w:hAnsi="Tw Cen MT"/>
          <w:szCs w:val="24"/>
        </w:rPr>
        <w:t xml:space="preserve">partenaires </w:t>
      </w:r>
      <w:r w:rsidRPr="00447817">
        <w:rPr>
          <w:rFonts w:ascii="Tw Cen MT" w:hAnsi="Tw Cen MT"/>
          <w:szCs w:val="24"/>
        </w:rPr>
        <w:t xml:space="preserve">de mise en </w:t>
      </w:r>
      <w:r w:rsidR="004E0FEB" w:rsidRPr="00447817">
        <w:rPr>
          <w:rFonts w:ascii="Tw Cen MT" w:hAnsi="Tw Cen MT"/>
          <w:szCs w:val="24"/>
        </w:rPr>
        <w:t>œuvre</w:t>
      </w:r>
      <w:r w:rsidR="00026B69">
        <w:rPr>
          <w:rFonts w:ascii="Tw Cen MT" w:hAnsi="Tw Cen MT"/>
          <w:szCs w:val="24"/>
        </w:rPr>
        <w:t>. I</w:t>
      </w:r>
      <w:r w:rsidR="007F272F" w:rsidRPr="00447817">
        <w:rPr>
          <w:rFonts w:ascii="Tw Cen MT" w:hAnsi="Tw Cen MT"/>
          <w:szCs w:val="24"/>
        </w:rPr>
        <w:t xml:space="preserve">l </w:t>
      </w:r>
      <w:r w:rsidR="004223E3" w:rsidRPr="00447817">
        <w:rPr>
          <w:rFonts w:ascii="Tw Cen MT" w:hAnsi="Tw Cen MT"/>
          <w:szCs w:val="24"/>
        </w:rPr>
        <w:t xml:space="preserve">incombe </w:t>
      </w:r>
      <w:r w:rsidR="00026B69">
        <w:rPr>
          <w:rFonts w:ascii="Tw Cen MT" w:hAnsi="Tw Cen MT"/>
          <w:szCs w:val="24"/>
        </w:rPr>
        <w:t xml:space="preserve">au PNE-Niger, </w:t>
      </w:r>
      <w:r w:rsidR="004E0FEB" w:rsidRPr="00447817">
        <w:rPr>
          <w:rFonts w:ascii="Tw Cen MT" w:hAnsi="Tw Cen MT"/>
          <w:szCs w:val="24"/>
        </w:rPr>
        <w:t>l</w:t>
      </w:r>
      <w:r w:rsidR="00026B69">
        <w:rPr>
          <w:rFonts w:ascii="Tw Cen MT" w:hAnsi="Tw Cen MT"/>
          <w:szCs w:val="24"/>
        </w:rPr>
        <w:t>a veille à la b</w:t>
      </w:r>
      <w:r w:rsidR="00026B69" w:rsidRPr="00114D70">
        <w:rPr>
          <w:rFonts w:ascii="Tw Cen MT" w:hAnsi="Tw Cen MT"/>
          <w:szCs w:val="24"/>
        </w:rPr>
        <w:t>o</w:t>
      </w:r>
      <w:r w:rsidR="00026B69">
        <w:rPr>
          <w:rFonts w:ascii="Tw Cen MT" w:hAnsi="Tw Cen MT"/>
          <w:szCs w:val="24"/>
        </w:rPr>
        <w:t>nne</w:t>
      </w:r>
      <w:r w:rsidR="004E0FEB" w:rsidRPr="00447817">
        <w:rPr>
          <w:rFonts w:ascii="Tw Cen MT" w:hAnsi="Tw Cen MT"/>
          <w:szCs w:val="24"/>
        </w:rPr>
        <w:t xml:space="preserve"> </w:t>
      </w:r>
      <w:r w:rsidR="004223E3" w:rsidRPr="00447817">
        <w:rPr>
          <w:rFonts w:ascii="Tw Cen MT" w:hAnsi="Tw Cen MT"/>
          <w:szCs w:val="24"/>
        </w:rPr>
        <w:t>mise en œuvre des activités du projet</w:t>
      </w:r>
      <w:r w:rsidR="00856568" w:rsidRPr="00447817">
        <w:rPr>
          <w:rFonts w:ascii="Tw Cen MT" w:hAnsi="Tw Cen MT"/>
          <w:szCs w:val="24"/>
        </w:rPr>
        <w:t xml:space="preserve"> ; </w:t>
      </w:r>
      <w:r w:rsidR="007F272F" w:rsidRPr="00447817">
        <w:rPr>
          <w:rFonts w:ascii="Tw Cen MT" w:hAnsi="Tw Cen MT"/>
          <w:szCs w:val="24"/>
        </w:rPr>
        <w:t xml:space="preserve">ainsi que </w:t>
      </w:r>
      <w:r w:rsidR="004223E3" w:rsidRPr="00447817">
        <w:rPr>
          <w:rFonts w:ascii="Tw Cen MT" w:hAnsi="Tw Cen MT"/>
          <w:szCs w:val="24"/>
        </w:rPr>
        <w:t>la concertation</w:t>
      </w:r>
      <w:r w:rsidR="00856568" w:rsidRPr="00447817">
        <w:rPr>
          <w:rFonts w:ascii="Tw Cen MT" w:hAnsi="Tw Cen MT"/>
          <w:szCs w:val="24"/>
        </w:rPr>
        <w:t xml:space="preserve"> en appui au SP/ PANGIRE</w:t>
      </w:r>
      <w:r w:rsidR="004223E3" w:rsidRPr="00447817">
        <w:rPr>
          <w:rFonts w:ascii="Tw Cen MT" w:hAnsi="Tw Cen MT"/>
          <w:szCs w:val="24"/>
        </w:rPr>
        <w:t xml:space="preserve"> avec les parties prenantes au niveau national</w:t>
      </w:r>
      <w:r w:rsidR="000161DA" w:rsidRPr="00447817">
        <w:rPr>
          <w:rFonts w:ascii="Tw Cen MT" w:hAnsi="Tw Cen MT"/>
          <w:szCs w:val="24"/>
        </w:rPr>
        <w:t xml:space="preserve">. A cet effet, il </w:t>
      </w:r>
      <w:r w:rsidR="004223E3" w:rsidRPr="00447817">
        <w:rPr>
          <w:rFonts w:ascii="Tw Cen MT" w:hAnsi="Tw Cen MT"/>
          <w:szCs w:val="24"/>
        </w:rPr>
        <w:t>a assuré partiellement son rôle d</w:t>
      </w:r>
      <w:r w:rsidR="00026B69">
        <w:rPr>
          <w:rFonts w:ascii="Tw Cen MT" w:hAnsi="Tw Cen MT"/>
          <w:szCs w:val="24"/>
        </w:rPr>
        <w:t xml:space="preserve">e partenaire </w:t>
      </w:r>
      <w:r w:rsidR="004223E3" w:rsidRPr="00447817">
        <w:rPr>
          <w:rFonts w:ascii="Tw Cen MT" w:hAnsi="Tw Cen MT"/>
          <w:szCs w:val="24"/>
        </w:rPr>
        <w:t>de mise en œuvre</w:t>
      </w:r>
      <w:r w:rsidR="00026B69">
        <w:rPr>
          <w:rFonts w:ascii="Tw Cen MT" w:hAnsi="Tw Cen MT"/>
          <w:szCs w:val="24"/>
        </w:rPr>
        <w:t xml:space="preserve"> du pr</w:t>
      </w:r>
      <w:r w:rsidR="00026B69" w:rsidRPr="00114D70">
        <w:rPr>
          <w:rFonts w:ascii="Tw Cen MT" w:hAnsi="Tw Cen MT"/>
          <w:szCs w:val="24"/>
        </w:rPr>
        <w:t>o</w:t>
      </w:r>
      <w:r w:rsidR="00026B69">
        <w:rPr>
          <w:rFonts w:ascii="Tw Cen MT" w:hAnsi="Tw Cen MT"/>
          <w:szCs w:val="24"/>
        </w:rPr>
        <w:t>jet</w:t>
      </w:r>
      <w:r w:rsidR="004223E3" w:rsidRPr="00447817">
        <w:rPr>
          <w:rFonts w:ascii="Tw Cen MT" w:hAnsi="Tw Cen MT"/>
          <w:szCs w:val="24"/>
        </w:rPr>
        <w:t xml:space="preserve"> au niveau national</w:t>
      </w:r>
      <w:r w:rsidR="000E6005" w:rsidRPr="00447817">
        <w:rPr>
          <w:rFonts w:ascii="Tw Cen MT" w:hAnsi="Tw Cen MT"/>
          <w:szCs w:val="24"/>
        </w:rPr>
        <w:t xml:space="preserve">. </w:t>
      </w:r>
      <w:r w:rsidR="00C74E94" w:rsidRPr="00447817">
        <w:rPr>
          <w:rFonts w:ascii="Tw Cen MT" w:hAnsi="Tw Cen MT"/>
          <w:szCs w:val="24"/>
        </w:rPr>
        <w:t xml:space="preserve">On </w:t>
      </w:r>
      <w:r w:rsidR="004223E3" w:rsidRPr="00447817">
        <w:rPr>
          <w:rFonts w:ascii="Tw Cen MT" w:hAnsi="Tw Cen MT"/>
          <w:szCs w:val="24"/>
        </w:rPr>
        <w:t xml:space="preserve">estime que les moyens dévolus à </w:t>
      </w:r>
      <w:r w:rsidR="000161DA" w:rsidRPr="00447817">
        <w:rPr>
          <w:rFonts w:ascii="Tw Cen MT" w:hAnsi="Tw Cen MT"/>
          <w:szCs w:val="24"/>
        </w:rPr>
        <w:t xml:space="preserve">son </w:t>
      </w:r>
      <w:r w:rsidR="004223E3" w:rsidRPr="00447817">
        <w:rPr>
          <w:rFonts w:ascii="Tw Cen MT" w:hAnsi="Tw Cen MT"/>
          <w:szCs w:val="24"/>
        </w:rPr>
        <w:t>assistance restent limités</w:t>
      </w:r>
      <w:r w:rsidR="004E0FEB" w:rsidRPr="00447817">
        <w:rPr>
          <w:rFonts w:ascii="Tw Cen MT" w:hAnsi="Tw Cen MT"/>
          <w:szCs w:val="24"/>
        </w:rPr>
        <w:t>.</w:t>
      </w:r>
      <w:r w:rsidR="004223E3" w:rsidRPr="00447817">
        <w:rPr>
          <w:rFonts w:ascii="Tw Cen MT" w:hAnsi="Tw Cen MT"/>
          <w:szCs w:val="24"/>
        </w:rPr>
        <w:t xml:space="preserve"> </w:t>
      </w:r>
      <w:r w:rsidR="00856568" w:rsidRPr="00447817">
        <w:rPr>
          <w:rFonts w:ascii="Tw Cen MT" w:hAnsi="Tw Cen MT"/>
          <w:szCs w:val="24"/>
        </w:rPr>
        <w:t xml:space="preserve">Il ressort des échanges de la mission avec les acteurs ainsi que de ses analyses ; </w:t>
      </w:r>
      <w:r w:rsidRPr="00447817">
        <w:rPr>
          <w:rFonts w:ascii="Tw Cen MT" w:hAnsi="Tw Cen MT"/>
          <w:szCs w:val="24"/>
        </w:rPr>
        <w:t>qu</w:t>
      </w:r>
      <w:r w:rsidR="00C74E94" w:rsidRPr="00447817">
        <w:rPr>
          <w:rFonts w:ascii="Tw Cen MT" w:hAnsi="Tw Cen MT"/>
          <w:szCs w:val="24"/>
        </w:rPr>
        <w:t>e</w:t>
      </w:r>
      <w:r w:rsidR="00856568" w:rsidRPr="00447817">
        <w:rPr>
          <w:rFonts w:ascii="Tw Cen MT" w:hAnsi="Tw Cen MT"/>
          <w:szCs w:val="24"/>
        </w:rPr>
        <w:t xml:space="preserve"> cette situation n’a pas permis au </w:t>
      </w:r>
      <w:r w:rsidR="00C74E94" w:rsidRPr="00447817">
        <w:rPr>
          <w:rFonts w:ascii="Tw Cen MT" w:hAnsi="Tw Cen MT"/>
          <w:szCs w:val="24"/>
        </w:rPr>
        <w:t>PNE</w:t>
      </w:r>
      <w:r w:rsidRPr="00447817">
        <w:rPr>
          <w:rFonts w:ascii="Tw Cen MT" w:hAnsi="Tw Cen MT"/>
          <w:szCs w:val="24"/>
        </w:rPr>
        <w:t xml:space="preserve"> </w:t>
      </w:r>
      <w:r w:rsidR="00856568" w:rsidRPr="00447817">
        <w:rPr>
          <w:rFonts w:ascii="Tw Cen MT" w:hAnsi="Tw Cen MT"/>
          <w:szCs w:val="24"/>
        </w:rPr>
        <w:t xml:space="preserve">Niger de </w:t>
      </w:r>
      <w:r w:rsidRPr="00447817">
        <w:rPr>
          <w:rFonts w:ascii="Tw Cen MT" w:hAnsi="Tw Cen MT"/>
          <w:szCs w:val="24"/>
        </w:rPr>
        <w:t>mieux valoris</w:t>
      </w:r>
      <w:r w:rsidR="00856568" w:rsidRPr="00447817">
        <w:rPr>
          <w:rFonts w:ascii="Tw Cen MT" w:hAnsi="Tw Cen MT"/>
          <w:szCs w:val="24"/>
        </w:rPr>
        <w:t>er</w:t>
      </w:r>
      <w:r w:rsidRPr="00447817">
        <w:rPr>
          <w:rFonts w:ascii="Tw Cen MT" w:hAnsi="Tw Cen MT"/>
          <w:szCs w:val="24"/>
        </w:rPr>
        <w:t xml:space="preserve"> toute </w:t>
      </w:r>
      <w:r w:rsidR="00C74E94" w:rsidRPr="00447817">
        <w:rPr>
          <w:rFonts w:ascii="Tw Cen MT" w:hAnsi="Tw Cen MT"/>
          <w:szCs w:val="24"/>
        </w:rPr>
        <w:t>son</w:t>
      </w:r>
      <w:r w:rsidRPr="00447817">
        <w:rPr>
          <w:rFonts w:ascii="Tw Cen MT" w:hAnsi="Tw Cen MT"/>
          <w:szCs w:val="24"/>
        </w:rPr>
        <w:t xml:space="preserve"> expertise et assistance en </w:t>
      </w:r>
      <w:r w:rsidR="00856568" w:rsidRPr="00447817">
        <w:rPr>
          <w:rFonts w:ascii="Tw Cen MT" w:hAnsi="Tw Cen MT"/>
          <w:szCs w:val="24"/>
        </w:rPr>
        <w:t xml:space="preserve">matière de mobilisation et </w:t>
      </w:r>
      <w:r w:rsidR="00C74E94" w:rsidRPr="00447817">
        <w:rPr>
          <w:rFonts w:ascii="Tw Cen MT" w:hAnsi="Tw Cen MT"/>
          <w:szCs w:val="24"/>
        </w:rPr>
        <w:t>d’implication</w:t>
      </w:r>
      <w:r w:rsidR="00856568" w:rsidRPr="00447817">
        <w:rPr>
          <w:rFonts w:ascii="Tw Cen MT" w:hAnsi="Tw Cen MT"/>
          <w:szCs w:val="24"/>
        </w:rPr>
        <w:t xml:space="preserve"> des parties prenantes dans le cadre de la mise en œuvre du projet</w:t>
      </w:r>
      <w:r w:rsidR="00C74E94" w:rsidRPr="00447817">
        <w:rPr>
          <w:rFonts w:ascii="Tw Cen MT" w:hAnsi="Tw Cen MT"/>
          <w:szCs w:val="24"/>
        </w:rPr>
        <w:t>.</w:t>
      </w:r>
      <w:r w:rsidRPr="00447817">
        <w:rPr>
          <w:rFonts w:ascii="Tw Cen MT" w:hAnsi="Tw Cen MT"/>
          <w:szCs w:val="24"/>
        </w:rPr>
        <w:t xml:space="preserve"> Certes </w:t>
      </w:r>
      <w:r w:rsidR="00C74E94" w:rsidRPr="00447817">
        <w:rPr>
          <w:rFonts w:ascii="Tw Cen MT" w:hAnsi="Tw Cen MT"/>
          <w:szCs w:val="24"/>
        </w:rPr>
        <w:t>sa</w:t>
      </w:r>
      <w:r w:rsidRPr="00447817">
        <w:rPr>
          <w:rFonts w:ascii="Tw Cen MT" w:hAnsi="Tw Cen MT"/>
          <w:szCs w:val="24"/>
        </w:rPr>
        <w:t xml:space="preserve"> présence a </w:t>
      </w:r>
      <w:r w:rsidR="00856568" w:rsidRPr="00447817">
        <w:rPr>
          <w:rFonts w:ascii="Tw Cen MT" w:hAnsi="Tw Cen MT"/>
          <w:szCs w:val="24"/>
        </w:rPr>
        <w:t>permis</w:t>
      </w:r>
      <w:r w:rsidRPr="00447817">
        <w:rPr>
          <w:rFonts w:ascii="Tw Cen MT" w:hAnsi="Tw Cen MT"/>
          <w:szCs w:val="24"/>
        </w:rPr>
        <w:t xml:space="preserve"> de </w:t>
      </w:r>
      <w:r w:rsidR="00856568" w:rsidRPr="00447817">
        <w:rPr>
          <w:rFonts w:ascii="Tw Cen MT" w:hAnsi="Tw Cen MT"/>
          <w:szCs w:val="24"/>
        </w:rPr>
        <w:t xml:space="preserve">faciliter un meilleur suivi et la </w:t>
      </w:r>
      <w:r w:rsidRPr="00447817">
        <w:rPr>
          <w:rFonts w:ascii="Tw Cen MT" w:hAnsi="Tw Cen MT"/>
          <w:szCs w:val="24"/>
        </w:rPr>
        <w:t>condui</w:t>
      </w:r>
      <w:r w:rsidR="00856568" w:rsidRPr="00447817">
        <w:rPr>
          <w:rFonts w:ascii="Tw Cen MT" w:hAnsi="Tw Cen MT"/>
          <w:szCs w:val="24"/>
        </w:rPr>
        <w:t xml:space="preserve">te à terme des interventions de l’Action y compris </w:t>
      </w:r>
      <w:r w:rsidRPr="00447817">
        <w:rPr>
          <w:rFonts w:ascii="Tw Cen MT" w:hAnsi="Tw Cen MT"/>
          <w:szCs w:val="24"/>
        </w:rPr>
        <w:t xml:space="preserve">des ouvrages </w:t>
      </w:r>
      <w:r w:rsidR="00856568" w:rsidRPr="00447817">
        <w:rPr>
          <w:rFonts w:ascii="Tw Cen MT" w:hAnsi="Tw Cen MT"/>
          <w:szCs w:val="24"/>
        </w:rPr>
        <w:t xml:space="preserve">réalisés ; grâce entre autres à une bonne </w:t>
      </w:r>
      <w:r w:rsidR="00C74E94" w:rsidRPr="00447817">
        <w:rPr>
          <w:rFonts w:ascii="Tw Cen MT" w:hAnsi="Tw Cen MT"/>
          <w:szCs w:val="24"/>
        </w:rPr>
        <w:t>collaboration avec le</w:t>
      </w:r>
      <w:r w:rsidR="00026B69">
        <w:rPr>
          <w:rFonts w:ascii="Tw Cen MT" w:hAnsi="Tw Cen MT"/>
          <w:szCs w:val="24"/>
        </w:rPr>
        <w:t xml:space="preserve">s acteurs </w:t>
      </w:r>
      <w:r w:rsidRPr="00447817">
        <w:rPr>
          <w:rFonts w:ascii="Tw Cen MT" w:hAnsi="Tw Cen MT"/>
          <w:szCs w:val="24"/>
        </w:rPr>
        <w:t>institutionnel</w:t>
      </w:r>
      <w:r w:rsidR="00026B69">
        <w:rPr>
          <w:rFonts w:ascii="Tw Cen MT" w:hAnsi="Tw Cen MT"/>
          <w:szCs w:val="24"/>
        </w:rPr>
        <w:t>s</w:t>
      </w:r>
      <w:r w:rsidRPr="00447817">
        <w:rPr>
          <w:rFonts w:ascii="Tw Cen MT" w:hAnsi="Tw Cen MT"/>
          <w:szCs w:val="24"/>
        </w:rPr>
        <w:t xml:space="preserve"> pour</w:t>
      </w:r>
      <w:r w:rsidR="00026B69">
        <w:rPr>
          <w:rFonts w:ascii="Tw Cen MT" w:hAnsi="Tw Cen MT"/>
          <w:szCs w:val="24"/>
        </w:rPr>
        <w:t xml:space="preserve"> assurer une </w:t>
      </w:r>
      <w:r w:rsidR="00856568" w:rsidRPr="00447817">
        <w:rPr>
          <w:rFonts w:ascii="Tw Cen MT" w:hAnsi="Tw Cen MT"/>
          <w:szCs w:val="24"/>
        </w:rPr>
        <w:t xml:space="preserve">mise en œuvre </w:t>
      </w:r>
      <w:r w:rsidR="000D7771" w:rsidRPr="00447817">
        <w:rPr>
          <w:rFonts w:ascii="Tw Cen MT" w:hAnsi="Tw Cen MT"/>
          <w:szCs w:val="24"/>
        </w:rPr>
        <w:t>multi acteurs</w:t>
      </w:r>
      <w:r w:rsidR="00856568" w:rsidRPr="00447817">
        <w:rPr>
          <w:rFonts w:ascii="Tw Cen MT" w:hAnsi="Tw Cen MT"/>
          <w:szCs w:val="24"/>
        </w:rPr>
        <w:t xml:space="preserve"> de la GIRE à l’échelle nationale et au niveau local au Niger</w:t>
      </w:r>
      <w:r w:rsidRPr="00447817">
        <w:rPr>
          <w:rFonts w:ascii="Tw Cen MT" w:hAnsi="Tw Cen MT"/>
          <w:szCs w:val="24"/>
        </w:rPr>
        <w:t>.</w:t>
      </w:r>
    </w:p>
    <w:p w14:paraId="39E89F40" w14:textId="0B477667" w:rsidR="00662147" w:rsidRPr="003D5F13" w:rsidRDefault="00A80B73" w:rsidP="00F67275">
      <w:pPr>
        <w:ind w:left="0"/>
        <w:rPr>
          <w:rFonts w:ascii="Tw Cen MT" w:hAnsi="Tw Cen MT"/>
          <w:szCs w:val="24"/>
        </w:rPr>
      </w:pPr>
      <w:r w:rsidRPr="00CC0C2F">
        <w:rPr>
          <w:rFonts w:ascii="Tw Cen MT" w:hAnsi="Tw Cen MT"/>
          <w:szCs w:val="24"/>
        </w:rPr>
        <w:t xml:space="preserve">La mission d’évaluation </w:t>
      </w:r>
      <w:r w:rsidR="00856568" w:rsidRPr="00CC0C2F">
        <w:rPr>
          <w:rFonts w:ascii="Tw Cen MT" w:hAnsi="Tw Cen MT"/>
          <w:szCs w:val="24"/>
        </w:rPr>
        <w:t xml:space="preserve">a également </w:t>
      </w:r>
      <w:r w:rsidRPr="00CC0C2F">
        <w:rPr>
          <w:rFonts w:ascii="Tw Cen MT" w:hAnsi="Tw Cen MT"/>
          <w:szCs w:val="24"/>
        </w:rPr>
        <w:t>not</w:t>
      </w:r>
      <w:r w:rsidR="00856568" w:rsidRPr="00CC0C2F">
        <w:rPr>
          <w:rFonts w:ascii="Tw Cen MT" w:hAnsi="Tw Cen MT"/>
          <w:szCs w:val="24"/>
        </w:rPr>
        <w:t xml:space="preserve">é </w:t>
      </w:r>
      <w:r w:rsidRPr="00CC0C2F">
        <w:rPr>
          <w:rFonts w:ascii="Tw Cen MT" w:hAnsi="Tw Cen MT"/>
          <w:szCs w:val="24"/>
        </w:rPr>
        <w:t xml:space="preserve">que le projet </w:t>
      </w:r>
      <w:r w:rsidR="00BC6DD1" w:rsidRPr="00CC0C2F">
        <w:rPr>
          <w:rFonts w:ascii="Tw Cen MT" w:hAnsi="Tw Cen MT"/>
          <w:szCs w:val="24"/>
        </w:rPr>
        <w:t xml:space="preserve">dans sa mise en œuvre </w:t>
      </w:r>
      <w:r w:rsidRPr="00CC0C2F">
        <w:rPr>
          <w:rFonts w:ascii="Tw Cen MT" w:hAnsi="Tw Cen MT"/>
          <w:szCs w:val="24"/>
        </w:rPr>
        <w:t>a développé des synergies d’actions avec</w:t>
      </w:r>
      <w:r w:rsidR="00842808" w:rsidRPr="00CC0C2F">
        <w:rPr>
          <w:rFonts w:ascii="Tw Cen MT" w:hAnsi="Tw Cen MT"/>
          <w:szCs w:val="24"/>
        </w:rPr>
        <w:t xml:space="preserve"> </w:t>
      </w:r>
      <w:r w:rsidRPr="00CC0C2F">
        <w:rPr>
          <w:rFonts w:ascii="Tw Cen MT" w:hAnsi="Tw Cen MT"/>
          <w:szCs w:val="24"/>
        </w:rPr>
        <w:t xml:space="preserve">d’autres projets intervenant dans la portion nationale du sous-bassin de la Mékrou sur les questions liées à l’eau </w:t>
      </w:r>
      <w:r w:rsidR="00856568" w:rsidRPr="00CC0C2F">
        <w:rPr>
          <w:rFonts w:ascii="Tw Cen MT" w:hAnsi="Tw Cen MT"/>
          <w:szCs w:val="24"/>
        </w:rPr>
        <w:t xml:space="preserve">tels que : (i) le </w:t>
      </w:r>
      <w:bookmarkStart w:id="109" w:name="_Hlk161414344"/>
      <w:bookmarkStart w:id="110" w:name="_Hlk149232802"/>
      <w:r w:rsidR="00C15001" w:rsidRPr="00CC0C2F">
        <w:rPr>
          <w:rFonts w:ascii="Tw Cen MT" w:hAnsi="Tw Cen MT"/>
          <w:szCs w:val="24"/>
        </w:rPr>
        <w:t>Projet de développement de l’information et de la prospective climatiques (</w:t>
      </w:r>
      <w:r w:rsidRPr="00CC0C2F">
        <w:rPr>
          <w:rFonts w:ascii="Tw Cen MT" w:hAnsi="Tw Cen MT"/>
          <w:szCs w:val="24"/>
        </w:rPr>
        <w:t>PDIPC</w:t>
      </w:r>
      <w:r w:rsidR="00C15001" w:rsidRPr="00CC0C2F">
        <w:rPr>
          <w:rFonts w:ascii="Tw Cen MT" w:hAnsi="Tw Cen MT"/>
          <w:szCs w:val="24"/>
        </w:rPr>
        <w:t>)</w:t>
      </w:r>
      <w:bookmarkEnd w:id="109"/>
      <w:r w:rsidR="00856568" w:rsidRPr="00CC0C2F">
        <w:rPr>
          <w:rFonts w:ascii="Tw Cen MT" w:hAnsi="Tw Cen MT"/>
          <w:szCs w:val="24"/>
        </w:rPr>
        <w:t xml:space="preserve"> et le</w:t>
      </w:r>
      <w:r w:rsidRPr="00CC0C2F">
        <w:rPr>
          <w:rFonts w:ascii="Tw Cen MT" w:hAnsi="Tw Cen MT"/>
          <w:szCs w:val="24"/>
        </w:rPr>
        <w:t xml:space="preserve"> </w:t>
      </w:r>
      <w:bookmarkStart w:id="111" w:name="_Hlk161414358"/>
      <w:r w:rsidR="003D5F13" w:rsidRPr="00CC0C2F">
        <w:rPr>
          <w:rFonts w:ascii="Tw Cen MT" w:hAnsi="Tw Cen MT"/>
          <w:szCs w:val="24"/>
        </w:rPr>
        <w:t>projet d'appui à l'agriculture sensible aux risques climatiques (</w:t>
      </w:r>
      <w:r w:rsidRPr="00CC0C2F">
        <w:rPr>
          <w:rFonts w:ascii="Tw Cen MT" w:hAnsi="Tw Cen MT"/>
          <w:szCs w:val="24"/>
        </w:rPr>
        <w:t>PASEC</w:t>
      </w:r>
      <w:r w:rsidR="003D5F13" w:rsidRPr="00CC0C2F">
        <w:rPr>
          <w:rFonts w:ascii="Tw Cen MT" w:hAnsi="Tw Cen MT"/>
          <w:szCs w:val="24"/>
        </w:rPr>
        <w:t>)</w:t>
      </w:r>
      <w:bookmarkEnd w:id="111"/>
      <w:r w:rsidRPr="00CC0C2F">
        <w:rPr>
          <w:rFonts w:ascii="Tw Cen MT" w:hAnsi="Tw Cen MT"/>
          <w:szCs w:val="24"/>
        </w:rPr>
        <w:t xml:space="preserve"> </w:t>
      </w:r>
      <w:bookmarkEnd w:id="110"/>
      <w:r w:rsidRPr="00CC0C2F">
        <w:rPr>
          <w:rFonts w:ascii="Tw Cen MT" w:hAnsi="Tw Cen MT"/>
          <w:szCs w:val="24"/>
        </w:rPr>
        <w:t xml:space="preserve">pour la mise en place d’une plateforme qui a été utilisée par le projet </w:t>
      </w:r>
      <w:r w:rsidR="002A5DAB" w:rsidRPr="00CC0C2F">
        <w:rPr>
          <w:rFonts w:ascii="Tw Cen MT" w:hAnsi="Tw Cen MT"/>
          <w:szCs w:val="24"/>
        </w:rPr>
        <w:t>M</w:t>
      </w:r>
      <w:r w:rsidRPr="00CC0C2F">
        <w:rPr>
          <w:rFonts w:ascii="Tw Cen MT" w:hAnsi="Tw Cen MT"/>
          <w:szCs w:val="24"/>
        </w:rPr>
        <w:t>ékrou</w:t>
      </w:r>
      <w:r w:rsidR="00856568" w:rsidRPr="00CC0C2F">
        <w:rPr>
          <w:rFonts w:ascii="Tw Cen MT" w:hAnsi="Tw Cen MT"/>
          <w:szCs w:val="24"/>
        </w:rPr>
        <w:t xml:space="preserve"> phase 2 Niger</w:t>
      </w:r>
      <w:r w:rsidRPr="00CC0C2F">
        <w:rPr>
          <w:rFonts w:ascii="Tw Cen MT" w:hAnsi="Tw Cen MT"/>
          <w:szCs w:val="24"/>
        </w:rPr>
        <w:t xml:space="preserve"> pour insérer ses données dans une </w:t>
      </w:r>
      <w:r w:rsidR="0014351A" w:rsidRPr="00CC0C2F">
        <w:rPr>
          <w:rFonts w:ascii="Tw Cen MT" w:hAnsi="Tw Cen MT"/>
          <w:szCs w:val="24"/>
        </w:rPr>
        <w:t xml:space="preserve">base </w:t>
      </w:r>
      <w:r w:rsidRPr="00CC0C2F">
        <w:rPr>
          <w:rFonts w:ascii="Tw Cen MT" w:hAnsi="Tw Cen MT"/>
          <w:szCs w:val="24"/>
        </w:rPr>
        <w:t xml:space="preserve">nationale ; </w:t>
      </w:r>
      <w:r w:rsidR="00856568" w:rsidRPr="00CC0C2F">
        <w:rPr>
          <w:rFonts w:ascii="Tw Cen MT" w:hAnsi="Tw Cen MT"/>
          <w:szCs w:val="24"/>
        </w:rPr>
        <w:t xml:space="preserve">(ii) </w:t>
      </w:r>
      <w:r w:rsidRPr="00CC0C2F">
        <w:rPr>
          <w:rFonts w:ascii="Tw Cen MT" w:hAnsi="Tw Cen MT"/>
          <w:szCs w:val="24"/>
        </w:rPr>
        <w:t>le</w:t>
      </w:r>
      <w:r w:rsidR="00CC0C2F" w:rsidRPr="00CC0C2F">
        <w:t xml:space="preserve"> </w:t>
      </w:r>
      <w:bookmarkStart w:id="112" w:name="_Hlk161414376"/>
      <w:r w:rsidR="00CC0C2F" w:rsidRPr="00CC0C2F">
        <w:rPr>
          <w:rFonts w:ascii="Tw Cen MT" w:hAnsi="Tw Cen MT"/>
          <w:szCs w:val="24"/>
        </w:rPr>
        <w:t xml:space="preserve">Plan de Gestion de Crises </w:t>
      </w:r>
      <w:r w:rsidRPr="00CC0C2F">
        <w:rPr>
          <w:rFonts w:ascii="Tw Cen MT" w:hAnsi="Tw Cen MT"/>
          <w:szCs w:val="24"/>
        </w:rPr>
        <w:t xml:space="preserve"> </w:t>
      </w:r>
      <w:bookmarkStart w:id="113" w:name="_Hlk149232811"/>
      <w:r w:rsidR="00CC0C2F" w:rsidRPr="00CC0C2F">
        <w:rPr>
          <w:rFonts w:ascii="Tw Cen MT" w:hAnsi="Tw Cen MT"/>
          <w:szCs w:val="24"/>
        </w:rPr>
        <w:t>(</w:t>
      </w:r>
      <w:r w:rsidRPr="00CC0C2F">
        <w:rPr>
          <w:rFonts w:ascii="Tw Cen MT" w:hAnsi="Tw Cen MT"/>
          <w:szCs w:val="24"/>
        </w:rPr>
        <w:t>PGC</w:t>
      </w:r>
      <w:bookmarkEnd w:id="112"/>
      <w:r w:rsidR="00CC0C2F" w:rsidRPr="00CC0C2F">
        <w:rPr>
          <w:rFonts w:ascii="Tw Cen MT" w:hAnsi="Tw Cen MT"/>
          <w:szCs w:val="24"/>
        </w:rPr>
        <w:t>)</w:t>
      </w:r>
      <w:r w:rsidR="00CC0C2F">
        <w:rPr>
          <w:rFonts w:ascii="Tw Cen MT" w:hAnsi="Tw Cen MT"/>
          <w:szCs w:val="24"/>
        </w:rPr>
        <w:t xml:space="preserve"> </w:t>
      </w:r>
      <w:r w:rsidRPr="003D5F13">
        <w:rPr>
          <w:rFonts w:ascii="Tw Cen MT" w:hAnsi="Tw Cen MT"/>
          <w:szCs w:val="24"/>
        </w:rPr>
        <w:t xml:space="preserve"> </w:t>
      </w:r>
      <w:bookmarkEnd w:id="113"/>
      <w:r w:rsidRPr="003D5F13">
        <w:rPr>
          <w:rFonts w:ascii="Tw Cen MT" w:hAnsi="Tw Cen MT"/>
          <w:szCs w:val="24"/>
        </w:rPr>
        <w:t xml:space="preserve">pour la gestion des </w:t>
      </w:r>
      <w:r w:rsidR="000161DA" w:rsidRPr="003D5F13">
        <w:rPr>
          <w:rFonts w:ascii="Tw Cen MT" w:hAnsi="Tw Cen MT"/>
          <w:szCs w:val="24"/>
        </w:rPr>
        <w:t xml:space="preserve">risques de </w:t>
      </w:r>
      <w:r w:rsidRPr="003D5F13">
        <w:rPr>
          <w:rFonts w:ascii="Tw Cen MT" w:hAnsi="Tw Cen MT"/>
          <w:szCs w:val="24"/>
        </w:rPr>
        <w:t>catastrophe</w:t>
      </w:r>
      <w:r w:rsidR="000161DA" w:rsidRPr="003D5F13">
        <w:rPr>
          <w:rFonts w:ascii="Tw Cen MT" w:hAnsi="Tw Cen MT"/>
          <w:szCs w:val="24"/>
        </w:rPr>
        <w:t xml:space="preserve"> </w:t>
      </w:r>
      <w:r w:rsidRPr="003D5F13">
        <w:rPr>
          <w:rFonts w:ascii="Tw Cen MT" w:hAnsi="Tw Cen MT"/>
          <w:szCs w:val="24"/>
        </w:rPr>
        <w:t>et de</w:t>
      </w:r>
      <w:r w:rsidR="000161DA" w:rsidRPr="003D5F13">
        <w:rPr>
          <w:rFonts w:ascii="Tw Cen MT" w:hAnsi="Tw Cen MT"/>
          <w:szCs w:val="24"/>
        </w:rPr>
        <w:t xml:space="preserve"> la</w:t>
      </w:r>
      <w:r w:rsidRPr="003D5F13">
        <w:rPr>
          <w:rFonts w:ascii="Tw Cen MT" w:hAnsi="Tw Cen MT"/>
          <w:szCs w:val="24"/>
        </w:rPr>
        <w:t xml:space="preserve"> crise alimentaire ; </w:t>
      </w:r>
      <w:r w:rsidR="00856568" w:rsidRPr="003D5F13">
        <w:rPr>
          <w:rFonts w:ascii="Tw Cen MT" w:hAnsi="Tw Cen MT"/>
          <w:szCs w:val="24"/>
        </w:rPr>
        <w:t xml:space="preserve">(iii) </w:t>
      </w:r>
      <w:r w:rsidRPr="003D5F13">
        <w:rPr>
          <w:rFonts w:ascii="Tw Cen MT" w:hAnsi="Tw Cen MT"/>
          <w:szCs w:val="24"/>
        </w:rPr>
        <w:t xml:space="preserve">le </w:t>
      </w:r>
      <w:bookmarkStart w:id="114" w:name="_Hlk161414389"/>
      <w:r w:rsidR="002C016F" w:rsidRPr="002C016F">
        <w:rPr>
          <w:rFonts w:ascii="Tw Cen MT" w:hAnsi="Tw Cen MT"/>
          <w:szCs w:val="24"/>
        </w:rPr>
        <w:t>W-Arly-</w:t>
      </w:r>
      <w:proofErr w:type="spellStart"/>
      <w:r w:rsidR="002C016F" w:rsidRPr="002C016F">
        <w:rPr>
          <w:rFonts w:ascii="Tw Cen MT" w:hAnsi="Tw Cen MT"/>
          <w:szCs w:val="24"/>
        </w:rPr>
        <w:t>Pendjari</w:t>
      </w:r>
      <w:proofErr w:type="spellEnd"/>
      <w:r w:rsidR="002C016F" w:rsidRPr="002C016F">
        <w:rPr>
          <w:rFonts w:ascii="Tw Cen MT" w:hAnsi="Tw Cen MT"/>
          <w:szCs w:val="24"/>
        </w:rPr>
        <w:t xml:space="preserve"> </w:t>
      </w:r>
      <w:r w:rsidR="00CC0C2F">
        <w:rPr>
          <w:rFonts w:ascii="Tw Cen MT" w:hAnsi="Tw Cen MT"/>
          <w:szCs w:val="24"/>
        </w:rPr>
        <w:t>(</w:t>
      </w:r>
      <w:r w:rsidRPr="003D5F13">
        <w:rPr>
          <w:rFonts w:ascii="Tw Cen MT" w:hAnsi="Tw Cen MT"/>
          <w:szCs w:val="24"/>
        </w:rPr>
        <w:t>WAP</w:t>
      </w:r>
      <w:r w:rsidR="00CC0C2F">
        <w:rPr>
          <w:rFonts w:ascii="Tw Cen MT" w:hAnsi="Tw Cen MT"/>
          <w:szCs w:val="24"/>
        </w:rPr>
        <w:t xml:space="preserve">) </w:t>
      </w:r>
      <w:bookmarkEnd w:id="114"/>
      <w:r w:rsidRPr="003D5F13">
        <w:rPr>
          <w:rFonts w:ascii="Tw Cen MT" w:hAnsi="Tw Cen MT"/>
          <w:szCs w:val="24"/>
        </w:rPr>
        <w:t xml:space="preserve">sur la problématique </w:t>
      </w:r>
      <w:r w:rsidR="00935A50" w:rsidRPr="003D5F13">
        <w:rPr>
          <w:rFonts w:ascii="Tw Cen MT" w:hAnsi="Tw Cen MT"/>
          <w:szCs w:val="24"/>
        </w:rPr>
        <w:t xml:space="preserve">des impacts de la variabilité et du changement </w:t>
      </w:r>
      <w:r w:rsidRPr="003D5F13">
        <w:rPr>
          <w:rFonts w:ascii="Tw Cen MT" w:hAnsi="Tw Cen MT"/>
          <w:szCs w:val="24"/>
        </w:rPr>
        <w:t>climatique</w:t>
      </w:r>
      <w:r w:rsidR="00935A50" w:rsidRPr="003D5F13">
        <w:rPr>
          <w:rFonts w:ascii="Tw Cen MT" w:hAnsi="Tw Cen MT"/>
          <w:szCs w:val="24"/>
        </w:rPr>
        <w:t>s</w:t>
      </w:r>
      <w:r w:rsidR="00A5048B" w:rsidRPr="003D5F13">
        <w:rPr>
          <w:rFonts w:ascii="Tw Cen MT" w:hAnsi="Tw Cen MT"/>
          <w:szCs w:val="24"/>
        </w:rPr>
        <w:t xml:space="preserve"> </w:t>
      </w:r>
      <w:r w:rsidRPr="003D5F13">
        <w:rPr>
          <w:rFonts w:ascii="Tw Cen MT" w:hAnsi="Tw Cen MT"/>
          <w:szCs w:val="24"/>
        </w:rPr>
        <w:t xml:space="preserve">dans les trois </w:t>
      </w:r>
      <w:r w:rsidR="00935A50" w:rsidRPr="003D5F13">
        <w:rPr>
          <w:rFonts w:ascii="Tw Cen MT" w:hAnsi="Tw Cen MT"/>
          <w:szCs w:val="24"/>
        </w:rPr>
        <w:t>C</w:t>
      </w:r>
      <w:r w:rsidRPr="003D5F13">
        <w:rPr>
          <w:rFonts w:ascii="Tw Cen MT" w:hAnsi="Tw Cen MT"/>
          <w:szCs w:val="24"/>
        </w:rPr>
        <w:t xml:space="preserve">ommunes. </w:t>
      </w:r>
      <w:r w:rsidR="00842808" w:rsidRPr="003D5F13">
        <w:rPr>
          <w:rFonts w:ascii="Tw Cen MT" w:hAnsi="Tw Cen MT"/>
          <w:szCs w:val="24"/>
        </w:rPr>
        <w:t xml:space="preserve"> </w:t>
      </w:r>
      <w:r w:rsidR="00935A50" w:rsidRPr="003D5F13">
        <w:rPr>
          <w:rFonts w:ascii="Tw Cen MT" w:hAnsi="Tw Cen MT"/>
          <w:szCs w:val="24"/>
        </w:rPr>
        <w:t xml:space="preserve">Aussi, </w:t>
      </w:r>
      <w:r w:rsidR="003D5F13" w:rsidRPr="003D5F13">
        <w:rPr>
          <w:rFonts w:ascii="Tw Cen MT" w:hAnsi="Tw Cen MT"/>
          <w:szCs w:val="24"/>
        </w:rPr>
        <w:t>a-t-elle</w:t>
      </w:r>
      <w:r w:rsidR="00856568" w:rsidRPr="003D5F13">
        <w:rPr>
          <w:rFonts w:ascii="Tw Cen MT" w:hAnsi="Tw Cen MT"/>
          <w:szCs w:val="24"/>
        </w:rPr>
        <w:t xml:space="preserve"> </w:t>
      </w:r>
      <w:r w:rsidR="00935A50" w:rsidRPr="003D5F13">
        <w:rPr>
          <w:rFonts w:ascii="Tw Cen MT" w:hAnsi="Tw Cen MT"/>
          <w:szCs w:val="24"/>
        </w:rPr>
        <w:t>not</w:t>
      </w:r>
      <w:r w:rsidR="00856568" w:rsidRPr="003D5F13">
        <w:rPr>
          <w:rFonts w:ascii="Tw Cen MT" w:hAnsi="Tw Cen MT"/>
          <w:szCs w:val="24"/>
        </w:rPr>
        <w:t xml:space="preserve">é </w:t>
      </w:r>
      <w:r w:rsidR="00935A50" w:rsidRPr="003D5F13">
        <w:rPr>
          <w:rFonts w:ascii="Tw Cen MT" w:hAnsi="Tw Cen MT"/>
          <w:szCs w:val="24"/>
        </w:rPr>
        <w:t xml:space="preserve">que </w:t>
      </w:r>
      <w:r w:rsidR="00842808" w:rsidRPr="003D5F13">
        <w:rPr>
          <w:rFonts w:ascii="Tw Cen MT" w:hAnsi="Tw Cen MT"/>
          <w:szCs w:val="24"/>
        </w:rPr>
        <w:t>le projet a</w:t>
      </w:r>
      <w:r w:rsidR="00856568" w:rsidRPr="003D5F13">
        <w:rPr>
          <w:rFonts w:ascii="Tw Cen MT" w:hAnsi="Tw Cen MT"/>
          <w:szCs w:val="24"/>
        </w:rPr>
        <w:t xml:space="preserve"> développé </w:t>
      </w:r>
      <w:r w:rsidR="00026B69">
        <w:rPr>
          <w:rFonts w:ascii="Tw Cen MT" w:hAnsi="Tw Cen MT"/>
          <w:szCs w:val="24"/>
        </w:rPr>
        <w:t xml:space="preserve">des </w:t>
      </w:r>
      <w:r w:rsidR="00842808" w:rsidRPr="003D5F13">
        <w:rPr>
          <w:rFonts w:ascii="Tw Cen MT" w:hAnsi="Tw Cen MT"/>
          <w:szCs w:val="24"/>
        </w:rPr>
        <w:t>collabor</w:t>
      </w:r>
      <w:r w:rsidR="00856568" w:rsidRPr="003D5F13">
        <w:rPr>
          <w:rFonts w:ascii="Tw Cen MT" w:hAnsi="Tw Cen MT"/>
          <w:szCs w:val="24"/>
        </w:rPr>
        <w:t>ation</w:t>
      </w:r>
      <w:r w:rsidR="00026B69">
        <w:rPr>
          <w:rFonts w:ascii="Tw Cen MT" w:hAnsi="Tw Cen MT"/>
          <w:szCs w:val="24"/>
        </w:rPr>
        <w:t>s</w:t>
      </w:r>
      <w:r w:rsidR="00856568" w:rsidRPr="003D5F13">
        <w:rPr>
          <w:rFonts w:ascii="Tw Cen MT" w:hAnsi="Tw Cen MT"/>
          <w:szCs w:val="24"/>
        </w:rPr>
        <w:t xml:space="preserve"> </w:t>
      </w:r>
      <w:r w:rsidR="00842808" w:rsidRPr="003D5F13">
        <w:rPr>
          <w:rFonts w:ascii="Tw Cen MT" w:hAnsi="Tw Cen MT"/>
          <w:szCs w:val="24"/>
        </w:rPr>
        <w:t>avec</w:t>
      </w:r>
      <w:r w:rsidR="0014351A" w:rsidRPr="003D5F13">
        <w:rPr>
          <w:rFonts w:ascii="Tw Cen MT" w:hAnsi="Tw Cen MT"/>
          <w:szCs w:val="24"/>
        </w:rPr>
        <w:t xml:space="preserve"> </w:t>
      </w:r>
      <w:r w:rsidR="00026B69">
        <w:rPr>
          <w:rFonts w:ascii="Tw Cen MT" w:hAnsi="Tw Cen MT"/>
          <w:szCs w:val="24"/>
        </w:rPr>
        <w:t xml:space="preserve">plusieurs </w:t>
      </w:r>
      <w:r w:rsidR="00842808" w:rsidRPr="003D5F13">
        <w:rPr>
          <w:rFonts w:ascii="Tw Cen MT" w:hAnsi="Tw Cen MT"/>
          <w:szCs w:val="24"/>
        </w:rPr>
        <w:t xml:space="preserve">parties prenantes. </w:t>
      </w:r>
      <w:r w:rsidR="00343789" w:rsidRPr="003D5F13">
        <w:rPr>
          <w:rFonts w:ascii="Tw Cen MT" w:hAnsi="Tw Cen MT"/>
          <w:szCs w:val="24"/>
        </w:rPr>
        <w:t>Ce</w:t>
      </w:r>
      <w:r w:rsidR="00026B69">
        <w:rPr>
          <w:rFonts w:ascii="Tw Cen MT" w:hAnsi="Tw Cen MT"/>
          <w:szCs w:val="24"/>
        </w:rPr>
        <w:t xml:space="preserve">s </w:t>
      </w:r>
      <w:r w:rsidR="00842808" w:rsidRPr="003D5F13">
        <w:rPr>
          <w:rFonts w:ascii="Tw Cen MT" w:hAnsi="Tw Cen MT"/>
          <w:szCs w:val="24"/>
        </w:rPr>
        <w:t>collaboration</w:t>
      </w:r>
      <w:r w:rsidR="00026B69">
        <w:rPr>
          <w:rFonts w:ascii="Tw Cen MT" w:hAnsi="Tw Cen MT"/>
          <w:szCs w:val="24"/>
        </w:rPr>
        <w:t xml:space="preserve">s </w:t>
      </w:r>
      <w:r w:rsidR="00842808" w:rsidRPr="003D5F13">
        <w:rPr>
          <w:rFonts w:ascii="Tw Cen MT" w:hAnsi="Tw Cen MT"/>
          <w:szCs w:val="24"/>
        </w:rPr>
        <w:t>s</w:t>
      </w:r>
      <w:r w:rsidR="00026B69" w:rsidRPr="003D5F13">
        <w:rPr>
          <w:rFonts w:ascii="Tw Cen MT" w:hAnsi="Tw Cen MT"/>
          <w:szCs w:val="24"/>
        </w:rPr>
        <w:t>o</w:t>
      </w:r>
      <w:r w:rsidR="00026B69">
        <w:rPr>
          <w:rFonts w:ascii="Tw Cen MT" w:hAnsi="Tw Cen MT"/>
          <w:szCs w:val="24"/>
        </w:rPr>
        <w:t>n</w:t>
      </w:r>
      <w:r w:rsidR="00842808" w:rsidRPr="003D5F13">
        <w:rPr>
          <w:rFonts w:ascii="Tw Cen MT" w:hAnsi="Tw Cen MT"/>
          <w:szCs w:val="24"/>
        </w:rPr>
        <w:t xml:space="preserve">t de deux types à </w:t>
      </w:r>
      <w:r w:rsidR="00A5048B" w:rsidRPr="003D5F13">
        <w:rPr>
          <w:rFonts w:ascii="Tw Cen MT" w:hAnsi="Tw Cen MT"/>
          <w:szCs w:val="24"/>
        </w:rPr>
        <w:t xml:space="preserve">savoir une </w:t>
      </w:r>
      <w:r w:rsidR="00343789" w:rsidRPr="003D5F13">
        <w:rPr>
          <w:rFonts w:ascii="Tw Cen MT" w:hAnsi="Tw Cen MT"/>
          <w:szCs w:val="24"/>
        </w:rPr>
        <w:t xml:space="preserve">première </w:t>
      </w:r>
      <w:r w:rsidR="00A5048B" w:rsidRPr="003D5F13">
        <w:rPr>
          <w:rFonts w:ascii="Tw Cen MT" w:hAnsi="Tw Cen MT"/>
          <w:szCs w:val="24"/>
        </w:rPr>
        <w:t>de type contractuel (</w:t>
      </w:r>
      <w:r w:rsidR="007A0A08">
        <w:rPr>
          <w:rFonts w:ascii="Tw Cen MT" w:hAnsi="Tw Cen MT"/>
          <w:szCs w:val="24"/>
        </w:rPr>
        <w:t xml:space="preserve">entre le MHA, le PNE et le GWP-AO, </w:t>
      </w:r>
      <w:r w:rsidR="00343789" w:rsidRPr="003D5F13">
        <w:rPr>
          <w:rFonts w:ascii="Tw Cen MT" w:hAnsi="Tw Cen MT"/>
          <w:szCs w:val="24"/>
        </w:rPr>
        <w:t xml:space="preserve">entre </w:t>
      </w:r>
      <w:r w:rsidR="00A5048B" w:rsidRPr="003D5F13">
        <w:rPr>
          <w:rFonts w:ascii="Tw Cen MT" w:hAnsi="Tw Cen MT"/>
          <w:szCs w:val="24"/>
        </w:rPr>
        <w:t xml:space="preserve">le PNE, les </w:t>
      </w:r>
      <w:r w:rsidR="00343789" w:rsidRPr="003D5F13">
        <w:rPr>
          <w:rFonts w:ascii="Tw Cen MT" w:hAnsi="Tw Cen MT"/>
          <w:szCs w:val="24"/>
        </w:rPr>
        <w:t>C</w:t>
      </w:r>
      <w:r w:rsidR="00A5048B" w:rsidRPr="003D5F13">
        <w:rPr>
          <w:rFonts w:ascii="Tw Cen MT" w:hAnsi="Tw Cen MT"/>
          <w:szCs w:val="24"/>
        </w:rPr>
        <w:t>ommunes</w:t>
      </w:r>
      <w:r w:rsidR="00343789" w:rsidRPr="003D5F13">
        <w:rPr>
          <w:rFonts w:ascii="Tw Cen MT" w:hAnsi="Tw Cen MT"/>
          <w:szCs w:val="24"/>
        </w:rPr>
        <w:t xml:space="preserve"> et les</w:t>
      </w:r>
      <w:r w:rsidR="00A5048B" w:rsidRPr="003D5F13">
        <w:rPr>
          <w:rFonts w:ascii="Tw Cen MT" w:hAnsi="Tw Cen MT"/>
          <w:szCs w:val="24"/>
        </w:rPr>
        <w:t xml:space="preserve"> </w:t>
      </w:r>
      <w:bookmarkStart w:id="115" w:name="_Hlk149232774"/>
      <w:r w:rsidR="00A5048B" w:rsidRPr="003D5F13">
        <w:rPr>
          <w:rFonts w:ascii="Tw Cen MT" w:hAnsi="Tw Cen MT"/>
          <w:szCs w:val="24"/>
        </w:rPr>
        <w:t xml:space="preserve">Service Technique Décentralisés </w:t>
      </w:r>
      <w:r w:rsidR="00343789" w:rsidRPr="003D5F13">
        <w:rPr>
          <w:rFonts w:ascii="Tw Cen MT" w:hAnsi="Tw Cen MT"/>
          <w:szCs w:val="24"/>
        </w:rPr>
        <w:t>-</w:t>
      </w:r>
      <w:r w:rsidR="00A5048B" w:rsidRPr="003D5F13">
        <w:rPr>
          <w:rFonts w:ascii="Tw Cen MT" w:hAnsi="Tw Cen MT"/>
          <w:szCs w:val="24"/>
        </w:rPr>
        <w:t>STD</w:t>
      </w:r>
      <w:r w:rsidR="00343789" w:rsidRPr="003D5F13">
        <w:rPr>
          <w:rFonts w:ascii="Tw Cen MT" w:hAnsi="Tw Cen MT"/>
          <w:szCs w:val="24"/>
        </w:rPr>
        <w:t>-</w:t>
      </w:r>
      <w:r w:rsidR="00A5048B" w:rsidRPr="003D5F13">
        <w:rPr>
          <w:rFonts w:ascii="Tw Cen MT" w:hAnsi="Tw Cen MT"/>
          <w:szCs w:val="24"/>
        </w:rPr>
        <w:t xml:space="preserve">) </w:t>
      </w:r>
      <w:bookmarkEnd w:id="115"/>
      <w:r w:rsidR="00856568" w:rsidRPr="003D5F13">
        <w:rPr>
          <w:rFonts w:ascii="Tw Cen MT" w:hAnsi="Tw Cen MT"/>
          <w:szCs w:val="24"/>
        </w:rPr>
        <w:t xml:space="preserve">d’une part ; </w:t>
      </w:r>
      <w:r w:rsidR="00A5048B" w:rsidRPr="003D5F13">
        <w:rPr>
          <w:rFonts w:ascii="Tw Cen MT" w:hAnsi="Tw Cen MT"/>
          <w:szCs w:val="24"/>
        </w:rPr>
        <w:t xml:space="preserve">et </w:t>
      </w:r>
      <w:r w:rsidR="00856568" w:rsidRPr="003D5F13">
        <w:rPr>
          <w:rFonts w:ascii="Tw Cen MT" w:hAnsi="Tw Cen MT"/>
          <w:szCs w:val="24"/>
        </w:rPr>
        <w:t xml:space="preserve">d’autre part </w:t>
      </w:r>
      <w:r w:rsidR="00A5048B" w:rsidRPr="003D5F13">
        <w:rPr>
          <w:rFonts w:ascii="Tw Cen MT" w:hAnsi="Tw Cen MT"/>
          <w:szCs w:val="24"/>
        </w:rPr>
        <w:t>un</w:t>
      </w:r>
      <w:r w:rsidR="00343789" w:rsidRPr="003D5F13">
        <w:rPr>
          <w:rFonts w:ascii="Tw Cen MT" w:hAnsi="Tw Cen MT"/>
          <w:szCs w:val="24"/>
        </w:rPr>
        <w:t xml:space="preserve">e seconde </w:t>
      </w:r>
      <w:r w:rsidR="00A5048B" w:rsidRPr="003D5F13">
        <w:rPr>
          <w:rFonts w:ascii="Tw Cen MT" w:hAnsi="Tw Cen MT"/>
          <w:szCs w:val="24"/>
        </w:rPr>
        <w:t xml:space="preserve">de type fonctionnel </w:t>
      </w:r>
      <w:r w:rsidR="00343789" w:rsidRPr="003D5F13">
        <w:rPr>
          <w:rFonts w:ascii="Tw Cen MT" w:hAnsi="Tw Cen MT"/>
          <w:szCs w:val="24"/>
        </w:rPr>
        <w:t>(</w:t>
      </w:r>
      <w:r w:rsidR="00A5048B" w:rsidRPr="003D5F13">
        <w:rPr>
          <w:rFonts w:ascii="Tw Cen MT" w:hAnsi="Tw Cen MT"/>
          <w:szCs w:val="24"/>
        </w:rPr>
        <w:t xml:space="preserve">entre le PNE, le SP/PANGIRE, </w:t>
      </w:r>
      <w:r w:rsidR="002A5DAB" w:rsidRPr="003D5F13">
        <w:rPr>
          <w:rFonts w:ascii="Tw Cen MT" w:hAnsi="Tw Cen MT"/>
          <w:szCs w:val="24"/>
        </w:rPr>
        <w:t xml:space="preserve">la </w:t>
      </w:r>
      <w:r w:rsidR="00A5048B" w:rsidRPr="003D5F13">
        <w:rPr>
          <w:rFonts w:ascii="Tw Cen MT" w:hAnsi="Tw Cen MT"/>
          <w:szCs w:val="24"/>
        </w:rPr>
        <w:t>DGRE</w:t>
      </w:r>
      <w:r w:rsidR="007A0A08" w:rsidRPr="007A0A08">
        <w:rPr>
          <w:rFonts w:ascii="Tw Cen MT" w:hAnsi="Tw Cen MT"/>
          <w:szCs w:val="24"/>
        </w:rPr>
        <w:t xml:space="preserve"> </w:t>
      </w:r>
      <w:r w:rsidR="007A0A08" w:rsidRPr="003D5F13">
        <w:rPr>
          <w:rFonts w:ascii="Tw Cen MT" w:hAnsi="Tw Cen MT"/>
          <w:szCs w:val="24"/>
        </w:rPr>
        <w:t>et</w:t>
      </w:r>
      <w:r w:rsidR="007A0A08">
        <w:rPr>
          <w:rFonts w:ascii="Tw Cen MT" w:hAnsi="Tw Cen MT"/>
          <w:szCs w:val="24"/>
        </w:rPr>
        <w:t xml:space="preserve"> la DMN</w:t>
      </w:r>
      <w:r w:rsidR="00343789" w:rsidRPr="003D5F13">
        <w:rPr>
          <w:rFonts w:ascii="Tw Cen MT" w:hAnsi="Tw Cen MT"/>
          <w:szCs w:val="24"/>
        </w:rPr>
        <w:t>)</w:t>
      </w:r>
      <w:r w:rsidR="00A5048B" w:rsidRPr="003D5F13">
        <w:rPr>
          <w:rFonts w:ascii="Tw Cen MT" w:hAnsi="Tw Cen MT"/>
          <w:szCs w:val="24"/>
        </w:rPr>
        <w:t xml:space="preserve">. La collaboration entre les </w:t>
      </w:r>
      <w:r w:rsidR="00343789" w:rsidRPr="003D5F13">
        <w:rPr>
          <w:rFonts w:ascii="Tw Cen MT" w:hAnsi="Tw Cen MT"/>
          <w:szCs w:val="24"/>
        </w:rPr>
        <w:t>C</w:t>
      </w:r>
      <w:r w:rsidR="00A5048B" w:rsidRPr="003D5F13">
        <w:rPr>
          <w:rFonts w:ascii="Tw Cen MT" w:hAnsi="Tw Cen MT"/>
          <w:szCs w:val="24"/>
        </w:rPr>
        <w:t>ommunes et les prestataires acteurs de mise en œuvre est également de type fonctionnel.</w:t>
      </w:r>
    </w:p>
    <w:p w14:paraId="2C322687" w14:textId="7F185699" w:rsidR="00550B06" w:rsidRPr="003D5F13" w:rsidRDefault="0089034F" w:rsidP="00A5048B">
      <w:pPr>
        <w:ind w:left="0"/>
        <w:rPr>
          <w:rFonts w:ascii="Tw Cen MT" w:hAnsi="Tw Cen MT"/>
          <w:szCs w:val="24"/>
        </w:rPr>
      </w:pPr>
      <w:r w:rsidRPr="003D5F13">
        <w:rPr>
          <w:rFonts w:ascii="Tw Cen MT" w:hAnsi="Tw Cen MT"/>
          <w:szCs w:val="24"/>
        </w:rPr>
        <w:t xml:space="preserve">Enfin, le </w:t>
      </w:r>
      <w:r w:rsidR="00343789" w:rsidRPr="003D5F13">
        <w:rPr>
          <w:rFonts w:ascii="Tw Cen MT" w:hAnsi="Tw Cen MT"/>
          <w:szCs w:val="24"/>
        </w:rPr>
        <w:t>p</w:t>
      </w:r>
      <w:r w:rsidRPr="003D5F13">
        <w:rPr>
          <w:rFonts w:ascii="Tw Cen MT" w:hAnsi="Tw Cen MT"/>
          <w:szCs w:val="24"/>
        </w:rPr>
        <w:t xml:space="preserve">rojet a été également mis en œuvre </w:t>
      </w:r>
      <w:r w:rsidR="00343789" w:rsidRPr="003D5F13">
        <w:rPr>
          <w:rFonts w:ascii="Tw Cen MT" w:hAnsi="Tw Cen MT"/>
          <w:szCs w:val="24"/>
        </w:rPr>
        <w:t xml:space="preserve">selon </w:t>
      </w:r>
      <w:r w:rsidRPr="003D5F13">
        <w:rPr>
          <w:rFonts w:ascii="Tw Cen MT" w:hAnsi="Tw Cen MT"/>
          <w:szCs w:val="24"/>
        </w:rPr>
        <w:t>une approche participative</w:t>
      </w:r>
      <w:r w:rsidR="00343789" w:rsidRPr="003D5F13">
        <w:rPr>
          <w:rFonts w:ascii="Tw Cen MT" w:hAnsi="Tw Cen MT"/>
          <w:szCs w:val="24"/>
        </w:rPr>
        <w:t>,</w:t>
      </w:r>
      <w:r w:rsidRPr="003D5F13">
        <w:rPr>
          <w:rFonts w:ascii="Tw Cen MT" w:hAnsi="Tw Cen MT"/>
          <w:szCs w:val="24"/>
        </w:rPr>
        <w:t xml:space="preserve"> qui implique des missions de revue et de supervision conjointement avec les partenaires et l</w:t>
      </w:r>
      <w:r w:rsidR="00343789" w:rsidRPr="003D5F13">
        <w:rPr>
          <w:rFonts w:ascii="Tw Cen MT" w:hAnsi="Tw Cen MT"/>
          <w:szCs w:val="24"/>
        </w:rPr>
        <w:t>a DUE de Niamey</w:t>
      </w:r>
      <w:r w:rsidRPr="003D5F13">
        <w:rPr>
          <w:rFonts w:ascii="Tw Cen MT" w:hAnsi="Tw Cen MT"/>
          <w:szCs w:val="24"/>
        </w:rPr>
        <w:t>. Le degré d’implication des acteurs dans le processus de mise en œuvre du projet a été apprécié</w:t>
      </w:r>
      <w:r w:rsidR="00343789" w:rsidRPr="003D5F13">
        <w:rPr>
          <w:rFonts w:ascii="Tw Cen MT" w:hAnsi="Tw Cen MT"/>
          <w:szCs w:val="24"/>
        </w:rPr>
        <w:t xml:space="preserve"> sur la base d’</w:t>
      </w:r>
      <w:r w:rsidRPr="003D5F13">
        <w:rPr>
          <w:rFonts w:ascii="Tw Cen MT" w:hAnsi="Tw Cen MT"/>
          <w:szCs w:val="24"/>
        </w:rPr>
        <w:t>une enquête de satisfaction lors de l’évaluation</w:t>
      </w:r>
      <w:r w:rsidR="0027732A">
        <w:rPr>
          <w:rFonts w:ascii="Tw Cen MT" w:hAnsi="Tw Cen MT"/>
          <w:szCs w:val="24"/>
        </w:rPr>
        <w:t xml:space="preserve"> finale</w:t>
      </w:r>
      <w:r w:rsidRPr="003D5F13">
        <w:rPr>
          <w:rFonts w:ascii="Tw Cen MT" w:hAnsi="Tw Cen MT"/>
          <w:szCs w:val="24"/>
        </w:rPr>
        <w:t xml:space="preserve">. </w:t>
      </w:r>
    </w:p>
    <w:p w14:paraId="1AFCDF70" w14:textId="77777777" w:rsidR="00D90743" w:rsidRPr="001068F2" w:rsidRDefault="00D90743" w:rsidP="00F67275">
      <w:pPr>
        <w:spacing w:before="60" w:after="60"/>
        <w:ind w:left="0"/>
        <w:rPr>
          <w:rFonts w:ascii="Arial Nova Cond" w:hAnsi="Arial Nova Cond"/>
          <w:bCs/>
          <w:color w:val="00B0F0"/>
          <w:sz w:val="20"/>
          <w:szCs w:val="20"/>
        </w:rPr>
      </w:pPr>
    </w:p>
    <w:p w14:paraId="72148FB8" w14:textId="77777777" w:rsidR="0090609E" w:rsidRDefault="0090609E" w:rsidP="00550B06">
      <w:pPr>
        <w:spacing w:before="60" w:after="60"/>
        <w:ind w:left="0"/>
        <w:rPr>
          <w:rFonts w:cstheme="minorHAnsi"/>
        </w:rPr>
        <w:sectPr w:rsidR="0090609E" w:rsidSect="00455BE1">
          <w:pgSz w:w="11906" w:h="16838"/>
          <w:pgMar w:top="1276" w:right="1133" w:bottom="1417" w:left="1418" w:header="708" w:footer="708" w:gutter="0"/>
          <w:cols w:space="708"/>
          <w:docGrid w:linePitch="360"/>
        </w:sectPr>
      </w:pPr>
    </w:p>
    <w:p w14:paraId="19DA835A" w14:textId="77777777" w:rsidR="001164B7" w:rsidRPr="00CC0C2F" w:rsidRDefault="001164B7" w:rsidP="00DA6C46">
      <w:pPr>
        <w:pStyle w:val="Titre1"/>
        <w:numPr>
          <w:ilvl w:val="0"/>
          <w:numId w:val="2"/>
        </w:numPr>
        <w:pBdr>
          <w:bottom w:val="single" w:sz="4" w:space="1" w:color="auto"/>
        </w:pBdr>
        <w:shd w:val="clear" w:color="auto" w:fill="EDEDED" w:themeFill="accent3" w:themeFillTint="33"/>
        <w:spacing w:before="0"/>
        <w:rPr>
          <w:rFonts w:ascii="Tw Cen MT" w:hAnsi="Tw Cen MT"/>
          <w:b/>
        </w:rPr>
      </w:pPr>
      <w:bookmarkStart w:id="116" w:name="_Toc162858602"/>
      <w:r w:rsidRPr="00CC0C2F">
        <w:rPr>
          <w:rFonts w:ascii="Tw Cen MT" w:hAnsi="Tw Cen MT"/>
          <w:b/>
        </w:rPr>
        <w:lastRenderedPageBreak/>
        <w:t>PERFORMANCE DU PROJET</w:t>
      </w:r>
      <w:bookmarkEnd w:id="116"/>
      <w:r w:rsidRPr="00CC0C2F">
        <w:rPr>
          <w:rFonts w:ascii="Tw Cen MT" w:hAnsi="Tw Cen MT"/>
          <w:b/>
        </w:rPr>
        <w:t xml:space="preserve"> </w:t>
      </w:r>
    </w:p>
    <w:p w14:paraId="6EEDD0C2" w14:textId="77777777" w:rsidR="008868F1" w:rsidRPr="00C93E10" w:rsidRDefault="008868F1" w:rsidP="008868F1">
      <w:pPr>
        <w:spacing w:after="0"/>
        <w:ind w:left="0"/>
        <w:rPr>
          <w:sz w:val="10"/>
        </w:rPr>
      </w:pPr>
    </w:p>
    <w:p w14:paraId="139A5C94" w14:textId="77777777" w:rsidR="001164B7" w:rsidRPr="00135FB5" w:rsidRDefault="001164B7" w:rsidP="001164B7">
      <w:pPr>
        <w:pStyle w:val="Paragraphedeliste"/>
        <w:jc w:val="both"/>
        <w:rPr>
          <w:rFonts w:asciiTheme="minorHAnsi" w:hAnsiTheme="minorHAnsi" w:cstheme="minorHAnsi"/>
          <w:b/>
          <w:sz w:val="16"/>
        </w:rPr>
      </w:pPr>
    </w:p>
    <w:p w14:paraId="23DE5928" w14:textId="77777777" w:rsidR="001164B7" w:rsidRPr="00CC0C2F" w:rsidRDefault="001164B7" w:rsidP="00CC0C2F">
      <w:pPr>
        <w:pStyle w:val="Titre2"/>
        <w:numPr>
          <w:ilvl w:val="1"/>
          <w:numId w:val="2"/>
        </w:numPr>
        <w:spacing w:before="0"/>
        <w:ind w:left="1276" w:hanging="567"/>
        <w:jc w:val="both"/>
        <w:rPr>
          <w:rFonts w:ascii="Tw Cen MT" w:hAnsi="Tw Cen MT"/>
          <w:b/>
          <w:color w:val="171717" w:themeColor="background2" w:themeShade="1A"/>
          <w:sz w:val="28"/>
        </w:rPr>
      </w:pPr>
      <w:bookmarkStart w:id="117" w:name="_Toc162858603"/>
      <w:r w:rsidRPr="00CC0C2F">
        <w:rPr>
          <w:rFonts w:ascii="Tw Cen MT" w:hAnsi="Tw Cen MT"/>
          <w:b/>
          <w:color w:val="171717" w:themeColor="background2" w:themeShade="1A"/>
          <w:sz w:val="28"/>
        </w:rPr>
        <w:t>Pertinence du projet</w:t>
      </w:r>
      <w:bookmarkEnd w:id="117"/>
    </w:p>
    <w:p w14:paraId="5ECE02AB" w14:textId="0A194541" w:rsidR="00AB680D" w:rsidRPr="00CC0C2F" w:rsidRDefault="00AB680D" w:rsidP="00FE4E65">
      <w:pPr>
        <w:spacing w:before="60" w:after="60"/>
        <w:ind w:left="0"/>
        <w:rPr>
          <w:rFonts w:ascii="Tw Cen MT" w:hAnsi="Tw Cen MT" w:cstheme="minorHAnsi"/>
          <w:szCs w:val="24"/>
        </w:rPr>
      </w:pPr>
      <w:r w:rsidRPr="00CC0C2F">
        <w:rPr>
          <w:rFonts w:ascii="Tw Cen MT" w:hAnsi="Tw Cen MT" w:cstheme="minorHAnsi"/>
          <w:szCs w:val="24"/>
        </w:rPr>
        <w:t>A travers l’analyse de la pertinence, il est apprécié : (i) l</w:t>
      </w:r>
      <w:r w:rsidR="008A3107" w:rsidRPr="00CC0C2F">
        <w:rPr>
          <w:rFonts w:ascii="Tw Cen MT" w:hAnsi="Tw Cen MT" w:cstheme="minorHAnsi"/>
          <w:szCs w:val="24"/>
        </w:rPr>
        <w:t>a c</w:t>
      </w:r>
      <w:r w:rsidR="008A3107" w:rsidRPr="00CC0C2F">
        <w:rPr>
          <w:rFonts w:ascii="Tw Cen MT" w:hAnsi="Tw Cen MT"/>
          <w:szCs w:val="24"/>
        </w:rPr>
        <w:t xml:space="preserve">ohérence </w:t>
      </w:r>
      <w:r w:rsidRPr="00CC0C2F">
        <w:rPr>
          <w:rFonts w:ascii="Tw Cen MT" w:hAnsi="Tw Cen MT" w:cstheme="minorHAnsi"/>
          <w:szCs w:val="24"/>
        </w:rPr>
        <w:t xml:space="preserve">des objectifs du projet Mékrou phase 2 Niger </w:t>
      </w:r>
      <w:r w:rsidR="008A3107" w:rsidRPr="00CC0C2F">
        <w:rPr>
          <w:rFonts w:ascii="Tw Cen MT" w:hAnsi="Tw Cen MT" w:cstheme="minorHAnsi"/>
          <w:szCs w:val="24"/>
        </w:rPr>
        <w:t xml:space="preserve">avec les </w:t>
      </w:r>
      <w:r w:rsidR="008A3107" w:rsidRPr="00CC0C2F">
        <w:rPr>
          <w:rFonts w:ascii="Tw Cen MT" w:hAnsi="Tw Cen MT"/>
          <w:szCs w:val="24"/>
        </w:rPr>
        <w:t xml:space="preserve">orientations </w:t>
      </w:r>
      <w:r w:rsidR="008A3107" w:rsidRPr="00CC0C2F">
        <w:rPr>
          <w:rFonts w:ascii="Tw Cen MT" w:hAnsi="Tw Cen MT" w:cstheme="minorHAnsi"/>
          <w:szCs w:val="24"/>
        </w:rPr>
        <w:t>d</w:t>
      </w:r>
      <w:r w:rsidRPr="00CC0C2F">
        <w:rPr>
          <w:rFonts w:ascii="Tw Cen MT" w:hAnsi="Tw Cen MT" w:cstheme="minorHAnsi"/>
          <w:szCs w:val="24"/>
        </w:rPr>
        <w:t>es documents de politiques et de stratégies nationales</w:t>
      </w:r>
      <w:r w:rsidR="008A3107" w:rsidRPr="00CC0C2F">
        <w:rPr>
          <w:rFonts w:ascii="Tw Cen MT" w:hAnsi="Tw Cen MT" w:cstheme="minorHAnsi"/>
          <w:szCs w:val="24"/>
        </w:rPr>
        <w:t> ;</w:t>
      </w:r>
      <w:r w:rsidRPr="00CC0C2F">
        <w:rPr>
          <w:rFonts w:ascii="Tw Cen MT" w:hAnsi="Tw Cen MT" w:cstheme="minorHAnsi"/>
          <w:szCs w:val="24"/>
        </w:rPr>
        <w:t xml:space="preserve"> (ii) l’adéquation du projet avec les besoins des bénéficiaires</w:t>
      </w:r>
      <w:r w:rsidR="008A3107" w:rsidRPr="00CC0C2F">
        <w:rPr>
          <w:rFonts w:ascii="Tw Cen MT" w:hAnsi="Tw Cen MT" w:cstheme="minorHAnsi"/>
          <w:szCs w:val="24"/>
        </w:rPr>
        <w:t xml:space="preserve"> ; </w:t>
      </w:r>
      <w:r w:rsidRPr="00CC0C2F">
        <w:rPr>
          <w:rFonts w:ascii="Tw Cen MT" w:hAnsi="Tw Cen MT" w:cstheme="minorHAnsi"/>
          <w:szCs w:val="24"/>
        </w:rPr>
        <w:t>(iii) l’amélioration des condi</w:t>
      </w:r>
      <w:r w:rsidR="00C350A9" w:rsidRPr="00CC0C2F">
        <w:rPr>
          <w:rFonts w:ascii="Tw Cen MT" w:hAnsi="Tw Cen MT" w:cstheme="minorHAnsi"/>
          <w:szCs w:val="24"/>
        </w:rPr>
        <w:t>tions d’accès aux ressources</w:t>
      </w:r>
      <w:r w:rsidR="008A3107" w:rsidRPr="00CC0C2F">
        <w:rPr>
          <w:rFonts w:ascii="Tw Cen MT" w:hAnsi="Tw Cen MT" w:cstheme="minorHAnsi"/>
          <w:szCs w:val="24"/>
        </w:rPr>
        <w:t xml:space="preserve"> en </w:t>
      </w:r>
      <w:r w:rsidR="00C350A9" w:rsidRPr="00CC0C2F">
        <w:rPr>
          <w:rFonts w:ascii="Tw Cen MT" w:hAnsi="Tw Cen MT" w:cstheme="minorHAnsi"/>
          <w:szCs w:val="24"/>
        </w:rPr>
        <w:t>eau grâce aux interventions du projet</w:t>
      </w:r>
      <w:r w:rsidR="008A3107" w:rsidRPr="00CC0C2F">
        <w:rPr>
          <w:rFonts w:ascii="Tw Cen MT" w:hAnsi="Tw Cen MT" w:cstheme="minorHAnsi"/>
          <w:szCs w:val="24"/>
        </w:rPr>
        <w:t> ;</w:t>
      </w:r>
      <w:r w:rsidR="00C350A9" w:rsidRPr="00CC0C2F">
        <w:rPr>
          <w:rFonts w:ascii="Tw Cen MT" w:hAnsi="Tw Cen MT" w:cstheme="minorHAnsi"/>
          <w:szCs w:val="24"/>
        </w:rPr>
        <w:t xml:space="preserve"> (iv) l</w:t>
      </w:r>
      <w:r w:rsidRPr="00CC0C2F">
        <w:rPr>
          <w:rFonts w:ascii="Tw Cen MT" w:hAnsi="Tw Cen MT" w:cstheme="minorHAnsi"/>
          <w:szCs w:val="24"/>
        </w:rPr>
        <w:t xml:space="preserve">es </w:t>
      </w:r>
      <w:r w:rsidR="00C350A9" w:rsidRPr="00CC0C2F">
        <w:rPr>
          <w:rFonts w:ascii="Tw Cen MT" w:hAnsi="Tw Cen MT" w:cstheme="minorHAnsi"/>
          <w:szCs w:val="24"/>
        </w:rPr>
        <w:t xml:space="preserve">approches </w:t>
      </w:r>
      <w:r w:rsidR="008A3107" w:rsidRPr="00CC0C2F">
        <w:rPr>
          <w:rFonts w:ascii="Tw Cen MT" w:hAnsi="Tw Cen MT" w:cstheme="minorHAnsi"/>
          <w:szCs w:val="24"/>
        </w:rPr>
        <w:t>d’interventi</w:t>
      </w:r>
      <w:r w:rsidR="008A3107" w:rsidRPr="00CC0C2F">
        <w:rPr>
          <w:rFonts w:ascii="Tw Cen MT" w:hAnsi="Tw Cen MT"/>
          <w:szCs w:val="24"/>
        </w:rPr>
        <w:t>on</w:t>
      </w:r>
      <w:r w:rsidR="008A3107" w:rsidRPr="00CC0C2F">
        <w:rPr>
          <w:rFonts w:ascii="Tw Cen MT" w:hAnsi="Tw Cen MT" w:cstheme="minorHAnsi"/>
          <w:szCs w:val="24"/>
        </w:rPr>
        <w:t xml:space="preserve"> </w:t>
      </w:r>
      <w:r w:rsidR="00C350A9" w:rsidRPr="00CC0C2F">
        <w:rPr>
          <w:rFonts w:ascii="Tw Cen MT" w:hAnsi="Tw Cen MT" w:cstheme="minorHAnsi"/>
          <w:szCs w:val="24"/>
        </w:rPr>
        <w:t xml:space="preserve">utilisées </w:t>
      </w:r>
      <w:r w:rsidR="00D93C44" w:rsidRPr="00CC0C2F">
        <w:rPr>
          <w:rFonts w:ascii="Tw Cen MT" w:hAnsi="Tw Cen MT" w:cstheme="minorHAnsi"/>
          <w:szCs w:val="24"/>
        </w:rPr>
        <w:t xml:space="preserve">qui </w:t>
      </w:r>
      <w:r w:rsidR="00C350A9" w:rsidRPr="00CC0C2F">
        <w:rPr>
          <w:rFonts w:ascii="Tw Cen MT" w:hAnsi="Tw Cen MT" w:cstheme="minorHAnsi"/>
          <w:szCs w:val="24"/>
        </w:rPr>
        <w:t>ont contribué à l’atteinte des objectifs du projet Mékrou phase 2</w:t>
      </w:r>
      <w:r w:rsidR="008A3107" w:rsidRPr="00CC0C2F">
        <w:rPr>
          <w:rFonts w:ascii="Tw Cen MT" w:hAnsi="Tw Cen MT" w:cstheme="minorHAnsi"/>
          <w:szCs w:val="24"/>
        </w:rPr>
        <w:t xml:space="preserve"> Niger (Tableau 4)</w:t>
      </w:r>
      <w:r w:rsidRPr="00CC0C2F">
        <w:rPr>
          <w:rFonts w:ascii="Tw Cen MT" w:hAnsi="Tw Cen MT" w:cstheme="minorHAnsi"/>
          <w:szCs w:val="24"/>
        </w:rPr>
        <w:t>.</w:t>
      </w:r>
    </w:p>
    <w:p w14:paraId="6CF6CB88" w14:textId="0D61EF6A" w:rsidR="009C7F44" w:rsidRPr="00CC0C2F" w:rsidRDefault="009C7F44" w:rsidP="00004907">
      <w:pPr>
        <w:pStyle w:val="Lgende"/>
        <w:spacing w:before="240" w:after="240" w:line="276" w:lineRule="auto"/>
        <w:jc w:val="both"/>
        <w:rPr>
          <w:rFonts w:ascii="Tw Cen MT" w:hAnsi="Tw Cen MT" w:cstheme="minorHAnsi"/>
          <w:color w:val="auto"/>
          <w:sz w:val="24"/>
          <w:szCs w:val="24"/>
          <w:lang w:val="fr-FR" w:eastAsia="fr-FR"/>
        </w:rPr>
      </w:pPr>
      <w:bookmarkStart w:id="118" w:name="_Toc443477221"/>
      <w:bookmarkStart w:id="119" w:name="_Toc323556425"/>
      <w:bookmarkStart w:id="120" w:name="_Toc408587059"/>
      <w:bookmarkStart w:id="121" w:name="_Toc162858628"/>
      <w:r w:rsidRPr="00CC0C2F">
        <w:rPr>
          <w:rFonts w:ascii="Tw Cen MT" w:hAnsi="Tw Cen MT"/>
          <w:color w:val="auto"/>
          <w:sz w:val="24"/>
          <w:szCs w:val="24"/>
          <w:lang w:val="fr-FR"/>
        </w:rPr>
        <w:t xml:space="preserve">Tableau </w:t>
      </w:r>
      <w:r w:rsidRPr="00CC0C2F">
        <w:rPr>
          <w:rFonts w:ascii="Tw Cen MT" w:hAnsi="Tw Cen MT"/>
          <w:color w:val="auto"/>
          <w:sz w:val="24"/>
          <w:szCs w:val="24"/>
          <w:lang w:val="fr-FR"/>
        </w:rPr>
        <w:fldChar w:fldCharType="begin"/>
      </w:r>
      <w:r w:rsidRPr="00CC0C2F">
        <w:rPr>
          <w:rFonts w:ascii="Tw Cen MT" w:hAnsi="Tw Cen MT"/>
          <w:color w:val="auto"/>
          <w:sz w:val="24"/>
          <w:szCs w:val="24"/>
          <w:lang w:val="fr-FR"/>
        </w:rPr>
        <w:instrText xml:space="preserve"> SEQ Tableau \* ARABIC </w:instrText>
      </w:r>
      <w:r w:rsidRPr="00CC0C2F">
        <w:rPr>
          <w:rFonts w:ascii="Tw Cen MT" w:hAnsi="Tw Cen MT"/>
          <w:color w:val="auto"/>
          <w:sz w:val="24"/>
          <w:szCs w:val="24"/>
          <w:lang w:val="fr-FR"/>
        </w:rPr>
        <w:fldChar w:fldCharType="separate"/>
      </w:r>
      <w:r w:rsidR="00E12CF6">
        <w:rPr>
          <w:rFonts w:ascii="Tw Cen MT" w:hAnsi="Tw Cen MT"/>
          <w:noProof/>
          <w:color w:val="auto"/>
          <w:sz w:val="24"/>
          <w:szCs w:val="24"/>
          <w:lang w:val="fr-FR"/>
        </w:rPr>
        <w:t>4</w:t>
      </w:r>
      <w:r w:rsidRPr="00CC0C2F">
        <w:rPr>
          <w:rFonts w:ascii="Tw Cen MT" w:hAnsi="Tw Cen MT"/>
          <w:color w:val="auto"/>
          <w:sz w:val="24"/>
          <w:szCs w:val="24"/>
          <w:lang w:val="fr-FR"/>
        </w:rPr>
        <w:fldChar w:fldCharType="end"/>
      </w:r>
      <w:r w:rsidRPr="00CC0C2F">
        <w:rPr>
          <w:rFonts w:ascii="Tw Cen MT" w:hAnsi="Tw Cen MT"/>
          <w:color w:val="auto"/>
          <w:sz w:val="24"/>
          <w:szCs w:val="24"/>
          <w:lang w:val="fr-FR"/>
        </w:rPr>
        <w:t xml:space="preserve"> : </w:t>
      </w:r>
      <w:r w:rsidRPr="00CC0C2F">
        <w:rPr>
          <w:rFonts w:ascii="Tw Cen MT" w:hAnsi="Tw Cen MT"/>
          <w:b w:val="0"/>
          <w:color w:val="auto"/>
          <w:sz w:val="24"/>
          <w:szCs w:val="24"/>
          <w:lang w:val="fr-FR"/>
        </w:rPr>
        <w:t xml:space="preserve">Analyse de cohérence du </w:t>
      </w:r>
      <w:r w:rsidR="00C350A9" w:rsidRPr="00CC0C2F">
        <w:rPr>
          <w:rFonts w:ascii="Tw Cen MT" w:hAnsi="Tw Cen MT"/>
          <w:b w:val="0"/>
          <w:color w:val="auto"/>
          <w:sz w:val="24"/>
          <w:szCs w:val="24"/>
          <w:lang w:val="fr-FR"/>
        </w:rPr>
        <w:t xml:space="preserve">projet </w:t>
      </w:r>
      <w:r w:rsidRPr="00CC0C2F">
        <w:rPr>
          <w:rFonts w:ascii="Tw Cen MT" w:hAnsi="Tw Cen MT"/>
          <w:b w:val="0"/>
          <w:color w:val="auto"/>
          <w:sz w:val="24"/>
          <w:szCs w:val="24"/>
          <w:lang w:val="fr-FR"/>
        </w:rPr>
        <w:t>avec les politique</w:t>
      </w:r>
      <w:r w:rsidR="008A3107" w:rsidRPr="00CC0C2F">
        <w:rPr>
          <w:rFonts w:ascii="Tw Cen MT" w:hAnsi="Tw Cen MT"/>
          <w:b w:val="0"/>
          <w:color w:val="auto"/>
          <w:sz w:val="24"/>
          <w:szCs w:val="24"/>
          <w:lang w:val="fr-FR"/>
        </w:rPr>
        <w:t>s</w:t>
      </w:r>
      <w:r w:rsidRPr="00CC0C2F">
        <w:rPr>
          <w:rFonts w:ascii="Tw Cen MT" w:hAnsi="Tw Cen MT"/>
          <w:b w:val="0"/>
          <w:color w:val="auto"/>
          <w:sz w:val="24"/>
          <w:szCs w:val="24"/>
          <w:lang w:val="fr-FR"/>
        </w:rPr>
        <w:t xml:space="preserve"> et stratégie</w:t>
      </w:r>
      <w:bookmarkEnd w:id="118"/>
      <w:r w:rsidR="008A3107" w:rsidRPr="00CC0C2F">
        <w:rPr>
          <w:rFonts w:ascii="Tw Cen MT" w:hAnsi="Tw Cen MT"/>
          <w:b w:val="0"/>
          <w:color w:val="auto"/>
          <w:sz w:val="24"/>
          <w:szCs w:val="24"/>
          <w:lang w:val="fr-FR"/>
        </w:rPr>
        <w:t>s</w:t>
      </w:r>
      <w:r w:rsidR="0027732A" w:rsidRPr="0027732A">
        <w:rPr>
          <w:rFonts w:ascii="Tw Cen MT" w:hAnsi="Tw Cen MT"/>
          <w:b w:val="0"/>
          <w:color w:val="auto"/>
          <w:sz w:val="24"/>
          <w:szCs w:val="24"/>
          <w:lang w:val="fr-FR"/>
        </w:rPr>
        <w:t xml:space="preserve"> </w:t>
      </w:r>
      <w:r w:rsidR="0027732A" w:rsidRPr="00CC0C2F">
        <w:rPr>
          <w:rFonts w:ascii="Tw Cen MT" w:hAnsi="Tw Cen MT"/>
          <w:b w:val="0"/>
          <w:color w:val="auto"/>
          <w:sz w:val="24"/>
          <w:szCs w:val="24"/>
          <w:lang w:val="fr-FR"/>
        </w:rPr>
        <w:t>nationa</w:t>
      </w:r>
      <w:r w:rsidR="0027732A">
        <w:rPr>
          <w:rFonts w:ascii="Tw Cen MT" w:hAnsi="Tw Cen MT"/>
          <w:b w:val="0"/>
          <w:color w:val="auto"/>
          <w:sz w:val="24"/>
          <w:szCs w:val="24"/>
          <w:lang w:val="fr-FR"/>
        </w:rPr>
        <w:t>les</w:t>
      </w:r>
      <w:bookmarkEnd w:id="121"/>
    </w:p>
    <w:tbl>
      <w:tblPr>
        <w:tblStyle w:val="Tableausimple1"/>
        <w:tblW w:w="5000" w:type="pct"/>
        <w:tblLook w:val="04A0" w:firstRow="1" w:lastRow="0" w:firstColumn="1" w:lastColumn="0" w:noHBand="0" w:noVBand="1"/>
      </w:tblPr>
      <w:tblGrid>
        <w:gridCol w:w="2291"/>
        <w:gridCol w:w="2322"/>
        <w:gridCol w:w="2499"/>
        <w:gridCol w:w="2234"/>
      </w:tblGrid>
      <w:tr w:rsidR="004A6BFA" w:rsidRPr="00CC0C2F" w14:paraId="16512D1F" w14:textId="77777777" w:rsidTr="000049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vAlign w:val="center"/>
          </w:tcPr>
          <w:p w14:paraId="52EB1A3D" w14:textId="06B6DB24" w:rsidR="004A6BFA" w:rsidRPr="00CC0C2F" w:rsidRDefault="004A6BFA" w:rsidP="0027732A">
            <w:pPr>
              <w:spacing w:after="0" w:line="240" w:lineRule="auto"/>
              <w:jc w:val="center"/>
              <w:rPr>
                <w:rFonts w:ascii="Tw Cen MT" w:hAnsi="Tw Cen MT"/>
                <w:bCs w:val="0"/>
                <w:sz w:val="20"/>
                <w:szCs w:val="20"/>
              </w:rPr>
            </w:pPr>
            <w:bookmarkStart w:id="122" w:name="_Hlk161414321"/>
            <w:bookmarkEnd w:id="119"/>
            <w:bookmarkEnd w:id="120"/>
            <w:r w:rsidRPr="00CC0C2F">
              <w:rPr>
                <w:rFonts w:ascii="Tw Cen MT" w:hAnsi="Tw Cen MT"/>
                <w:bCs w:val="0"/>
                <w:sz w:val="20"/>
                <w:szCs w:val="20"/>
              </w:rPr>
              <w:t>Programme Sectoriel Eau Hygiène et Assainissement (PROSEHA)</w:t>
            </w:r>
            <w:bookmarkEnd w:id="122"/>
          </w:p>
        </w:tc>
        <w:tc>
          <w:tcPr>
            <w:tcW w:w="0" w:type="pct"/>
            <w:vAlign w:val="center"/>
          </w:tcPr>
          <w:p w14:paraId="205A7D7D" w14:textId="10255EC3" w:rsidR="004A6BFA" w:rsidRPr="00CC0C2F" w:rsidRDefault="004A6BFA" w:rsidP="0027732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w Cen MT" w:hAnsi="Tw Cen MT"/>
                <w:bCs w:val="0"/>
                <w:sz w:val="20"/>
                <w:szCs w:val="20"/>
              </w:rPr>
            </w:pPr>
            <w:r w:rsidRPr="00CC0C2F">
              <w:rPr>
                <w:rFonts w:ascii="Tw Cen MT" w:hAnsi="Tw Cen MT"/>
                <w:bCs w:val="0"/>
                <w:sz w:val="20"/>
                <w:szCs w:val="20"/>
              </w:rPr>
              <w:t>PANGIRE</w:t>
            </w:r>
          </w:p>
        </w:tc>
        <w:tc>
          <w:tcPr>
            <w:tcW w:w="0" w:type="pct"/>
            <w:vAlign w:val="center"/>
          </w:tcPr>
          <w:p w14:paraId="4A8CEA65" w14:textId="75C5CF55" w:rsidR="004A6BFA" w:rsidRPr="00CC0C2F" w:rsidRDefault="004A6BFA" w:rsidP="0027732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w Cen MT" w:hAnsi="Tw Cen MT"/>
                <w:bCs w:val="0"/>
                <w:sz w:val="20"/>
                <w:szCs w:val="20"/>
              </w:rPr>
            </w:pPr>
            <w:bookmarkStart w:id="123" w:name="_Hlk149232828"/>
            <w:r w:rsidRPr="00CC0C2F">
              <w:rPr>
                <w:rFonts w:ascii="Tw Cen MT" w:hAnsi="Tw Cen MT"/>
                <w:bCs w:val="0"/>
                <w:sz w:val="20"/>
                <w:szCs w:val="20"/>
              </w:rPr>
              <w:t>Stratégie de Développement Durable et de Croissance Inclusive (SDDCI)</w:t>
            </w:r>
            <w:bookmarkEnd w:id="123"/>
          </w:p>
        </w:tc>
        <w:tc>
          <w:tcPr>
            <w:tcW w:w="0" w:type="pct"/>
            <w:vAlign w:val="center"/>
          </w:tcPr>
          <w:p w14:paraId="4119D019" w14:textId="04B1195D" w:rsidR="004A6BFA" w:rsidRPr="00CC0C2F" w:rsidRDefault="00AB680D" w:rsidP="0027732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w Cen MT" w:hAnsi="Tw Cen MT"/>
                <w:bCs w:val="0"/>
                <w:sz w:val="20"/>
                <w:szCs w:val="20"/>
              </w:rPr>
            </w:pPr>
            <w:r w:rsidRPr="00CC0C2F">
              <w:rPr>
                <w:rFonts w:ascii="Tw Cen MT" w:hAnsi="Tw Cen MT"/>
                <w:bCs w:val="0"/>
                <w:sz w:val="20"/>
                <w:szCs w:val="20"/>
              </w:rPr>
              <w:t xml:space="preserve">Projet Mékrou </w:t>
            </w:r>
            <w:r w:rsidR="008A3107" w:rsidRPr="00CC0C2F">
              <w:rPr>
                <w:rFonts w:ascii="Tw Cen MT" w:hAnsi="Tw Cen MT"/>
                <w:bCs w:val="0"/>
                <w:sz w:val="20"/>
                <w:szCs w:val="20"/>
              </w:rPr>
              <w:t>P</w:t>
            </w:r>
            <w:r w:rsidRPr="00CC0C2F">
              <w:rPr>
                <w:rFonts w:ascii="Tw Cen MT" w:hAnsi="Tw Cen MT"/>
                <w:bCs w:val="0"/>
                <w:sz w:val="20"/>
                <w:szCs w:val="20"/>
              </w:rPr>
              <w:t>hase 2 - Niger</w:t>
            </w:r>
          </w:p>
        </w:tc>
      </w:tr>
      <w:tr w:rsidR="00AB680D" w:rsidRPr="00CC0C2F" w14:paraId="0A3F140D" w14:textId="77777777" w:rsidTr="00CC0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433CB02A" w14:textId="7580EF0E" w:rsidR="00AB680D" w:rsidRPr="00CC0C2F" w:rsidRDefault="00AB680D" w:rsidP="00CC0C2F">
            <w:pPr>
              <w:pStyle w:val="Pa17"/>
              <w:spacing w:line="240" w:lineRule="auto"/>
              <w:ind w:left="175"/>
              <w:jc w:val="center"/>
              <w:rPr>
                <w:rFonts w:ascii="Tw Cen MT" w:hAnsi="Tw Cen MT" w:cs="Arial Narrow"/>
                <w:b w:val="0"/>
                <w:sz w:val="20"/>
                <w:szCs w:val="20"/>
              </w:rPr>
            </w:pPr>
            <w:r w:rsidRPr="00CC0C2F">
              <w:rPr>
                <w:rFonts w:ascii="Tw Cen MT" w:hAnsi="Tw Cen MT" w:cs="Arial Narrow"/>
                <w:b w:val="0"/>
                <w:sz w:val="20"/>
                <w:szCs w:val="20"/>
              </w:rPr>
              <w:t>Les objectifs stratégiques</w:t>
            </w:r>
          </w:p>
        </w:tc>
      </w:tr>
      <w:tr w:rsidR="004A6BFA" w:rsidRPr="00CC0C2F" w14:paraId="265FECD5" w14:textId="77777777" w:rsidTr="00CC0C2F">
        <w:tc>
          <w:tcPr>
            <w:cnfStyle w:val="001000000000" w:firstRow="0" w:lastRow="0" w:firstColumn="1" w:lastColumn="0" w:oddVBand="0" w:evenVBand="0" w:oddHBand="0" w:evenHBand="0" w:firstRowFirstColumn="0" w:firstRowLastColumn="0" w:lastRowFirstColumn="0" w:lastRowLastColumn="0"/>
            <w:tcW w:w="1226" w:type="pct"/>
          </w:tcPr>
          <w:p w14:paraId="52FA5A37" w14:textId="77777777" w:rsidR="00E12CF6" w:rsidRPr="00E12CF6" w:rsidRDefault="004A6BFA" w:rsidP="00256374">
            <w:pPr>
              <w:pStyle w:val="Pa17"/>
              <w:numPr>
                <w:ilvl w:val="0"/>
                <w:numId w:val="24"/>
              </w:numPr>
              <w:spacing w:line="240" w:lineRule="auto"/>
              <w:ind w:left="176" w:hanging="176"/>
              <w:jc w:val="left"/>
              <w:rPr>
                <w:rFonts w:ascii="Tw Cen MT" w:hAnsi="Tw Cen MT" w:cs="Arial Narrow"/>
                <w:b w:val="0"/>
                <w:sz w:val="20"/>
                <w:szCs w:val="20"/>
              </w:rPr>
            </w:pPr>
            <w:r w:rsidRPr="00CC0C2F">
              <w:rPr>
                <w:rFonts w:ascii="Tw Cen MT" w:hAnsi="Tw Cen MT" w:cs="Arial Narrow"/>
                <w:b w:val="0"/>
                <w:sz w:val="20"/>
                <w:szCs w:val="20"/>
              </w:rPr>
              <w:t>Assurer la disponibilité et la gestion durable de l’eau et de l’assainissement pour tous</w:t>
            </w:r>
          </w:p>
          <w:p w14:paraId="26BCC809" w14:textId="631FB89D" w:rsidR="004A6BFA" w:rsidRPr="00E12CF6" w:rsidRDefault="00C350A9" w:rsidP="00256374">
            <w:pPr>
              <w:pStyle w:val="Pa17"/>
              <w:numPr>
                <w:ilvl w:val="0"/>
                <w:numId w:val="24"/>
              </w:numPr>
              <w:spacing w:line="240" w:lineRule="auto"/>
              <w:ind w:left="176" w:hanging="176"/>
              <w:jc w:val="left"/>
              <w:rPr>
                <w:rFonts w:ascii="Tw Cen MT" w:hAnsi="Tw Cen MT" w:cs="Arial Narrow"/>
                <w:b w:val="0"/>
                <w:sz w:val="20"/>
                <w:szCs w:val="20"/>
              </w:rPr>
            </w:pPr>
            <w:r w:rsidRPr="00E12CF6">
              <w:rPr>
                <w:rFonts w:ascii="Tw Cen MT" w:hAnsi="Tw Cen MT" w:cs="Arial Narrow"/>
                <w:b w:val="0"/>
                <w:sz w:val="20"/>
                <w:szCs w:val="20"/>
              </w:rPr>
              <w:t>Contribuer</w:t>
            </w:r>
            <w:r w:rsidR="004A6BFA" w:rsidRPr="00E12CF6">
              <w:rPr>
                <w:rFonts w:ascii="Tw Cen MT" w:hAnsi="Tw Cen MT" w:cs="Arial Narrow"/>
                <w:b w:val="0"/>
                <w:sz w:val="20"/>
                <w:szCs w:val="20"/>
              </w:rPr>
              <w:t xml:space="preserve"> à la mise en œuvre de la stratégie nationale d’hydraulique pastorale.</w:t>
            </w:r>
          </w:p>
        </w:tc>
        <w:tc>
          <w:tcPr>
            <w:tcW w:w="1242" w:type="pct"/>
          </w:tcPr>
          <w:p w14:paraId="0A25CFF2" w14:textId="762582F9" w:rsidR="004A6BFA" w:rsidRPr="00CC0C2F" w:rsidRDefault="004A6BFA" w:rsidP="00CC0C2F">
            <w:pPr>
              <w:pStyle w:val="Pa17"/>
              <w:spacing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cs="Arial Narrow"/>
                <w:sz w:val="20"/>
                <w:szCs w:val="20"/>
              </w:rPr>
            </w:pPr>
            <w:r w:rsidRPr="00CC0C2F">
              <w:rPr>
                <w:rFonts w:ascii="Tw Cen MT" w:hAnsi="Tw Cen MT" w:cs="Arial Narrow"/>
                <w:sz w:val="20"/>
                <w:szCs w:val="20"/>
              </w:rPr>
              <w:t>Définir le cadre national de gestion des ressources en eau et servir d’outil opérationnel pour la mise en œuvre de la Politique nationale de l’eau, tout en permettant de mieux intégrer les actions projetées des différents stratégies et programmes sectoriels et intersectoriels de l’eau</w:t>
            </w:r>
          </w:p>
        </w:tc>
        <w:tc>
          <w:tcPr>
            <w:tcW w:w="1337" w:type="pct"/>
          </w:tcPr>
          <w:p w14:paraId="21208FFB" w14:textId="5085FE0D" w:rsidR="004A6BFA" w:rsidRPr="00CC0C2F" w:rsidRDefault="004A6BFA" w:rsidP="00CC0C2F">
            <w:pPr>
              <w:pStyle w:val="Pa17"/>
              <w:spacing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cs="Arial Narrow"/>
                <w:sz w:val="20"/>
                <w:szCs w:val="20"/>
              </w:rPr>
            </w:pPr>
            <w:r w:rsidRPr="00CC0C2F">
              <w:rPr>
                <w:rFonts w:ascii="Tw Cen MT" w:hAnsi="Tw Cen MT"/>
                <w:b/>
                <w:sz w:val="20"/>
                <w:szCs w:val="20"/>
              </w:rPr>
              <w:t>OS 5</w:t>
            </w:r>
            <w:r w:rsidR="006E6AC3" w:rsidRPr="00CC0C2F">
              <w:rPr>
                <w:rFonts w:ascii="Tw Cen MT" w:hAnsi="Tw Cen MT"/>
                <w:b/>
                <w:sz w:val="20"/>
                <w:szCs w:val="20"/>
              </w:rPr>
              <w:t> </w:t>
            </w:r>
            <w:r w:rsidR="006E6AC3" w:rsidRPr="00CC0C2F">
              <w:rPr>
                <w:rFonts w:ascii="Tw Cen MT" w:hAnsi="Tw Cen MT" w:cs="Arial Narrow"/>
                <w:sz w:val="20"/>
                <w:szCs w:val="20"/>
              </w:rPr>
              <w:t>:</w:t>
            </w:r>
            <w:r w:rsidRPr="00CC0C2F">
              <w:rPr>
                <w:rFonts w:ascii="Tw Cen MT" w:hAnsi="Tw Cen MT" w:cs="Arial Narrow"/>
                <w:sz w:val="20"/>
                <w:szCs w:val="20"/>
              </w:rPr>
              <w:t xml:space="preserve"> </w:t>
            </w:r>
            <w:r w:rsidR="00D93C44" w:rsidRPr="00CC0C2F">
              <w:rPr>
                <w:rFonts w:ascii="Tw Cen MT" w:hAnsi="Tw Cen MT" w:cs="Arial Narrow"/>
                <w:sz w:val="20"/>
                <w:szCs w:val="20"/>
              </w:rPr>
              <w:t>M</w:t>
            </w:r>
            <w:r w:rsidRPr="00CC0C2F">
              <w:rPr>
                <w:rFonts w:ascii="Tw Cen MT" w:hAnsi="Tw Cen MT" w:cs="Arial Narrow"/>
                <w:sz w:val="20"/>
                <w:szCs w:val="20"/>
              </w:rPr>
              <w:t>oderniser et dynamiser les systèmes agro pastoraux et l’économie rurale pour créer massivement des emplois décents et réduire la pauvreté</w:t>
            </w:r>
          </w:p>
        </w:tc>
        <w:tc>
          <w:tcPr>
            <w:tcW w:w="1195" w:type="pct"/>
          </w:tcPr>
          <w:p w14:paraId="66B41A40" w14:textId="4F0CAFA5" w:rsidR="004A6BFA" w:rsidRPr="00CC0C2F" w:rsidRDefault="00AB680D" w:rsidP="00CC0C2F">
            <w:pPr>
              <w:pStyle w:val="Pa17"/>
              <w:spacing w:line="240" w:lineRule="auto"/>
              <w:jc w:val="left"/>
              <w:cnfStyle w:val="000000000000" w:firstRow="0" w:lastRow="0" w:firstColumn="0" w:lastColumn="0" w:oddVBand="0" w:evenVBand="0" w:oddHBand="0" w:evenHBand="0" w:firstRowFirstColumn="0" w:firstRowLastColumn="0" w:lastRowFirstColumn="0" w:lastRowLastColumn="0"/>
              <w:rPr>
                <w:rFonts w:ascii="Tw Cen MT" w:hAnsi="Tw Cen MT" w:cs="Arial Narrow"/>
                <w:sz w:val="20"/>
                <w:szCs w:val="20"/>
              </w:rPr>
            </w:pPr>
            <w:r w:rsidRPr="00CC0C2F">
              <w:rPr>
                <w:rFonts w:ascii="Tw Cen MT" w:hAnsi="Tw Cen MT" w:cs="Arial Narrow"/>
                <w:sz w:val="20"/>
                <w:szCs w:val="20"/>
              </w:rPr>
              <w:t>Soutenir une croissance économique verte et la réduction de la pauvreté dans les portions du territoire nigérien se trouvant dans le</w:t>
            </w:r>
            <w:r w:rsidR="00DB1064" w:rsidRPr="00CC0C2F">
              <w:rPr>
                <w:rFonts w:ascii="Tw Cen MT" w:hAnsi="Tw Cen MT" w:cs="Arial Narrow"/>
                <w:sz w:val="20"/>
                <w:szCs w:val="20"/>
              </w:rPr>
              <w:t xml:space="preserve"> sous-</w:t>
            </w:r>
            <w:r w:rsidRPr="00CC0C2F">
              <w:rPr>
                <w:rFonts w:ascii="Tw Cen MT" w:hAnsi="Tw Cen MT" w:cs="Arial Narrow"/>
                <w:sz w:val="20"/>
                <w:szCs w:val="20"/>
              </w:rPr>
              <w:t xml:space="preserve"> bassin de la rivière Mékrou et sa zone d’influence </w:t>
            </w:r>
          </w:p>
        </w:tc>
      </w:tr>
    </w:tbl>
    <w:p w14:paraId="297FEC72" w14:textId="306F98EB" w:rsidR="009C7F44" w:rsidRPr="00CC0C2F" w:rsidRDefault="009C7F44" w:rsidP="00417B74">
      <w:pPr>
        <w:spacing w:after="0"/>
        <w:ind w:left="0"/>
        <w:jc w:val="center"/>
        <w:rPr>
          <w:rFonts w:ascii="Tw Cen MT" w:eastAsia="Calibri" w:hAnsi="Tw Cen MT" w:cs="Arial Narrow"/>
          <w:i/>
          <w:szCs w:val="24"/>
        </w:rPr>
      </w:pPr>
      <w:r w:rsidRPr="00CC0C2F">
        <w:rPr>
          <w:rFonts w:ascii="Tw Cen MT" w:eastAsia="Calibri" w:hAnsi="Tw Cen MT" w:cs="Arial Narrow"/>
          <w:i/>
          <w:szCs w:val="24"/>
        </w:rPr>
        <w:t xml:space="preserve">Source : Synthèse documentaire du consultant, </w:t>
      </w:r>
      <w:r w:rsidR="00DD29C8" w:rsidRPr="00CC0C2F">
        <w:rPr>
          <w:rFonts w:ascii="Tw Cen MT" w:eastAsia="Calibri" w:hAnsi="Tw Cen MT" w:cs="Arial Narrow"/>
          <w:i/>
          <w:szCs w:val="24"/>
        </w:rPr>
        <w:t>Octobre</w:t>
      </w:r>
      <w:r w:rsidR="00C350A9" w:rsidRPr="00CC0C2F">
        <w:rPr>
          <w:rFonts w:ascii="Tw Cen MT" w:eastAsia="Calibri" w:hAnsi="Tw Cen MT" w:cs="Arial Narrow"/>
          <w:i/>
          <w:szCs w:val="24"/>
        </w:rPr>
        <w:t xml:space="preserve"> 2023</w:t>
      </w:r>
    </w:p>
    <w:p w14:paraId="2B9E9813" w14:textId="77777777" w:rsidR="009C7F44" w:rsidRPr="00C53E99" w:rsidRDefault="009C7F44" w:rsidP="009C7F44">
      <w:pPr>
        <w:adjustRightInd w:val="0"/>
        <w:spacing w:after="0"/>
        <w:rPr>
          <w:rFonts w:ascii="Tw Cen MT" w:hAnsi="Tw Cen MT" w:cs="Arial"/>
          <w:iCs/>
          <w:sz w:val="12"/>
          <w:szCs w:val="24"/>
        </w:rPr>
      </w:pPr>
    </w:p>
    <w:p w14:paraId="77E02B52" w14:textId="3B71CE03" w:rsidR="00BA0650" w:rsidRDefault="009C7F44" w:rsidP="00BA0650">
      <w:pPr>
        <w:spacing w:before="60" w:after="60"/>
        <w:ind w:left="0"/>
        <w:rPr>
          <w:rFonts w:ascii="Tw Cen MT" w:hAnsi="Tw Cen MT" w:cstheme="minorHAnsi"/>
          <w:szCs w:val="24"/>
        </w:rPr>
      </w:pPr>
      <w:r w:rsidRPr="00CC0C2F">
        <w:rPr>
          <w:rFonts w:ascii="Tw Cen MT" w:hAnsi="Tw Cen MT" w:cs="Arial"/>
          <w:iCs/>
          <w:szCs w:val="24"/>
        </w:rPr>
        <w:t>De la lecture de ce tableau</w:t>
      </w:r>
      <w:r w:rsidR="00DB1064" w:rsidRPr="00CC0C2F">
        <w:rPr>
          <w:rFonts w:ascii="Tw Cen MT" w:hAnsi="Tw Cen MT" w:cs="Arial"/>
          <w:iCs/>
          <w:szCs w:val="24"/>
        </w:rPr>
        <w:t xml:space="preserve"> 4</w:t>
      </w:r>
      <w:r w:rsidRPr="00CC0C2F">
        <w:rPr>
          <w:rFonts w:ascii="Tw Cen MT" w:hAnsi="Tw Cen MT" w:cs="Arial"/>
          <w:iCs/>
          <w:szCs w:val="24"/>
        </w:rPr>
        <w:t>, il ressort un</w:t>
      </w:r>
      <w:r w:rsidR="00E94DAE" w:rsidRPr="00CC0C2F">
        <w:rPr>
          <w:rFonts w:ascii="Tw Cen MT" w:hAnsi="Tw Cen MT" w:cs="Arial"/>
          <w:iCs/>
          <w:szCs w:val="24"/>
        </w:rPr>
        <w:t xml:space="preserve"> b</w:t>
      </w:r>
      <w:r w:rsidR="00E94DAE" w:rsidRPr="00CC0C2F">
        <w:rPr>
          <w:rFonts w:ascii="Tw Cen MT" w:hAnsi="Tw Cen MT"/>
          <w:szCs w:val="24"/>
        </w:rPr>
        <w:t>on</w:t>
      </w:r>
      <w:r w:rsidRPr="00CC0C2F">
        <w:rPr>
          <w:rFonts w:ascii="Tw Cen MT" w:hAnsi="Tw Cen MT" w:cs="Arial"/>
          <w:iCs/>
          <w:szCs w:val="24"/>
        </w:rPr>
        <w:t xml:space="preserve"> arrimage des objectifs du </w:t>
      </w:r>
      <w:r w:rsidR="00C350A9" w:rsidRPr="00CC0C2F">
        <w:rPr>
          <w:rFonts w:ascii="Tw Cen MT" w:hAnsi="Tw Cen MT" w:cs="Arial"/>
          <w:iCs/>
          <w:szCs w:val="24"/>
        </w:rPr>
        <w:t xml:space="preserve">Projet Mékrou </w:t>
      </w:r>
      <w:r w:rsidR="00DB1064" w:rsidRPr="00CC0C2F">
        <w:rPr>
          <w:rFonts w:ascii="Tw Cen MT" w:hAnsi="Tw Cen MT" w:cs="Arial"/>
          <w:iCs/>
          <w:szCs w:val="24"/>
        </w:rPr>
        <w:t>P</w:t>
      </w:r>
      <w:r w:rsidR="00C350A9" w:rsidRPr="00CC0C2F">
        <w:rPr>
          <w:rFonts w:ascii="Tw Cen MT" w:hAnsi="Tw Cen MT" w:cs="Arial"/>
          <w:iCs/>
          <w:szCs w:val="24"/>
        </w:rPr>
        <w:t>hase 2</w:t>
      </w:r>
      <w:r w:rsidRPr="00CC0C2F">
        <w:rPr>
          <w:rFonts w:ascii="Tw Cen MT" w:hAnsi="Tw Cen MT" w:cs="Arial"/>
          <w:iCs/>
          <w:szCs w:val="24"/>
        </w:rPr>
        <w:t xml:space="preserve"> </w:t>
      </w:r>
      <w:r w:rsidR="00DB1064" w:rsidRPr="00CC0C2F">
        <w:rPr>
          <w:rFonts w:ascii="Tw Cen MT" w:hAnsi="Tw Cen MT" w:cs="Arial"/>
          <w:iCs/>
          <w:szCs w:val="24"/>
        </w:rPr>
        <w:t xml:space="preserve">Niger </w:t>
      </w:r>
      <w:r w:rsidRPr="00CC0C2F">
        <w:rPr>
          <w:rFonts w:ascii="Tw Cen MT" w:hAnsi="Tw Cen MT" w:cs="Arial"/>
          <w:iCs/>
          <w:szCs w:val="24"/>
        </w:rPr>
        <w:t xml:space="preserve">avec </w:t>
      </w:r>
      <w:r w:rsidR="001569A8" w:rsidRPr="00CC0C2F">
        <w:rPr>
          <w:rFonts w:ascii="Tw Cen MT" w:hAnsi="Tw Cen MT" w:cs="Arial"/>
          <w:iCs/>
          <w:szCs w:val="24"/>
        </w:rPr>
        <w:t xml:space="preserve">les </w:t>
      </w:r>
      <w:r w:rsidR="001569A8" w:rsidRPr="00CC0C2F">
        <w:rPr>
          <w:rFonts w:ascii="Tw Cen MT" w:hAnsi="Tw Cen MT"/>
          <w:szCs w:val="24"/>
        </w:rPr>
        <w:t xml:space="preserve">orientations des </w:t>
      </w:r>
      <w:r w:rsidR="001569A8" w:rsidRPr="00CC0C2F">
        <w:rPr>
          <w:rFonts w:ascii="Tw Cen MT" w:hAnsi="Tw Cen MT" w:cs="Arial"/>
          <w:iCs/>
          <w:szCs w:val="24"/>
        </w:rPr>
        <w:t>principaux</w:t>
      </w:r>
      <w:r w:rsidR="001569A8" w:rsidRPr="00CC0C2F" w:rsidDel="001569A8">
        <w:rPr>
          <w:rFonts w:ascii="Tw Cen MT" w:hAnsi="Tw Cen MT" w:cs="Arial"/>
          <w:iCs/>
          <w:szCs w:val="24"/>
        </w:rPr>
        <w:t xml:space="preserve"> </w:t>
      </w:r>
      <w:r w:rsidRPr="00CC0C2F">
        <w:rPr>
          <w:rFonts w:ascii="Tw Cen MT" w:hAnsi="Tw Cen MT" w:cs="Arial"/>
          <w:iCs/>
          <w:szCs w:val="24"/>
        </w:rPr>
        <w:t>documents de politiques et de stratégies nationales</w:t>
      </w:r>
      <w:r w:rsidR="00C350A9" w:rsidRPr="00CC0C2F">
        <w:rPr>
          <w:rFonts w:ascii="Tw Cen MT" w:hAnsi="Tw Cen MT" w:cs="Arial"/>
          <w:iCs/>
          <w:szCs w:val="24"/>
        </w:rPr>
        <w:t xml:space="preserve"> dans le secteur de l’eau</w:t>
      </w:r>
      <w:r w:rsidR="00BA0650" w:rsidRPr="00CC0C2F">
        <w:rPr>
          <w:rFonts w:ascii="Tw Cen MT" w:hAnsi="Tw Cen MT"/>
          <w:szCs w:val="24"/>
        </w:rPr>
        <w:t xml:space="preserve"> </w:t>
      </w:r>
      <w:r w:rsidR="0027732A">
        <w:rPr>
          <w:rFonts w:ascii="Tw Cen MT" w:hAnsi="Tw Cen MT"/>
          <w:szCs w:val="24"/>
        </w:rPr>
        <w:t>d</w:t>
      </w:r>
      <w:r w:rsidR="0027732A" w:rsidRPr="003D5F13">
        <w:rPr>
          <w:rFonts w:ascii="Tw Cen MT" w:hAnsi="Tw Cen MT"/>
          <w:szCs w:val="24"/>
        </w:rPr>
        <w:t>o</w:t>
      </w:r>
      <w:r w:rsidR="0027732A">
        <w:rPr>
          <w:rFonts w:ascii="Tw Cen MT" w:hAnsi="Tw Cen MT"/>
          <w:szCs w:val="24"/>
        </w:rPr>
        <w:t xml:space="preserve">nt </w:t>
      </w:r>
      <w:r w:rsidR="00BA0650" w:rsidRPr="00CC0C2F">
        <w:rPr>
          <w:rFonts w:ascii="Tw Cen MT" w:hAnsi="Tw Cen MT" w:cs="Arial"/>
          <w:iCs/>
          <w:szCs w:val="24"/>
        </w:rPr>
        <w:t xml:space="preserve">notamment le </w:t>
      </w:r>
      <w:bookmarkStart w:id="124" w:name="_Hlk161414305"/>
      <w:r w:rsidR="00BA0650" w:rsidRPr="00CC0C2F">
        <w:rPr>
          <w:rFonts w:ascii="Tw Cen MT" w:hAnsi="Tw Cen MT" w:cs="Arial"/>
          <w:iCs/>
          <w:szCs w:val="24"/>
        </w:rPr>
        <w:t>PROSEHA</w:t>
      </w:r>
      <w:bookmarkEnd w:id="124"/>
      <w:r w:rsidR="0027732A">
        <w:rPr>
          <w:rFonts w:ascii="Tw Cen MT" w:hAnsi="Tw Cen MT" w:cs="Arial"/>
          <w:iCs/>
          <w:szCs w:val="24"/>
        </w:rPr>
        <w:t>,</w:t>
      </w:r>
      <w:r w:rsidR="00BA0650" w:rsidRPr="00CC0C2F">
        <w:rPr>
          <w:rFonts w:ascii="Tw Cen MT" w:hAnsi="Tw Cen MT" w:cs="Arial"/>
          <w:iCs/>
          <w:szCs w:val="24"/>
        </w:rPr>
        <w:t xml:space="preserve"> qui </w:t>
      </w:r>
      <w:r w:rsidR="00E94DAE" w:rsidRPr="00CC0C2F">
        <w:rPr>
          <w:rFonts w:ascii="Tw Cen MT" w:hAnsi="Tw Cen MT" w:cs="Arial"/>
          <w:iCs/>
          <w:szCs w:val="24"/>
        </w:rPr>
        <w:t xml:space="preserve">met en avant </w:t>
      </w:r>
      <w:r w:rsidR="00BA0650" w:rsidRPr="00CC0C2F">
        <w:rPr>
          <w:rFonts w:ascii="Tw Cen MT" w:hAnsi="Tw Cen MT" w:cs="Arial"/>
          <w:iCs/>
          <w:szCs w:val="24"/>
        </w:rPr>
        <w:t xml:space="preserve">la vision 2030 du </w:t>
      </w:r>
      <w:r w:rsidR="00420A36" w:rsidRPr="00CC0C2F">
        <w:rPr>
          <w:rFonts w:ascii="Tw Cen MT" w:hAnsi="Tw Cen MT" w:cs="Arial"/>
          <w:iCs/>
          <w:szCs w:val="24"/>
        </w:rPr>
        <w:t>M</w:t>
      </w:r>
      <w:r w:rsidR="001569A8" w:rsidRPr="00CC0C2F">
        <w:rPr>
          <w:rFonts w:ascii="Tw Cen MT" w:hAnsi="Tw Cen MT" w:cs="Arial"/>
          <w:iCs/>
          <w:szCs w:val="24"/>
        </w:rPr>
        <w:t xml:space="preserve">HA </w:t>
      </w:r>
      <w:r w:rsidR="00BA0650" w:rsidRPr="00CC0C2F">
        <w:rPr>
          <w:rFonts w:ascii="Tw Cen MT" w:hAnsi="Tw Cen MT" w:cs="Arial"/>
          <w:iCs/>
          <w:szCs w:val="24"/>
        </w:rPr>
        <w:t>dans secteur de l’alimentation en eau potable</w:t>
      </w:r>
      <w:r w:rsidR="0027732A">
        <w:rPr>
          <w:rFonts w:ascii="Tw Cen MT" w:hAnsi="Tw Cen MT" w:cs="Arial"/>
          <w:iCs/>
          <w:szCs w:val="24"/>
        </w:rPr>
        <w:t>,</w:t>
      </w:r>
      <w:r w:rsidR="00BA0650" w:rsidRPr="00CC0C2F">
        <w:rPr>
          <w:rFonts w:ascii="Tw Cen MT" w:hAnsi="Tw Cen MT" w:cs="Arial"/>
          <w:iCs/>
          <w:szCs w:val="24"/>
        </w:rPr>
        <w:t xml:space="preserve"> et le PANGIRE</w:t>
      </w:r>
      <w:r w:rsidR="00E94DAE" w:rsidRPr="00CC0C2F">
        <w:rPr>
          <w:rFonts w:ascii="Tw Cen MT" w:hAnsi="Tw Cen MT" w:cs="Arial"/>
          <w:iCs/>
          <w:szCs w:val="24"/>
        </w:rPr>
        <w:t xml:space="preserve"> t</w:t>
      </w:r>
      <w:r w:rsidR="00E94DAE" w:rsidRPr="00CC0C2F">
        <w:rPr>
          <w:rFonts w:ascii="Tw Cen MT" w:hAnsi="Tw Cen MT"/>
          <w:szCs w:val="24"/>
        </w:rPr>
        <w:t>ous deux</w:t>
      </w:r>
      <w:r w:rsidR="00BA0650" w:rsidRPr="00CC0C2F">
        <w:rPr>
          <w:rFonts w:ascii="Tw Cen MT" w:hAnsi="Tw Cen MT" w:cs="Arial"/>
          <w:iCs/>
          <w:szCs w:val="24"/>
        </w:rPr>
        <w:t xml:space="preserve"> adoptés par le gouvernement.</w:t>
      </w:r>
      <w:r w:rsidRPr="00CC0C2F">
        <w:rPr>
          <w:rFonts w:ascii="Tw Cen MT" w:hAnsi="Tw Cen MT" w:cs="Arial"/>
          <w:iCs/>
          <w:szCs w:val="24"/>
        </w:rPr>
        <w:t xml:space="preserve"> </w:t>
      </w:r>
      <w:r w:rsidR="00BA0650" w:rsidRPr="00CC0C2F">
        <w:rPr>
          <w:rFonts w:ascii="Tw Cen MT" w:hAnsi="Tw Cen MT" w:cstheme="minorHAnsi"/>
          <w:szCs w:val="24"/>
        </w:rPr>
        <w:t xml:space="preserve">Aussi, les objectifs spécifiques du projet </w:t>
      </w:r>
      <w:r w:rsidR="00420A36" w:rsidRPr="00CC0C2F">
        <w:rPr>
          <w:rFonts w:ascii="Tw Cen MT" w:hAnsi="Tw Cen MT" w:cstheme="minorHAnsi"/>
          <w:szCs w:val="24"/>
        </w:rPr>
        <w:t>M</w:t>
      </w:r>
      <w:r w:rsidR="00BA0650" w:rsidRPr="00CC0C2F">
        <w:rPr>
          <w:rFonts w:ascii="Tw Cen MT" w:hAnsi="Tw Cen MT" w:cstheme="minorHAnsi"/>
          <w:szCs w:val="24"/>
        </w:rPr>
        <w:t xml:space="preserve">ékrou </w:t>
      </w:r>
      <w:r w:rsidR="00E94DAE" w:rsidRPr="00CC0C2F">
        <w:rPr>
          <w:rFonts w:ascii="Tw Cen MT" w:hAnsi="Tw Cen MT" w:cstheme="minorHAnsi"/>
          <w:szCs w:val="24"/>
        </w:rPr>
        <w:t>phase 2 Niger c</w:t>
      </w:r>
      <w:r w:rsidR="00E94DAE" w:rsidRPr="00CC0C2F">
        <w:rPr>
          <w:rFonts w:ascii="Tw Cen MT" w:hAnsi="Tw Cen MT"/>
          <w:szCs w:val="24"/>
        </w:rPr>
        <w:t>orrespondent</w:t>
      </w:r>
      <w:r w:rsidR="00E94DAE" w:rsidRPr="00CC0C2F">
        <w:rPr>
          <w:rFonts w:ascii="Tw Cen MT" w:hAnsi="Tw Cen MT" w:cstheme="minorHAnsi"/>
          <w:szCs w:val="24"/>
        </w:rPr>
        <w:t>-ils</w:t>
      </w:r>
      <w:r w:rsidR="00BA0650" w:rsidRPr="00CC0C2F">
        <w:rPr>
          <w:rFonts w:ascii="Tw Cen MT" w:hAnsi="Tw Cen MT" w:cstheme="minorHAnsi"/>
          <w:szCs w:val="24"/>
        </w:rPr>
        <w:t xml:space="preserve"> à ceux du PANGIRE dans les aspects en lien avec</w:t>
      </w:r>
      <w:r w:rsidR="00E94DAE" w:rsidRPr="00CC0C2F">
        <w:rPr>
          <w:rFonts w:ascii="Tw Cen MT" w:hAnsi="Tw Cen MT" w:cstheme="minorHAnsi"/>
          <w:szCs w:val="24"/>
        </w:rPr>
        <w:t> : (</w:t>
      </w:r>
      <w:r w:rsidR="00BA0650" w:rsidRPr="00CC0C2F">
        <w:rPr>
          <w:rFonts w:ascii="Tw Cen MT" w:hAnsi="Tw Cen MT" w:cstheme="minorHAnsi"/>
          <w:szCs w:val="24"/>
        </w:rPr>
        <w:t xml:space="preserve">i) </w:t>
      </w:r>
      <w:r w:rsidR="00E94DAE" w:rsidRPr="00CC0C2F">
        <w:rPr>
          <w:rFonts w:ascii="Tw Cen MT" w:hAnsi="Tw Cen MT" w:cstheme="minorHAnsi"/>
          <w:szCs w:val="24"/>
        </w:rPr>
        <w:t>l’améli</w:t>
      </w:r>
      <w:r w:rsidR="00E94DAE" w:rsidRPr="00CC0C2F">
        <w:rPr>
          <w:rFonts w:ascii="Tw Cen MT" w:hAnsi="Tw Cen MT"/>
          <w:szCs w:val="24"/>
        </w:rPr>
        <w:t>oration d</w:t>
      </w:r>
      <w:r w:rsidR="00BA0650" w:rsidRPr="00CC0C2F">
        <w:rPr>
          <w:rFonts w:ascii="Tw Cen MT" w:hAnsi="Tw Cen MT" w:cstheme="minorHAnsi"/>
          <w:szCs w:val="24"/>
        </w:rPr>
        <w:t xml:space="preserve">es connaissances et </w:t>
      </w:r>
      <w:r w:rsidR="00E94DAE" w:rsidRPr="00CC0C2F">
        <w:rPr>
          <w:rFonts w:ascii="Tw Cen MT" w:hAnsi="Tw Cen MT" w:cstheme="minorHAnsi"/>
          <w:szCs w:val="24"/>
        </w:rPr>
        <w:t>du</w:t>
      </w:r>
      <w:r w:rsidR="00BA0650" w:rsidRPr="00CC0C2F">
        <w:rPr>
          <w:rFonts w:ascii="Tw Cen MT" w:hAnsi="Tw Cen MT" w:cstheme="minorHAnsi"/>
          <w:szCs w:val="24"/>
        </w:rPr>
        <w:t xml:space="preserve"> suivi des ressources en eau et de leurs usages</w:t>
      </w:r>
      <w:r w:rsidR="00E94DAE" w:rsidRPr="00CC0C2F">
        <w:rPr>
          <w:rFonts w:ascii="Tw Cen MT" w:hAnsi="Tw Cen MT" w:cstheme="minorHAnsi"/>
          <w:szCs w:val="24"/>
        </w:rPr>
        <w:t> ;</w:t>
      </w:r>
      <w:r w:rsidR="00BA0650" w:rsidRPr="00CC0C2F">
        <w:rPr>
          <w:rFonts w:ascii="Tw Cen MT" w:hAnsi="Tw Cen MT" w:cstheme="minorHAnsi"/>
          <w:szCs w:val="24"/>
        </w:rPr>
        <w:t xml:space="preserve"> </w:t>
      </w:r>
      <w:r w:rsidR="00E94DAE" w:rsidRPr="00CC0C2F">
        <w:rPr>
          <w:rFonts w:ascii="Tw Cen MT" w:hAnsi="Tw Cen MT" w:cstheme="minorHAnsi"/>
          <w:szCs w:val="24"/>
        </w:rPr>
        <w:t>(</w:t>
      </w:r>
      <w:r w:rsidR="00BA0650" w:rsidRPr="00CC0C2F">
        <w:rPr>
          <w:rFonts w:ascii="Tw Cen MT" w:hAnsi="Tw Cen MT" w:cstheme="minorHAnsi"/>
          <w:szCs w:val="24"/>
        </w:rPr>
        <w:t>ii) la mobilisation et la valorisation des ressources en eau pour satisfaire les utilisations économiques</w:t>
      </w:r>
      <w:r w:rsidR="00E94DAE" w:rsidRPr="00CC0C2F">
        <w:rPr>
          <w:rFonts w:ascii="Tw Cen MT" w:hAnsi="Tw Cen MT" w:cstheme="minorHAnsi"/>
          <w:szCs w:val="24"/>
        </w:rPr>
        <w:t xml:space="preserve"> de l’eau ; (</w:t>
      </w:r>
      <w:r w:rsidR="00BA0650" w:rsidRPr="00CC0C2F">
        <w:rPr>
          <w:rFonts w:ascii="Tw Cen MT" w:hAnsi="Tw Cen MT" w:cstheme="minorHAnsi"/>
          <w:szCs w:val="24"/>
        </w:rPr>
        <w:t>iii) l’accès équitable et durable des populations à l’eau potable et aux installations d’assainissement, en prenant en compte les questions du genre</w:t>
      </w:r>
      <w:r w:rsidR="00E94DAE" w:rsidRPr="00CC0C2F">
        <w:rPr>
          <w:rFonts w:ascii="Tw Cen MT" w:hAnsi="Tw Cen MT" w:cstheme="minorHAnsi"/>
          <w:szCs w:val="24"/>
        </w:rPr>
        <w:t> ; (</w:t>
      </w:r>
      <w:r w:rsidR="00BA0650" w:rsidRPr="00CC0C2F">
        <w:rPr>
          <w:rFonts w:ascii="Tw Cen MT" w:hAnsi="Tw Cen MT" w:cstheme="minorHAnsi"/>
          <w:szCs w:val="24"/>
        </w:rPr>
        <w:t xml:space="preserve">vi) la bonne gouvernance du secteur de l’eau et enfin </w:t>
      </w:r>
      <w:r w:rsidR="00E94DAE" w:rsidRPr="00CC0C2F">
        <w:rPr>
          <w:rFonts w:ascii="Tw Cen MT" w:hAnsi="Tw Cen MT" w:cstheme="minorHAnsi"/>
          <w:szCs w:val="24"/>
        </w:rPr>
        <w:t>(</w:t>
      </w:r>
      <w:r w:rsidR="00BA0650" w:rsidRPr="00CC0C2F">
        <w:rPr>
          <w:rFonts w:ascii="Tw Cen MT" w:hAnsi="Tw Cen MT" w:cstheme="minorHAnsi"/>
          <w:szCs w:val="24"/>
        </w:rPr>
        <w:t xml:space="preserve">v) la protection et </w:t>
      </w:r>
      <w:r w:rsidR="00CF3F8C">
        <w:rPr>
          <w:rFonts w:ascii="Tw Cen MT" w:hAnsi="Tw Cen MT" w:cstheme="minorHAnsi"/>
          <w:szCs w:val="24"/>
        </w:rPr>
        <w:t xml:space="preserve">la </w:t>
      </w:r>
      <w:r w:rsidR="00BA0650" w:rsidRPr="00CC0C2F">
        <w:rPr>
          <w:rFonts w:ascii="Tw Cen MT" w:hAnsi="Tw Cen MT" w:cstheme="minorHAnsi"/>
          <w:szCs w:val="24"/>
        </w:rPr>
        <w:t xml:space="preserve">préservation de l’environnement </w:t>
      </w:r>
      <w:r w:rsidR="00E94DAE" w:rsidRPr="00CC0C2F">
        <w:rPr>
          <w:rFonts w:ascii="Tw Cen MT" w:hAnsi="Tw Cen MT" w:cstheme="minorHAnsi"/>
          <w:szCs w:val="24"/>
        </w:rPr>
        <w:t xml:space="preserve">ainsi que </w:t>
      </w:r>
      <w:r w:rsidR="00BA0650" w:rsidRPr="00CC0C2F">
        <w:rPr>
          <w:rFonts w:ascii="Tw Cen MT" w:hAnsi="Tw Cen MT" w:cstheme="minorHAnsi"/>
          <w:szCs w:val="24"/>
        </w:rPr>
        <w:t xml:space="preserve">le développement de la résilience aux effets du changement climatique. Mieux, le projet Mékrou phase 2 </w:t>
      </w:r>
      <w:r w:rsidR="00E94DAE" w:rsidRPr="00CC0C2F">
        <w:rPr>
          <w:rFonts w:ascii="Tw Cen MT" w:hAnsi="Tw Cen MT" w:cstheme="minorHAnsi"/>
          <w:szCs w:val="24"/>
        </w:rPr>
        <w:t xml:space="preserve">Niger </w:t>
      </w:r>
      <w:r w:rsidR="00BA0650" w:rsidRPr="00CC0C2F">
        <w:rPr>
          <w:rFonts w:ascii="Tw Cen MT" w:hAnsi="Tw Cen MT" w:cstheme="minorHAnsi"/>
          <w:szCs w:val="24"/>
        </w:rPr>
        <w:t xml:space="preserve">à travers ses activités </w:t>
      </w:r>
      <w:r w:rsidR="00E94DAE" w:rsidRPr="00CC0C2F">
        <w:rPr>
          <w:rFonts w:ascii="Tw Cen MT" w:hAnsi="Tw Cen MT" w:cstheme="minorHAnsi"/>
          <w:szCs w:val="24"/>
        </w:rPr>
        <w:t xml:space="preserve">est </w:t>
      </w:r>
      <w:r w:rsidR="00BA0650" w:rsidRPr="00CC0C2F">
        <w:rPr>
          <w:rFonts w:ascii="Tw Cen MT" w:hAnsi="Tw Cen MT" w:cstheme="minorHAnsi"/>
          <w:szCs w:val="24"/>
        </w:rPr>
        <w:t>parfaitement</w:t>
      </w:r>
      <w:r w:rsidR="00E94DAE" w:rsidRPr="00CC0C2F">
        <w:rPr>
          <w:rFonts w:ascii="Tw Cen MT" w:hAnsi="Tw Cen MT" w:cstheme="minorHAnsi"/>
          <w:szCs w:val="24"/>
        </w:rPr>
        <w:t xml:space="preserve"> en harm</w:t>
      </w:r>
      <w:r w:rsidR="00E94DAE" w:rsidRPr="00CC0C2F">
        <w:rPr>
          <w:rFonts w:ascii="Tw Cen MT" w:hAnsi="Tw Cen MT"/>
          <w:szCs w:val="24"/>
        </w:rPr>
        <w:t>onie</w:t>
      </w:r>
      <w:r w:rsidR="00BA0650" w:rsidRPr="00CC0C2F">
        <w:rPr>
          <w:rFonts w:ascii="Tw Cen MT" w:hAnsi="Tw Cen MT" w:cstheme="minorHAnsi"/>
          <w:szCs w:val="24"/>
        </w:rPr>
        <w:t xml:space="preserve"> avec</w:t>
      </w:r>
      <w:r w:rsidR="00E94DAE" w:rsidRPr="00CC0C2F">
        <w:rPr>
          <w:rFonts w:ascii="Tw Cen MT" w:hAnsi="Tw Cen MT" w:cstheme="minorHAnsi"/>
          <w:szCs w:val="24"/>
        </w:rPr>
        <w:t xml:space="preserve"> les pri</w:t>
      </w:r>
      <w:r w:rsidR="00E94DAE" w:rsidRPr="00CC0C2F">
        <w:rPr>
          <w:rFonts w:ascii="Tw Cen MT" w:hAnsi="Tw Cen MT"/>
          <w:szCs w:val="24"/>
        </w:rPr>
        <w:t>orités de</w:t>
      </w:r>
      <w:r w:rsidR="00BA0650" w:rsidRPr="00CC0C2F">
        <w:rPr>
          <w:rFonts w:ascii="Tw Cen MT" w:hAnsi="Tw Cen MT" w:cstheme="minorHAnsi"/>
          <w:szCs w:val="24"/>
        </w:rPr>
        <w:t xml:space="preserve"> la politique </w:t>
      </w:r>
      <w:r w:rsidR="00E94DAE" w:rsidRPr="00CC0C2F">
        <w:rPr>
          <w:rFonts w:ascii="Tw Cen MT" w:hAnsi="Tw Cen MT" w:cstheme="minorHAnsi"/>
          <w:szCs w:val="24"/>
        </w:rPr>
        <w:t xml:space="preserve">de </w:t>
      </w:r>
      <w:r w:rsidR="00BA0650" w:rsidRPr="00CC0C2F">
        <w:rPr>
          <w:rFonts w:ascii="Tw Cen MT" w:hAnsi="Tw Cen MT" w:cstheme="minorHAnsi"/>
          <w:szCs w:val="24"/>
        </w:rPr>
        <w:t>GIRE du Niger</w:t>
      </w:r>
      <w:r w:rsidR="00E94DAE" w:rsidRPr="00CC0C2F">
        <w:rPr>
          <w:rFonts w:ascii="Tw Cen MT" w:hAnsi="Tw Cen MT" w:cstheme="minorHAnsi"/>
          <w:szCs w:val="24"/>
        </w:rPr>
        <w:t xml:space="preserve">, en </w:t>
      </w:r>
      <w:r w:rsidR="00BA0650" w:rsidRPr="00CC0C2F">
        <w:rPr>
          <w:rFonts w:ascii="Tw Cen MT" w:hAnsi="Tw Cen MT" w:cstheme="minorHAnsi"/>
          <w:szCs w:val="24"/>
        </w:rPr>
        <w:t>s’inscriv</w:t>
      </w:r>
      <w:r w:rsidR="00E94DAE" w:rsidRPr="00CC0C2F">
        <w:rPr>
          <w:rFonts w:ascii="Tw Cen MT" w:hAnsi="Tw Cen MT" w:cstheme="minorHAnsi"/>
          <w:szCs w:val="24"/>
        </w:rPr>
        <w:t xml:space="preserve">ant </w:t>
      </w:r>
      <w:r w:rsidR="00BA0650" w:rsidRPr="00CC0C2F">
        <w:rPr>
          <w:rFonts w:ascii="Tw Cen MT" w:hAnsi="Tw Cen MT" w:cstheme="minorHAnsi"/>
          <w:szCs w:val="24"/>
        </w:rPr>
        <w:t>dans le cadre de l’opérationnalisation du PANGIRE</w:t>
      </w:r>
      <w:r w:rsidR="00E94DAE" w:rsidRPr="00CC0C2F">
        <w:rPr>
          <w:rFonts w:ascii="Tw Cen MT" w:hAnsi="Tw Cen MT" w:cstheme="minorHAnsi"/>
          <w:szCs w:val="24"/>
        </w:rPr>
        <w:t xml:space="preserve"> dans la p</w:t>
      </w:r>
      <w:r w:rsidR="00E94DAE" w:rsidRPr="00CC0C2F">
        <w:rPr>
          <w:rFonts w:ascii="Tw Cen MT" w:hAnsi="Tw Cen MT"/>
          <w:szCs w:val="24"/>
        </w:rPr>
        <w:t>ortion nationale du</w:t>
      </w:r>
      <w:r w:rsidR="00E94DAE" w:rsidRPr="00CC0C2F">
        <w:rPr>
          <w:rFonts w:ascii="Tw Cen MT" w:hAnsi="Tw Cen MT" w:cstheme="minorHAnsi"/>
          <w:szCs w:val="24"/>
        </w:rPr>
        <w:t xml:space="preserve"> s</w:t>
      </w:r>
      <w:r w:rsidR="00E94DAE" w:rsidRPr="00CC0C2F">
        <w:rPr>
          <w:rFonts w:ascii="Tw Cen MT" w:hAnsi="Tw Cen MT"/>
          <w:szCs w:val="24"/>
        </w:rPr>
        <w:t>ous-bassin de la Mékrou</w:t>
      </w:r>
      <w:r w:rsidR="00BA0650" w:rsidRPr="00CC0C2F">
        <w:rPr>
          <w:rFonts w:ascii="Tw Cen MT" w:hAnsi="Tw Cen MT" w:cstheme="minorHAnsi"/>
          <w:szCs w:val="24"/>
        </w:rPr>
        <w:t xml:space="preserve">. Le projet est intervenu dans </w:t>
      </w:r>
      <w:r w:rsidR="00E94DAE" w:rsidRPr="00CC0C2F">
        <w:rPr>
          <w:rFonts w:ascii="Tw Cen MT" w:hAnsi="Tw Cen MT" w:cstheme="minorHAnsi"/>
          <w:szCs w:val="24"/>
        </w:rPr>
        <w:t xml:space="preserve">plusieurs </w:t>
      </w:r>
      <w:r w:rsidR="00BA0650" w:rsidRPr="00CC0C2F">
        <w:rPr>
          <w:rFonts w:ascii="Tw Cen MT" w:hAnsi="Tw Cen MT" w:cstheme="minorHAnsi"/>
          <w:szCs w:val="24"/>
        </w:rPr>
        <w:t xml:space="preserve">domaines </w:t>
      </w:r>
      <w:r w:rsidR="00E94DAE" w:rsidRPr="00CC0C2F">
        <w:rPr>
          <w:rFonts w:ascii="Tw Cen MT" w:hAnsi="Tw Cen MT" w:cstheme="minorHAnsi"/>
          <w:szCs w:val="24"/>
        </w:rPr>
        <w:t xml:space="preserve">tels que </w:t>
      </w:r>
      <w:r w:rsidR="00BA0650" w:rsidRPr="00CC0C2F">
        <w:rPr>
          <w:rFonts w:ascii="Tw Cen MT" w:hAnsi="Tw Cen MT" w:cstheme="minorHAnsi"/>
          <w:szCs w:val="24"/>
        </w:rPr>
        <w:t>la GIRE, l’hydraulique, l’hydrologie, l’agriculture, l’environnement, la sécurité alimentaire et la météorologie.</w:t>
      </w:r>
    </w:p>
    <w:p w14:paraId="38CB4A57" w14:textId="77777777" w:rsidR="00C53E99" w:rsidRPr="00C53E99" w:rsidRDefault="00C53E99" w:rsidP="00BA0650">
      <w:pPr>
        <w:spacing w:before="60" w:after="60"/>
        <w:ind w:left="0"/>
        <w:rPr>
          <w:rFonts w:ascii="Tw Cen MT" w:hAnsi="Tw Cen MT" w:cstheme="minorHAnsi"/>
          <w:sz w:val="12"/>
          <w:szCs w:val="24"/>
        </w:rPr>
      </w:pPr>
    </w:p>
    <w:p w14:paraId="7177A9F2" w14:textId="33CFEFF1" w:rsidR="0096307A" w:rsidRPr="00CC0C2F" w:rsidRDefault="0096307A" w:rsidP="0096307A">
      <w:pPr>
        <w:shd w:val="clear" w:color="auto" w:fill="EDEDED" w:themeFill="accent3" w:themeFillTint="33"/>
        <w:spacing w:before="60" w:after="60"/>
        <w:ind w:left="0"/>
        <w:rPr>
          <w:rFonts w:ascii="Tw Cen MT" w:hAnsi="Tw Cen MT" w:cstheme="minorHAnsi"/>
          <w:i/>
          <w:szCs w:val="24"/>
        </w:rPr>
      </w:pPr>
      <w:r w:rsidRPr="00CC0C2F">
        <w:rPr>
          <w:rFonts w:ascii="Tw Cen MT" w:hAnsi="Tw Cen MT" w:cstheme="minorHAnsi"/>
          <w:i/>
          <w:szCs w:val="24"/>
        </w:rPr>
        <w:t xml:space="preserve">En résumé, les résultats du projet sont pertinents </w:t>
      </w:r>
      <w:r w:rsidR="00934530" w:rsidRPr="00CC0C2F">
        <w:rPr>
          <w:rFonts w:ascii="Tw Cen MT" w:hAnsi="Tw Cen MT" w:cstheme="minorHAnsi"/>
          <w:i/>
          <w:szCs w:val="24"/>
        </w:rPr>
        <w:t xml:space="preserve">au regard des </w:t>
      </w:r>
      <w:r w:rsidRPr="00CC0C2F">
        <w:rPr>
          <w:rFonts w:ascii="Tw Cen MT" w:hAnsi="Tw Cen MT" w:cstheme="minorHAnsi"/>
          <w:i/>
          <w:szCs w:val="24"/>
        </w:rPr>
        <w:t>orient</w:t>
      </w:r>
      <w:r w:rsidR="00934530" w:rsidRPr="00CC0C2F">
        <w:rPr>
          <w:rFonts w:ascii="Tw Cen MT" w:hAnsi="Tw Cen MT" w:cstheme="minorHAnsi"/>
          <w:i/>
          <w:szCs w:val="24"/>
        </w:rPr>
        <w:t>ations et priorités d</w:t>
      </w:r>
      <w:r w:rsidRPr="00CC0C2F">
        <w:rPr>
          <w:rFonts w:ascii="Tw Cen MT" w:hAnsi="Tw Cen MT" w:cstheme="minorHAnsi"/>
          <w:i/>
          <w:szCs w:val="24"/>
        </w:rPr>
        <w:t xml:space="preserve">es politiques nationales ainsi que </w:t>
      </w:r>
      <w:r w:rsidR="00934530" w:rsidRPr="00CC0C2F">
        <w:rPr>
          <w:rFonts w:ascii="Tw Cen MT" w:hAnsi="Tw Cen MT" w:cstheme="minorHAnsi"/>
          <w:i/>
          <w:szCs w:val="24"/>
        </w:rPr>
        <w:t>d</w:t>
      </w:r>
      <w:r w:rsidRPr="00CC0C2F">
        <w:rPr>
          <w:rFonts w:ascii="Tw Cen MT" w:hAnsi="Tw Cen MT" w:cstheme="minorHAnsi"/>
          <w:i/>
          <w:szCs w:val="24"/>
        </w:rPr>
        <w:t xml:space="preserve">es stratégies directes du secteur privé pour s'engager </w:t>
      </w:r>
      <w:r w:rsidR="00AC7C5C" w:rsidRPr="00CC0C2F">
        <w:rPr>
          <w:rFonts w:ascii="Tw Cen MT" w:hAnsi="Tw Cen MT" w:cstheme="minorHAnsi"/>
          <w:i/>
          <w:szCs w:val="24"/>
        </w:rPr>
        <w:t xml:space="preserve">plus dans la gestion </w:t>
      </w:r>
      <w:r w:rsidR="00934530" w:rsidRPr="00CC0C2F">
        <w:rPr>
          <w:rFonts w:ascii="Tw Cen MT" w:hAnsi="Tw Cen MT" w:cstheme="minorHAnsi"/>
          <w:i/>
          <w:szCs w:val="24"/>
        </w:rPr>
        <w:t xml:space="preserve">intégrée effective </w:t>
      </w:r>
      <w:r w:rsidR="00AC7C5C" w:rsidRPr="00CC0C2F">
        <w:rPr>
          <w:rFonts w:ascii="Tw Cen MT" w:hAnsi="Tw Cen MT" w:cstheme="minorHAnsi"/>
          <w:i/>
          <w:szCs w:val="24"/>
        </w:rPr>
        <w:t>des ressources en eau</w:t>
      </w:r>
      <w:r w:rsidR="00934530" w:rsidRPr="00CC0C2F">
        <w:rPr>
          <w:rFonts w:ascii="Tw Cen MT" w:hAnsi="Tw Cen MT" w:cstheme="minorHAnsi"/>
          <w:i/>
          <w:szCs w:val="24"/>
        </w:rPr>
        <w:t xml:space="preserve"> à tous les niveaux au Niger</w:t>
      </w:r>
      <w:r w:rsidRPr="00CC0C2F">
        <w:rPr>
          <w:rFonts w:ascii="Tw Cen MT" w:hAnsi="Tw Cen MT" w:cstheme="minorHAnsi"/>
          <w:i/>
          <w:szCs w:val="24"/>
        </w:rPr>
        <w:t>.</w:t>
      </w:r>
    </w:p>
    <w:p w14:paraId="4B71D5D3" w14:textId="77777777" w:rsidR="0096307A" w:rsidRPr="00CC0C2F" w:rsidRDefault="0096307A" w:rsidP="006E6AC3">
      <w:pPr>
        <w:spacing w:before="60" w:after="0"/>
        <w:ind w:left="0"/>
        <w:rPr>
          <w:rFonts w:ascii="Tw Cen MT" w:hAnsi="Tw Cen MT" w:cstheme="minorHAnsi"/>
          <w:szCs w:val="24"/>
        </w:rPr>
      </w:pPr>
    </w:p>
    <w:p w14:paraId="6BE33D20" w14:textId="15530367" w:rsidR="00BA0650" w:rsidRPr="00CC0C2F" w:rsidRDefault="00BA0650" w:rsidP="00BA0650">
      <w:pPr>
        <w:spacing w:before="60" w:after="60"/>
        <w:ind w:left="0"/>
        <w:rPr>
          <w:rFonts w:ascii="Tw Cen MT" w:hAnsi="Tw Cen MT" w:cstheme="minorHAnsi"/>
          <w:szCs w:val="24"/>
        </w:rPr>
      </w:pPr>
      <w:r w:rsidRPr="00CC0C2F">
        <w:rPr>
          <w:rFonts w:ascii="Tw Cen MT" w:hAnsi="Tw Cen MT" w:cstheme="minorHAnsi"/>
          <w:szCs w:val="24"/>
        </w:rPr>
        <w:lastRenderedPageBreak/>
        <w:t xml:space="preserve">En ce qui concerne les zones d’intervention, il ressort des entretiens effectués avec les acteurs rencontrés que les zones d’interventions du projet sont en parfaite adéquation avec les défis liés à la gestion des ressources en </w:t>
      </w:r>
      <w:r w:rsidR="00420A36" w:rsidRPr="00D13ECC">
        <w:rPr>
          <w:rFonts w:ascii="Tw Cen MT" w:hAnsi="Tw Cen MT" w:cstheme="minorHAnsi"/>
          <w:szCs w:val="24"/>
        </w:rPr>
        <w:t>eau</w:t>
      </w:r>
      <w:r w:rsidR="00CF3F8C" w:rsidRPr="00D13ECC">
        <w:rPr>
          <w:rFonts w:ascii="Tw Cen MT" w:hAnsi="Tw Cen MT" w:cstheme="minorHAnsi"/>
          <w:szCs w:val="24"/>
        </w:rPr>
        <w:t xml:space="preserve"> au Niger</w:t>
      </w:r>
      <w:r w:rsidR="00420A36" w:rsidRPr="00CC0C2F">
        <w:rPr>
          <w:rFonts w:ascii="Tw Cen MT" w:hAnsi="Tw Cen MT" w:cstheme="minorHAnsi"/>
          <w:szCs w:val="24"/>
        </w:rPr>
        <w:t>.</w:t>
      </w:r>
      <w:r w:rsidRPr="00CC0C2F">
        <w:rPr>
          <w:rFonts w:ascii="Tw Cen MT" w:hAnsi="Tw Cen MT" w:cstheme="minorHAnsi"/>
          <w:szCs w:val="24"/>
        </w:rPr>
        <w:t xml:space="preserve"> De même, cette adéquation s’opère en ce qui concerne également la réduction de la pauvreté des populations ciblées. De l’avis de la mission d’évaluation</w:t>
      </w:r>
      <w:r w:rsidR="00CF3F8C">
        <w:rPr>
          <w:rFonts w:ascii="Tw Cen MT" w:hAnsi="Tw Cen MT" w:cstheme="minorHAnsi"/>
          <w:szCs w:val="24"/>
        </w:rPr>
        <w:t xml:space="preserve"> finale</w:t>
      </w:r>
      <w:r w:rsidRPr="00CC0C2F">
        <w:rPr>
          <w:rFonts w:ascii="Tw Cen MT" w:hAnsi="Tw Cen MT" w:cstheme="minorHAnsi"/>
          <w:szCs w:val="24"/>
        </w:rPr>
        <w:t xml:space="preserve">, l’option couche défavorisée est en lien avec les zones rurales et par conséquent les ajustements futurs doivent veiller à ne pas inverser cette tendance. </w:t>
      </w:r>
    </w:p>
    <w:p w14:paraId="56E64982" w14:textId="4E8FEEBC" w:rsidR="00B14496" w:rsidRPr="00CC0C2F" w:rsidRDefault="00934530" w:rsidP="00AC7C5C">
      <w:pPr>
        <w:spacing w:before="60" w:after="60"/>
        <w:ind w:left="0"/>
        <w:rPr>
          <w:rFonts w:ascii="Tw Cen MT" w:hAnsi="Tw Cen MT" w:cstheme="minorHAnsi"/>
          <w:szCs w:val="24"/>
        </w:rPr>
      </w:pPr>
      <w:r w:rsidRPr="00CC0C2F">
        <w:rPr>
          <w:rFonts w:ascii="Tw Cen MT" w:hAnsi="Tw Cen MT" w:cstheme="minorHAnsi"/>
          <w:szCs w:val="24"/>
        </w:rPr>
        <w:t xml:space="preserve">Du </w:t>
      </w:r>
      <w:r w:rsidR="000E1632" w:rsidRPr="00CC0C2F">
        <w:rPr>
          <w:rFonts w:ascii="Tw Cen MT" w:hAnsi="Tw Cen MT" w:cstheme="minorHAnsi"/>
          <w:szCs w:val="24"/>
        </w:rPr>
        <w:t xml:space="preserve">passage en revue des besoins des </w:t>
      </w:r>
      <w:r w:rsidRPr="00CC0C2F">
        <w:rPr>
          <w:rFonts w:ascii="Tw Cen MT" w:hAnsi="Tw Cen MT" w:cstheme="minorHAnsi"/>
          <w:szCs w:val="24"/>
        </w:rPr>
        <w:t xml:space="preserve">bénéficiaires </w:t>
      </w:r>
      <w:r w:rsidR="000E1632" w:rsidRPr="00CC0C2F">
        <w:rPr>
          <w:rFonts w:ascii="Tw Cen MT" w:hAnsi="Tw Cen MT" w:cstheme="minorHAnsi"/>
          <w:szCs w:val="24"/>
        </w:rPr>
        <w:t>avant le</w:t>
      </w:r>
      <w:r w:rsidR="00CF3F8C">
        <w:rPr>
          <w:rFonts w:ascii="Tw Cen MT" w:hAnsi="Tw Cen MT" w:cstheme="minorHAnsi"/>
          <w:szCs w:val="24"/>
        </w:rPr>
        <w:t>s pri</w:t>
      </w:r>
      <w:r w:rsidR="00CF3F8C" w:rsidRPr="003D5F13">
        <w:rPr>
          <w:rFonts w:ascii="Tw Cen MT" w:hAnsi="Tw Cen MT"/>
          <w:szCs w:val="24"/>
        </w:rPr>
        <w:t>o</w:t>
      </w:r>
      <w:r w:rsidR="00CF3F8C">
        <w:rPr>
          <w:rFonts w:ascii="Tw Cen MT" w:hAnsi="Tw Cen MT"/>
          <w:szCs w:val="24"/>
        </w:rPr>
        <w:t>rités</w:t>
      </w:r>
      <w:r w:rsidR="000E1632" w:rsidRPr="00CC0C2F">
        <w:rPr>
          <w:rFonts w:ascii="Tw Cen MT" w:hAnsi="Tw Cen MT" w:cstheme="minorHAnsi"/>
          <w:szCs w:val="24"/>
        </w:rPr>
        <w:t xml:space="preserve"> projet Mékrou phase 2 </w:t>
      </w:r>
      <w:r w:rsidRPr="00CC0C2F">
        <w:rPr>
          <w:rFonts w:ascii="Tw Cen MT" w:hAnsi="Tw Cen MT" w:cstheme="minorHAnsi"/>
          <w:szCs w:val="24"/>
        </w:rPr>
        <w:t xml:space="preserve">Niger </w:t>
      </w:r>
      <w:r w:rsidR="000E1632" w:rsidRPr="00CC0C2F">
        <w:rPr>
          <w:rFonts w:ascii="Tw Cen MT" w:hAnsi="Tw Cen MT" w:cstheme="minorHAnsi"/>
          <w:szCs w:val="24"/>
        </w:rPr>
        <w:t xml:space="preserve">et des actions menées </w:t>
      </w:r>
      <w:r w:rsidRPr="00CC0C2F">
        <w:rPr>
          <w:rFonts w:ascii="Tw Cen MT" w:hAnsi="Tw Cen MT" w:cstheme="minorHAnsi"/>
          <w:szCs w:val="24"/>
        </w:rPr>
        <w:t xml:space="preserve">dans le cadre de </w:t>
      </w:r>
      <w:r w:rsidR="00CF3F8C">
        <w:rPr>
          <w:rFonts w:ascii="Tw Cen MT" w:hAnsi="Tw Cen MT" w:cstheme="minorHAnsi"/>
          <w:szCs w:val="24"/>
        </w:rPr>
        <w:t>s</w:t>
      </w:r>
      <w:r w:rsidR="00CF3F8C" w:rsidRPr="003D5F13">
        <w:rPr>
          <w:rFonts w:ascii="Tw Cen MT" w:hAnsi="Tw Cen MT"/>
          <w:szCs w:val="24"/>
        </w:rPr>
        <w:t>o</w:t>
      </w:r>
      <w:r w:rsidR="00CF3F8C">
        <w:rPr>
          <w:rFonts w:ascii="Tw Cen MT" w:hAnsi="Tw Cen MT"/>
          <w:szCs w:val="24"/>
        </w:rPr>
        <w:t xml:space="preserve">n </w:t>
      </w:r>
      <w:r w:rsidRPr="00CC0C2F">
        <w:rPr>
          <w:rFonts w:ascii="Tw Cen MT" w:hAnsi="Tw Cen MT" w:cstheme="minorHAnsi"/>
          <w:szCs w:val="24"/>
        </w:rPr>
        <w:t>exécuti</w:t>
      </w:r>
      <w:r w:rsidRPr="00CC0C2F">
        <w:rPr>
          <w:rFonts w:ascii="Tw Cen MT" w:hAnsi="Tw Cen MT"/>
          <w:szCs w:val="24"/>
        </w:rPr>
        <w:t xml:space="preserve">on </w:t>
      </w:r>
      <w:r w:rsidR="000E1632" w:rsidRPr="00CC0C2F">
        <w:rPr>
          <w:rFonts w:ascii="Tw Cen MT" w:hAnsi="Tw Cen MT" w:cstheme="minorHAnsi"/>
          <w:szCs w:val="24"/>
        </w:rPr>
        <w:t>à l</w:t>
      </w:r>
      <w:r w:rsidR="00CF3F8C">
        <w:rPr>
          <w:rFonts w:ascii="Tw Cen MT" w:hAnsi="Tw Cen MT" w:cstheme="minorHAnsi"/>
          <w:szCs w:val="24"/>
        </w:rPr>
        <w:t>’</w:t>
      </w:r>
      <w:r w:rsidR="000E1632" w:rsidRPr="00CC0C2F">
        <w:rPr>
          <w:rFonts w:ascii="Tw Cen MT" w:hAnsi="Tw Cen MT" w:cstheme="minorHAnsi"/>
          <w:szCs w:val="24"/>
        </w:rPr>
        <w:t>endroit</w:t>
      </w:r>
      <w:r w:rsidR="00CF3F8C">
        <w:rPr>
          <w:rFonts w:ascii="Tw Cen MT" w:hAnsi="Tw Cen MT" w:cstheme="minorHAnsi"/>
          <w:szCs w:val="24"/>
        </w:rPr>
        <w:t xml:space="preserve"> desdits bénéficiaires</w:t>
      </w:r>
      <w:r w:rsidRPr="00CC0C2F">
        <w:rPr>
          <w:rFonts w:ascii="Tw Cen MT" w:hAnsi="Tw Cen MT" w:cstheme="minorHAnsi"/>
          <w:szCs w:val="24"/>
        </w:rPr>
        <w:t xml:space="preserve"> ; il se dégage </w:t>
      </w:r>
      <w:r w:rsidR="000E1632" w:rsidRPr="00CC0C2F">
        <w:rPr>
          <w:rFonts w:ascii="Tw Cen MT" w:hAnsi="Tw Cen MT" w:cstheme="minorHAnsi"/>
          <w:szCs w:val="24"/>
        </w:rPr>
        <w:t xml:space="preserve">que le projet a contribué à répondre à plusieurs </w:t>
      </w:r>
      <w:r w:rsidRPr="00CC0C2F">
        <w:rPr>
          <w:rFonts w:ascii="Tw Cen MT" w:hAnsi="Tw Cen MT" w:cstheme="minorHAnsi"/>
          <w:szCs w:val="24"/>
        </w:rPr>
        <w:t xml:space="preserve">de leurs </w:t>
      </w:r>
      <w:r w:rsidR="000E1632" w:rsidRPr="00CC0C2F">
        <w:rPr>
          <w:rFonts w:ascii="Tw Cen MT" w:hAnsi="Tw Cen MT" w:cstheme="minorHAnsi"/>
          <w:szCs w:val="24"/>
        </w:rPr>
        <w:t xml:space="preserve">attentes prioritaires. </w:t>
      </w:r>
      <w:r w:rsidR="00BA0650" w:rsidRPr="00CC0C2F">
        <w:rPr>
          <w:rFonts w:ascii="Tw Cen MT" w:hAnsi="Tw Cen MT" w:cstheme="minorHAnsi"/>
          <w:szCs w:val="24"/>
        </w:rPr>
        <w:t xml:space="preserve">Le projet s’est basé sur les besoins </w:t>
      </w:r>
      <w:r w:rsidR="000E1632" w:rsidRPr="00CC0C2F">
        <w:rPr>
          <w:rFonts w:ascii="Tw Cen MT" w:hAnsi="Tw Cen MT" w:cstheme="minorHAnsi"/>
          <w:szCs w:val="24"/>
        </w:rPr>
        <w:t>déjà identifié</w:t>
      </w:r>
      <w:r w:rsidR="00420A36" w:rsidRPr="00CC0C2F">
        <w:rPr>
          <w:rFonts w:ascii="Tw Cen MT" w:hAnsi="Tw Cen MT" w:cstheme="minorHAnsi"/>
          <w:szCs w:val="24"/>
        </w:rPr>
        <w:t>s</w:t>
      </w:r>
      <w:r w:rsidR="000E1632" w:rsidRPr="00CC0C2F">
        <w:rPr>
          <w:rFonts w:ascii="Tw Cen MT" w:hAnsi="Tw Cen MT"/>
          <w:szCs w:val="24"/>
        </w:rPr>
        <w:t xml:space="preserve"> </w:t>
      </w:r>
      <w:r w:rsidR="000E1632" w:rsidRPr="00CC0C2F">
        <w:rPr>
          <w:rFonts w:ascii="Tw Cen MT" w:hAnsi="Tw Cen MT" w:cstheme="minorHAnsi"/>
          <w:szCs w:val="24"/>
        </w:rPr>
        <w:t>par le</w:t>
      </w:r>
      <w:r w:rsidRPr="00CC0C2F">
        <w:rPr>
          <w:rFonts w:ascii="Tw Cen MT" w:hAnsi="Tw Cen MT" w:cstheme="minorHAnsi"/>
          <w:szCs w:val="24"/>
        </w:rPr>
        <w:t xml:space="preserve"> </w:t>
      </w:r>
      <w:r w:rsidR="000E1632" w:rsidRPr="00CC0C2F">
        <w:rPr>
          <w:rFonts w:ascii="Tw Cen MT" w:hAnsi="Tw Cen MT" w:cstheme="minorHAnsi"/>
          <w:szCs w:val="24"/>
        </w:rPr>
        <w:t>MHA</w:t>
      </w:r>
      <w:r w:rsidRPr="00CC0C2F">
        <w:rPr>
          <w:rFonts w:ascii="Tw Cen MT" w:hAnsi="Tw Cen MT" w:cstheme="minorHAnsi"/>
          <w:szCs w:val="24"/>
        </w:rPr>
        <w:t xml:space="preserve">, </w:t>
      </w:r>
      <w:r w:rsidR="000E1632" w:rsidRPr="00CC0C2F">
        <w:rPr>
          <w:rFonts w:ascii="Tw Cen MT" w:hAnsi="Tw Cen MT" w:cstheme="minorHAnsi"/>
          <w:szCs w:val="24"/>
        </w:rPr>
        <w:t xml:space="preserve">la </w:t>
      </w:r>
      <w:bookmarkStart w:id="125" w:name="_Hlk149232845"/>
      <w:r w:rsidR="00BA0650" w:rsidRPr="00CC0C2F">
        <w:rPr>
          <w:rFonts w:ascii="Tw Cen MT" w:hAnsi="Tw Cen MT" w:cstheme="minorHAnsi"/>
          <w:szCs w:val="24"/>
        </w:rPr>
        <w:t>DMN</w:t>
      </w:r>
      <w:r w:rsidRPr="00CC0C2F">
        <w:rPr>
          <w:rFonts w:ascii="Tw Cen MT" w:hAnsi="Tw Cen MT" w:cstheme="minorHAnsi"/>
          <w:szCs w:val="24"/>
        </w:rPr>
        <w:t xml:space="preserve"> ainsi que des autres structures des ministères sect</w:t>
      </w:r>
      <w:r w:rsidRPr="00CC0C2F">
        <w:rPr>
          <w:rFonts w:ascii="Tw Cen MT" w:hAnsi="Tw Cen MT"/>
          <w:szCs w:val="24"/>
        </w:rPr>
        <w:t>oriels en charge de l’environnement et de l’agriculture</w:t>
      </w:r>
      <w:r w:rsidR="00BA0650" w:rsidRPr="00CC0C2F">
        <w:rPr>
          <w:rFonts w:ascii="Tw Cen MT" w:hAnsi="Tw Cen MT" w:cstheme="minorHAnsi"/>
          <w:szCs w:val="24"/>
        </w:rPr>
        <w:t xml:space="preserve"> </w:t>
      </w:r>
      <w:bookmarkEnd w:id="125"/>
      <w:r w:rsidRPr="00CC0C2F">
        <w:rPr>
          <w:rFonts w:ascii="Tw Cen MT" w:hAnsi="Tw Cen MT" w:cstheme="minorHAnsi"/>
          <w:szCs w:val="24"/>
        </w:rPr>
        <w:t xml:space="preserve">qui mènent des activités </w:t>
      </w:r>
      <w:r w:rsidR="000E1632" w:rsidRPr="00CC0C2F">
        <w:rPr>
          <w:rFonts w:ascii="Tw Cen MT" w:hAnsi="Tw Cen MT" w:cstheme="minorHAnsi"/>
          <w:szCs w:val="24"/>
        </w:rPr>
        <w:t xml:space="preserve">dans les zones d’intervention du projet. </w:t>
      </w:r>
      <w:r w:rsidR="00B14496" w:rsidRPr="00CC0C2F">
        <w:rPr>
          <w:rFonts w:ascii="Tw Cen MT" w:hAnsi="Tw Cen MT" w:cstheme="minorHAnsi"/>
          <w:szCs w:val="24"/>
        </w:rPr>
        <w:t>En effet, le projet a surtout travaillé à renforcer l</w:t>
      </w:r>
      <w:r w:rsidRPr="00CC0C2F">
        <w:rPr>
          <w:rFonts w:ascii="Tw Cen MT" w:hAnsi="Tw Cen MT" w:cstheme="minorHAnsi"/>
          <w:szCs w:val="24"/>
        </w:rPr>
        <w:t xml:space="preserve">es </w:t>
      </w:r>
      <w:r w:rsidR="00B14496" w:rsidRPr="00CC0C2F">
        <w:rPr>
          <w:rFonts w:ascii="Tw Cen MT" w:hAnsi="Tw Cen MT" w:cstheme="minorHAnsi"/>
          <w:szCs w:val="24"/>
        </w:rPr>
        <w:t>capacité</w:t>
      </w:r>
      <w:r w:rsidRPr="00CC0C2F">
        <w:rPr>
          <w:rFonts w:ascii="Tw Cen MT" w:hAnsi="Tw Cen MT" w:cstheme="minorHAnsi"/>
          <w:szCs w:val="24"/>
        </w:rPr>
        <w:t>s</w:t>
      </w:r>
      <w:r w:rsidR="00B14496" w:rsidRPr="00CC0C2F">
        <w:rPr>
          <w:rFonts w:ascii="Tw Cen MT" w:hAnsi="Tw Cen MT" w:cstheme="minorHAnsi"/>
          <w:szCs w:val="24"/>
        </w:rPr>
        <w:t xml:space="preserve"> des </w:t>
      </w:r>
      <w:r w:rsidR="00AC7C5C" w:rsidRPr="00CC0C2F">
        <w:rPr>
          <w:rFonts w:ascii="Tw Cen MT" w:hAnsi="Tw Cen MT" w:cstheme="minorHAnsi"/>
          <w:szCs w:val="24"/>
        </w:rPr>
        <w:t xml:space="preserve">organes locaux de GIRE </w:t>
      </w:r>
      <w:r w:rsidR="00B14496" w:rsidRPr="00CC0C2F">
        <w:rPr>
          <w:rFonts w:ascii="Tw Cen MT" w:hAnsi="Tw Cen MT" w:cstheme="minorHAnsi"/>
          <w:szCs w:val="24"/>
        </w:rPr>
        <w:t>afin d’améliorer la qualité de</w:t>
      </w:r>
      <w:r w:rsidR="00AC7C5C" w:rsidRPr="00CC0C2F">
        <w:rPr>
          <w:rFonts w:ascii="Tw Cen MT" w:hAnsi="Tw Cen MT" w:cstheme="minorHAnsi"/>
          <w:szCs w:val="24"/>
        </w:rPr>
        <w:t xml:space="preserve"> la gestion de</w:t>
      </w:r>
      <w:r w:rsidR="00B14496" w:rsidRPr="00CC0C2F">
        <w:rPr>
          <w:rFonts w:ascii="Tw Cen MT" w:hAnsi="Tw Cen MT" w:cstheme="minorHAnsi"/>
          <w:szCs w:val="24"/>
        </w:rPr>
        <w:t xml:space="preserve">s </w:t>
      </w:r>
      <w:r w:rsidR="00AC7C5C" w:rsidRPr="00CC0C2F">
        <w:rPr>
          <w:rFonts w:ascii="Tw Cen MT" w:hAnsi="Tw Cen MT" w:cstheme="minorHAnsi"/>
          <w:szCs w:val="24"/>
        </w:rPr>
        <w:t>ressources en eau</w:t>
      </w:r>
      <w:r w:rsidR="00B14496" w:rsidRPr="00CC0C2F">
        <w:rPr>
          <w:rFonts w:ascii="Tw Cen MT" w:hAnsi="Tw Cen MT" w:cstheme="minorHAnsi"/>
          <w:szCs w:val="24"/>
        </w:rPr>
        <w:t xml:space="preserve">. Le tableau </w:t>
      </w:r>
      <w:r w:rsidRPr="00CC0C2F">
        <w:rPr>
          <w:rFonts w:ascii="Tw Cen MT" w:hAnsi="Tw Cen MT" w:cstheme="minorHAnsi"/>
          <w:szCs w:val="24"/>
        </w:rPr>
        <w:t xml:space="preserve">5 </w:t>
      </w:r>
      <w:r w:rsidR="00B14496" w:rsidRPr="00CC0C2F">
        <w:rPr>
          <w:rFonts w:ascii="Tw Cen MT" w:hAnsi="Tw Cen MT" w:cstheme="minorHAnsi"/>
          <w:szCs w:val="24"/>
        </w:rPr>
        <w:t>ci-dessou</w:t>
      </w:r>
      <w:r w:rsidR="00D93C44" w:rsidRPr="00CC0C2F">
        <w:rPr>
          <w:rFonts w:ascii="Tw Cen MT" w:hAnsi="Tw Cen MT" w:cstheme="minorHAnsi"/>
          <w:szCs w:val="24"/>
        </w:rPr>
        <w:t>s</w:t>
      </w:r>
      <w:r w:rsidR="00B14496" w:rsidRPr="00CC0C2F">
        <w:rPr>
          <w:rFonts w:ascii="Tw Cen MT" w:hAnsi="Tw Cen MT" w:cstheme="minorHAnsi"/>
          <w:szCs w:val="24"/>
        </w:rPr>
        <w:t xml:space="preserve"> illustre le niveau de corrélation entre les besoins des bénéficiaires tels que diagnostiqués et les types d’appuis apportés ou actions </w:t>
      </w:r>
      <w:r w:rsidRPr="00CC0C2F">
        <w:rPr>
          <w:rFonts w:ascii="Tw Cen MT" w:hAnsi="Tw Cen MT" w:cstheme="minorHAnsi"/>
          <w:szCs w:val="24"/>
        </w:rPr>
        <w:t>exécuté</w:t>
      </w:r>
      <w:r w:rsidR="00CF3F8C">
        <w:rPr>
          <w:rFonts w:ascii="Tw Cen MT" w:hAnsi="Tw Cen MT" w:cstheme="minorHAnsi"/>
          <w:szCs w:val="24"/>
        </w:rPr>
        <w:t>e</w:t>
      </w:r>
      <w:r w:rsidRPr="00CC0C2F">
        <w:rPr>
          <w:rFonts w:ascii="Tw Cen MT" w:hAnsi="Tw Cen MT" w:cstheme="minorHAnsi"/>
          <w:szCs w:val="24"/>
        </w:rPr>
        <w:t>s</w:t>
      </w:r>
      <w:r w:rsidR="00B14496" w:rsidRPr="00CC0C2F">
        <w:rPr>
          <w:rFonts w:ascii="Tw Cen MT" w:hAnsi="Tw Cen MT" w:cstheme="minorHAnsi"/>
          <w:szCs w:val="24"/>
        </w:rPr>
        <w:t xml:space="preserve"> dans le cadre du </w:t>
      </w:r>
      <w:r w:rsidR="00AC7C5C" w:rsidRPr="00CC0C2F">
        <w:rPr>
          <w:rFonts w:ascii="Tw Cen MT" w:hAnsi="Tw Cen MT" w:cstheme="minorHAnsi"/>
          <w:szCs w:val="24"/>
        </w:rPr>
        <w:t xml:space="preserve">projet </w:t>
      </w:r>
      <w:r w:rsidR="00B14496" w:rsidRPr="00CC0C2F">
        <w:rPr>
          <w:rFonts w:ascii="Tw Cen MT" w:hAnsi="Tw Cen MT" w:cstheme="minorHAnsi"/>
          <w:szCs w:val="24"/>
        </w:rPr>
        <w:t>pour l’atteinte de</w:t>
      </w:r>
      <w:r w:rsidRPr="00CC0C2F">
        <w:rPr>
          <w:rFonts w:ascii="Tw Cen MT" w:hAnsi="Tw Cen MT" w:cstheme="minorHAnsi"/>
          <w:szCs w:val="24"/>
        </w:rPr>
        <w:t xml:space="preserve">s </w:t>
      </w:r>
      <w:r w:rsidR="00B14496" w:rsidRPr="00CC0C2F">
        <w:rPr>
          <w:rFonts w:ascii="Tw Cen MT" w:hAnsi="Tw Cen MT" w:cstheme="minorHAnsi"/>
          <w:szCs w:val="24"/>
        </w:rPr>
        <w:t>objectif</w:t>
      </w:r>
      <w:r w:rsidRPr="00CC0C2F">
        <w:rPr>
          <w:rFonts w:ascii="Tw Cen MT" w:hAnsi="Tw Cen MT" w:cstheme="minorHAnsi"/>
          <w:szCs w:val="24"/>
        </w:rPr>
        <w:t>s</w:t>
      </w:r>
      <w:r w:rsidR="00B14496" w:rsidRPr="00CC0C2F">
        <w:rPr>
          <w:rFonts w:ascii="Tw Cen MT" w:hAnsi="Tw Cen MT" w:cstheme="minorHAnsi"/>
          <w:szCs w:val="24"/>
        </w:rPr>
        <w:t xml:space="preserve"> visé</w:t>
      </w:r>
      <w:r w:rsidRPr="00CC0C2F">
        <w:rPr>
          <w:rFonts w:ascii="Tw Cen MT" w:hAnsi="Tw Cen MT" w:cstheme="minorHAnsi"/>
          <w:szCs w:val="24"/>
        </w:rPr>
        <w:t>s et pr</w:t>
      </w:r>
      <w:r w:rsidRPr="00CC0C2F">
        <w:rPr>
          <w:rFonts w:ascii="Tw Cen MT" w:hAnsi="Tw Cen MT"/>
          <w:szCs w:val="24"/>
        </w:rPr>
        <w:t>oduire les résultats escomptés</w:t>
      </w:r>
      <w:r w:rsidR="00B14496" w:rsidRPr="00CC0C2F">
        <w:rPr>
          <w:rFonts w:ascii="Tw Cen MT" w:hAnsi="Tw Cen MT" w:cstheme="minorHAnsi"/>
          <w:szCs w:val="24"/>
        </w:rPr>
        <w:t>.</w:t>
      </w:r>
    </w:p>
    <w:p w14:paraId="1E40B800" w14:textId="77777777" w:rsidR="00E40B06" w:rsidRPr="00D2649F" w:rsidRDefault="00E40B06" w:rsidP="00E40B06">
      <w:pPr>
        <w:spacing w:after="0"/>
        <w:rPr>
          <w:rFonts w:ascii="Tw Cen MT" w:hAnsi="Tw Cen MT" w:cs="Arial"/>
          <w:sz w:val="8"/>
          <w:szCs w:val="24"/>
        </w:rPr>
      </w:pPr>
    </w:p>
    <w:p w14:paraId="33DF9405" w14:textId="1D153CC7" w:rsidR="00E40B06" w:rsidRPr="00CC0C2F" w:rsidRDefault="00E40B06" w:rsidP="00E40B06">
      <w:pPr>
        <w:pStyle w:val="Lgende"/>
        <w:spacing w:after="0"/>
        <w:jc w:val="both"/>
        <w:rPr>
          <w:rFonts w:ascii="Tw Cen MT" w:hAnsi="Tw Cen MT" w:cs="Arial"/>
          <w:b w:val="0"/>
          <w:color w:val="auto"/>
          <w:sz w:val="24"/>
          <w:szCs w:val="24"/>
          <w:lang w:val="fr-FR"/>
        </w:rPr>
      </w:pPr>
      <w:bookmarkStart w:id="126" w:name="_Toc162858629"/>
      <w:r w:rsidRPr="00E12CF6">
        <w:rPr>
          <w:rFonts w:ascii="Tw Cen MT" w:hAnsi="Tw Cen MT" w:cs="Arial"/>
          <w:color w:val="auto"/>
          <w:sz w:val="24"/>
          <w:szCs w:val="24"/>
          <w:lang w:val="fr-FR"/>
        </w:rPr>
        <w:t xml:space="preserve">Tableau </w:t>
      </w:r>
      <w:r w:rsidRPr="00E12CF6">
        <w:rPr>
          <w:rFonts w:ascii="Tw Cen MT" w:hAnsi="Tw Cen MT" w:cs="Arial"/>
          <w:color w:val="auto"/>
          <w:sz w:val="24"/>
          <w:szCs w:val="24"/>
          <w:lang w:val="fr-FR"/>
        </w:rPr>
        <w:fldChar w:fldCharType="begin"/>
      </w:r>
      <w:r w:rsidRPr="00E12CF6">
        <w:rPr>
          <w:rFonts w:ascii="Tw Cen MT" w:hAnsi="Tw Cen MT" w:cs="Arial"/>
          <w:color w:val="auto"/>
          <w:sz w:val="24"/>
          <w:szCs w:val="24"/>
          <w:lang w:val="fr-FR"/>
        </w:rPr>
        <w:instrText xml:space="preserve"> SEQ Tableau \* ARABIC </w:instrText>
      </w:r>
      <w:r w:rsidRPr="00E12CF6">
        <w:rPr>
          <w:rFonts w:ascii="Tw Cen MT" w:hAnsi="Tw Cen MT" w:cs="Arial"/>
          <w:color w:val="auto"/>
          <w:sz w:val="24"/>
          <w:szCs w:val="24"/>
          <w:lang w:val="fr-FR"/>
        </w:rPr>
        <w:fldChar w:fldCharType="separate"/>
      </w:r>
      <w:r w:rsidR="00E12CF6" w:rsidRPr="00E12CF6">
        <w:rPr>
          <w:rFonts w:ascii="Tw Cen MT" w:hAnsi="Tw Cen MT" w:cs="Arial"/>
          <w:noProof/>
          <w:color w:val="auto"/>
          <w:sz w:val="24"/>
          <w:szCs w:val="24"/>
          <w:lang w:val="fr-FR"/>
        </w:rPr>
        <w:t>5</w:t>
      </w:r>
      <w:r w:rsidRPr="00E12CF6">
        <w:rPr>
          <w:rFonts w:ascii="Tw Cen MT" w:hAnsi="Tw Cen MT" w:cs="Arial"/>
          <w:color w:val="auto"/>
          <w:sz w:val="24"/>
          <w:szCs w:val="24"/>
          <w:lang w:val="fr-FR"/>
        </w:rPr>
        <w:fldChar w:fldCharType="end"/>
      </w:r>
      <w:r w:rsidRPr="00CC0C2F">
        <w:rPr>
          <w:rFonts w:ascii="Tw Cen MT" w:hAnsi="Tw Cen MT" w:cs="Arial"/>
          <w:color w:val="auto"/>
          <w:sz w:val="24"/>
          <w:szCs w:val="24"/>
          <w:lang w:val="fr-FR"/>
        </w:rPr>
        <w:t> </w:t>
      </w:r>
      <w:r w:rsidRPr="00CC0C2F">
        <w:rPr>
          <w:rFonts w:ascii="Tw Cen MT" w:hAnsi="Tw Cen MT" w:cs="Arial"/>
          <w:b w:val="0"/>
          <w:color w:val="auto"/>
          <w:sz w:val="24"/>
          <w:szCs w:val="24"/>
          <w:lang w:val="fr-FR"/>
        </w:rPr>
        <w:t xml:space="preserve">: Niveau de corrélation entre </w:t>
      </w:r>
      <w:r w:rsidR="00D2649F">
        <w:rPr>
          <w:rFonts w:ascii="Tw Cen MT" w:hAnsi="Tw Cen MT" w:cs="Arial"/>
          <w:b w:val="0"/>
          <w:color w:val="auto"/>
          <w:sz w:val="24"/>
          <w:szCs w:val="24"/>
          <w:lang w:val="fr-FR"/>
        </w:rPr>
        <w:t>problèmes identifiés</w:t>
      </w:r>
      <w:r w:rsidRPr="00CC0C2F">
        <w:rPr>
          <w:rFonts w:ascii="Tw Cen MT" w:hAnsi="Tw Cen MT" w:cs="Arial"/>
          <w:b w:val="0"/>
          <w:color w:val="auto"/>
          <w:sz w:val="24"/>
          <w:szCs w:val="24"/>
          <w:lang w:val="fr-FR"/>
        </w:rPr>
        <w:t xml:space="preserve"> et l’appui apporté par le projet</w:t>
      </w:r>
      <w:bookmarkEnd w:id="126"/>
    </w:p>
    <w:p w14:paraId="61238C4E" w14:textId="7370C268" w:rsidR="00E40B06" w:rsidRPr="00D2649F" w:rsidRDefault="00E40B06" w:rsidP="004C65B2">
      <w:pPr>
        <w:spacing w:after="0"/>
        <w:rPr>
          <w:rFonts w:ascii="Tw Cen MT" w:hAnsi="Tw Cen MT"/>
          <w:sz w:val="14"/>
          <w:szCs w:val="24"/>
        </w:rPr>
      </w:pPr>
    </w:p>
    <w:tbl>
      <w:tblPr>
        <w:tblStyle w:val="Tableausimple1"/>
        <w:tblW w:w="0" w:type="auto"/>
        <w:tblLook w:val="04A0" w:firstRow="1" w:lastRow="0" w:firstColumn="1" w:lastColumn="0" w:noHBand="0" w:noVBand="1"/>
      </w:tblPr>
      <w:tblGrid>
        <w:gridCol w:w="3681"/>
        <w:gridCol w:w="5665"/>
      </w:tblGrid>
      <w:tr w:rsidR="00D2649F" w:rsidRPr="007D651B" w14:paraId="73FE2DFD" w14:textId="77777777" w:rsidTr="00953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9EC7221" w14:textId="2F734C57" w:rsidR="00D2649F" w:rsidRPr="007D651B" w:rsidRDefault="00D2649F" w:rsidP="00004907">
            <w:pPr>
              <w:spacing w:after="0"/>
              <w:ind w:left="0"/>
              <w:jc w:val="center"/>
              <w:rPr>
                <w:rFonts w:ascii="Tw Cen MT" w:hAnsi="Tw Cen MT" w:cs="Arial"/>
                <w:iCs/>
                <w:sz w:val="20"/>
                <w:szCs w:val="20"/>
              </w:rPr>
            </w:pPr>
            <w:r>
              <w:rPr>
                <w:rFonts w:ascii="Tw Cen MT" w:hAnsi="Tw Cen MT" w:cs="Arial"/>
                <w:iCs/>
                <w:sz w:val="20"/>
                <w:szCs w:val="20"/>
              </w:rPr>
              <w:t>Problèmes identifiés par l</w:t>
            </w:r>
            <w:r w:rsidRPr="007D651B">
              <w:rPr>
                <w:rFonts w:ascii="Tw Cen MT" w:hAnsi="Tw Cen MT" w:cs="Arial"/>
                <w:iCs/>
                <w:sz w:val="20"/>
                <w:szCs w:val="20"/>
              </w:rPr>
              <w:t>es bénéficiaires</w:t>
            </w:r>
          </w:p>
        </w:tc>
        <w:tc>
          <w:tcPr>
            <w:tcW w:w="5665" w:type="dxa"/>
          </w:tcPr>
          <w:p w14:paraId="7EE3609C" w14:textId="75447C72" w:rsidR="00D2649F" w:rsidRPr="007D651B" w:rsidRDefault="00D2649F" w:rsidP="00004907">
            <w:pPr>
              <w:spacing w:after="0"/>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Arial"/>
                <w:iCs/>
                <w:sz w:val="20"/>
                <w:szCs w:val="20"/>
              </w:rPr>
            </w:pPr>
            <w:r w:rsidRPr="007D651B">
              <w:rPr>
                <w:rFonts w:ascii="Tw Cen MT" w:hAnsi="Tw Cen MT" w:cs="Arial"/>
                <w:iCs/>
                <w:sz w:val="20"/>
                <w:szCs w:val="20"/>
              </w:rPr>
              <w:t>Types d’appuis apportés par le projet</w:t>
            </w:r>
          </w:p>
        </w:tc>
      </w:tr>
      <w:tr w:rsidR="00D2649F" w:rsidRPr="007D651B" w14:paraId="649DD6B6" w14:textId="77777777" w:rsidTr="00953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93743B5" w14:textId="77777777" w:rsidR="00D2649F" w:rsidRPr="007D651B" w:rsidRDefault="00D2649F" w:rsidP="00004907">
            <w:pPr>
              <w:spacing w:after="0"/>
              <w:ind w:left="0"/>
              <w:jc w:val="left"/>
              <w:rPr>
                <w:rFonts w:ascii="Tw Cen MT" w:hAnsi="Tw Cen MT" w:cs="Arial"/>
                <w:b w:val="0"/>
                <w:iCs/>
                <w:sz w:val="20"/>
                <w:szCs w:val="20"/>
              </w:rPr>
            </w:pPr>
            <w:r w:rsidRPr="007D651B">
              <w:rPr>
                <w:rFonts w:ascii="Tw Cen MT" w:hAnsi="Tw Cen MT" w:cs="Arial"/>
                <w:b w:val="0"/>
                <w:iCs/>
                <w:sz w:val="20"/>
                <w:szCs w:val="20"/>
              </w:rPr>
              <w:t>Conflits entre les communautés locales</w:t>
            </w:r>
          </w:p>
        </w:tc>
        <w:tc>
          <w:tcPr>
            <w:tcW w:w="5665" w:type="dxa"/>
            <w:vAlign w:val="center"/>
          </w:tcPr>
          <w:p w14:paraId="2BC6EFAB" w14:textId="162A3EA5" w:rsidR="002360F1" w:rsidRDefault="002360F1" w:rsidP="00953BFF">
            <w:pPr>
              <w:pStyle w:val="Paragraphedeliste"/>
              <w:numPr>
                <w:ilvl w:val="0"/>
                <w:numId w:val="14"/>
              </w:numPr>
              <w:ind w:left="315" w:hanging="283"/>
              <w:jc w:val="both"/>
              <w:cnfStyle w:val="000000100000" w:firstRow="0" w:lastRow="0" w:firstColumn="0" w:lastColumn="0" w:oddVBand="0" w:evenVBand="0" w:oddHBand="1" w:evenHBand="0" w:firstRowFirstColumn="0" w:firstRowLastColumn="0" w:lastRowFirstColumn="0" w:lastRowLastColumn="0"/>
              <w:rPr>
                <w:rFonts w:ascii="Tw Cen MT" w:hAnsi="Tw Cen MT" w:cs="Arial"/>
                <w:iCs/>
                <w:sz w:val="20"/>
              </w:rPr>
            </w:pPr>
            <w:r>
              <w:rPr>
                <w:rFonts w:ascii="Tw Cen MT" w:hAnsi="Tw Cen MT" w:cs="Arial"/>
                <w:iCs/>
                <w:sz w:val="20"/>
              </w:rPr>
              <w:t xml:space="preserve">Mise en place et animation des organes </w:t>
            </w:r>
            <w:r w:rsidR="00D13ECC" w:rsidRPr="007D651B">
              <w:rPr>
                <w:rFonts w:ascii="Tw Cen MT" w:hAnsi="Tw Cen MT" w:cs="Arial"/>
                <w:iCs/>
                <w:sz w:val="20"/>
              </w:rPr>
              <w:t xml:space="preserve">locaux </w:t>
            </w:r>
            <w:r>
              <w:rPr>
                <w:rFonts w:ascii="Tw Cen MT" w:hAnsi="Tw Cen MT" w:cs="Arial"/>
                <w:iCs/>
                <w:sz w:val="20"/>
              </w:rPr>
              <w:t xml:space="preserve">de </w:t>
            </w:r>
            <w:r w:rsidR="00D13ECC">
              <w:rPr>
                <w:rFonts w:ascii="Tw Cen MT" w:hAnsi="Tw Cen MT" w:cs="Arial"/>
                <w:iCs/>
                <w:sz w:val="20"/>
              </w:rPr>
              <w:t>GIRE</w:t>
            </w:r>
            <w:r>
              <w:rPr>
                <w:rFonts w:ascii="Tw Cen MT" w:hAnsi="Tw Cen MT" w:cs="Arial"/>
                <w:iCs/>
                <w:sz w:val="20"/>
              </w:rPr>
              <w:t xml:space="preserve"> dans le sous bassin</w:t>
            </w:r>
          </w:p>
          <w:p w14:paraId="582D803F" w14:textId="6DB1FE35" w:rsidR="002360F1" w:rsidRPr="00004907" w:rsidRDefault="002360F1" w:rsidP="00953BFF">
            <w:pPr>
              <w:pStyle w:val="Paragraphedeliste"/>
              <w:numPr>
                <w:ilvl w:val="0"/>
                <w:numId w:val="14"/>
              </w:numPr>
              <w:ind w:left="315" w:hanging="283"/>
              <w:jc w:val="both"/>
              <w:cnfStyle w:val="000000100000" w:firstRow="0" w:lastRow="0" w:firstColumn="0" w:lastColumn="0" w:oddVBand="0" w:evenVBand="0" w:oddHBand="1" w:evenHBand="0" w:firstRowFirstColumn="0" w:firstRowLastColumn="0" w:lastRowFirstColumn="0" w:lastRowLastColumn="0"/>
              <w:rPr>
                <w:rFonts w:ascii="Tw Cen MT" w:hAnsi="Tw Cen MT" w:cs="Arial"/>
                <w:iCs/>
                <w:sz w:val="20"/>
              </w:rPr>
            </w:pPr>
            <w:r>
              <w:rPr>
                <w:rFonts w:ascii="Tw Cen MT" w:hAnsi="Tw Cen MT" w:cs="Arial"/>
                <w:iCs/>
                <w:sz w:val="20"/>
              </w:rPr>
              <w:t xml:space="preserve">Renforcement des capacités des acteurs du sous-bassin sur la </w:t>
            </w:r>
            <w:r w:rsidR="005813B1">
              <w:rPr>
                <w:rFonts w:ascii="Tw Cen MT" w:hAnsi="Tw Cen MT" w:cs="Arial"/>
                <w:iCs/>
                <w:sz w:val="20"/>
              </w:rPr>
              <w:t>g</w:t>
            </w:r>
            <w:r w:rsidR="00D2649F" w:rsidRPr="007D651B">
              <w:rPr>
                <w:rFonts w:ascii="Tw Cen MT" w:hAnsi="Tw Cen MT" w:cs="Arial"/>
                <w:iCs/>
                <w:sz w:val="20"/>
              </w:rPr>
              <w:t>estion des conflits liés à l’utilisation des ressources naturelles</w:t>
            </w:r>
          </w:p>
        </w:tc>
      </w:tr>
      <w:tr w:rsidR="00D2649F" w:rsidRPr="007D651B" w14:paraId="2B8FECFF" w14:textId="77777777" w:rsidTr="00953BFF">
        <w:tc>
          <w:tcPr>
            <w:cnfStyle w:val="001000000000" w:firstRow="0" w:lastRow="0" w:firstColumn="1" w:lastColumn="0" w:oddVBand="0" w:evenVBand="0" w:oddHBand="0" w:evenHBand="0" w:firstRowFirstColumn="0" w:firstRowLastColumn="0" w:lastRowFirstColumn="0" w:lastRowLastColumn="0"/>
            <w:tcW w:w="3681" w:type="dxa"/>
            <w:vAlign w:val="center"/>
          </w:tcPr>
          <w:p w14:paraId="1642FE8E" w14:textId="607225EC" w:rsidR="00D2649F" w:rsidRPr="007D651B" w:rsidRDefault="002360F1" w:rsidP="002360F1">
            <w:pPr>
              <w:pStyle w:val="Paragraphedeliste"/>
              <w:numPr>
                <w:ilvl w:val="0"/>
                <w:numId w:val="14"/>
              </w:numPr>
              <w:ind w:left="315" w:hanging="283"/>
              <w:rPr>
                <w:rFonts w:ascii="Tw Cen MT" w:hAnsi="Tw Cen MT" w:cs="Arial"/>
                <w:b w:val="0"/>
                <w:iCs/>
                <w:sz w:val="20"/>
              </w:rPr>
            </w:pPr>
            <w:r>
              <w:rPr>
                <w:rFonts w:ascii="Tw Cen MT" w:hAnsi="Tw Cen MT" w:cs="Arial"/>
                <w:b w:val="0"/>
                <w:iCs/>
                <w:sz w:val="20"/>
              </w:rPr>
              <w:t>Mauvaise g</w:t>
            </w:r>
            <w:r w:rsidR="00D2649F" w:rsidRPr="007D651B">
              <w:rPr>
                <w:rFonts w:ascii="Tw Cen MT" w:hAnsi="Tw Cen MT" w:cs="Arial"/>
                <w:b w:val="0"/>
                <w:iCs/>
                <w:sz w:val="20"/>
              </w:rPr>
              <w:t xml:space="preserve">estion de l’eau </w:t>
            </w:r>
          </w:p>
          <w:p w14:paraId="232C396C" w14:textId="77777777" w:rsidR="00D2649F" w:rsidRPr="007D651B" w:rsidRDefault="00D2649F" w:rsidP="002360F1">
            <w:pPr>
              <w:pStyle w:val="Paragraphedeliste"/>
              <w:numPr>
                <w:ilvl w:val="0"/>
                <w:numId w:val="14"/>
              </w:numPr>
              <w:ind w:left="315" w:hanging="283"/>
              <w:rPr>
                <w:rFonts w:ascii="Tw Cen MT" w:hAnsi="Tw Cen MT" w:cs="Arial"/>
                <w:b w:val="0"/>
                <w:iCs/>
                <w:sz w:val="20"/>
              </w:rPr>
            </w:pPr>
            <w:r>
              <w:rPr>
                <w:rFonts w:ascii="Tw Cen MT" w:hAnsi="Tw Cen MT" w:cs="Arial"/>
                <w:b w:val="0"/>
                <w:iCs/>
                <w:sz w:val="20"/>
              </w:rPr>
              <w:t>Problèmes de qualité de l’eau</w:t>
            </w:r>
          </w:p>
        </w:tc>
        <w:tc>
          <w:tcPr>
            <w:tcW w:w="5665" w:type="dxa"/>
            <w:vAlign w:val="center"/>
          </w:tcPr>
          <w:p w14:paraId="13FEEC1D" w14:textId="4142958D" w:rsidR="00D2649F" w:rsidRDefault="00D2649F" w:rsidP="00953BFF">
            <w:pPr>
              <w:pStyle w:val="Paragraphedeliste"/>
              <w:numPr>
                <w:ilvl w:val="0"/>
                <w:numId w:val="14"/>
              </w:numPr>
              <w:ind w:left="315" w:hanging="283"/>
              <w:jc w:val="both"/>
              <w:cnfStyle w:val="000000000000" w:firstRow="0" w:lastRow="0" w:firstColumn="0" w:lastColumn="0" w:oddVBand="0" w:evenVBand="0" w:oddHBand="0" w:evenHBand="0" w:firstRowFirstColumn="0" w:firstRowLastColumn="0" w:lastRowFirstColumn="0" w:lastRowLastColumn="0"/>
              <w:rPr>
                <w:rFonts w:ascii="Tw Cen MT" w:hAnsi="Tw Cen MT" w:cs="Arial"/>
                <w:iCs/>
                <w:sz w:val="20"/>
              </w:rPr>
            </w:pPr>
            <w:r>
              <w:rPr>
                <w:rFonts w:ascii="Tw Cen MT" w:hAnsi="Tw Cen MT" w:cs="Arial"/>
                <w:iCs/>
                <w:sz w:val="20"/>
              </w:rPr>
              <w:t>Élaboration et validation du SAGE</w:t>
            </w:r>
          </w:p>
          <w:p w14:paraId="72A3A1AC" w14:textId="3F648E31" w:rsidR="00D2649F" w:rsidRDefault="00D2649F" w:rsidP="00953BFF">
            <w:pPr>
              <w:pStyle w:val="Paragraphedeliste"/>
              <w:numPr>
                <w:ilvl w:val="0"/>
                <w:numId w:val="14"/>
              </w:numPr>
              <w:ind w:left="315" w:hanging="283"/>
              <w:jc w:val="both"/>
              <w:cnfStyle w:val="000000000000" w:firstRow="0" w:lastRow="0" w:firstColumn="0" w:lastColumn="0" w:oddVBand="0" w:evenVBand="0" w:oddHBand="0" w:evenHBand="0" w:firstRowFirstColumn="0" w:firstRowLastColumn="0" w:lastRowFirstColumn="0" w:lastRowLastColumn="0"/>
              <w:rPr>
                <w:rFonts w:ascii="Tw Cen MT" w:hAnsi="Tw Cen MT" w:cs="Arial"/>
                <w:iCs/>
                <w:sz w:val="20"/>
              </w:rPr>
            </w:pPr>
            <w:r w:rsidRPr="007D651B">
              <w:rPr>
                <w:rFonts w:ascii="Tw Cen MT" w:hAnsi="Tw Cen MT" w:cs="Arial"/>
                <w:iCs/>
                <w:sz w:val="20"/>
              </w:rPr>
              <w:t>Mise en place des organes locaux de GIRE</w:t>
            </w:r>
          </w:p>
          <w:p w14:paraId="0A7E4198" w14:textId="77777777" w:rsidR="00D2649F" w:rsidRPr="007D651B" w:rsidRDefault="00D2649F" w:rsidP="00953BFF">
            <w:pPr>
              <w:pStyle w:val="Paragraphedeliste"/>
              <w:numPr>
                <w:ilvl w:val="0"/>
                <w:numId w:val="14"/>
              </w:numPr>
              <w:ind w:left="315" w:hanging="283"/>
              <w:jc w:val="both"/>
              <w:cnfStyle w:val="000000000000" w:firstRow="0" w:lastRow="0" w:firstColumn="0" w:lastColumn="0" w:oddVBand="0" w:evenVBand="0" w:oddHBand="0" w:evenHBand="0" w:firstRowFirstColumn="0" w:firstRowLastColumn="0" w:lastRowFirstColumn="0" w:lastRowLastColumn="0"/>
              <w:rPr>
                <w:rFonts w:ascii="Tw Cen MT" w:hAnsi="Tw Cen MT" w:cs="Arial"/>
                <w:iCs/>
                <w:sz w:val="20"/>
              </w:rPr>
            </w:pPr>
            <w:r>
              <w:rPr>
                <w:rFonts w:ascii="Tw Cen MT" w:hAnsi="Tw Cen MT" w:cs="Arial"/>
                <w:iCs/>
                <w:sz w:val="20"/>
              </w:rPr>
              <w:t xml:space="preserve">Élaboration des plans de renfocement des capacités </w:t>
            </w:r>
          </w:p>
          <w:p w14:paraId="28A70C4F" w14:textId="0FAFD355" w:rsidR="00D2649F" w:rsidRPr="007D651B" w:rsidRDefault="00D2649F" w:rsidP="00953BFF">
            <w:pPr>
              <w:pStyle w:val="Paragraphedeliste"/>
              <w:numPr>
                <w:ilvl w:val="0"/>
                <w:numId w:val="14"/>
              </w:numPr>
              <w:ind w:left="315" w:hanging="283"/>
              <w:jc w:val="both"/>
              <w:cnfStyle w:val="000000000000" w:firstRow="0" w:lastRow="0" w:firstColumn="0" w:lastColumn="0" w:oddVBand="0" w:evenVBand="0" w:oddHBand="0" w:evenHBand="0" w:firstRowFirstColumn="0" w:firstRowLastColumn="0" w:lastRowFirstColumn="0" w:lastRowLastColumn="0"/>
              <w:rPr>
                <w:rFonts w:ascii="Tw Cen MT" w:hAnsi="Tw Cen MT" w:cs="Arial"/>
                <w:iCs/>
                <w:sz w:val="20"/>
              </w:rPr>
            </w:pPr>
            <w:r>
              <w:rPr>
                <w:rFonts w:ascii="Tw Cen MT" w:hAnsi="Tw Cen MT" w:cs="Arial"/>
                <w:iCs/>
                <w:sz w:val="20"/>
              </w:rPr>
              <w:t>Organisation des sessions de r</w:t>
            </w:r>
            <w:r w:rsidRPr="007D651B">
              <w:rPr>
                <w:rFonts w:ascii="Tw Cen MT" w:hAnsi="Tw Cen MT" w:cs="Arial"/>
                <w:iCs/>
                <w:sz w:val="20"/>
              </w:rPr>
              <w:t>enforcement de</w:t>
            </w:r>
            <w:r w:rsidR="00D13ECC">
              <w:rPr>
                <w:rFonts w:ascii="Tw Cen MT" w:hAnsi="Tw Cen MT" w:cs="Arial"/>
                <w:iCs/>
                <w:sz w:val="20"/>
              </w:rPr>
              <w:t>s</w:t>
            </w:r>
            <w:r w:rsidRPr="007D651B">
              <w:rPr>
                <w:rFonts w:ascii="Tw Cen MT" w:hAnsi="Tw Cen MT" w:cs="Arial"/>
                <w:iCs/>
                <w:sz w:val="20"/>
              </w:rPr>
              <w:t xml:space="preserve"> capacité</w:t>
            </w:r>
            <w:r w:rsidR="00D13ECC">
              <w:rPr>
                <w:rFonts w:ascii="Tw Cen MT" w:hAnsi="Tw Cen MT" w:cs="Arial"/>
                <w:iCs/>
                <w:sz w:val="20"/>
              </w:rPr>
              <w:t>s</w:t>
            </w:r>
            <w:r w:rsidRPr="007D651B">
              <w:rPr>
                <w:rFonts w:ascii="Tw Cen MT" w:hAnsi="Tw Cen MT" w:cs="Arial"/>
                <w:iCs/>
                <w:sz w:val="20"/>
              </w:rPr>
              <w:t xml:space="preserve"> des organe locaux </w:t>
            </w:r>
            <w:r w:rsidR="005813B1">
              <w:rPr>
                <w:rFonts w:ascii="Tw Cen MT" w:hAnsi="Tw Cen MT" w:cs="Arial"/>
                <w:iCs/>
                <w:sz w:val="20"/>
              </w:rPr>
              <w:t xml:space="preserve">de </w:t>
            </w:r>
            <w:r w:rsidRPr="007D651B">
              <w:rPr>
                <w:rFonts w:ascii="Tw Cen MT" w:hAnsi="Tw Cen MT" w:cs="Arial"/>
                <w:iCs/>
                <w:sz w:val="20"/>
              </w:rPr>
              <w:t>GIRE</w:t>
            </w:r>
            <w:r w:rsidR="002360F1">
              <w:rPr>
                <w:rFonts w:ascii="Tw Cen MT" w:hAnsi="Tw Cen MT" w:cs="Arial"/>
                <w:iCs/>
                <w:sz w:val="20"/>
              </w:rPr>
              <w:t>, des STD et des collectivités territoriales sur la GIRE</w:t>
            </w:r>
            <w:r w:rsidRPr="007D651B">
              <w:rPr>
                <w:rFonts w:ascii="Tw Cen MT" w:hAnsi="Tw Cen MT" w:cs="Arial"/>
                <w:iCs/>
                <w:sz w:val="20"/>
              </w:rPr>
              <w:t xml:space="preserve"> </w:t>
            </w:r>
          </w:p>
        </w:tc>
      </w:tr>
      <w:tr w:rsidR="00D2649F" w:rsidRPr="007D651B" w14:paraId="4ED86A19" w14:textId="77777777" w:rsidTr="00953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B83B240" w14:textId="674B1C13" w:rsidR="00D2649F" w:rsidRPr="007D651B" w:rsidRDefault="00D2649F" w:rsidP="002360F1">
            <w:pPr>
              <w:pStyle w:val="Paragraphedeliste"/>
              <w:numPr>
                <w:ilvl w:val="0"/>
                <w:numId w:val="14"/>
              </w:numPr>
              <w:ind w:left="315" w:hanging="283"/>
              <w:rPr>
                <w:rFonts w:ascii="Tw Cen MT" w:hAnsi="Tw Cen MT" w:cs="Arial"/>
                <w:b w:val="0"/>
                <w:iCs/>
                <w:sz w:val="20"/>
              </w:rPr>
            </w:pPr>
            <w:r w:rsidRPr="007D651B">
              <w:rPr>
                <w:rFonts w:ascii="Tw Cen MT" w:hAnsi="Tw Cen MT" w:cs="Arial"/>
                <w:b w:val="0"/>
                <w:iCs/>
                <w:sz w:val="20"/>
              </w:rPr>
              <w:t>Insuffisance d'eau pour l'approvisionnement de la population et la survie de la faune locale</w:t>
            </w:r>
          </w:p>
          <w:p w14:paraId="165A2342" w14:textId="77777777" w:rsidR="00D2649F" w:rsidRPr="007D651B" w:rsidRDefault="00D2649F" w:rsidP="002360F1">
            <w:pPr>
              <w:pStyle w:val="Paragraphedeliste"/>
              <w:numPr>
                <w:ilvl w:val="0"/>
                <w:numId w:val="14"/>
              </w:numPr>
              <w:ind w:left="315" w:hanging="283"/>
              <w:rPr>
                <w:rFonts w:ascii="Tw Cen MT" w:hAnsi="Tw Cen MT" w:cs="Arial"/>
                <w:b w:val="0"/>
                <w:iCs/>
                <w:sz w:val="20"/>
              </w:rPr>
            </w:pPr>
            <w:r w:rsidRPr="007D651B">
              <w:rPr>
                <w:rFonts w:ascii="Tw Cen MT" w:hAnsi="Tw Cen MT" w:cs="Arial"/>
                <w:b w:val="0"/>
                <w:iCs/>
                <w:sz w:val="20"/>
              </w:rPr>
              <w:t>Tarrissement des mares</w:t>
            </w:r>
          </w:p>
          <w:p w14:paraId="1B0764EF" w14:textId="77777777" w:rsidR="00D2649F" w:rsidRPr="007D651B" w:rsidRDefault="00D2649F" w:rsidP="002360F1">
            <w:pPr>
              <w:pStyle w:val="Paragraphedeliste"/>
              <w:numPr>
                <w:ilvl w:val="0"/>
                <w:numId w:val="14"/>
              </w:numPr>
              <w:ind w:left="315" w:hanging="283"/>
              <w:rPr>
                <w:rFonts w:ascii="Tw Cen MT" w:hAnsi="Tw Cen MT" w:cs="Arial"/>
                <w:b w:val="0"/>
                <w:iCs/>
                <w:sz w:val="20"/>
              </w:rPr>
            </w:pPr>
            <w:r w:rsidRPr="007D651B">
              <w:rPr>
                <w:rFonts w:ascii="Tw Cen MT" w:hAnsi="Tw Cen MT" w:cs="Arial"/>
                <w:b w:val="0"/>
                <w:iCs/>
                <w:sz w:val="20"/>
              </w:rPr>
              <w:t>Assèchement des cours d'eau</w:t>
            </w:r>
          </w:p>
        </w:tc>
        <w:tc>
          <w:tcPr>
            <w:tcW w:w="5665" w:type="dxa"/>
            <w:vAlign w:val="center"/>
          </w:tcPr>
          <w:p w14:paraId="05B7E305" w14:textId="77777777" w:rsidR="00D2649F" w:rsidRPr="007D651B" w:rsidRDefault="00D2649F" w:rsidP="00953BFF">
            <w:pPr>
              <w:pStyle w:val="Paragraphedeliste"/>
              <w:numPr>
                <w:ilvl w:val="0"/>
                <w:numId w:val="14"/>
              </w:numPr>
              <w:ind w:left="315" w:hanging="283"/>
              <w:jc w:val="both"/>
              <w:cnfStyle w:val="000000100000" w:firstRow="0" w:lastRow="0" w:firstColumn="0" w:lastColumn="0" w:oddVBand="0" w:evenVBand="0" w:oddHBand="1" w:evenHBand="0" w:firstRowFirstColumn="0" w:firstRowLastColumn="0" w:lastRowFirstColumn="0" w:lastRowLastColumn="0"/>
              <w:rPr>
                <w:rFonts w:ascii="Tw Cen MT" w:hAnsi="Tw Cen MT" w:cs="Arial"/>
                <w:iCs/>
                <w:sz w:val="20"/>
              </w:rPr>
            </w:pPr>
            <w:r w:rsidRPr="007D651B">
              <w:rPr>
                <w:rFonts w:ascii="Tw Cen MT" w:hAnsi="Tw Cen MT" w:cs="Arial"/>
                <w:iCs/>
                <w:sz w:val="20"/>
              </w:rPr>
              <w:t>Mise en place des équipements hydrométéorologiques</w:t>
            </w:r>
          </w:p>
          <w:p w14:paraId="7A8CE126" w14:textId="77777777" w:rsidR="00D2649F" w:rsidRPr="007D651B" w:rsidRDefault="00D2649F" w:rsidP="00953BFF">
            <w:pPr>
              <w:pStyle w:val="Paragraphedeliste"/>
              <w:numPr>
                <w:ilvl w:val="0"/>
                <w:numId w:val="14"/>
              </w:numPr>
              <w:ind w:left="315" w:hanging="283"/>
              <w:jc w:val="both"/>
              <w:cnfStyle w:val="000000100000" w:firstRow="0" w:lastRow="0" w:firstColumn="0" w:lastColumn="0" w:oddVBand="0" w:evenVBand="0" w:oddHBand="1" w:evenHBand="0" w:firstRowFirstColumn="0" w:firstRowLastColumn="0" w:lastRowFirstColumn="0" w:lastRowLastColumn="0"/>
              <w:rPr>
                <w:rFonts w:ascii="Tw Cen MT" w:hAnsi="Tw Cen MT" w:cs="Arial"/>
                <w:iCs/>
                <w:sz w:val="20"/>
              </w:rPr>
            </w:pPr>
            <w:r w:rsidRPr="007D651B">
              <w:rPr>
                <w:rFonts w:ascii="Tw Cen MT" w:hAnsi="Tw Cen MT" w:cs="Arial"/>
                <w:iCs/>
                <w:sz w:val="20"/>
              </w:rPr>
              <w:t>Construction/réhabilitation des infrastructures hydrauliques (PEA, mini AEP, AEP)</w:t>
            </w:r>
          </w:p>
          <w:p w14:paraId="09A660B3" w14:textId="647C1557" w:rsidR="00D2649F" w:rsidRPr="007D651B" w:rsidRDefault="00D2649F" w:rsidP="00953BFF">
            <w:pPr>
              <w:pStyle w:val="Paragraphedeliste"/>
              <w:numPr>
                <w:ilvl w:val="0"/>
                <w:numId w:val="14"/>
              </w:numPr>
              <w:ind w:left="315" w:hanging="283"/>
              <w:jc w:val="both"/>
              <w:cnfStyle w:val="000000100000" w:firstRow="0" w:lastRow="0" w:firstColumn="0" w:lastColumn="0" w:oddVBand="0" w:evenVBand="0" w:oddHBand="1" w:evenHBand="0" w:firstRowFirstColumn="0" w:firstRowLastColumn="0" w:lastRowFirstColumn="0" w:lastRowLastColumn="0"/>
              <w:rPr>
                <w:rFonts w:ascii="Tw Cen MT" w:hAnsi="Tw Cen MT" w:cs="Arial"/>
                <w:iCs/>
                <w:sz w:val="20"/>
              </w:rPr>
            </w:pPr>
            <w:r w:rsidRPr="007D651B">
              <w:rPr>
                <w:rFonts w:ascii="Tw Cen MT" w:hAnsi="Tw Cen MT" w:cs="Arial"/>
                <w:iCs/>
                <w:sz w:val="20"/>
              </w:rPr>
              <w:t>Mise en service des équipement</w:t>
            </w:r>
            <w:r w:rsidR="005813B1">
              <w:rPr>
                <w:rFonts w:ascii="Tw Cen MT" w:hAnsi="Tw Cen MT" w:cs="Arial"/>
                <w:iCs/>
                <w:sz w:val="20"/>
              </w:rPr>
              <w:t>s</w:t>
            </w:r>
            <w:r w:rsidRPr="007D651B">
              <w:rPr>
                <w:rFonts w:ascii="Tw Cen MT" w:hAnsi="Tw Cen MT" w:cs="Arial"/>
                <w:iCs/>
                <w:sz w:val="20"/>
              </w:rPr>
              <w:t xml:space="preserve"> de pompage et de distribution d’eau potable</w:t>
            </w:r>
          </w:p>
        </w:tc>
      </w:tr>
      <w:tr w:rsidR="00D2649F" w:rsidRPr="007D651B" w14:paraId="6BBEF0E3" w14:textId="77777777" w:rsidTr="00953BFF">
        <w:tc>
          <w:tcPr>
            <w:cnfStyle w:val="001000000000" w:firstRow="0" w:lastRow="0" w:firstColumn="1" w:lastColumn="0" w:oddVBand="0" w:evenVBand="0" w:oddHBand="0" w:evenHBand="0" w:firstRowFirstColumn="0" w:firstRowLastColumn="0" w:lastRowFirstColumn="0" w:lastRowLastColumn="0"/>
            <w:tcW w:w="3681" w:type="dxa"/>
            <w:vAlign w:val="center"/>
          </w:tcPr>
          <w:p w14:paraId="5F6B2E53" w14:textId="77777777" w:rsidR="00D2649F" w:rsidRPr="007D651B" w:rsidRDefault="00D2649F" w:rsidP="002360F1">
            <w:pPr>
              <w:pStyle w:val="Paragraphedeliste"/>
              <w:numPr>
                <w:ilvl w:val="0"/>
                <w:numId w:val="14"/>
              </w:numPr>
              <w:ind w:left="315" w:hanging="283"/>
              <w:rPr>
                <w:rFonts w:ascii="Tw Cen MT" w:hAnsi="Tw Cen MT" w:cs="Arial"/>
                <w:b w:val="0"/>
                <w:iCs/>
                <w:sz w:val="20"/>
              </w:rPr>
            </w:pPr>
            <w:r>
              <w:rPr>
                <w:rFonts w:ascii="Tw Cen MT" w:hAnsi="Tw Cen MT" w:cs="Arial"/>
                <w:b w:val="0"/>
                <w:iCs/>
                <w:sz w:val="20"/>
              </w:rPr>
              <w:t>S</w:t>
            </w:r>
            <w:r w:rsidRPr="007D651B">
              <w:rPr>
                <w:rFonts w:ascii="Tw Cen MT" w:hAnsi="Tw Cen MT" w:cs="Arial"/>
                <w:b w:val="0"/>
                <w:iCs/>
                <w:sz w:val="20"/>
              </w:rPr>
              <w:t xml:space="preserve">urexploitation des ressources naturelles </w:t>
            </w:r>
          </w:p>
          <w:p w14:paraId="2DDD1FEA" w14:textId="77777777" w:rsidR="00D2649F" w:rsidRPr="007D651B" w:rsidRDefault="00D2649F" w:rsidP="002360F1">
            <w:pPr>
              <w:pStyle w:val="Paragraphedeliste"/>
              <w:numPr>
                <w:ilvl w:val="0"/>
                <w:numId w:val="14"/>
              </w:numPr>
              <w:ind w:left="315" w:hanging="283"/>
              <w:rPr>
                <w:rFonts w:ascii="Tw Cen MT" w:hAnsi="Tw Cen MT" w:cs="Arial"/>
                <w:b w:val="0"/>
                <w:iCs/>
                <w:sz w:val="20"/>
              </w:rPr>
            </w:pPr>
            <w:r w:rsidRPr="007D651B">
              <w:rPr>
                <w:rFonts w:ascii="Tw Cen MT" w:hAnsi="Tw Cen MT" w:cs="Arial"/>
                <w:b w:val="0"/>
                <w:iCs/>
                <w:sz w:val="20"/>
              </w:rPr>
              <w:t>Dégradation de l’environnement</w:t>
            </w:r>
          </w:p>
        </w:tc>
        <w:tc>
          <w:tcPr>
            <w:tcW w:w="5665" w:type="dxa"/>
            <w:vAlign w:val="center"/>
          </w:tcPr>
          <w:p w14:paraId="171E0DDB" w14:textId="37412170" w:rsidR="00D2649F" w:rsidRDefault="002172A3" w:rsidP="00953BFF">
            <w:pPr>
              <w:pStyle w:val="Paragraphedeliste"/>
              <w:numPr>
                <w:ilvl w:val="0"/>
                <w:numId w:val="14"/>
              </w:numPr>
              <w:ind w:left="315" w:hanging="283"/>
              <w:jc w:val="both"/>
              <w:cnfStyle w:val="000000000000" w:firstRow="0" w:lastRow="0" w:firstColumn="0" w:lastColumn="0" w:oddVBand="0" w:evenVBand="0" w:oddHBand="0" w:evenHBand="0" w:firstRowFirstColumn="0" w:firstRowLastColumn="0" w:lastRowFirstColumn="0" w:lastRowLastColumn="0"/>
              <w:rPr>
                <w:rFonts w:ascii="Tw Cen MT" w:hAnsi="Tw Cen MT" w:cs="Arial"/>
                <w:iCs/>
                <w:sz w:val="20"/>
              </w:rPr>
            </w:pPr>
            <w:r>
              <w:rPr>
                <w:rFonts w:ascii="Tw Cen MT" w:hAnsi="Tw Cen MT" w:cs="Arial"/>
                <w:iCs/>
                <w:sz w:val="20"/>
              </w:rPr>
              <w:t>Organisation des sessions de r</w:t>
            </w:r>
            <w:r w:rsidRPr="007D651B">
              <w:rPr>
                <w:rFonts w:ascii="Tw Cen MT" w:hAnsi="Tw Cen MT" w:cs="Arial"/>
                <w:iCs/>
                <w:sz w:val="20"/>
              </w:rPr>
              <w:t>enforcement de</w:t>
            </w:r>
            <w:r w:rsidR="00D13ECC">
              <w:rPr>
                <w:rFonts w:ascii="Tw Cen MT" w:hAnsi="Tw Cen MT" w:cs="Arial"/>
                <w:iCs/>
                <w:sz w:val="20"/>
              </w:rPr>
              <w:t>s</w:t>
            </w:r>
            <w:r w:rsidRPr="007D651B">
              <w:rPr>
                <w:rFonts w:ascii="Tw Cen MT" w:hAnsi="Tw Cen MT" w:cs="Arial"/>
                <w:iCs/>
                <w:sz w:val="20"/>
              </w:rPr>
              <w:t xml:space="preserve"> capacité</w:t>
            </w:r>
            <w:r w:rsidR="00D13ECC">
              <w:rPr>
                <w:rFonts w:ascii="Tw Cen MT" w:hAnsi="Tw Cen MT" w:cs="Arial"/>
                <w:iCs/>
                <w:sz w:val="20"/>
              </w:rPr>
              <w:t>s</w:t>
            </w:r>
            <w:r w:rsidRPr="007D651B">
              <w:rPr>
                <w:rFonts w:ascii="Tw Cen MT" w:hAnsi="Tw Cen MT" w:cs="Arial"/>
                <w:iCs/>
                <w:sz w:val="20"/>
              </w:rPr>
              <w:t xml:space="preserve"> des </w:t>
            </w:r>
            <w:r>
              <w:rPr>
                <w:rFonts w:ascii="Tw Cen MT" w:hAnsi="Tw Cen MT" w:cs="Arial"/>
                <w:iCs/>
                <w:sz w:val="20"/>
              </w:rPr>
              <w:t>acteurs du sous bassin sur l‘a</w:t>
            </w:r>
            <w:r w:rsidR="00D2649F" w:rsidRPr="007D651B">
              <w:rPr>
                <w:rFonts w:ascii="Tw Cen MT" w:hAnsi="Tw Cen MT" w:cs="Arial"/>
                <w:iCs/>
                <w:sz w:val="20"/>
              </w:rPr>
              <w:t xml:space="preserve">ménagement et/ou </w:t>
            </w:r>
            <w:r w:rsidR="005813B1">
              <w:rPr>
                <w:rFonts w:ascii="Tw Cen MT" w:hAnsi="Tw Cen MT" w:cs="Arial"/>
                <w:iCs/>
                <w:sz w:val="20"/>
              </w:rPr>
              <w:t xml:space="preserve">la </w:t>
            </w:r>
            <w:r w:rsidR="00D2649F" w:rsidRPr="007D651B">
              <w:rPr>
                <w:rFonts w:ascii="Tw Cen MT" w:hAnsi="Tw Cen MT" w:cs="Arial"/>
                <w:iCs/>
                <w:sz w:val="20"/>
              </w:rPr>
              <w:t>restauration de</w:t>
            </w:r>
            <w:r>
              <w:rPr>
                <w:rFonts w:ascii="Tw Cen MT" w:hAnsi="Tw Cen MT" w:cs="Arial"/>
                <w:iCs/>
                <w:sz w:val="20"/>
              </w:rPr>
              <w:t>s</w:t>
            </w:r>
            <w:r w:rsidR="00D2649F" w:rsidRPr="007D651B">
              <w:rPr>
                <w:rFonts w:ascii="Tw Cen MT" w:hAnsi="Tw Cen MT" w:cs="Arial"/>
                <w:iCs/>
                <w:sz w:val="20"/>
              </w:rPr>
              <w:t xml:space="preserve"> écosystème</w:t>
            </w:r>
            <w:r>
              <w:rPr>
                <w:rFonts w:ascii="Tw Cen MT" w:hAnsi="Tw Cen MT" w:cs="Arial"/>
                <w:iCs/>
                <w:sz w:val="20"/>
              </w:rPr>
              <w:t>s,</w:t>
            </w:r>
            <w:r w:rsidR="00D2649F" w:rsidRPr="007D651B">
              <w:rPr>
                <w:rFonts w:ascii="Tw Cen MT" w:hAnsi="Tw Cen MT" w:cs="Arial"/>
                <w:iCs/>
                <w:sz w:val="20"/>
              </w:rPr>
              <w:t xml:space="preserve"> de</w:t>
            </w:r>
            <w:r>
              <w:rPr>
                <w:rFonts w:ascii="Tw Cen MT" w:hAnsi="Tw Cen MT" w:cs="Arial"/>
                <w:iCs/>
                <w:sz w:val="20"/>
              </w:rPr>
              <w:t>s</w:t>
            </w:r>
            <w:r w:rsidR="00D2649F" w:rsidRPr="007D651B">
              <w:rPr>
                <w:rFonts w:ascii="Tw Cen MT" w:hAnsi="Tw Cen MT" w:cs="Arial"/>
                <w:iCs/>
                <w:sz w:val="20"/>
              </w:rPr>
              <w:t xml:space="preserve"> terres agricoles</w:t>
            </w:r>
            <w:r>
              <w:rPr>
                <w:rFonts w:ascii="Tw Cen MT" w:hAnsi="Tw Cen MT" w:cs="Arial"/>
                <w:iCs/>
                <w:sz w:val="20"/>
              </w:rPr>
              <w:t>, etc.</w:t>
            </w:r>
          </w:p>
          <w:p w14:paraId="36848002" w14:textId="780174DB" w:rsidR="002172A3" w:rsidRDefault="002172A3" w:rsidP="00953BFF">
            <w:pPr>
              <w:pStyle w:val="Paragraphedeliste"/>
              <w:numPr>
                <w:ilvl w:val="0"/>
                <w:numId w:val="14"/>
              </w:numPr>
              <w:ind w:left="315" w:hanging="283"/>
              <w:jc w:val="both"/>
              <w:cnfStyle w:val="000000000000" w:firstRow="0" w:lastRow="0" w:firstColumn="0" w:lastColumn="0" w:oddVBand="0" w:evenVBand="0" w:oddHBand="0" w:evenHBand="0" w:firstRowFirstColumn="0" w:firstRowLastColumn="0" w:lastRowFirstColumn="0" w:lastRowLastColumn="0"/>
              <w:rPr>
                <w:rFonts w:ascii="Tw Cen MT" w:hAnsi="Tw Cen MT" w:cs="Arial"/>
                <w:iCs/>
                <w:sz w:val="20"/>
              </w:rPr>
            </w:pPr>
            <w:r>
              <w:rPr>
                <w:rFonts w:ascii="Tw Cen MT" w:hAnsi="Tw Cen MT" w:cs="Arial"/>
                <w:iCs/>
                <w:sz w:val="20"/>
              </w:rPr>
              <w:t>Organisation des sessions de formation sur la mise en place des pépinières</w:t>
            </w:r>
          </w:p>
          <w:p w14:paraId="71DCDC5B" w14:textId="68318B82" w:rsidR="002172A3" w:rsidRPr="007D651B" w:rsidRDefault="002172A3" w:rsidP="00953BFF">
            <w:pPr>
              <w:pStyle w:val="Paragraphedeliste"/>
              <w:numPr>
                <w:ilvl w:val="0"/>
                <w:numId w:val="14"/>
              </w:numPr>
              <w:ind w:left="315" w:hanging="283"/>
              <w:jc w:val="both"/>
              <w:cnfStyle w:val="000000000000" w:firstRow="0" w:lastRow="0" w:firstColumn="0" w:lastColumn="0" w:oddVBand="0" w:evenVBand="0" w:oddHBand="0" w:evenHBand="0" w:firstRowFirstColumn="0" w:firstRowLastColumn="0" w:lastRowFirstColumn="0" w:lastRowLastColumn="0"/>
              <w:rPr>
                <w:rFonts w:ascii="Tw Cen MT" w:hAnsi="Tw Cen MT" w:cs="Arial"/>
                <w:iCs/>
                <w:sz w:val="20"/>
              </w:rPr>
            </w:pPr>
            <w:r>
              <w:rPr>
                <w:rFonts w:ascii="Tw Cen MT" w:hAnsi="Tw Cen MT" w:cs="Arial"/>
                <w:iCs/>
                <w:sz w:val="20"/>
              </w:rPr>
              <w:t>Reboisement des berges et des écosystèmes fragiles</w:t>
            </w:r>
          </w:p>
          <w:p w14:paraId="770646B9" w14:textId="58AC8527" w:rsidR="00D2649F" w:rsidRPr="007D651B" w:rsidRDefault="00D2649F" w:rsidP="00953BFF">
            <w:pPr>
              <w:pStyle w:val="Paragraphedeliste"/>
              <w:numPr>
                <w:ilvl w:val="0"/>
                <w:numId w:val="14"/>
              </w:numPr>
              <w:ind w:left="315" w:hanging="283"/>
              <w:jc w:val="both"/>
              <w:cnfStyle w:val="000000000000" w:firstRow="0" w:lastRow="0" w:firstColumn="0" w:lastColumn="0" w:oddVBand="0" w:evenVBand="0" w:oddHBand="0" w:evenHBand="0" w:firstRowFirstColumn="0" w:firstRowLastColumn="0" w:lastRowFirstColumn="0" w:lastRowLastColumn="0"/>
              <w:rPr>
                <w:rFonts w:ascii="Tw Cen MT" w:hAnsi="Tw Cen MT" w:cs="Arial"/>
                <w:iCs/>
                <w:sz w:val="20"/>
              </w:rPr>
            </w:pPr>
            <w:r w:rsidRPr="007D651B">
              <w:rPr>
                <w:rFonts w:ascii="Tw Cen MT" w:hAnsi="Tw Cen MT" w:cs="Arial"/>
                <w:iCs/>
                <w:sz w:val="20"/>
              </w:rPr>
              <w:t xml:space="preserve">Formation des femmes </w:t>
            </w:r>
            <w:r w:rsidR="00E5007E">
              <w:rPr>
                <w:rFonts w:ascii="Tw Cen MT" w:hAnsi="Tw Cen MT" w:cs="Arial"/>
                <w:iCs/>
                <w:sz w:val="20"/>
              </w:rPr>
              <w:t>à la fabricati</w:t>
            </w:r>
            <w:r w:rsidR="00E5007E" w:rsidRPr="003D5F13">
              <w:rPr>
                <w:rFonts w:ascii="Tw Cen MT" w:hAnsi="Tw Cen MT"/>
                <w:szCs w:val="24"/>
              </w:rPr>
              <w:t>o</w:t>
            </w:r>
            <w:r w:rsidR="00E5007E">
              <w:rPr>
                <w:rFonts w:ascii="Tw Cen MT" w:hAnsi="Tw Cen MT"/>
                <w:szCs w:val="24"/>
              </w:rPr>
              <w:t>n et à l’utilisati</w:t>
            </w:r>
            <w:r w:rsidR="00E5007E" w:rsidRPr="003D5F13">
              <w:rPr>
                <w:rFonts w:ascii="Tw Cen MT" w:hAnsi="Tw Cen MT"/>
                <w:szCs w:val="24"/>
              </w:rPr>
              <w:t>o</w:t>
            </w:r>
            <w:r w:rsidR="00E5007E">
              <w:rPr>
                <w:rFonts w:ascii="Tw Cen MT" w:hAnsi="Tw Cen MT"/>
                <w:szCs w:val="24"/>
              </w:rPr>
              <w:t xml:space="preserve">n </w:t>
            </w:r>
            <w:r w:rsidR="00E5007E">
              <w:rPr>
                <w:rFonts w:ascii="Tw Cen MT" w:hAnsi="Tw Cen MT" w:cs="Arial"/>
                <w:iCs/>
                <w:sz w:val="20"/>
              </w:rPr>
              <w:t xml:space="preserve">des </w:t>
            </w:r>
            <w:r w:rsidRPr="007D651B">
              <w:rPr>
                <w:rFonts w:ascii="Tw Cen MT" w:hAnsi="Tw Cen MT" w:cs="Arial"/>
                <w:iCs/>
                <w:sz w:val="20"/>
              </w:rPr>
              <w:t>foyers améliorés</w:t>
            </w:r>
            <w:r w:rsidR="002172A3">
              <w:rPr>
                <w:rFonts w:ascii="Tw Cen MT" w:hAnsi="Tw Cen MT" w:cs="Arial"/>
                <w:iCs/>
                <w:sz w:val="20"/>
              </w:rPr>
              <w:t xml:space="preserve"> et à la gestion de la fertilité des sols</w:t>
            </w:r>
          </w:p>
          <w:p w14:paraId="46D421F1" w14:textId="77777777" w:rsidR="00D2649F" w:rsidRPr="007D651B" w:rsidRDefault="00D2649F" w:rsidP="00953BFF">
            <w:pPr>
              <w:pStyle w:val="Paragraphedeliste"/>
              <w:numPr>
                <w:ilvl w:val="0"/>
                <w:numId w:val="14"/>
              </w:numPr>
              <w:ind w:left="315" w:hanging="283"/>
              <w:jc w:val="both"/>
              <w:cnfStyle w:val="000000000000" w:firstRow="0" w:lastRow="0" w:firstColumn="0" w:lastColumn="0" w:oddVBand="0" w:evenVBand="0" w:oddHBand="0" w:evenHBand="0" w:firstRowFirstColumn="0" w:firstRowLastColumn="0" w:lastRowFirstColumn="0" w:lastRowLastColumn="0"/>
              <w:rPr>
                <w:rFonts w:ascii="Tw Cen MT" w:hAnsi="Tw Cen MT" w:cs="Arial"/>
                <w:iCs/>
                <w:sz w:val="20"/>
              </w:rPr>
            </w:pPr>
            <w:r w:rsidRPr="007D651B">
              <w:rPr>
                <w:rFonts w:ascii="Tw Cen MT" w:hAnsi="Tw Cen MT" w:cs="Arial"/>
                <w:iCs/>
                <w:sz w:val="20"/>
              </w:rPr>
              <w:t>Appui à la pratique de la production agricole irriguée</w:t>
            </w:r>
          </w:p>
          <w:p w14:paraId="5326E268" w14:textId="77777777" w:rsidR="00D2649F" w:rsidRPr="007D651B" w:rsidRDefault="00D2649F" w:rsidP="00953BFF">
            <w:pPr>
              <w:pStyle w:val="Paragraphedeliste"/>
              <w:numPr>
                <w:ilvl w:val="0"/>
                <w:numId w:val="14"/>
              </w:numPr>
              <w:ind w:left="315" w:hanging="283"/>
              <w:jc w:val="both"/>
              <w:cnfStyle w:val="000000000000" w:firstRow="0" w:lastRow="0" w:firstColumn="0" w:lastColumn="0" w:oddVBand="0" w:evenVBand="0" w:oddHBand="0" w:evenHBand="0" w:firstRowFirstColumn="0" w:firstRowLastColumn="0" w:lastRowFirstColumn="0" w:lastRowLastColumn="0"/>
              <w:rPr>
                <w:rFonts w:ascii="Tw Cen MT" w:hAnsi="Tw Cen MT" w:cs="Arial"/>
                <w:iCs/>
                <w:sz w:val="20"/>
              </w:rPr>
            </w:pPr>
            <w:r w:rsidRPr="007D651B">
              <w:rPr>
                <w:rFonts w:ascii="Tw Cen MT" w:hAnsi="Tw Cen MT" w:cs="Arial"/>
                <w:iCs/>
                <w:sz w:val="20"/>
              </w:rPr>
              <w:t>Aménagement des mares</w:t>
            </w:r>
          </w:p>
          <w:p w14:paraId="15C8910B" w14:textId="6D7CFD3C" w:rsidR="00D2649F" w:rsidRPr="007D651B" w:rsidRDefault="00D2649F" w:rsidP="00953BFF">
            <w:pPr>
              <w:pStyle w:val="Paragraphedeliste"/>
              <w:numPr>
                <w:ilvl w:val="0"/>
                <w:numId w:val="14"/>
              </w:numPr>
              <w:ind w:left="315" w:hanging="283"/>
              <w:jc w:val="both"/>
              <w:cnfStyle w:val="000000000000" w:firstRow="0" w:lastRow="0" w:firstColumn="0" w:lastColumn="0" w:oddVBand="0" w:evenVBand="0" w:oddHBand="0" w:evenHBand="0" w:firstRowFirstColumn="0" w:firstRowLastColumn="0" w:lastRowFirstColumn="0" w:lastRowLastColumn="0"/>
              <w:rPr>
                <w:rFonts w:ascii="Tw Cen MT" w:hAnsi="Tw Cen MT" w:cs="Arial"/>
                <w:iCs/>
                <w:sz w:val="20"/>
              </w:rPr>
            </w:pPr>
            <w:r w:rsidRPr="007D651B">
              <w:rPr>
                <w:rFonts w:ascii="Tw Cen MT" w:hAnsi="Tw Cen MT" w:cs="Arial"/>
                <w:iCs/>
                <w:sz w:val="20"/>
              </w:rPr>
              <w:t>Réhabilitation et mise en place de groupe</w:t>
            </w:r>
            <w:r w:rsidR="00D13ECC">
              <w:rPr>
                <w:rFonts w:ascii="Tw Cen MT" w:hAnsi="Tw Cen MT" w:cs="Arial"/>
                <w:iCs/>
                <w:sz w:val="20"/>
              </w:rPr>
              <w:t>s</w:t>
            </w:r>
            <w:r w:rsidRPr="007D651B">
              <w:rPr>
                <w:rFonts w:ascii="Tw Cen MT" w:hAnsi="Tw Cen MT" w:cs="Arial"/>
                <w:iCs/>
                <w:sz w:val="20"/>
              </w:rPr>
              <w:t xml:space="preserve"> de motopompes pour les périmètres maraichers </w:t>
            </w:r>
          </w:p>
          <w:p w14:paraId="4A70FDA1" w14:textId="77777777" w:rsidR="00D2649F" w:rsidRPr="007D651B" w:rsidRDefault="00D2649F" w:rsidP="00953BFF">
            <w:pPr>
              <w:pStyle w:val="Paragraphedeliste"/>
              <w:numPr>
                <w:ilvl w:val="0"/>
                <w:numId w:val="14"/>
              </w:numPr>
              <w:ind w:left="315" w:hanging="283"/>
              <w:jc w:val="both"/>
              <w:cnfStyle w:val="000000000000" w:firstRow="0" w:lastRow="0" w:firstColumn="0" w:lastColumn="0" w:oddVBand="0" w:evenVBand="0" w:oddHBand="0" w:evenHBand="0" w:firstRowFirstColumn="0" w:firstRowLastColumn="0" w:lastRowFirstColumn="0" w:lastRowLastColumn="0"/>
              <w:rPr>
                <w:rFonts w:ascii="Tw Cen MT" w:hAnsi="Tw Cen MT" w:cs="Arial"/>
                <w:iCs/>
                <w:sz w:val="20"/>
              </w:rPr>
            </w:pPr>
            <w:r w:rsidRPr="007D651B">
              <w:rPr>
                <w:rFonts w:ascii="Tw Cen MT" w:hAnsi="Tw Cen MT" w:cs="Arial"/>
                <w:iCs/>
                <w:sz w:val="20"/>
              </w:rPr>
              <w:t xml:space="preserve">Mise en service des équipements de pompage </w:t>
            </w:r>
          </w:p>
        </w:tc>
      </w:tr>
    </w:tbl>
    <w:p w14:paraId="67396F6B" w14:textId="712C4EC9" w:rsidR="00E40B06" w:rsidRPr="00CC0C2F" w:rsidRDefault="00E40B06" w:rsidP="00D2649F">
      <w:pPr>
        <w:ind w:left="0"/>
        <w:jc w:val="center"/>
        <w:rPr>
          <w:rFonts w:ascii="Tw Cen MT" w:hAnsi="Tw Cen MT" w:cs="Arial"/>
          <w:i/>
          <w:iCs/>
          <w:szCs w:val="24"/>
        </w:rPr>
      </w:pPr>
      <w:r w:rsidRPr="00CC0C2F">
        <w:rPr>
          <w:rFonts w:ascii="Tw Cen MT" w:hAnsi="Tw Cen MT" w:cs="Arial"/>
          <w:i/>
          <w:iCs/>
          <w:szCs w:val="24"/>
        </w:rPr>
        <w:t xml:space="preserve">Source : Synthèse documentaire et résultats des travaux de collecte de données, </w:t>
      </w:r>
      <w:r w:rsidR="00DD29C8" w:rsidRPr="00CC0C2F">
        <w:rPr>
          <w:rFonts w:ascii="Tw Cen MT" w:hAnsi="Tw Cen MT" w:cs="Arial"/>
          <w:i/>
          <w:iCs/>
          <w:szCs w:val="24"/>
        </w:rPr>
        <w:t xml:space="preserve">octobre </w:t>
      </w:r>
      <w:r w:rsidRPr="00CC0C2F">
        <w:rPr>
          <w:rFonts w:ascii="Tw Cen MT" w:hAnsi="Tw Cen MT" w:cs="Arial"/>
          <w:i/>
          <w:iCs/>
          <w:szCs w:val="24"/>
        </w:rPr>
        <w:t>2023.</w:t>
      </w:r>
    </w:p>
    <w:p w14:paraId="6EFF0F77" w14:textId="77777777" w:rsidR="00D13ECC" w:rsidRDefault="00D13ECC">
      <w:pPr>
        <w:suppressAutoHyphens w:val="0"/>
        <w:spacing w:after="160" w:line="259" w:lineRule="auto"/>
        <w:ind w:left="0"/>
        <w:jc w:val="left"/>
        <w:textboxTightWrap w:val="none"/>
        <w:rPr>
          <w:rFonts w:ascii="Tw Cen MT" w:hAnsi="Tw Cen MT" w:cs="Arial"/>
          <w:iCs/>
          <w:szCs w:val="24"/>
        </w:rPr>
      </w:pPr>
      <w:r>
        <w:rPr>
          <w:rFonts w:ascii="Tw Cen MT" w:hAnsi="Tw Cen MT" w:cs="Arial"/>
          <w:iCs/>
          <w:szCs w:val="24"/>
        </w:rPr>
        <w:br w:type="page"/>
      </w:r>
    </w:p>
    <w:p w14:paraId="12BA05D5" w14:textId="77777777" w:rsidR="00D13ECC" w:rsidRDefault="004C65B2" w:rsidP="00004907">
      <w:pPr>
        <w:spacing w:after="120"/>
        <w:ind w:left="0"/>
        <w:rPr>
          <w:rFonts w:ascii="Tw Cen MT" w:hAnsi="Tw Cen MT" w:cs="Arial"/>
          <w:iCs/>
          <w:szCs w:val="24"/>
        </w:rPr>
      </w:pPr>
      <w:r w:rsidRPr="00CC0C2F">
        <w:rPr>
          <w:rFonts w:ascii="Tw Cen MT" w:hAnsi="Tw Cen MT" w:cs="Arial"/>
          <w:iCs/>
          <w:szCs w:val="24"/>
        </w:rPr>
        <w:lastRenderedPageBreak/>
        <w:t xml:space="preserve">S’agissant de la pertinence initiale du </w:t>
      </w:r>
      <w:r w:rsidR="00571C0C" w:rsidRPr="00CC0C2F">
        <w:rPr>
          <w:rFonts w:ascii="Tw Cen MT" w:hAnsi="Tw Cen MT" w:cs="Arial"/>
          <w:iCs/>
          <w:szCs w:val="24"/>
        </w:rPr>
        <w:t>projet Mékrou phase 2</w:t>
      </w:r>
      <w:r w:rsidR="00D13ECC">
        <w:rPr>
          <w:rFonts w:ascii="Tw Cen MT" w:hAnsi="Tw Cen MT" w:cs="Arial"/>
          <w:iCs/>
          <w:szCs w:val="24"/>
        </w:rPr>
        <w:t xml:space="preserve"> Niger</w:t>
      </w:r>
      <w:r w:rsidRPr="00CC0C2F">
        <w:rPr>
          <w:rFonts w:ascii="Tw Cen MT" w:hAnsi="Tw Cen MT" w:cs="Arial"/>
          <w:iCs/>
          <w:szCs w:val="24"/>
        </w:rPr>
        <w:t>, il ne fait aucun doute que les types d’actions prévues par le</w:t>
      </w:r>
      <w:r w:rsidR="00571C0C" w:rsidRPr="00CC0C2F">
        <w:rPr>
          <w:rFonts w:ascii="Tw Cen MT" w:hAnsi="Tw Cen MT" w:cs="Arial"/>
          <w:iCs/>
          <w:szCs w:val="24"/>
        </w:rPr>
        <w:t xml:space="preserve"> projet </w:t>
      </w:r>
      <w:r w:rsidRPr="00CC0C2F">
        <w:rPr>
          <w:rFonts w:ascii="Tw Cen MT" w:hAnsi="Tw Cen MT" w:cs="Arial"/>
          <w:iCs/>
          <w:szCs w:val="24"/>
        </w:rPr>
        <w:t xml:space="preserve">et ci-dessus rappelées dans le tableau 5, concourent bel et bien à la satisfaction des besoins des </w:t>
      </w:r>
      <w:r w:rsidR="00571C0C" w:rsidRPr="00CC0C2F">
        <w:rPr>
          <w:rFonts w:ascii="Tw Cen MT" w:hAnsi="Tw Cen MT" w:cs="Arial"/>
          <w:iCs/>
          <w:szCs w:val="24"/>
        </w:rPr>
        <w:t xml:space="preserve">bénéficiaires </w:t>
      </w:r>
      <w:r w:rsidRPr="00CC0C2F">
        <w:rPr>
          <w:rFonts w:ascii="Tw Cen MT" w:hAnsi="Tw Cen MT" w:cs="Arial"/>
          <w:iCs/>
          <w:szCs w:val="24"/>
        </w:rPr>
        <w:t>en matière d</w:t>
      </w:r>
      <w:r w:rsidR="00571C0C" w:rsidRPr="00CC0C2F">
        <w:rPr>
          <w:rFonts w:ascii="Tw Cen MT" w:hAnsi="Tw Cen MT" w:cs="Arial"/>
          <w:iCs/>
          <w:szCs w:val="24"/>
        </w:rPr>
        <w:t>e gestion</w:t>
      </w:r>
      <w:r w:rsidR="00D13ECC">
        <w:rPr>
          <w:rFonts w:ascii="Tw Cen MT" w:hAnsi="Tw Cen MT" w:cs="Arial"/>
          <w:iCs/>
          <w:szCs w:val="24"/>
        </w:rPr>
        <w:t>,</w:t>
      </w:r>
      <w:r w:rsidR="00571C0C" w:rsidRPr="00CC0C2F">
        <w:rPr>
          <w:rFonts w:ascii="Tw Cen MT" w:hAnsi="Tw Cen MT" w:cs="Arial"/>
          <w:iCs/>
          <w:szCs w:val="24"/>
        </w:rPr>
        <w:t xml:space="preserve"> </w:t>
      </w:r>
      <w:r w:rsidR="00A06A43" w:rsidRPr="00CC0C2F">
        <w:rPr>
          <w:rFonts w:ascii="Tw Cen MT" w:hAnsi="Tw Cen MT" w:cs="Arial"/>
          <w:iCs/>
          <w:szCs w:val="24"/>
        </w:rPr>
        <w:t>de dével</w:t>
      </w:r>
      <w:r w:rsidR="00A06A43" w:rsidRPr="00CC0C2F">
        <w:rPr>
          <w:rFonts w:ascii="Tw Cen MT" w:hAnsi="Tw Cen MT"/>
          <w:szCs w:val="24"/>
        </w:rPr>
        <w:t xml:space="preserve">oppement, d’accès et de valorisation </w:t>
      </w:r>
      <w:r w:rsidR="00571C0C" w:rsidRPr="00CC0C2F">
        <w:rPr>
          <w:rFonts w:ascii="Tw Cen MT" w:hAnsi="Tw Cen MT" w:cs="Arial"/>
          <w:iCs/>
          <w:szCs w:val="24"/>
        </w:rPr>
        <w:t xml:space="preserve">des ressources en eau de bonne qualité. </w:t>
      </w:r>
    </w:p>
    <w:p w14:paraId="5FBEDDEB" w14:textId="1EC7CA12" w:rsidR="004C65B2" w:rsidRPr="00CC0C2F" w:rsidRDefault="004C65B2" w:rsidP="00004907">
      <w:pPr>
        <w:spacing w:after="120"/>
        <w:ind w:left="0"/>
        <w:rPr>
          <w:rFonts w:ascii="Tw Cen MT" w:hAnsi="Tw Cen MT" w:cs="Arial"/>
          <w:iCs/>
          <w:szCs w:val="24"/>
        </w:rPr>
      </w:pPr>
      <w:r w:rsidRPr="00CC0C2F">
        <w:rPr>
          <w:rFonts w:ascii="Tw Cen MT" w:hAnsi="Tw Cen MT" w:cs="Arial"/>
          <w:iCs/>
          <w:szCs w:val="24"/>
        </w:rPr>
        <w:t xml:space="preserve">Au titre de la pertinence actuelle du </w:t>
      </w:r>
      <w:r w:rsidR="00571C0C" w:rsidRPr="00CC0C2F">
        <w:rPr>
          <w:rFonts w:ascii="Tw Cen MT" w:hAnsi="Tw Cen MT" w:cs="Arial"/>
          <w:iCs/>
          <w:szCs w:val="24"/>
        </w:rPr>
        <w:t>projet Mékrou phase 2</w:t>
      </w:r>
      <w:r w:rsidR="00D13ECC">
        <w:rPr>
          <w:rFonts w:ascii="Tw Cen MT" w:hAnsi="Tw Cen MT" w:cs="Arial"/>
          <w:iCs/>
          <w:szCs w:val="24"/>
        </w:rPr>
        <w:t xml:space="preserve"> Niger</w:t>
      </w:r>
      <w:r w:rsidRPr="00CC0C2F">
        <w:rPr>
          <w:rFonts w:ascii="Tw Cen MT" w:hAnsi="Tw Cen MT" w:cs="Arial"/>
          <w:iCs/>
          <w:szCs w:val="24"/>
        </w:rPr>
        <w:t xml:space="preserve">, l’analyse de la stratégie de sa mise en œuvre et particulièrement des approches utilisées, les mesures préconisées et le dispositif mis en place témoignent à priori de sa pertinence indépendamment de l’analyse des résultats auxquels ils ont concouru à obtenir. En effet, </w:t>
      </w:r>
      <w:r w:rsidR="00A06A43" w:rsidRPr="00CC0C2F">
        <w:rPr>
          <w:rFonts w:ascii="Tw Cen MT" w:hAnsi="Tw Cen MT" w:cs="Arial"/>
          <w:iCs/>
          <w:szCs w:val="24"/>
        </w:rPr>
        <w:t xml:space="preserve">c’est de </w:t>
      </w:r>
      <w:r w:rsidRPr="00CC0C2F">
        <w:rPr>
          <w:rFonts w:ascii="Tw Cen MT" w:hAnsi="Tw Cen MT" w:cs="Arial"/>
          <w:iCs/>
          <w:szCs w:val="24"/>
        </w:rPr>
        <w:t>sa contribution</w:t>
      </w:r>
      <w:r w:rsidR="00A06A43" w:rsidRPr="00CC0C2F">
        <w:rPr>
          <w:rFonts w:ascii="Tw Cen MT" w:hAnsi="Tw Cen MT" w:cs="Arial"/>
          <w:iCs/>
          <w:szCs w:val="24"/>
        </w:rPr>
        <w:t xml:space="preserve"> effective</w:t>
      </w:r>
      <w:r w:rsidRPr="00CC0C2F">
        <w:rPr>
          <w:rFonts w:ascii="Tw Cen MT" w:hAnsi="Tw Cen MT" w:cs="Arial"/>
          <w:iCs/>
          <w:szCs w:val="24"/>
        </w:rPr>
        <w:t xml:space="preserve"> à </w:t>
      </w:r>
      <w:r w:rsidR="00A06A43" w:rsidRPr="00CC0C2F">
        <w:rPr>
          <w:rFonts w:ascii="Tw Cen MT" w:hAnsi="Tw Cen MT" w:cs="Arial"/>
          <w:iCs/>
          <w:szCs w:val="24"/>
        </w:rPr>
        <w:t>l’atteinte de l’objectif global visé à savoir « Soutenir une croissance économique verte et la réduction de la pauvreté dans les portions du territoire nigérien se trouvant dans le sous-bassin de la rivière Mékrou et sa zone d’influence, à travers la gestion intégrée et concertée de l’eau dans des zones en développement »</w:t>
      </w:r>
      <w:r w:rsidRPr="00CC0C2F">
        <w:rPr>
          <w:rFonts w:ascii="Tw Cen MT" w:hAnsi="Tw Cen MT" w:cs="Arial"/>
          <w:iCs/>
          <w:szCs w:val="24"/>
        </w:rPr>
        <w:t xml:space="preserve">, </w:t>
      </w:r>
      <w:r w:rsidR="00A06A43" w:rsidRPr="00CC0C2F">
        <w:rPr>
          <w:rFonts w:ascii="Tw Cen MT" w:hAnsi="Tw Cen MT" w:cs="Arial"/>
          <w:iCs/>
          <w:szCs w:val="24"/>
        </w:rPr>
        <w:t xml:space="preserve">que </w:t>
      </w:r>
      <w:r w:rsidRPr="00CC0C2F">
        <w:rPr>
          <w:rFonts w:ascii="Tw Cen MT" w:hAnsi="Tw Cen MT" w:cs="Arial"/>
          <w:iCs/>
          <w:szCs w:val="24"/>
        </w:rPr>
        <w:t>dé</w:t>
      </w:r>
      <w:r w:rsidR="00A06A43" w:rsidRPr="00CC0C2F">
        <w:rPr>
          <w:rFonts w:ascii="Tw Cen MT" w:hAnsi="Tw Cen MT" w:cs="Arial"/>
          <w:iCs/>
          <w:szCs w:val="24"/>
        </w:rPr>
        <w:t xml:space="preserve">pendra la production de </w:t>
      </w:r>
      <w:r w:rsidRPr="00CC0C2F">
        <w:rPr>
          <w:rFonts w:ascii="Tw Cen MT" w:hAnsi="Tw Cen MT" w:cs="Arial"/>
          <w:iCs/>
          <w:szCs w:val="24"/>
        </w:rPr>
        <w:t>son incidence et donc de sa pertinence</w:t>
      </w:r>
      <w:r w:rsidR="00571C0C" w:rsidRPr="00CC0C2F">
        <w:rPr>
          <w:rFonts w:ascii="Tw Cen MT" w:hAnsi="Tw Cen MT" w:cs="Arial"/>
          <w:iCs/>
          <w:szCs w:val="24"/>
        </w:rPr>
        <w:t>.</w:t>
      </w:r>
    </w:p>
    <w:p w14:paraId="0AFAF9C1" w14:textId="132F254A" w:rsidR="00AC7C5C" w:rsidRPr="00CC0C2F" w:rsidRDefault="00571C0C" w:rsidP="00571C0C">
      <w:pPr>
        <w:shd w:val="clear" w:color="auto" w:fill="EDEDED" w:themeFill="accent3" w:themeFillTint="33"/>
        <w:spacing w:before="60" w:after="60"/>
        <w:ind w:left="0"/>
        <w:rPr>
          <w:rFonts w:ascii="Tw Cen MT" w:hAnsi="Tw Cen MT" w:cstheme="minorHAnsi"/>
          <w:szCs w:val="24"/>
        </w:rPr>
      </w:pPr>
      <w:r w:rsidRPr="00CC0C2F">
        <w:rPr>
          <w:rFonts w:ascii="Tw Cen MT" w:hAnsi="Tw Cen MT" w:cstheme="minorHAnsi"/>
          <w:szCs w:val="24"/>
        </w:rPr>
        <w:t xml:space="preserve">En résumé les besoins des acteurs sont largement couverts et le processus de gestion </w:t>
      </w:r>
      <w:r w:rsidR="00A06A43" w:rsidRPr="00CC0C2F">
        <w:rPr>
          <w:rFonts w:ascii="Tw Cen MT" w:hAnsi="Tw Cen MT" w:cstheme="minorHAnsi"/>
          <w:szCs w:val="24"/>
        </w:rPr>
        <w:t xml:space="preserve">intégrée </w:t>
      </w:r>
      <w:r w:rsidRPr="00CC0C2F">
        <w:rPr>
          <w:rFonts w:ascii="Tw Cen MT" w:hAnsi="Tw Cen MT" w:cstheme="minorHAnsi"/>
          <w:szCs w:val="24"/>
        </w:rPr>
        <w:t xml:space="preserve">des ressources en eau est </w:t>
      </w:r>
      <w:r w:rsidR="00A354B1" w:rsidRPr="00CC0C2F">
        <w:rPr>
          <w:rFonts w:ascii="Tw Cen MT" w:hAnsi="Tw Cen MT" w:cstheme="minorHAnsi"/>
          <w:szCs w:val="24"/>
        </w:rPr>
        <w:t xml:space="preserve">de mieux en mieux </w:t>
      </w:r>
      <w:r w:rsidRPr="00CC0C2F">
        <w:rPr>
          <w:rFonts w:ascii="Tw Cen MT" w:hAnsi="Tw Cen MT" w:cstheme="minorHAnsi"/>
          <w:szCs w:val="24"/>
        </w:rPr>
        <w:t>coordonné et efficace</w:t>
      </w:r>
      <w:r w:rsidR="00A06A43" w:rsidRPr="00CC0C2F">
        <w:rPr>
          <w:rFonts w:ascii="Tw Cen MT" w:hAnsi="Tw Cen MT" w:cstheme="minorHAnsi"/>
          <w:szCs w:val="24"/>
        </w:rPr>
        <w:t xml:space="preserve"> dans le s</w:t>
      </w:r>
      <w:r w:rsidR="00A06A43" w:rsidRPr="00CC0C2F">
        <w:rPr>
          <w:rFonts w:ascii="Tw Cen MT" w:hAnsi="Tw Cen MT" w:cs="Arial"/>
          <w:iCs/>
          <w:szCs w:val="24"/>
        </w:rPr>
        <w:t>ous-bassin de la Mékrou au Niger</w:t>
      </w:r>
      <w:r w:rsidRPr="00CC0C2F">
        <w:rPr>
          <w:rFonts w:ascii="Tw Cen MT" w:hAnsi="Tw Cen MT" w:cstheme="minorHAnsi"/>
          <w:szCs w:val="24"/>
        </w:rPr>
        <w:t>.</w:t>
      </w:r>
    </w:p>
    <w:p w14:paraId="1F6CE83D" w14:textId="2186BB65" w:rsidR="001739FE" w:rsidRPr="00CC0C2F" w:rsidRDefault="00571C0C" w:rsidP="00004907">
      <w:pPr>
        <w:adjustRightInd w:val="0"/>
        <w:spacing w:before="120" w:after="120"/>
        <w:ind w:left="0"/>
        <w:rPr>
          <w:rFonts w:ascii="Tw Cen MT" w:hAnsi="Tw Cen MT" w:cs="Arial"/>
          <w:iCs/>
          <w:szCs w:val="24"/>
        </w:rPr>
      </w:pPr>
      <w:r w:rsidRPr="00CC0C2F">
        <w:rPr>
          <w:rFonts w:ascii="Tw Cen MT" w:hAnsi="Tw Cen MT" w:cstheme="minorHAnsi"/>
          <w:i/>
          <w:szCs w:val="24"/>
        </w:rPr>
        <w:t>« </w:t>
      </w:r>
      <w:r w:rsidR="00407C04" w:rsidRPr="00CC0C2F">
        <w:rPr>
          <w:rFonts w:ascii="Tw Cen MT" w:hAnsi="Tw Cen MT" w:cs="Arial"/>
          <w:i/>
          <w:iCs/>
          <w:szCs w:val="24"/>
        </w:rPr>
        <w:t>La</w:t>
      </w:r>
      <w:r w:rsidR="000E1632" w:rsidRPr="00CC0C2F">
        <w:rPr>
          <w:rFonts w:ascii="Tw Cen MT" w:hAnsi="Tw Cen MT" w:cs="Arial"/>
          <w:i/>
          <w:iCs/>
          <w:szCs w:val="24"/>
        </w:rPr>
        <w:t xml:space="preserve"> gestion de l'eau dans ces localités était mal </w:t>
      </w:r>
      <w:r w:rsidR="00D13ECC">
        <w:rPr>
          <w:rFonts w:ascii="Tw Cen MT" w:hAnsi="Tw Cen MT" w:cs="Arial"/>
          <w:i/>
          <w:iCs/>
          <w:szCs w:val="24"/>
        </w:rPr>
        <w:t>assu</w:t>
      </w:r>
      <w:r w:rsidR="000E1632" w:rsidRPr="00CC0C2F">
        <w:rPr>
          <w:rFonts w:ascii="Tw Cen MT" w:hAnsi="Tw Cen MT" w:cs="Arial"/>
          <w:i/>
          <w:iCs/>
          <w:szCs w:val="24"/>
        </w:rPr>
        <w:t>ré</w:t>
      </w:r>
      <w:r w:rsidR="007A0A08">
        <w:rPr>
          <w:rFonts w:ascii="Tw Cen MT" w:hAnsi="Tw Cen MT" w:cs="Arial"/>
          <w:i/>
          <w:iCs/>
          <w:szCs w:val="24"/>
        </w:rPr>
        <w:t>e</w:t>
      </w:r>
      <w:r w:rsidR="00420A36" w:rsidRPr="00CC0C2F">
        <w:rPr>
          <w:rFonts w:ascii="Tw Cen MT" w:hAnsi="Tw Cen MT"/>
          <w:i/>
          <w:szCs w:val="24"/>
        </w:rPr>
        <w:t xml:space="preserve"> </w:t>
      </w:r>
      <w:r w:rsidR="000E1632" w:rsidRPr="00CC0C2F">
        <w:rPr>
          <w:rFonts w:ascii="Tw Cen MT" w:hAnsi="Tw Cen MT" w:cs="Arial"/>
          <w:i/>
          <w:iCs/>
          <w:szCs w:val="24"/>
        </w:rPr>
        <w:t>avant le projet</w:t>
      </w:r>
      <w:r w:rsidR="00D13ECC">
        <w:rPr>
          <w:rFonts w:ascii="Tw Cen MT" w:hAnsi="Tw Cen MT" w:cs="Arial"/>
          <w:i/>
          <w:iCs/>
          <w:szCs w:val="24"/>
        </w:rPr>
        <w:t xml:space="preserve"> ; </w:t>
      </w:r>
      <w:r w:rsidR="000E1632" w:rsidRPr="00CC0C2F">
        <w:rPr>
          <w:rFonts w:ascii="Tw Cen MT" w:hAnsi="Tw Cen MT" w:cs="Arial"/>
          <w:i/>
          <w:iCs/>
          <w:szCs w:val="24"/>
        </w:rPr>
        <w:t>mais a</w:t>
      </w:r>
      <w:r w:rsidR="00420A36" w:rsidRPr="00CC0C2F">
        <w:rPr>
          <w:rFonts w:ascii="Tw Cen MT" w:hAnsi="Tw Cen MT" w:cs="Arial"/>
          <w:i/>
          <w:iCs/>
          <w:szCs w:val="24"/>
        </w:rPr>
        <w:t>vec</w:t>
      </w:r>
      <w:r w:rsidR="000E1632" w:rsidRPr="00CC0C2F">
        <w:rPr>
          <w:rFonts w:ascii="Tw Cen MT" w:hAnsi="Tw Cen MT"/>
          <w:i/>
          <w:szCs w:val="24"/>
        </w:rPr>
        <w:t xml:space="preserve"> le projet </w:t>
      </w:r>
      <w:r w:rsidR="000E1632" w:rsidRPr="00CC0C2F">
        <w:rPr>
          <w:rFonts w:ascii="Tw Cen MT" w:hAnsi="Tw Cen MT" w:cs="Arial"/>
          <w:i/>
          <w:iCs/>
          <w:szCs w:val="24"/>
        </w:rPr>
        <w:t xml:space="preserve">nous avons pris connaissance de </w:t>
      </w:r>
      <w:r w:rsidR="00420A36" w:rsidRPr="00CC0C2F">
        <w:rPr>
          <w:rFonts w:ascii="Tw Cen MT" w:hAnsi="Tw Cen MT" w:cs="Arial"/>
          <w:i/>
          <w:iCs/>
          <w:szCs w:val="24"/>
        </w:rPr>
        <w:t xml:space="preserve">toute </w:t>
      </w:r>
      <w:r w:rsidR="000E1632" w:rsidRPr="00CC0C2F">
        <w:rPr>
          <w:rFonts w:ascii="Tw Cen MT" w:hAnsi="Tw Cen MT" w:cs="Arial"/>
          <w:i/>
          <w:iCs/>
          <w:szCs w:val="24"/>
        </w:rPr>
        <w:t>son importance. Le taux de fréquentation des ouvrages réalis</w:t>
      </w:r>
      <w:r w:rsidR="00434371" w:rsidRPr="00CC0C2F">
        <w:rPr>
          <w:rFonts w:ascii="Tw Cen MT" w:hAnsi="Tw Cen MT" w:cs="Arial"/>
          <w:i/>
          <w:iCs/>
          <w:szCs w:val="24"/>
        </w:rPr>
        <w:t>és</w:t>
      </w:r>
      <w:r w:rsidR="000E1632" w:rsidRPr="00CC0C2F">
        <w:rPr>
          <w:rFonts w:ascii="Tw Cen MT" w:hAnsi="Tw Cen MT" w:cs="Arial"/>
          <w:i/>
          <w:iCs/>
          <w:szCs w:val="24"/>
        </w:rPr>
        <w:t xml:space="preserve"> par le projet est </w:t>
      </w:r>
      <w:r w:rsidR="00D13ECC">
        <w:rPr>
          <w:rFonts w:ascii="Tw Cen MT" w:hAnsi="Tw Cen MT" w:cs="Arial"/>
          <w:i/>
          <w:iCs/>
          <w:szCs w:val="24"/>
        </w:rPr>
        <w:t>de</w:t>
      </w:r>
      <w:r w:rsidR="000E1632" w:rsidRPr="00CC0C2F">
        <w:rPr>
          <w:rFonts w:ascii="Tw Cen MT" w:hAnsi="Tw Cen MT" w:cs="Arial"/>
          <w:i/>
          <w:iCs/>
          <w:szCs w:val="24"/>
        </w:rPr>
        <w:t xml:space="preserve"> 100% de la population</w:t>
      </w:r>
      <w:r w:rsidRPr="00CC0C2F">
        <w:rPr>
          <w:rFonts w:ascii="Tw Cen MT" w:hAnsi="Tw Cen MT" w:cs="Arial"/>
          <w:i/>
          <w:iCs/>
          <w:szCs w:val="24"/>
        </w:rPr>
        <w:t> »</w:t>
      </w:r>
      <w:r w:rsidRPr="00CC0C2F">
        <w:rPr>
          <w:rFonts w:ascii="Tw Cen MT" w:hAnsi="Tw Cen MT" w:cs="Arial"/>
          <w:iCs/>
          <w:szCs w:val="24"/>
        </w:rPr>
        <w:t xml:space="preserve"> (</w:t>
      </w:r>
      <w:r w:rsidRPr="00CC0C2F">
        <w:rPr>
          <w:rFonts w:ascii="Tw Cen MT" w:hAnsi="Tw Cen MT" w:cs="Arial"/>
          <w:b/>
          <w:iCs/>
          <w:szCs w:val="24"/>
        </w:rPr>
        <w:t xml:space="preserve">propos d’un bénéficiaire, </w:t>
      </w:r>
      <w:proofErr w:type="spellStart"/>
      <w:r w:rsidRPr="00CC0C2F">
        <w:rPr>
          <w:rFonts w:ascii="Tw Cen MT" w:hAnsi="Tw Cen MT" w:cs="Arial"/>
          <w:b/>
          <w:iCs/>
          <w:szCs w:val="24"/>
        </w:rPr>
        <w:t>Tamou</w:t>
      </w:r>
      <w:proofErr w:type="spellEnd"/>
      <w:r w:rsidRPr="00CC0C2F">
        <w:rPr>
          <w:rFonts w:ascii="Tw Cen MT" w:hAnsi="Tw Cen MT" w:cs="Arial"/>
          <w:iCs/>
          <w:szCs w:val="24"/>
        </w:rPr>
        <w:t>)</w:t>
      </w:r>
    </w:p>
    <w:p w14:paraId="226C2394" w14:textId="68DD97F8" w:rsidR="001739FE" w:rsidRPr="001B0827" w:rsidRDefault="001739FE" w:rsidP="001B0827">
      <w:pPr>
        <w:pStyle w:val="Paragraphedeliste"/>
        <w:numPr>
          <w:ilvl w:val="0"/>
          <w:numId w:val="26"/>
        </w:numPr>
        <w:spacing w:before="240" w:line="276" w:lineRule="auto"/>
        <w:ind w:left="714" w:hanging="357"/>
        <w:contextualSpacing w:val="0"/>
        <w:rPr>
          <w:rFonts w:ascii="Tw Cen MT" w:hAnsi="Tw Cen MT"/>
          <w:b/>
          <w:color w:val="806000" w:themeColor="accent4" w:themeShade="80"/>
          <w:sz w:val="26"/>
          <w:szCs w:val="26"/>
        </w:rPr>
      </w:pPr>
      <w:r w:rsidRPr="001B0827">
        <w:rPr>
          <w:rFonts w:ascii="Tw Cen MT" w:hAnsi="Tw Cen MT"/>
          <w:b/>
          <w:color w:val="806000" w:themeColor="accent4" w:themeShade="80"/>
          <w:sz w:val="26"/>
          <w:szCs w:val="26"/>
        </w:rPr>
        <w:t xml:space="preserve">Moyens mobilisés </w:t>
      </w:r>
    </w:p>
    <w:p w14:paraId="1DD7F4D8" w14:textId="7FA077A8" w:rsidR="001739FE" w:rsidRPr="00CC0C2F" w:rsidRDefault="001739FE" w:rsidP="00004907">
      <w:pPr>
        <w:spacing w:before="120" w:after="120"/>
        <w:ind w:left="0"/>
        <w:rPr>
          <w:rFonts w:ascii="Tw Cen MT" w:hAnsi="Tw Cen MT" w:cstheme="minorHAnsi"/>
          <w:szCs w:val="24"/>
        </w:rPr>
      </w:pPr>
      <w:r w:rsidRPr="00CC0C2F">
        <w:rPr>
          <w:rFonts w:ascii="Tw Cen MT" w:hAnsi="Tw Cen MT" w:cstheme="minorHAnsi"/>
          <w:szCs w:val="24"/>
        </w:rPr>
        <w:t>Avec peu de moyen</w:t>
      </w:r>
      <w:r w:rsidR="00D13ECC">
        <w:rPr>
          <w:rFonts w:ascii="Tw Cen MT" w:hAnsi="Tw Cen MT" w:cstheme="minorHAnsi"/>
          <w:szCs w:val="24"/>
        </w:rPr>
        <w:t>s</w:t>
      </w:r>
      <w:r w:rsidRPr="00CC0C2F">
        <w:rPr>
          <w:rFonts w:ascii="Tw Cen MT" w:hAnsi="Tw Cen MT" w:cstheme="minorHAnsi"/>
          <w:szCs w:val="24"/>
        </w:rPr>
        <w:t>, le projet a fait d’énormes réalisations surtout innovantes à la satisfaction des bénéficiaires et des collectivités locales</w:t>
      </w:r>
      <w:r w:rsidR="002A3D7B">
        <w:rPr>
          <w:rFonts w:ascii="Tw Cen MT" w:hAnsi="Tw Cen MT" w:cstheme="minorHAnsi"/>
          <w:szCs w:val="24"/>
        </w:rPr>
        <w:t>. Il s’agit n</w:t>
      </w:r>
      <w:r w:rsidR="002A3D7B" w:rsidRPr="00CC0C2F">
        <w:rPr>
          <w:rFonts w:ascii="Tw Cen MT" w:hAnsi="Tw Cen MT" w:cstheme="minorHAnsi"/>
          <w:szCs w:val="24"/>
        </w:rPr>
        <w:t>o</w:t>
      </w:r>
      <w:r w:rsidR="002A3D7B">
        <w:rPr>
          <w:rFonts w:ascii="Tw Cen MT" w:hAnsi="Tw Cen MT" w:cstheme="minorHAnsi"/>
          <w:szCs w:val="24"/>
        </w:rPr>
        <w:t xml:space="preserve">tamment </w:t>
      </w:r>
      <w:r w:rsidR="00A354B1" w:rsidRPr="00CC0C2F">
        <w:rPr>
          <w:rFonts w:ascii="Tw Cen MT" w:hAnsi="Tw Cen MT" w:cs="Arial"/>
          <w:iCs/>
          <w:szCs w:val="24"/>
        </w:rPr>
        <w:t>de l</w:t>
      </w:r>
      <w:r w:rsidRPr="00CC0C2F">
        <w:rPr>
          <w:rFonts w:ascii="Tw Cen MT" w:hAnsi="Tw Cen MT" w:cstheme="minorHAnsi"/>
          <w:szCs w:val="24"/>
        </w:rPr>
        <w:t xml:space="preserve">’accès à l’eau </w:t>
      </w:r>
      <w:r w:rsidR="00A354B1" w:rsidRPr="00CC0C2F">
        <w:rPr>
          <w:rFonts w:ascii="Tw Cen MT" w:hAnsi="Tw Cen MT" w:cstheme="minorHAnsi"/>
          <w:szCs w:val="24"/>
        </w:rPr>
        <w:t>p</w:t>
      </w:r>
      <w:r w:rsidR="00A354B1" w:rsidRPr="00CC0C2F">
        <w:rPr>
          <w:rFonts w:ascii="Tw Cen MT" w:hAnsi="Tw Cen MT" w:cs="Arial"/>
          <w:iCs/>
          <w:szCs w:val="24"/>
        </w:rPr>
        <w:t xml:space="preserve">our l’approvisionnement en eau </w:t>
      </w:r>
      <w:r w:rsidRPr="00CC0C2F">
        <w:rPr>
          <w:rFonts w:ascii="Tw Cen MT" w:hAnsi="Tw Cen MT" w:cstheme="minorHAnsi"/>
          <w:szCs w:val="24"/>
        </w:rPr>
        <w:t>potable</w:t>
      </w:r>
      <w:r w:rsidR="00A354B1" w:rsidRPr="00CC0C2F">
        <w:rPr>
          <w:rFonts w:ascii="Tw Cen MT" w:hAnsi="Tw Cen MT" w:cstheme="minorHAnsi"/>
          <w:szCs w:val="24"/>
        </w:rPr>
        <w:t xml:space="preserve"> et des autres usages s</w:t>
      </w:r>
      <w:r w:rsidR="00A354B1" w:rsidRPr="00CC0C2F">
        <w:rPr>
          <w:rFonts w:ascii="Tw Cen MT" w:hAnsi="Tw Cen MT" w:cs="Arial"/>
          <w:iCs/>
          <w:szCs w:val="24"/>
        </w:rPr>
        <w:t>ocio- économiques</w:t>
      </w:r>
      <w:r w:rsidRPr="00CC0C2F">
        <w:rPr>
          <w:rFonts w:ascii="Tw Cen MT" w:hAnsi="Tw Cen MT" w:cstheme="minorHAnsi"/>
          <w:szCs w:val="24"/>
        </w:rPr>
        <w:t xml:space="preserve">, </w:t>
      </w:r>
      <w:r w:rsidR="00A354B1" w:rsidRPr="00CC0C2F">
        <w:rPr>
          <w:rFonts w:ascii="Tw Cen MT" w:hAnsi="Tw Cen MT" w:cstheme="minorHAnsi"/>
          <w:szCs w:val="24"/>
        </w:rPr>
        <w:t xml:space="preserve">de </w:t>
      </w:r>
      <w:r w:rsidRPr="00CC0C2F">
        <w:rPr>
          <w:rFonts w:ascii="Tw Cen MT" w:hAnsi="Tw Cen MT" w:cstheme="minorHAnsi"/>
          <w:szCs w:val="24"/>
        </w:rPr>
        <w:t xml:space="preserve">connaissance, </w:t>
      </w:r>
      <w:r w:rsidR="00A354B1" w:rsidRPr="00CC0C2F">
        <w:rPr>
          <w:rFonts w:ascii="Tw Cen MT" w:hAnsi="Tw Cen MT" w:cstheme="minorHAnsi"/>
          <w:szCs w:val="24"/>
        </w:rPr>
        <w:t>d</w:t>
      </w:r>
      <w:r w:rsidR="002A3D7B">
        <w:rPr>
          <w:rFonts w:ascii="Tw Cen MT" w:hAnsi="Tw Cen MT" w:cstheme="minorHAnsi"/>
          <w:szCs w:val="24"/>
        </w:rPr>
        <w:t xml:space="preserve">u </w:t>
      </w:r>
      <w:r w:rsidRPr="00CC0C2F">
        <w:rPr>
          <w:rFonts w:ascii="Tw Cen MT" w:hAnsi="Tw Cen MT" w:cstheme="minorHAnsi"/>
          <w:szCs w:val="24"/>
        </w:rPr>
        <w:t xml:space="preserve">suivi et </w:t>
      </w:r>
      <w:r w:rsidR="00A354B1" w:rsidRPr="00CC0C2F">
        <w:rPr>
          <w:rFonts w:ascii="Tw Cen MT" w:hAnsi="Tw Cen MT" w:cstheme="minorHAnsi"/>
          <w:szCs w:val="24"/>
        </w:rPr>
        <w:t xml:space="preserve">de </w:t>
      </w:r>
      <w:r w:rsidR="002A3D7B">
        <w:rPr>
          <w:rFonts w:ascii="Tw Cen MT" w:hAnsi="Tw Cen MT" w:cstheme="minorHAnsi"/>
          <w:szCs w:val="24"/>
        </w:rPr>
        <w:t xml:space="preserve">la </w:t>
      </w:r>
      <w:r w:rsidRPr="00CC0C2F">
        <w:rPr>
          <w:rFonts w:ascii="Tw Cen MT" w:hAnsi="Tw Cen MT" w:cstheme="minorHAnsi"/>
          <w:szCs w:val="24"/>
        </w:rPr>
        <w:t xml:space="preserve">protection de la ressource </w:t>
      </w:r>
      <w:r w:rsidR="00D13ECC">
        <w:rPr>
          <w:rFonts w:ascii="Tw Cen MT" w:hAnsi="Tw Cen MT" w:cstheme="minorHAnsi"/>
          <w:szCs w:val="24"/>
        </w:rPr>
        <w:t xml:space="preserve">eau </w:t>
      </w:r>
      <w:r w:rsidRPr="00CC0C2F">
        <w:rPr>
          <w:rFonts w:ascii="Tw Cen MT" w:hAnsi="Tw Cen MT" w:cstheme="minorHAnsi"/>
          <w:szCs w:val="24"/>
        </w:rPr>
        <w:t>et</w:t>
      </w:r>
      <w:r w:rsidR="002A3D7B">
        <w:rPr>
          <w:rFonts w:ascii="Tw Cen MT" w:hAnsi="Tw Cen MT" w:cstheme="minorHAnsi"/>
          <w:szCs w:val="24"/>
        </w:rPr>
        <w:t xml:space="preserve"> de</w:t>
      </w:r>
      <w:r w:rsidRPr="00CC0C2F">
        <w:rPr>
          <w:rFonts w:ascii="Tw Cen MT" w:hAnsi="Tw Cen MT" w:cstheme="minorHAnsi"/>
          <w:szCs w:val="24"/>
        </w:rPr>
        <w:t xml:space="preserve"> la GIRE </w:t>
      </w:r>
      <w:r w:rsidR="00A354B1" w:rsidRPr="00CC0C2F">
        <w:rPr>
          <w:rFonts w:ascii="Tw Cen MT" w:hAnsi="Tw Cen MT" w:cstheme="minorHAnsi"/>
          <w:szCs w:val="24"/>
        </w:rPr>
        <w:t>ainsi que du</w:t>
      </w:r>
      <w:r w:rsidRPr="00CC0C2F">
        <w:rPr>
          <w:rFonts w:ascii="Tw Cen MT" w:hAnsi="Tw Cen MT" w:cstheme="minorHAnsi"/>
          <w:szCs w:val="24"/>
        </w:rPr>
        <w:t xml:space="preserve"> renforcement des capacités des</w:t>
      </w:r>
      <w:r w:rsidR="00A354B1" w:rsidRPr="00CC0C2F">
        <w:rPr>
          <w:rFonts w:ascii="Tw Cen MT" w:hAnsi="Tw Cen MT" w:cstheme="minorHAnsi"/>
          <w:szCs w:val="24"/>
        </w:rPr>
        <w:t xml:space="preserve"> bénéficiaires y c</w:t>
      </w:r>
      <w:r w:rsidR="00A354B1" w:rsidRPr="00CC0C2F">
        <w:rPr>
          <w:rFonts w:ascii="Tw Cen MT" w:hAnsi="Tw Cen MT" w:cs="Arial"/>
          <w:iCs/>
          <w:szCs w:val="24"/>
        </w:rPr>
        <w:t xml:space="preserve">ompris des acteurs institutionnels (aux niveaux national, régional, déconcentré et local) et des </w:t>
      </w:r>
      <w:r w:rsidRPr="00CC0C2F">
        <w:rPr>
          <w:rFonts w:ascii="Tw Cen MT" w:hAnsi="Tw Cen MT" w:cstheme="minorHAnsi"/>
          <w:szCs w:val="24"/>
        </w:rPr>
        <w:t>femmes</w:t>
      </w:r>
      <w:r w:rsidR="00A354B1" w:rsidRPr="00CC0C2F">
        <w:rPr>
          <w:rFonts w:ascii="Tw Cen MT" w:hAnsi="Tw Cen MT" w:cstheme="minorHAnsi"/>
          <w:szCs w:val="24"/>
        </w:rPr>
        <w:t xml:space="preserve"> (sur les </w:t>
      </w:r>
      <w:r w:rsidRPr="00CC0C2F">
        <w:rPr>
          <w:rFonts w:ascii="Tw Cen MT" w:hAnsi="Tw Cen MT" w:cstheme="minorHAnsi"/>
          <w:szCs w:val="24"/>
        </w:rPr>
        <w:t>techniques de fabrication et d’utilisation de foyer</w:t>
      </w:r>
      <w:r w:rsidR="00D13ECC">
        <w:rPr>
          <w:rFonts w:ascii="Tw Cen MT" w:hAnsi="Tw Cen MT" w:cstheme="minorHAnsi"/>
          <w:szCs w:val="24"/>
        </w:rPr>
        <w:t>s</w:t>
      </w:r>
      <w:r w:rsidRPr="00CC0C2F">
        <w:rPr>
          <w:rFonts w:ascii="Tw Cen MT" w:hAnsi="Tw Cen MT" w:cstheme="minorHAnsi"/>
          <w:szCs w:val="24"/>
        </w:rPr>
        <w:t xml:space="preserve"> </w:t>
      </w:r>
      <w:r w:rsidR="00D2649F" w:rsidRPr="00CC0C2F">
        <w:rPr>
          <w:rFonts w:ascii="Tw Cen MT" w:hAnsi="Tw Cen MT" w:cstheme="minorHAnsi"/>
          <w:szCs w:val="24"/>
        </w:rPr>
        <w:t>amélioré</w:t>
      </w:r>
      <w:r w:rsidR="00D13ECC">
        <w:rPr>
          <w:rFonts w:ascii="Tw Cen MT" w:hAnsi="Tw Cen MT" w:cstheme="minorHAnsi"/>
          <w:szCs w:val="24"/>
        </w:rPr>
        <w:t>s</w:t>
      </w:r>
      <w:r w:rsidR="00D2649F" w:rsidRPr="00CC0C2F">
        <w:rPr>
          <w:rFonts w:ascii="Tw Cen MT" w:hAnsi="Tw Cen MT" w:cstheme="minorHAnsi"/>
          <w:szCs w:val="24"/>
        </w:rPr>
        <w:t>…</w:t>
      </w:r>
      <w:r w:rsidR="00A354B1" w:rsidRPr="00CC0C2F">
        <w:rPr>
          <w:rFonts w:ascii="Tw Cen MT" w:hAnsi="Tw Cen MT" w:cstheme="minorHAnsi"/>
          <w:szCs w:val="24"/>
        </w:rPr>
        <w:t>)</w:t>
      </w:r>
      <w:r w:rsidRPr="00CC0C2F">
        <w:rPr>
          <w:rFonts w:ascii="Tw Cen MT" w:hAnsi="Tw Cen MT" w:cstheme="minorHAnsi"/>
          <w:szCs w:val="24"/>
        </w:rPr>
        <w:t>.</w:t>
      </w:r>
    </w:p>
    <w:p w14:paraId="19B59991" w14:textId="7B2C2368" w:rsidR="00BC6E7A" w:rsidRPr="006E5CD9" w:rsidRDefault="001739FE" w:rsidP="00004907">
      <w:pPr>
        <w:spacing w:before="120" w:after="120"/>
        <w:ind w:left="0"/>
        <w:rPr>
          <w:rFonts w:ascii="Arial Nova Cond" w:hAnsi="Arial Nova Cond" w:cstheme="minorHAnsi"/>
          <w:sz w:val="10"/>
        </w:rPr>
      </w:pPr>
      <w:r w:rsidRPr="00CC0C2F">
        <w:rPr>
          <w:rFonts w:ascii="Tw Cen MT" w:hAnsi="Tw Cen MT" w:cstheme="minorHAnsi"/>
          <w:i/>
          <w:szCs w:val="24"/>
        </w:rPr>
        <w:t>"C’est un petit projet en termes d’enveloppe financi</w:t>
      </w:r>
      <w:r w:rsidR="00B4326A" w:rsidRPr="00CC0C2F">
        <w:rPr>
          <w:rFonts w:ascii="Tw Cen MT" w:hAnsi="Tw Cen MT" w:cstheme="minorHAnsi"/>
          <w:i/>
          <w:szCs w:val="24"/>
        </w:rPr>
        <w:t>è</w:t>
      </w:r>
      <w:r w:rsidRPr="00CC0C2F">
        <w:rPr>
          <w:rFonts w:ascii="Tw Cen MT" w:hAnsi="Tw Cen MT" w:cstheme="minorHAnsi"/>
          <w:i/>
          <w:szCs w:val="24"/>
        </w:rPr>
        <w:t>r</w:t>
      </w:r>
      <w:r w:rsidR="00B4326A" w:rsidRPr="00CC0C2F">
        <w:rPr>
          <w:rFonts w:ascii="Tw Cen MT" w:hAnsi="Tw Cen MT" w:cstheme="minorHAnsi"/>
          <w:i/>
          <w:szCs w:val="24"/>
        </w:rPr>
        <w:t>e</w:t>
      </w:r>
      <w:r w:rsidR="00F32204" w:rsidRPr="00CC0C2F">
        <w:rPr>
          <w:rFonts w:ascii="Tw Cen MT" w:hAnsi="Tw Cen MT" w:cstheme="minorHAnsi"/>
          <w:i/>
          <w:szCs w:val="24"/>
        </w:rPr>
        <w:t> ;</w:t>
      </w:r>
      <w:r w:rsidRPr="00CC0C2F">
        <w:rPr>
          <w:rFonts w:ascii="Tw Cen MT" w:hAnsi="Tw Cen MT" w:cstheme="minorHAnsi"/>
          <w:i/>
          <w:szCs w:val="24"/>
        </w:rPr>
        <w:t xml:space="preserve"> mais qui a fait des nombreuses et grandes réalisations pour la satisfaction des besoins des bénéficiaires. Les résultats obtenus dépassent les moyens mobilisés</w:t>
      </w:r>
      <w:r w:rsidR="002A3D7B">
        <w:rPr>
          <w:rFonts w:ascii="Tw Cen MT" w:hAnsi="Tw Cen MT" w:cstheme="minorHAnsi"/>
          <w:i/>
          <w:szCs w:val="24"/>
        </w:rPr>
        <w:t>. A</w:t>
      </w:r>
      <w:r w:rsidRPr="00CC0C2F">
        <w:rPr>
          <w:rFonts w:ascii="Tw Cen MT" w:hAnsi="Tw Cen MT" w:cstheme="minorHAnsi"/>
          <w:i/>
          <w:szCs w:val="24"/>
        </w:rPr>
        <w:t>vec peu de moyens</w:t>
      </w:r>
      <w:r w:rsidR="002A3D7B">
        <w:rPr>
          <w:rFonts w:ascii="Tw Cen MT" w:hAnsi="Tw Cen MT" w:cstheme="minorHAnsi"/>
          <w:i/>
          <w:szCs w:val="24"/>
        </w:rPr>
        <w:t>,</w:t>
      </w:r>
      <w:r w:rsidRPr="00CC0C2F">
        <w:rPr>
          <w:rFonts w:ascii="Tw Cen MT" w:hAnsi="Tw Cen MT" w:cstheme="minorHAnsi"/>
          <w:i/>
          <w:szCs w:val="24"/>
        </w:rPr>
        <w:t xml:space="preserve"> des choses très intéressantes, pratiques, et fonctionnelles localement ont été réalisées au bénéfice de la population et de la collectivité" </w:t>
      </w:r>
      <w:r w:rsidRPr="00CC0C2F">
        <w:rPr>
          <w:rFonts w:ascii="Tw Cen MT" w:hAnsi="Tw Cen MT" w:cstheme="minorHAnsi"/>
          <w:szCs w:val="24"/>
        </w:rPr>
        <w:t>(</w:t>
      </w:r>
      <w:r w:rsidRPr="00CC0C2F">
        <w:rPr>
          <w:rFonts w:ascii="Tw Cen MT" w:hAnsi="Tw Cen MT" w:cstheme="minorHAnsi"/>
          <w:b/>
          <w:szCs w:val="24"/>
        </w:rPr>
        <w:t>propos d</w:t>
      </w:r>
      <w:r w:rsidR="00D2649F">
        <w:rPr>
          <w:rFonts w:ascii="Tw Cen MT" w:hAnsi="Tw Cen MT" w:cstheme="minorHAnsi"/>
          <w:b/>
          <w:szCs w:val="24"/>
        </w:rPr>
        <w:t xml:space="preserve">u </w:t>
      </w:r>
      <w:r w:rsidR="002172A3">
        <w:rPr>
          <w:rFonts w:ascii="Tw Cen MT" w:hAnsi="Tw Cen MT" w:cstheme="minorHAnsi"/>
          <w:b/>
          <w:szCs w:val="24"/>
        </w:rPr>
        <w:t>Chargé de Projet</w:t>
      </w:r>
      <w:r w:rsidRPr="00CC0C2F">
        <w:rPr>
          <w:rFonts w:ascii="Tw Cen MT" w:hAnsi="Tw Cen MT" w:cstheme="minorHAnsi"/>
          <w:szCs w:val="24"/>
        </w:rPr>
        <w:t xml:space="preserve">). </w:t>
      </w:r>
    </w:p>
    <w:p w14:paraId="0BD864FB" w14:textId="77777777" w:rsidR="001E59F6" w:rsidRPr="00CC0C2F" w:rsidRDefault="001164B7" w:rsidP="00004907">
      <w:pPr>
        <w:pStyle w:val="Titre2"/>
        <w:numPr>
          <w:ilvl w:val="1"/>
          <w:numId w:val="2"/>
        </w:numPr>
        <w:spacing w:before="240" w:after="240"/>
        <w:ind w:left="1276" w:hanging="567"/>
        <w:jc w:val="both"/>
        <w:rPr>
          <w:rFonts w:ascii="Tw Cen MT" w:hAnsi="Tw Cen MT"/>
          <w:b/>
          <w:color w:val="171717" w:themeColor="background2" w:themeShade="1A"/>
          <w:sz w:val="28"/>
        </w:rPr>
      </w:pPr>
      <w:bookmarkStart w:id="127" w:name="_Toc162858604"/>
      <w:r w:rsidRPr="00CC0C2F">
        <w:rPr>
          <w:rFonts w:ascii="Tw Cen MT" w:hAnsi="Tw Cen MT"/>
          <w:b/>
          <w:color w:val="171717" w:themeColor="background2" w:themeShade="1A"/>
          <w:sz w:val="28"/>
        </w:rPr>
        <w:t>Efficacité de la mise en œuvre du projet</w:t>
      </w:r>
      <w:bookmarkEnd w:id="127"/>
    </w:p>
    <w:p w14:paraId="3EDF579B" w14:textId="22283F60" w:rsidR="001E59F6" w:rsidRPr="002A3D7B" w:rsidRDefault="001E59F6" w:rsidP="00004907">
      <w:pPr>
        <w:spacing w:before="120" w:after="120"/>
        <w:ind w:left="0"/>
        <w:rPr>
          <w:rFonts w:ascii="Tw Cen MT" w:hAnsi="Tw Cen MT" w:cstheme="minorHAnsi"/>
          <w:szCs w:val="24"/>
        </w:rPr>
      </w:pPr>
      <w:r w:rsidRPr="002A3D7B">
        <w:rPr>
          <w:rFonts w:ascii="Tw Cen MT" w:hAnsi="Tw Cen MT" w:cstheme="minorHAnsi"/>
          <w:szCs w:val="24"/>
        </w:rPr>
        <w:t xml:space="preserve">D’une manière générale, l’analyse de l’efficacité de </w:t>
      </w:r>
      <w:r w:rsidR="00F32204" w:rsidRPr="002A3D7B">
        <w:rPr>
          <w:rFonts w:ascii="Tw Cen MT" w:hAnsi="Tw Cen MT" w:cstheme="minorHAnsi"/>
          <w:szCs w:val="24"/>
        </w:rPr>
        <w:t xml:space="preserve">la </w:t>
      </w:r>
      <w:r w:rsidRPr="002A3D7B">
        <w:rPr>
          <w:rFonts w:ascii="Tw Cen MT" w:hAnsi="Tw Cen MT" w:cstheme="minorHAnsi"/>
          <w:szCs w:val="24"/>
        </w:rPr>
        <w:t xml:space="preserve">mise en œuvre du Projet Mékrou phase 2 </w:t>
      </w:r>
      <w:r w:rsidR="00F32204" w:rsidRPr="002A3D7B">
        <w:rPr>
          <w:rFonts w:ascii="Tw Cen MT" w:hAnsi="Tw Cen MT" w:cstheme="minorHAnsi"/>
          <w:szCs w:val="24"/>
        </w:rPr>
        <w:t xml:space="preserve">Niger </w:t>
      </w:r>
      <w:r w:rsidRPr="002A3D7B">
        <w:rPr>
          <w:rFonts w:ascii="Tw Cen MT" w:hAnsi="Tw Cen MT" w:cstheme="minorHAnsi"/>
          <w:szCs w:val="24"/>
        </w:rPr>
        <w:t xml:space="preserve">s’est faite suivant l’évaluation du niveau d’atteinte physique des objectifs prévus pour l’ensemble des objectifs et </w:t>
      </w:r>
      <w:r w:rsidR="002A3D7B">
        <w:rPr>
          <w:rFonts w:ascii="Tw Cen MT" w:hAnsi="Tw Cen MT" w:cstheme="minorHAnsi"/>
          <w:szCs w:val="24"/>
        </w:rPr>
        <w:t xml:space="preserve">des </w:t>
      </w:r>
      <w:r w:rsidRPr="002A3D7B">
        <w:rPr>
          <w:rFonts w:ascii="Tw Cen MT" w:hAnsi="Tw Cen MT" w:cstheme="minorHAnsi"/>
          <w:szCs w:val="24"/>
        </w:rPr>
        <w:t xml:space="preserve">résultats définis par le cadre logique du projet. </w:t>
      </w:r>
    </w:p>
    <w:p w14:paraId="3B27062B" w14:textId="61E76202" w:rsidR="001E59F6" w:rsidRPr="00D2649F" w:rsidRDefault="001E59F6" w:rsidP="00004907">
      <w:pPr>
        <w:autoSpaceDE w:val="0"/>
        <w:autoSpaceDN w:val="0"/>
        <w:spacing w:after="0"/>
        <w:ind w:left="0"/>
        <w:rPr>
          <w:rFonts w:ascii="Tw Cen MT" w:hAnsi="Tw Cen MT" w:cs="Arial"/>
          <w:b/>
          <w:sz w:val="12"/>
          <w:u w:val="single"/>
        </w:rPr>
      </w:pPr>
      <w:r w:rsidRPr="00D2649F">
        <w:rPr>
          <w:rFonts w:ascii="Tw Cen MT" w:hAnsi="Tw Cen MT" w:cs="Arial"/>
        </w:rPr>
        <w:t xml:space="preserve">Le tableau </w:t>
      </w:r>
      <w:r w:rsidR="002A3D7B">
        <w:rPr>
          <w:rFonts w:ascii="Tw Cen MT" w:hAnsi="Tw Cen MT" w:cs="Arial"/>
        </w:rPr>
        <w:t xml:space="preserve">6 </w:t>
      </w:r>
      <w:r w:rsidRPr="002A3D7B">
        <w:rPr>
          <w:rFonts w:ascii="Tw Cen MT" w:hAnsi="Tw Cen MT" w:cstheme="minorHAnsi"/>
          <w:szCs w:val="24"/>
        </w:rPr>
        <w:t>suivant</w:t>
      </w:r>
      <w:r w:rsidRPr="00D2649F">
        <w:rPr>
          <w:rFonts w:ascii="Tw Cen MT" w:hAnsi="Tw Cen MT" w:cs="Arial"/>
        </w:rPr>
        <w:t xml:space="preserve"> établi</w:t>
      </w:r>
      <w:r w:rsidR="002A3D7B">
        <w:rPr>
          <w:rFonts w:ascii="Tw Cen MT" w:hAnsi="Tw Cen MT" w:cs="Arial"/>
        </w:rPr>
        <w:t>t</w:t>
      </w:r>
      <w:r w:rsidRPr="00D2649F">
        <w:rPr>
          <w:rFonts w:ascii="Tw Cen MT" w:hAnsi="Tw Cen MT" w:cs="Arial"/>
        </w:rPr>
        <w:t xml:space="preserve"> les seuils de performance retenus par l’équipe de consultants pour l’appréciation du niveau d’efficacité des résultats </w:t>
      </w:r>
      <w:r w:rsidR="00F32204" w:rsidRPr="00D2649F">
        <w:rPr>
          <w:rFonts w:ascii="Tw Cen MT" w:hAnsi="Tw Cen MT" w:cs="Arial"/>
          <w:iCs/>
        </w:rPr>
        <w:t xml:space="preserve">obtenus </w:t>
      </w:r>
      <w:r w:rsidRPr="00D2649F">
        <w:rPr>
          <w:rFonts w:ascii="Tw Cen MT" w:hAnsi="Tw Cen MT" w:cs="Arial"/>
        </w:rPr>
        <w:t>dans le cadre du projet Mékrou 2</w:t>
      </w:r>
      <w:r w:rsidR="002A3D7B">
        <w:rPr>
          <w:rFonts w:ascii="Tw Cen MT" w:hAnsi="Tw Cen MT" w:cs="Arial"/>
        </w:rPr>
        <w:t xml:space="preserve"> Niger</w:t>
      </w:r>
      <w:r w:rsidRPr="00D2649F">
        <w:rPr>
          <w:rFonts w:ascii="Tw Cen MT" w:hAnsi="Tw Cen MT" w:cs="Arial"/>
        </w:rPr>
        <w:t>.</w:t>
      </w:r>
    </w:p>
    <w:p w14:paraId="0B42DF4C" w14:textId="7CC0FD54" w:rsidR="001E59F6" w:rsidRPr="00D2649F" w:rsidRDefault="001E59F6" w:rsidP="00004907">
      <w:pPr>
        <w:pStyle w:val="Lgende"/>
        <w:keepNext/>
        <w:spacing w:before="120" w:after="120" w:line="276" w:lineRule="auto"/>
        <w:rPr>
          <w:rFonts w:ascii="Tw Cen MT" w:hAnsi="Tw Cen MT" w:cs="Arial"/>
          <w:b w:val="0"/>
          <w:color w:val="auto"/>
          <w:sz w:val="24"/>
          <w:szCs w:val="22"/>
          <w:lang w:val="fr-FR"/>
        </w:rPr>
      </w:pPr>
      <w:bookmarkStart w:id="128" w:name="_Toc137203146"/>
      <w:bookmarkStart w:id="129" w:name="_Toc162858630"/>
      <w:r w:rsidRPr="00D2649F">
        <w:rPr>
          <w:rFonts w:ascii="Tw Cen MT" w:hAnsi="Tw Cen MT" w:cs="Arial"/>
          <w:color w:val="auto"/>
          <w:sz w:val="24"/>
          <w:szCs w:val="22"/>
          <w:lang w:val="fr-FR"/>
        </w:rPr>
        <w:t xml:space="preserve">Tableau </w:t>
      </w:r>
      <w:r w:rsidRPr="00D2649F">
        <w:rPr>
          <w:rFonts w:ascii="Tw Cen MT" w:hAnsi="Tw Cen MT" w:cs="Arial"/>
          <w:color w:val="auto"/>
          <w:sz w:val="24"/>
          <w:szCs w:val="22"/>
        </w:rPr>
        <w:fldChar w:fldCharType="begin"/>
      </w:r>
      <w:r w:rsidRPr="00D2649F">
        <w:rPr>
          <w:rFonts w:ascii="Tw Cen MT" w:hAnsi="Tw Cen MT" w:cs="Arial"/>
          <w:color w:val="auto"/>
          <w:sz w:val="24"/>
          <w:szCs w:val="22"/>
          <w:lang w:val="fr-FR"/>
        </w:rPr>
        <w:instrText xml:space="preserve"> SEQ Tableau \* ARABIC </w:instrText>
      </w:r>
      <w:r w:rsidRPr="00D2649F">
        <w:rPr>
          <w:rFonts w:ascii="Tw Cen MT" w:hAnsi="Tw Cen MT" w:cs="Arial"/>
          <w:color w:val="auto"/>
          <w:sz w:val="24"/>
          <w:szCs w:val="22"/>
        </w:rPr>
        <w:fldChar w:fldCharType="separate"/>
      </w:r>
      <w:r w:rsidR="00E12CF6">
        <w:rPr>
          <w:rFonts w:ascii="Tw Cen MT" w:hAnsi="Tw Cen MT" w:cs="Arial"/>
          <w:noProof/>
          <w:color w:val="auto"/>
          <w:sz w:val="24"/>
          <w:szCs w:val="22"/>
          <w:lang w:val="fr-FR"/>
        </w:rPr>
        <w:t>6</w:t>
      </w:r>
      <w:r w:rsidRPr="00D2649F">
        <w:rPr>
          <w:rFonts w:ascii="Tw Cen MT" w:hAnsi="Tw Cen MT" w:cs="Arial"/>
          <w:color w:val="auto"/>
          <w:sz w:val="24"/>
          <w:szCs w:val="22"/>
        </w:rPr>
        <w:fldChar w:fldCharType="end"/>
      </w:r>
      <w:r w:rsidR="004F0643" w:rsidRPr="00D2649F">
        <w:rPr>
          <w:rFonts w:ascii="Tw Cen MT" w:hAnsi="Tw Cen MT" w:cs="Arial"/>
          <w:color w:val="auto"/>
          <w:sz w:val="24"/>
          <w:szCs w:val="22"/>
          <w:lang w:val="fr-FR"/>
        </w:rPr>
        <w:t xml:space="preserve"> </w:t>
      </w:r>
      <w:r w:rsidRPr="00D2649F">
        <w:rPr>
          <w:rFonts w:ascii="Tw Cen MT" w:hAnsi="Tw Cen MT" w:cs="Arial"/>
          <w:b w:val="0"/>
          <w:color w:val="auto"/>
          <w:sz w:val="24"/>
          <w:szCs w:val="22"/>
          <w:lang w:val="fr-FR"/>
        </w:rPr>
        <w:t xml:space="preserve">: Appréciation du niveau d’efficacité </w:t>
      </w:r>
      <w:r w:rsidR="00F32204" w:rsidRPr="00D2649F">
        <w:rPr>
          <w:rFonts w:ascii="Tw Cen MT" w:hAnsi="Tw Cen MT" w:cs="Arial"/>
          <w:b w:val="0"/>
          <w:color w:val="auto"/>
          <w:sz w:val="24"/>
          <w:szCs w:val="22"/>
          <w:lang w:val="fr-FR"/>
        </w:rPr>
        <w:t xml:space="preserve">de la mise en œuvre </w:t>
      </w:r>
      <w:r w:rsidRPr="00D2649F">
        <w:rPr>
          <w:rFonts w:ascii="Tw Cen MT" w:hAnsi="Tw Cen MT" w:cs="Arial"/>
          <w:b w:val="0"/>
          <w:color w:val="auto"/>
          <w:sz w:val="24"/>
          <w:szCs w:val="22"/>
          <w:lang w:val="fr-FR"/>
        </w:rPr>
        <w:t xml:space="preserve">du </w:t>
      </w:r>
      <w:bookmarkEnd w:id="128"/>
      <w:r w:rsidR="00D52E2A" w:rsidRPr="00D2649F">
        <w:rPr>
          <w:rFonts w:ascii="Tw Cen MT" w:hAnsi="Tw Cen MT" w:cs="Arial"/>
          <w:b w:val="0"/>
          <w:color w:val="auto"/>
          <w:sz w:val="24"/>
          <w:szCs w:val="22"/>
          <w:lang w:val="fr-FR"/>
        </w:rPr>
        <w:t>P</w:t>
      </w:r>
      <w:r w:rsidRPr="00D2649F">
        <w:rPr>
          <w:rFonts w:ascii="Tw Cen MT" w:hAnsi="Tw Cen MT" w:cs="Arial"/>
          <w:b w:val="0"/>
          <w:color w:val="auto"/>
          <w:sz w:val="24"/>
          <w:szCs w:val="22"/>
          <w:lang w:val="fr-FR"/>
        </w:rPr>
        <w:t>rojet Mékrou 2</w:t>
      </w:r>
      <w:r w:rsidR="00D52E2A" w:rsidRPr="00D2649F">
        <w:rPr>
          <w:rFonts w:ascii="Tw Cen MT" w:hAnsi="Tw Cen MT" w:cs="Arial"/>
          <w:b w:val="0"/>
          <w:color w:val="auto"/>
          <w:sz w:val="24"/>
          <w:szCs w:val="22"/>
          <w:lang w:val="fr-FR"/>
        </w:rPr>
        <w:t xml:space="preserve"> Niger</w:t>
      </w:r>
      <w:bookmarkEnd w:id="129"/>
    </w:p>
    <w:tbl>
      <w:tblPr>
        <w:tblStyle w:val="TableauGrille4-Accentuation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0"/>
        <w:gridCol w:w="4196"/>
      </w:tblGrid>
      <w:tr w:rsidR="001E59F6" w:rsidRPr="00D2649F" w14:paraId="2BCAA581" w14:textId="77777777" w:rsidTr="002F56EA">
        <w:trPr>
          <w:cnfStyle w:val="100000000000" w:firstRow="1" w:lastRow="0" w:firstColumn="0" w:lastColumn="0" w:oddVBand="0" w:evenVBand="0" w:oddHBand="0"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755"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1F7D2DB8" w14:textId="77777777" w:rsidR="001E59F6" w:rsidRPr="00D2649F" w:rsidRDefault="001E59F6" w:rsidP="002F56EA">
            <w:pPr>
              <w:autoSpaceDE w:val="0"/>
              <w:autoSpaceDN w:val="0"/>
              <w:spacing w:after="0"/>
              <w:rPr>
                <w:rFonts w:ascii="Tw Cen MT" w:hAnsi="Tw Cen MT" w:cs="Arial"/>
                <w:color w:val="auto"/>
                <w:sz w:val="20"/>
              </w:rPr>
            </w:pPr>
            <w:r w:rsidRPr="00D2649F">
              <w:rPr>
                <w:rFonts w:ascii="Tw Cen MT" w:hAnsi="Tw Cen MT" w:cs="Arial"/>
                <w:color w:val="auto"/>
                <w:sz w:val="20"/>
              </w:rPr>
              <w:t xml:space="preserve">Valeur du </w:t>
            </w:r>
            <w:bookmarkStart w:id="130" w:name="_Hlk161414266"/>
            <w:bookmarkStart w:id="131" w:name="_Hlk149232878"/>
            <w:r w:rsidRPr="00D2649F">
              <w:rPr>
                <w:rFonts w:ascii="Tw Cen MT" w:hAnsi="Tw Cen MT" w:cs="Arial"/>
                <w:color w:val="auto"/>
                <w:sz w:val="20"/>
              </w:rPr>
              <w:t xml:space="preserve">taux d’exécution physique </w:t>
            </w:r>
            <w:bookmarkEnd w:id="130"/>
            <w:r w:rsidRPr="00D2649F">
              <w:rPr>
                <w:rFonts w:ascii="Tw Cen MT" w:hAnsi="Tw Cen MT" w:cs="Arial"/>
                <w:color w:val="auto"/>
                <w:sz w:val="20"/>
              </w:rPr>
              <w:t>(TEP)</w:t>
            </w:r>
            <w:bookmarkEnd w:id="131"/>
          </w:p>
        </w:tc>
        <w:tc>
          <w:tcPr>
            <w:tcW w:w="2245"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04FADC8" w14:textId="77777777" w:rsidR="001E59F6" w:rsidRPr="00D2649F" w:rsidRDefault="001E59F6" w:rsidP="002F56EA">
            <w:pPr>
              <w:autoSpaceDE w:val="0"/>
              <w:autoSpaceDN w:val="0"/>
              <w:spacing w:after="0"/>
              <w:jc w:val="center"/>
              <w:cnfStyle w:val="100000000000" w:firstRow="1" w:lastRow="0" w:firstColumn="0" w:lastColumn="0" w:oddVBand="0" w:evenVBand="0" w:oddHBand="0" w:evenHBand="0" w:firstRowFirstColumn="0" w:firstRowLastColumn="0" w:lastRowFirstColumn="0" w:lastRowLastColumn="0"/>
              <w:rPr>
                <w:rFonts w:ascii="Tw Cen MT" w:hAnsi="Tw Cen MT" w:cs="Arial"/>
                <w:color w:val="auto"/>
                <w:sz w:val="20"/>
              </w:rPr>
            </w:pPr>
            <w:r w:rsidRPr="00D2649F">
              <w:rPr>
                <w:rFonts w:ascii="Tw Cen MT" w:hAnsi="Tw Cen MT" w:cs="Arial"/>
                <w:color w:val="auto"/>
                <w:sz w:val="20"/>
              </w:rPr>
              <w:t>Appréciation</w:t>
            </w:r>
          </w:p>
        </w:tc>
      </w:tr>
      <w:tr w:rsidR="001E59F6" w:rsidRPr="00D2649F" w14:paraId="4CF1BCDC" w14:textId="77777777" w:rsidTr="002F56EA">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2755" w:type="pct"/>
            <w:shd w:val="clear" w:color="auto" w:fill="auto"/>
            <w:vAlign w:val="center"/>
          </w:tcPr>
          <w:p w14:paraId="183C0328" w14:textId="77777777" w:rsidR="001E59F6" w:rsidRPr="00D2649F" w:rsidRDefault="001E59F6" w:rsidP="002F56EA">
            <w:pPr>
              <w:autoSpaceDE w:val="0"/>
              <w:autoSpaceDN w:val="0"/>
              <w:spacing w:after="0"/>
              <w:rPr>
                <w:rFonts w:ascii="Tw Cen MT" w:hAnsi="Tw Cen MT" w:cs="Arial"/>
                <w:b w:val="0"/>
                <w:sz w:val="20"/>
              </w:rPr>
            </w:pPr>
            <w:r w:rsidRPr="00D2649F">
              <w:rPr>
                <w:rFonts w:ascii="Tw Cen MT" w:hAnsi="Tw Cen MT" w:cs="Arial"/>
                <w:b w:val="0"/>
                <w:sz w:val="20"/>
              </w:rPr>
              <w:t>TEP inférieure ou égale à 60 %</w:t>
            </w:r>
          </w:p>
        </w:tc>
        <w:tc>
          <w:tcPr>
            <w:tcW w:w="2245" w:type="pct"/>
            <w:shd w:val="clear" w:color="auto" w:fill="FF0000"/>
            <w:vAlign w:val="center"/>
          </w:tcPr>
          <w:p w14:paraId="5151DF56" w14:textId="77777777" w:rsidR="001E59F6" w:rsidRPr="00D2649F" w:rsidRDefault="001E59F6" w:rsidP="002F56EA">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D2649F">
              <w:rPr>
                <w:rFonts w:ascii="Tw Cen MT" w:hAnsi="Tw Cen MT" w:cs="Arial"/>
                <w:b/>
                <w:sz w:val="20"/>
              </w:rPr>
              <w:t>Résultat à performance faible</w:t>
            </w:r>
          </w:p>
        </w:tc>
      </w:tr>
      <w:tr w:rsidR="001E59F6" w:rsidRPr="00D2649F" w14:paraId="7473EB70" w14:textId="77777777" w:rsidTr="002F56EA">
        <w:trPr>
          <w:trHeight w:val="70"/>
        </w:trPr>
        <w:tc>
          <w:tcPr>
            <w:cnfStyle w:val="001000000000" w:firstRow="0" w:lastRow="0" w:firstColumn="1" w:lastColumn="0" w:oddVBand="0" w:evenVBand="0" w:oddHBand="0" w:evenHBand="0" w:firstRowFirstColumn="0" w:firstRowLastColumn="0" w:lastRowFirstColumn="0" w:lastRowLastColumn="0"/>
            <w:tcW w:w="2755" w:type="pct"/>
            <w:shd w:val="clear" w:color="auto" w:fill="auto"/>
            <w:vAlign w:val="center"/>
          </w:tcPr>
          <w:p w14:paraId="70E71CDC" w14:textId="77777777" w:rsidR="001E59F6" w:rsidRPr="00D2649F" w:rsidRDefault="001E59F6" w:rsidP="002F56EA">
            <w:pPr>
              <w:autoSpaceDE w:val="0"/>
              <w:autoSpaceDN w:val="0"/>
              <w:spacing w:after="0"/>
              <w:rPr>
                <w:rFonts w:ascii="Tw Cen MT" w:hAnsi="Tw Cen MT" w:cs="Arial"/>
                <w:b w:val="0"/>
                <w:sz w:val="20"/>
              </w:rPr>
            </w:pPr>
            <w:r w:rsidRPr="00D2649F">
              <w:rPr>
                <w:rFonts w:ascii="Tw Cen MT" w:hAnsi="Tw Cen MT" w:cs="Arial"/>
                <w:b w:val="0"/>
                <w:sz w:val="20"/>
              </w:rPr>
              <w:t>TEP supérieure à 60 % et inférieure ou égal à 75 %</w:t>
            </w:r>
          </w:p>
        </w:tc>
        <w:tc>
          <w:tcPr>
            <w:tcW w:w="2245" w:type="pct"/>
            <w:shd w:val="clear" w:color="auto" w:fill="B4C6E7" w:themeFill="accent1" w:themeFillTint="66"/>
            <w:vAlign w:val="center"/>
          </w:tcPr>
          <w:p w14:paraId="6D4B1510" w14:textId="77777777" w:rsidR="001E59F6" w:rsidRPr="00D2649F" w:rsidRDefault="001E59F6" w:rsidP="002F56EA">
            <w:pPr>
              <w:autoSpaceDE w:val="0"/>
              <w:autoSpaceDN w:val="0"/>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Arial"/>
                <w:b/>
                <w:sz w:val="20"/>
              </w:rPr>
            </w:pPr>
            <w:r w:rsidRPr="00D2649F">
              <w:rPr>
                <w:rFonts w:ascii="Tw Cen MT" w:hAnsi="Tw Cen MT" w:cs="Arial"/>
                <w:b/>
                <w:sz w:val="20"/>
              </w:rPr>
              <w:t>Résultat à performance moyenne</w:t>
            </w:r>
          </w:p>
        </w:tc>
      </w:tr>
      <w:tr w:rsidR="001E59F6" w:rsidRPr="00D2649F" w14:paraId="6ACE7DD2" w14:textId="77777777" w:rsidTr="002F56E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55" w:type="pct"/>
            <w:shd w:val="clear" w:color="auto" w:fill="auto"/>
            <w:vAlign w:val="center"/>
          </w:tcPr>
          <w:p w14:paraId="1E1C25CB" w14:textId="77777777" w:rsidR="001E59F6" w:rsidRPr="00D2649F" w:rsidRDefault="001E59F6" w:rsidP="002F56EA">
            <w:pPr>
              <w:autoSpaceDE w:val="0"/>
              <w:autoSpaceDN w:val="0"/>
              <w:spacing w:after="0"/>
              <w:rPr>
                <w:rFonts w:ascii="Tw Cen MT" w:hAnsi="Tw Cen MT" w:cs="Arial"/>
                <w:b w:val="0"/>
                <w:sz w:val="20"/>
              </w:rPr>
            </w:pPr>
            <w:r w:rsidRPr="00D2649F">
              <w:rPr>
                <w:rFonts w:ascii="Tw Cen MT" w:hAnsi="Tw Cen MT" w:cs="Arial"/>
                <w:b w:val="0"/>
                <w:sz w:val="20"/>
              </w:rPr>
              <w:t>TEP supérieure à 75 %</w:t>
            </w:r>
          </w:p>
        </w:tc>
        <w:tc>
          <w:tcPr>
            <w:tcW w:w="2245" w:type="pct"/>
            <w:shd w:val="clear" w:color="auto" w:fill="A8D08D" w:themeFill="accent6" w:themeFillTint="99"/>
            <w:vAlign w:val="center"/>
          </w:tcPr>
          <w:p w14:paraId="38E2AB32" w14:textId="77777777" w:rsidR="001E59F6" w:rsidRPr="00D2649F" w:rsidRDefault="001E59F6" w:rsidP="002F56EA">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0"/>
              </w:rPr>
            </w:pPr>
            <w:r w:rsidRPr="00D2649F">
              <w:rPr>
                <w:rFonts w:ascii="Tw Cen MT" w:hAnsi="Tw Cen MT" w:cs="Arial"/>
                <w:b/>
                <w:sz w:val="20"/>
              </w:rPr>
              <w:t>Résultat à bonne performance</w:t>
            </w:r>
          </w:p>
        </w:tc>
      </w:tr>
    </w:tbl>
    <w:p w14:paraId="3B1E895F" w14:textId="0CFE366D" w:rsidR="00BE2087" w:rsidRPr="00BE2087" w:rsidRDefault="001E59F6" w:rsidP="00004907">
      <w:pPr>
        <w:autoSpaceDE w:val="0"/>
        <w:autoSpaceDN w:val="0"/>
        <w:spacing w:after="0"/>
        <w:ind w:left="0"/>
        <w:jc w:val="center"/>
        <w:rPr>
          <w:sz w:val="14"/>
        </w:rPr>
      </w:pPr>
      <w:r w:rsidRPr="00D2649F">
        <w:rPr>
          <w:rFonts w:ascii="Tw Cen MT" w:hAnsi="Tw Cen MT" w:cs="Arial"/>
          <w:i/>
        </w:rPr>
        <w:t>Source : Cosinus conseils, Octobre 2023</w:t>
      </w:r>
    </w:p>
    <w:p w14:paraId="7EA8E1BF" w14:textId="77777777" w:rsidR="001164B7" w:rsidRPr="00D2649F" w:rsidRDefault="001164B7" w:rsidP="00004907">
      <w:pPr>
        <w:pStyle w:val="Titre3"/>
        <w:numPr>
          <w:ilvl w:val="2"/>
          <w:numId w:val="2"/>
        </w:numPr>
        <w:spacing w:before="240" w:after="240"/>
        <w:ind w:left="1854"/>
        <w:jc w:val="both"/>
        <w:rPr>
          <w:rFonts w:ascii="Tw Cen MT" w:hAnsi="Tw Cen MT" w:cs="Arial"/>
          <w:b/>
          <w:color w:val="385623" w:themeColor="accent6" w:themeShade="80"/>
          <w:sz w:val="26"/>
          <w:szCs w:val="26"/>
        </w:rPr>
      </w:pPr>
      <w:bookmarkStart w:id="132" w:name="_Toc162858605"/>
      <w:r w:rsidRPr="00D2649F">
        <w:rPr>
          <w:rFonts w:ascii="Tw Cen MT" w:hAnsi="Tw Cen MT" w:cs="Arial"/>
          <w:b/>
          <w:color w:val="385623" w:themeColor="accent6" w:themeShade="80"/>
          <w:sz w:val="26"/>
          <w:szCs w:val="26"/>
        </w:rPr>
        <w:lastRenderedPageBreak/>
        <w:t>Bilan exhaustif de la mise en œuvre des activités du projet</w:t>
      </w:r>
      <w:bookmarkEnd w:id="132"/>
    </w:p>
    <w:p w14:paraId="32895261" w14:textId="1E497848" w:rsidR="00AF0F56" w:rsidRPr="008F4A24" w:rsidRDefault="00AF0F56" w:rsidP="00004907">
      <w:pPr>
        <w:spacing w:after="120"/>
        <w:ind w:left="0"/>
        <w:rPr>
          <w:rFonts w:ascii="Tw Cen MT" w:hAnsi="Tw Cen MT"/>
        </w:rPr>
      </w:pPr>
      <w:r w:rsidRPr="008F4A24">
        <w:rPr>
          <w:rFonts w:ascii="Tw Cen MT" w:hAnsi="Tw Cen MT"/>
        </w:rPr>
        <w:t xml:space="preserve">Par </w:t>
      </w:r>
      <w:r w:rsidR="002E386E" w:rsidRPr="008F4A24">
        <w:rPr>
          <w:rFonts w:ascii="Tw Cen MT" w:hAnsi="Tw Cen MT"/>
        </w:rPr>
        <w:t>produit</w:t>
      </w:r>
      <w:r w:rsidRPr="008F4A24">
        <w:rPr>
          <w:rFonts w:ascii="Tw Cen MT" w:hAnsi="Tw Cen MT"/>
        </w:rPr>
        <w:t xml:space="preserve">, il est </w:t>
      </w:r>
      <w:r w:rsidRPr="002A3D7B">
        <w:rPr>
          <w:rFonts w:ascii="Tw Cen MT" w:hAnsi="Tw Cen MT" w:cs="Arial"/>
          <w:iCs/>
          <w:szCs w:val="24"/>
        </w:rPr>
        <w:t>présenté</w:t>
      </w:r>
      <w:r w:rsidRPr="008F4A24">
        <w:rPr>
          <w:rFonts w:ascii="Tw Cen MT" w:hAnsi="Tw Cen MT"/>
        </w:rPr>
        <w:t xml:space="preserve"> ci-après le bilan exhaustif des extrants résultant de la mise en œuvre des activités</w:t>
      </w:r>
      <w:r w:rsidR="0028617F" w:rsidRPr="008F4A24">
        <w:rPr>
          <w:rFonts w:ascii="Tw Cen MT" w:hAnsi="Tw Cen MT"/>
        </w:rPr>
        <w:t xml:space="preserve"> </w:t>
      </w:r>
      <w:r w:rsidRPr="008F4A24">
        <w:rPr>
          <w:rFonts w:ascii="Tw Cen MT" w:hAnsi="Tw Cen MT"/>
        </w:rPr>
        <w:t xml:space="preserve">du projet qui contribuent à l’atteinte des résultats ou qui les concrétisent. </w:t>
      </w:r>
    </w:p>
    <w:p w14:paraId="5BEE864E" w14:textId="5AD30B27" w:rsidR="00AF0F56" w:rsidRPr="008F4A24" w:rsidRDefault="0028617F" w:rsidP="002E386E">
      <w:pPr>
        <w:shd w:val="clear" w:color="auto" w:fill="EDEDED" w:themeFill="accent3" w:themeFillTint="33"/>
        <w:ind w:left="0"/>
        <w:rPr>
          <w:rFonts w:ascii="Tw Cen MT" w:hAnsi="Tw Cen MT"/>
          <w:b/>
          <w:i/>
        </w:rPr>
      </w:pPr>
      <w:r w:rsidRPr="008F4A24">
        <w:rPr>
          <w:rFonts w:ascii="Tw Cen MT" w:hAnsi="Tw Cen MT"/>
          <w:b/>
          <w:i/>
        </w:rPr>
        <w:t xml:space="preserve">Au niveau du </w:t>
      </w:r>
      <w:r w:rsidR="00F32204" w:rsidRPr="008F4A24">
        <w:rPr>
          <w:rFonts w:ascii="Tw Cen MT" w:hAnsi="Tw Cen MT"/>
          <w:b/>
          <w:i/>
        </w:rPr>
        <w:t>P</w:t>
      </w:r>
      <w:r w:rsidRPr="008F4A24">
        <w:rPr>
          <w:rFonts w:ascii="Tw Cen MT" w:hAnsi="Tw Cen MT"/>
          <w:b/>
          <w:i/>
        </w:rPr>
        <w:t>roduit 1 : La planification des ressources hydriques dans le sous- bassin transfrontalier de la rivière Mékrou est améliorée</w:t>
      </w:r>
      <w:r w:rsidR="002E386E" w:rsidRPr="008F4A24">
        <w:rPr>
          <w:rFonts w:ascii="Tw Cen MT" w:hAnsi="Tw Cen MT"/>
          <w:b/>
          <w:i/>
        </w:rPr>
        <w:t>.</w:t>
      </w:r>
    </w:p>
    <w:p w14:paraId="7EC127BE" w14:textId="2202DA03" w:rsidR="0028617F" w:rsidRPr="008F4A24" w:rsidRDefault="0028617F" w:rsidP="00AF0F56">
      <w:pPr>
        <w:ind w:left="0"/>
        <w:rPr>
          <w:rFonts w:ascii="Tw Cen MT" w:hAnsi="Tw Cen MT"/>
        </w:rPr>
      </w:pPr>
      <w:r w:rsidRPr="008F4A24">
        <w:rPr>
          <w:rFonts w:ascii="Tw Cen MT" w:hAnsi="Tw Cen MT"/>
        </w:rPr>
        <w:t>On note </w:t>
      </w:r>
      <w:r w:rsidR="00F32204" w:rsidRPr="008F4A24">
        <w:rPr>
          <w:rFonts w:ascii="Tw Cen MT" w:hAnsi="Tw Cen MT"/>
        </w:rPr>
        <w:t xml:space="preserve">les résultats ci-après </w:t>
      </w:r>
      <w:r w:rsidRPr="008F4A24">
        <w:rPr>
          <w:rFonts w:ascii="Tw Cen MT" w:hAnsi="Tw Cen MT"/>
        </w:rPr>
        <w:t xml:space="preserve">: </w:t>
      </w:r>
    </w:p>
    <w:p w14:paraId="4267EF12" w14:textId="77173BAE" w:rsidR="002E386E" w:rsidRPr="008F4A24" w:rsidRDefault="00C04946" w:rsidP="00256374">
      <w:pPr>
        <w:pStyle w:val="Paragraphedeliste"/>
        <w:numPr>
          <w:ilvl w:val="0"/>
          <w:numId w:val="7"/>
        </w:numPr>
        <w:spacing w:after="200" w:line="276" w:lineRule="auto"/>
        <w:jc w:val="both"/>
        <w:rPr>
          <w:rFonts w:ascii="Tw Cen MT" w:hAnsi="Tw Cen MT"/>
          <w:sz w:val="24"/>
          <w:szCs w:val="22"/>
        </w:rPr>
      </w:pPr>
      <w:r w:rsidRPr="008F4A24">
        <w:rPr>
          <w:rFonts w:ascii="Tw Cen MT" w:hAnsi="Tw Cen MT"/>
          <w:sz w:val="24"/>
          <w:szCs w:val="22"/>
        </w:rPr>
        <w:t>Finalisation du SAGE de la portion nationale du sous bassin transfrontalier de la rivière Mékrou et de sa zone d’influence au Niger, en cohérence avec le SDAGE de l’ensemble du sous-bassin transfrontalier, et de ses documents de mise en œuvre</w:t>
      </w:r>
      <w:r w:rsidR="00F32204" w:rsidRPr="008F4A24">
        <w:rPr>
          <w:rFonts w:ascii="Tw Cen MT" w:hAnsi="Tw Cen MT"/>
          <w:sz w:val="24"/>
          <w:szCs w:val="22"/>
        </w:rPr>
        <w:t xml:space="preserve"> </w:t>
      </w:r>
      <w:r w:rsidR="002E386E" w:rsidRPr="008F4A24">
        <w:rPr>
          <w:rFonts w:ascii="Tw Cen MT" w:hAnsi="Tw Cen MT"/>
          <w:sz w:val="24"/>
          <w:szCs w:val="22"/>
        </w:rPr>
        <w:t>;</w:t>
      </w:r>
    </w:p>
    <w:p w14:paraId="5EBB8999" w14:textId="0373FB2E" w:rsidR="002E386E" w:rsidRPr="008F4A24" w:rsidRDefault="002E386E" w:rsidP="00256374">
      <w:pPr>
        <w:pStyle w:val="Paragraphedeliste"/>
        <w:numPr>
          <w:ilvl w:val="0"/>
          <w:numId w:val="7"/>
        </w:numPr>
        <w:spacing w:after="200" w:line="276" w:lineRule="auto"/>
        <w:jc w:val="both"/>
        <w:rPr>
          <w:rFonts w:ascii="Tw Cen MT" w:hAnsi="Tw Cen MT"/>
          <w:sz w:val="24"/>
          <w:szCs w:val="22"/>
        </w:rPr>
      </w:pPr>
      <w:r w:rsidRPr="008F4A24">
        <w:rPr>
          <w:rFonts w:ascii="Tw Cen MT" w:hAnsi="Tw Cen MT"/>
          <w:sz w:val="24"/>
          <w:szCs w:val="22"/>
        </w:rPr>
        <w:t>Réalisation</w:t>
      </w:r>
      <w:r w:rsidR="00C04946" w:rsidRPr="008F4A24">
        <w:rPr>
          <w:rFonts w:ascii="Tw Cen MT" w:hAnsi="Tw Cen MT"/>
          <w:sz w:val="24"/>
          <w:szCs w:val="22"/>
        </w:rPr>
        <w:t xml:space="preserve"> des études sur l’état des lieux de la gestion des ressources en eau dans la portion nigérienne du </w:t>
      </w:r>
      <w:r w:rsidR="002A3D7B">
        <w:rPr>
          <w:rFonts w:ascii="Tw Cen MT" w:hAnsi="Tw Cen MT"/>
          <w:sz w:val="24"/>
          <w:szCs w:val="22"/>
        </w:rPr>
        <w:t>s</w:t>
      </w:r>
      <w:r w:rsidR="002A3D7B" w:rsidRPr="00CC0C2F">
        <w:rPr>
          <w:rFonts w:ascii="Tw Cen MT" w:hAnsi="Tw Cen MT" w:cstheme="minorHAnsi"/>
          <w:szCs w:val="24"/>
        </w:rPr>
        <w:t>o</w:t>
      </w:r>
      <w:r w:rsidR="002A3D7B">
        <w:rPr>
          <w:rFonts w:ascii="Tw Cen MT" w:hAnsi="Tw Cen MT" w:cstheme="minorHAnsi"/>
          <w:szCs w:val="24"/>
        </w:rPr>
        <w:t>us-</w:t>
      </w:r>
      <w:r w:rsidR="00C04946" w:rsidRPr="008F4A24">
        <w:rPr>
          <w:rFonts w:ascii="Tw Cen MT" w:hAnsi="Tw Cen MT"/>
          <w:sz w:val="24"/>
          <w:szCs w:val="22"/>
        </w:rPr>
        <w:t>bassin de la Mékrou</w:t>
      </w:r>
      <w:r w:rsidR="00F32204" w:rsidRPr="008F4A24">
        <w:rPr>
          <w:rFonts w:ascii="Tw Cen MT" w:hAnsi="Tw Cen MT"/>
          <w:sz w:val="24"/>
          <w:szCs w:val="22"/>
        </w:rPr>
        <w:t xml:space="preserve"> </w:t>
      </w:r>
      <w:r w:rsidRPr="008F4A24">
        <w:rPr>
          <w:rFonts w:ascii="Tw Cen MT" w:hAnsi="Tw Cen MT"/>
          <w:sz w:val="24"/>
          <w:szCs w:val="22"/>
        </w:rPr>
        <w:t>;</w:t>
      </w:r>
    </w:p>
    <w:p w14:paraId="7D125A19" w14:textId="79075A0E" w:rsidR="002E386E" w:rsidRPr="008F4A24" w:rsidRDefault="00C04946" w:rsidP="00256374">
      <w:pPr>
        <w:pStyle w:val="Paragraphedeliste"/>
        <w:numPr>
          <w:ilvl w:val="0"/>
          <w:numId w:val="7"/>
        </w:numPr>
        <w:spacing w:after="200" w:line="276" w:lineRule="auto"/>
        <w:jc w:val="both"/>
        <w:rPr>
          <w:rFonts w:ascii="Tw Cen MT" w:hAnsi="Tw Cen MT"/>
          <w:sz w:val="24"/>
          <w:szCs w:val="22"/>
        </w:rPr>
      </w:pPr>
      <w:r w:rsidRPr="008F4A24">
        <w:rPr>
          <w:rFonts w:ascii="Tw Cen MT" w:hAnsi="Tw Cen MT"/>
          <w:sz w:val="24"/>
          <w:szCs w:val="22"/>
        </w:rPr>
        <w:t>Produ</w:t>
      </w:r>
      <w:r w:rsidR="002E386E" w:rsidRPr="008F4A24">
        <w:rPr>
          <w:rFonts w:ascii="Tw Cen MT" w:hAnsi="Tw Cen MT"/>
          <w:sz w:val="24"/>
          <w:szCs w:val="22"/>
        </w:rPr>
        <w:t>ction de</w:t>
      </w:r>
      <w:r w:rsidRPr="008F4A24">
        <w:rPr>
          <w:rFonts w:ascii="Tw Cen MT" w:hAnsi="Tw Cen MT"/>
          <w:sz w:val="24"/>
          <w:szCs w:val="22"/>
        </w:rPr>
        <w:t xml:space="preserve"> la version finale du SAGE du sous-bassin de la Mékrou au Niger</w:t>
      </w:r>
      <w:r w:rsidR="00F32204" w:rsidRPr="008F4A24">
        <w:rPr>
          <w:rFonts w:ascii="Tw Cen MT" w:hAnsi="Tw Cen MT"/>
          <w:sz w:val="24"/>
          <w:szCs w:val="22"/>
        </w:rPr>
        <w:t xml:space="preserve"> </w:t>
      </w:r>
      <w:r w:rsidR="002E386E" w:rsidRPr="008F4A24">
        <w:rPr>
          <w:rFonts w:ascii="Tw Cen MT" w:hAnsi="Tw Cen MT"/>
          <w:sz w:val="24"/>
          <w:szCs w:val="22"/>
        </w:rPr>
        <w:t>;</w:t>
      </w:r>
    </w:p>
    <w:p w14:paraId="150902A0" w14:textId="4AFB1BE4" w:rsidR="002E386E" w:rsidRPr="008F4A24" w:rsidRDefault="00C04946" w:rsidP="00256374">
      <w:pPr>
        <w:pStyle w:val="Paragraphedeliste"/>
        <w:numPr>
          <w:ilvl w:val="0"/>
          <w:numId w:val="7"/>
        </w:numPr>
        <w:spacing w:after="200" w:line="276" w:lineRule="auto"/>
        <w:jc w:val="both"/>
        <w:rPr>
          <w:rFonts w:ascii="Tw Cen MT" w:hAnsi="Tw Cen MT"/>
          <w:sz w:val="24"/>
          <w:szCs w:val="22"/>
        </w:rPr>
      </w:pPr>
      <w:r w:rsidRPr="008F4A24">
        <w:rPr>
          <w:rFonts w:ascii="Tw Cen MT" w:hAnsi="Tw Cen MT"/>
          <w:sz w:val="24"/>
          <w:szCs w:val="22"/>
        </w:rPr>
        <w:t>Opérationnalisation d’un dispositif durable de collecte et de valorisation des données hydrométéorologiques dans la zone d’intervention du projet</w:t>
      </w:r>
      <w:r w:rsidR="00F32204" w:rsidRPr="008F4A24">
        <w:rPr>
          <w:rFonts w:ascii="Tw Cen MT" w:hAnsi="Tw Cen MT"/>
          <w:sz w:val="24"/>
          <w:szCs w:val="22"/>
        </w:rPr>
        <w:t xml:space="preserve"> </w:t>
      </w:r>
      <w:r w:rsidR="002E386E" w:rsidRPr="008F4A24">
        <w:rPr>
          <w:rFonts w:ascii="Tw Cen MT" w:hAnsi="Tw Cen MT"/>
          <w:sz w:val="24"/>
          <w:szCs w:val="22"/>
        </w:rPr>
        <w:t>;</w:t>
      </w:r>
    </w:p>
    <w:p w14:paraId="27BFA9AF" w14:textId="17896F3F" w:rsidR="00C04946" w:rsidRPr="008F4A24" w:rsidRDefault="002E386E" w:rsidP="00256374">
      <w:pPr>
        <w:pStyle w:val="Paragraphedeliste"/>
        <w:numPr>
          <w:ilvl w:val="0"/>
          <w:numId w:val="7"/>
        </w:numPr>
        <w:spacing w:after="200" w:line="276" w:lineRule="auto"/>
        <w:jc w:val="both"/>
        <w:rPr>
          <w:rFonts w:ascii="Tw Cen MT" w:hAnsi="Tw Cen MT"/>
          <w:sz w:val="24"/>
          <w:szCs w:val="22"/>
        </w:rPr>
      </w:pPr>
      <w:r w:rsidRPr="008F4A24">
        <w:rPr>
          <w:rFonts w:ascii="Tw Cen MT" w:hAnsi="Tw Cen MT"/>
          <w:sz w:val="24"/>
          <w:szCs w:val="22"/>
        </w:rPr>
        <w:t>C</w:t>
      </w:r>
      <w:r w:rsidR="00C04946" w:rsidRPr="008F4A24">
        <w:rPr>
          <w:rFonts w:ascii="Tw Cen MT" w:hAnsi="Tw Cen MT"/>
          <w:sz w:val="24"/>
          <w:szCs w:val="22"/>
        </w:rPr>
        <w:t>ollecte et traitement des données hydrométéorologiques dans la portion nigérienne du sous-bassin de la Mékrou et de sa zone d’influence</w:t>
      </w:r>
      <w:r w:rsidRPr="008F4A24">
        <w:rPr>
          <w:rFonts w:ascii="Tw Cen MT" w:hAnsi="Tw Cen MT"/>
          <w:sz w:val="24"/>
          <w:szCs w:val="22"/>
        </w:rPr>
        <w:t xml:space="preserve">. </w:t>
      </w:r>
    </w:p>
    <w:p w14:paraId="5CAAF883" w14:textId="6A5EF142" w:rsidR="0028617F" w:rsidRPr="008F4A24" w:rsidRDefault="00C04946" w:rsidP="002E386E">
      <w:pPr>
        <w:shd w:val="clear" w:color="auto" w:fill="EDEDED" w:themeFill="accent3" w:themeFillTint="33"/>
        <w:ind w:left="0"/>
        <w:rPr>
          <w:rFonts w:ascii="Tw Cen MT" w:hAnsi="Tw Cen MT"/>
          <w:b/>
          <w:i/>
        </w:rPr>
      </w:pPr>
      <w:r w:rsidRPr="008F4A24">
        <w:rPr>
          <w:rFonts w:ascii="Tw Cen MT" w:hAnsi="Tw Cen MT"/>
          <w:b/>
          <w:i/>
        </w:rPr>
        <w:t xml:space="preserve">Au niveau du </w:t>
      </w:r>
      <w:r w:rsidR="00F32204" w:rsidRPr="008F4A24">
        <w:rPr>
          <w:rFonts w:ascii="Tw Cen MT" w:hAnsi="Tw Cen MT"/>
          <w:b/>
          <w:i/>
        </w:rPr>
        <w:t>P</w:t>
      </w:r>
      <w:r w:rsidRPr="008F4A24">
        <w:rPr>
          <w:rFonts w:ascii="Tw Cen MT" w:hAnsi="Tw Cen MT"/>
          <w:b/>
          <w:i/>
        </w:rPr>
        <w:t>roduit 2 : Les organes de GIRE sont établis et leurs connaissances en gestion des ressources en eau sont améliorées</w:t>
      </w:r>
      <w:r w:rsidR="002E386E" w:rsidRPr="008F4A24">
        <w:rPr>
          <w:rFonts w:ascii="Tw Cen MT" w:hAnsi="Tw Cen MT"/>
          <w:b/>
          <w:i/>
        </w:rPr>
        <w:t>.</w:t>
      </w:r>
    </w:p>
    <w:p w14:paraId="3BEFD36B" w14:textId="0C5CF318" w:rsidR="00C04946" w:rsidRPr="008F4A24" w:rsidRDefault="00C04946" w:rsidP="00B5384D">
      <w:pPr>
        <w:ind w:left="0"/>
        <w:rPr>
          <w:rFonts w:ascii="Tw Cen MT" w:hAnsi="Tw Cen MT"/>
        </w:rPr>
      </w:pPr>
      <w:r w:rsidRPr="008F4A24">
        <w:rPr>
          <w:rFonts w:ascii="Tw Cen MT" w:hAnsi="Tw Cen MT"/>
        </w:rPr>
        <w:t xml:space="preserve">On a les résultats suivants : </w:t>
      </w:r>
    </w:p>
    <w:p w14:paraId="1AF2AF37" w14:textId="0E18C8BE" w:rsidR="00B5384D" w:rsidRPr="008F4A24" w:rsidRDefault="002E386E" w:rsidP="00256374">
      <w:pPr>
        <w:pStyle w:val="Paragraphedeliste"/>
        <w:numPr>
          <w:ilvl w:val="0"/>
          <w:numId w:val="7"/>
        </w:numPr>
        <w:spacing w:after="200" w:line="276" w:lineRule="auto"/>
        <w:jc w:val="both"/>
        <w:rPr>
          <w:rFonts w:ascii="Tw Cen MT" w:hAnsi="Tw Cen MT"/>
          <w:sz w:val="24"/>
          <w:szCs w:val="22"/>
        </w:rPr>
      </w:pPr>
      <w:r w:rsidRPr="008F4A24">
        <w:rPr>
          <w:rFonts w:ascii="Tw Cen MT" w:hAnsi="Tw Cen MT"/>
          <w:sz w:val="24"/>
          <w:szCs w:val="22"/>
        </w:rPr>
        <w:t xml:space="preserve">Mise en place et opérationnalisation des organes de GIRE </w:t>
      </w:r>
      <w:r w:rsidR="00B5384D" w:rsidRPr="008F4A24">
        <w:rPr>
          <w:rFonts w:ascii="Tw Cen MT" w:hAnsi="Tw Cen MT"/>
          <w:sz w:val="24"/>
          <w:szCs w:val="22"/>
        </w:rPr>
        <w:t>dans la partie nigérienne du sous-bassin de la Mékrou et contribu</w:t>
      </w:r>
      <w:r w:rsidR="00F32204" w:rsidRPr="008F4A24">
        <w:rPr>
          <w:rFonts w:ascii="Tw Cen MT" w:hAnsi="Tw Cen MT"/>
          <w:sz w:val="24"/>
          <w:szCs w:val="22"/>
        </w:rPr>
        <w:t xml:space="preserve">tion </w:t>
      </w:r>
      <w:r w:rsidR="00B5384D" w:rsidRPr="008F4A24">
        <w:rPr>
          <w:rFonts w:ascii="Tw Cen MT" w:hAnsi="Tw Cen MT"/>
          <w:sz w:val="24"/>
          <w:szCs w:val="22"/>
        </w:rPr>
        <w:t xml:space="preserve">à l’animation des 2 CREA </w:t>
      </w:r>
      <w:r w:rsidR="00B4326A" w:rsidRPr="008F4A24">
        <w:rPr>
          <w:rFonts w:ascii="Tw Cen MT" w:hAnsi="Tw Cen MT"/>
          <w:sz w:val="24"/>
          <w:szCs w:val="22"/>
        </w:rPr>
        <w:t xml:space="preserve">par région </w:t>
      </w:r>
      <w:r w:rsidR="00B5384D" w:rsidRPr="008F4A24">
        <w:rPr>
          <w:rFonts w:ascii="Tw Cen MT" w:hAnsi="Tw Cen MT"/>
          <w:sz w:val="24"/>
          <w:szCs w:val="22"/>
        </w:rPr>
        <w:t xml:space="preserve">et de la CNEA pour répondre aux besoins de l’Action </w:t>
      </w:r>
      <w:r w:rsidRPr="008F4A24">
        <w:rPr>
          <w:rFonts w:ascii="Tw Cen MT" w:hAnsi="Tw Cen MT"/>
          <w:sz w:val="24"/>
          <w:szCs w:val="22"/>
        </w:rPr>
        <w:t>qui contribuent à faire avancer la mise en œuvre de la GIRE dans la zone du projet et au Niger</w:t>
      </w:r>
      <w:r w:rsidR="00F32204" w:rsidRPr="008F4A24">
        <w:rPr>
          <w:rFonts w:ascii="Tw Cen MT" w:hAnsi="Tw Cen MT"/>
          <w:sz w:val="24"/>
          <w:szCs w:val="22"/>
        </w:rPr>
        <w:t xml:space="preserve"> </w:t>
      </w:r>
      <w:r w:rsidR="005C0859" w:rsidRPr="008F4A24">
        <w:rPr>
          <w:rFonts w:ascii="Tw Cen MT" w:hAnsi="Tw Cen MT"/>
          <w:sz w:val="24"/>
          <w:szCs w:val="22"/>
        </w:rPr>
        <w:t xml:space="preserve">; </w:t>
      </w:r>
    </w:p>
    <w:p w14:paraId="73B10B1B" w14:textId="2BE4F6B9" w:rsidR="000443B1" w:rsidRPr="008F4A24" w:rsidRDefault="000443B1" w:rsidP="00256374">
      <w:pPr>
        <w:pStyle w:val="Paragraphedeliste"/>
        <w:numPr>
          <w:ilvl w:val="0"/>
          <w:numId w:val="7"/>
        </w:numPr>
        <w:spacing w:after="200" w:line="276" w:lineRule="auto"/>
        <w:jc w:val="both"/>
        <w:rPr>
          <w:rFonts w:ascii="Tw Cen MT" w:hAnsi="Tw Cen MT"/>
          <w:sz w:val="24"/>
          <w:szCs w:val="22"/>
        </w:rPr>
      </w:pPr>
      <w:r w:rsidRPr="008F4A24">
        <w:rPr>
          <w:rFonts w:ascii="Tw Cen MT" w:hAnsi="Tw Cen MT"/>
          <w:sz w:val="24"/>
          <w:szCs w:val="22"/>
        </w:rPr>
        <w:t>Mise en place d</w:t>
      </w:r>
      <w:r w:rsidR="00F32204" w:rsidRPr="008F4A24">
        <w:rPr>
          <w:rFonts w:ascii="Tw Cen MT" w:hAnsi="Tw Cen MT"/>
          <w:sz w:val="24"/>
          <w:szCs w:val="22"/>
        </w:rPr>
        <w:t xml:space="preserve">es </w:t>
      </w:r>
      <w:r w:rsidRPr="008F4A24">
        <w:rPr>
          <w:rFonts w:ascii="Tw Cen MT" w:hAnsi="Tw Cen MT"/>
          <w:sz w:val="24"/>
          <w:szCs w:val="22"/>
        </w:rPr>
        <w:t>organes de GIRE dans le sous-bassin de la Mékrou (désagrégé</w:t>
      </w:r>
      <w:r w:rsidR="00F32204" w:rsidRPr="008F4A24">
        <w:rPr>
          <w:rFonts w:ascii="Tw Cen MT" w:hAnsi="Tw Cen MT"/>
          <w:sz w:val="24"/>
          <w:szCs w:val="22"/>
        </w:rPr>
        <w:t>s</w:t>
      </w:r>
      <w:r w:rsidRPr="008F4A24">
        <w:rPr>
          <w:rFonts w:ascii="Tw Cen MT" w:hAnsi="Tw Cen MT"/>
          <w:sz w:val="24"/>
          <w:szCs w:val="22"/>
        </w:rPr>
        <w:t xml:space="preserve"> aux niveaux national et local) avec l’appui du projet</w:t>
      </w:r>
      <w:r w:rsidR="00F32204" w:rsidRPr="008F4A24">
        <w:rPr>
          <w:rFonts w:ascii="Tw Cen MT" w:hAnsi="Tw Cen MT"/>
          <w:sz w:val="24"/>
          <w:szCs w:val="22"/>
        </w:rPr>
        <w:t xml:space="preserve"> </w:t>
      </w:r>
      <w:r w:rsidRPr="008F4A24">
        <w:rPr>
          <w:rFonts w:ascii="Tw Cen MT" w:hAnsi="Tw Cen MT"/>
          <w:sz w:val="24"/>
          <w:szCs w:val="22"/>
        </w:rPr>
        <w:t xml:space="preserve">; </w:t>
      </w:r>
    </w:p>
    <w:p w14:paraId="03E3D4C5" w14:textId="07F2F731" w:rsidR="000443B1" w:rsidRPr="008F4A24" w:rsidRDefault="000443B1" w:rsidP="00256374">
      <w:pPr>
        <w:pStyle w:val="Paragraphedeliste"/>
        <w:numPr>
          <w:ilvl w:val="0"/>
          <w:numId w:val="7"/>
        </w:numPr>
        <w:spacing w:after="240" w:line="276" w:lineRule="auto"/>
        <w:ind w:left="714" w:hanging="357"/>
        <w:contextualSpacing w:val="0"/>
        <w:jc w:val="both"/>
        <w:rPr>
          <w:rFonts w:ascii="Tw Cen MT" w:hAnsi="Tw Cen MT"/>
          <w:sz w:val="24"/>
        </w:rPr>
      </w:pPr>
      <w:r w:rsidRPr="008F4A24">
        <w:rPr>
          <w:rFonts w:ascii="Tw Cen MT" w:hAnsi="Tw Cen MT"/>
          <w:sz w:val="24"/>
          <w:szCs w:val="22"/>
        </w:rPr>
        <w:t>Formation/</w:t>
      </w:r>
      <w:r w:rsidR="00F32204" w:rsidRPr="008F4A24">
        <w:rPr>
          <w:rFonts w:ascii="Tw Cen MT" w:hAnsi="Tw Cen MT"/>
          <w:sz w:val="24"/>
          <w:szCs w:val="22"/>
        </w:rPr>
        <w:t xml:space="preserve"> </w:t>
      </w:r>
      <w:r w:rsidR="00B5384D" w:rsidRPr="008F4A24">
        <w:rPr>
          <w:rFonts w:ascii="Tw Cen MT" w:hAnsi="Tw Cen MT"/>
          <w:sz w:val="24"/>
          <w:szCs w:val="22"/>
        </w:rPr>
        <w:t>R</w:t>
      </w:r>
      <w:r w:rsidR="002E386E" w:rsidRPr="008F4A24">
        <w:rPr>
          <w:rFonts w:ascii="Tw Cen MT" w:hAnsi="Tw Cen MT"/>
          <w:sz w:val="24"/>
          <w:szCs w:val="22"/>
        </w:rPr>
        <w:t xml:space="preserve">enforcement des capacités des </w:t>
      </w:r>
      <w:r w:rsidR="00F32204" w:rsidRPr="008F4A24">
        <w:rPr>
          <w:rFonts w:ascii="Tw Cen MT" w:hAnsi="Tw Cen MT"/>
          <w:sz w:val="24"/>
          <w:szCs w:val="22"/>
        </w:rPr>
        <w:t>o</w:t>
      </w:r>
      <w:r w:rsidR="002E386E" w:rsidRPr="008F4A24">
        <w:rPr>
          <w:rFonts w:ascii="Tw Cen MT" w:hAnsi="Tw Cen MT"/>
          <w:sz w:val="24"/>
          <w:szCs w:val="22"/>
        </w:rPr>
        <w:t>rganes de GIRE et des structures intervenant dans la gestion des ressources en eau de la zone d’intervention du projet</w:t>
      </w:r>
      <w:r w:rsidR="00F32204" w:rsidRPr="008F4A24">
        <w:rPr>
          <w:rFonts w:ascii="Tw Cen MT" w:hAnsi="Tw Cen MT"/>
          <w:sz w:val="24"/>
          <w:szCs w:val="22"/>
        </w:rPr>
        <w:t xml:space="preserve"> </w:t>
      </w:r>
      <w:r w:rsidRPr="008F4A24">
        <w:rPr>
          <w:rFonts w:ascii="Tw Cen MT" w:hAnsi="Tw Cen MT"/>
          <w:sz w:val="24"/>
          <w:szCs w:val="22"/>
        </w:rPr>
        <w:t>(désagrégé</w:t>
      </w:r>
      <w:r w:rsidR="00F32204" w:rsidRPr="008F4A24">
        <w:rPr>
          <w:rFonts w:ascii="Tw Cen MT" w:hAnsi="Tw Cen MT"/>
          <w:sz w:val="24"/>
          <w:szCs w:val="22"/>
        </w:rPr>
        <w:t>s</w:t>
      </w:r>
      <w:r w:rsidRPr="008F4A24">
        <w:rPr>
          <w:rFonts w:ascii="Tw Cen MT" w:hAnsi="Tw Cen MT"/>
          <w:sz w:val="24"/>
          <w:szCs w:val="22"/>
        </w:rPr>
        <w:t xml:space="preserve"> aux niveaux national et local et par sexe).</w:t>
      </w:r>
    </w:p>
    <w:p w14:paraId="5E97BB30" w14:textId="02F8B64A" w:rsidR="00C04946" w:rsidRPr="008F4A24" w:rsidRDefault="00B5384D" w:rsidP="00F60FCE">
      <w:pPr>
        <w:shd w:val="clear" w:color="auto" w:fill="EDEDED" w:themeFill="accent3" w:themeFillTint="33"/>
        <w:ind w:left="0"/>
        <w:rPr>
          <w:rFonts w:ascii="Tw Cen MT" w:hAnsi="Tw Cen MT"/>
          <w:b/>
          <w:i/>
        </w:rPr>
      </w:pPr>
      <w:r w:rsidRPr="008F4A24">
        <w:rPr>
          <w:rFonts w:ascii="Tw Cen MT" w:hAnsi="Tw Cen MT"/>
          <w:b/>
          <w:i/>
        </w:rPr>
        <w:t>Au niveau Produit 3 : Les ressources naturelles dans la zone d'intervention du projet sont protégées et mises en valeur</w:t>
      </w:r>
    </w:p>
    <w:p w14:paraId="76CA4360" w14:textId="41CF46C0" w:rsidR="005C0859" w:rsidRPr="008F4A24" w:rsidRDefault="005C0859" w:rsidP="00CD3359">
      <w:pPr>
        <w:ind w:left="0"/>
        <w:rPr>
          <w:rFonts w:ascii="Tw Cen MT" w:hAnsi="Tw Cen MT"/>
        </w:rPr>
      </w:pPr>
      <w:r w:rsidRPr="008F4A24">
        <w:rPr>
          <w:rFonts w:ascii="Tw Cen MT" w:hAnsi="Tw Cen MT"/>
        </w:rPr>
        <w:t>On note les résultats suivants :</w:t>
      </w:r>
    </w:p>
    <w:p w14:paraId="491BF735" w14:textId="78546D91" w:rsidR="00CD3359" w:rsidRPr="008F4A24" w:rsidRDefault="00B5384D" w:rsidP="00256374">
      <w:pPr>
        <w:pStyle w:val="Paragraphedeliste"/>
        <w:numPr>
          <w:ilvl w:val="0"/>
          <w:numId w:val="13"/>
        </w:numPr>
        <w:spacing w:line="276" w:lineRule="auto"/>
        <w:jc w:val="both"/>
        <w:rPr>
          <w:rFonts w:ascii="Tw Cen MT" w:hAnsi="Tw Cen MT"/>
          <w:sz w:val="24"/>
          <w:szCs w:val="22"/>
        </w:rPr>
      </w:pPr>
      <w:r w:rsidRPr="008F4A24">
        <w:rPr>
          <w:rFonts w:ascii="Tw Cen MT" w:hAnsi="Tw Cen MT"/>
          <w:sz w:val="24"/>
          <w:szCs w:val="22"/>
        </w:rPr>
        <w:t>Nombre d’hectares d’écosystèmes agricoles et pastoraux aménagés ou restaurés avec des pratiques de gestion durable avec le soutien de l'UE</w:t>
      </w:r>
      <w:r w:rsidR="007F6010" w:rsidRPr="008F4A24">
        <w:rPr>
          <w:rFonts w:ascii="Tw Cen MT" w:hAnsi="Tw Cen MT"/>
          <w:sz w:val="24"/>
          <w:szCs w:val="22"/>
        </w:rPr>
        <w:t xml:space="preserve"> </w:t>
      </w:r>
      <w:r w:rsidR="00CD3359" w:rsidRPr="008F4A24">
        <w:rPr>
          <w:rFonts w:ascii="Tw Cen MT" w:hAnsi="Tw Cen MT"/>
          <w:sz w:val="24"/>
          <w:szCs w:val="22"/>
        </w:rPr>
        <w:t>;</w:t>
      </w:r>
    </w:p>
    <w:p w14:paraId="07E10D0F" w14:textId="0F01C994" w:rsidR="00CD3359" w:rsidRPr="008F4A24" w:rsidRDefault="00B5384D" w:rsidP="00256374">
      <w:pPr>
        <w:pStyle w:val="Paragraphedeliste"/>
        <w:numPr>
          <w:ilvl w:val="0"/>
          <w:numId w:val="13"/>
        </w:numPr>
        <w:spacing w:line="276" w:lineRule="auto"/>
        <w:jc w:val="both"/>
        <w:rPr>
          <w:rFonts w:ascii="Tw Cen MT" w:hAnsi="Tw Cen MT"/>
          <w:sz w:val="24"/>
          <w:szCs w:val="22"/>
        </w:rPr>
      </w:pPr>
      <w:r w:rsidRPr="008F4A24">
        <w:rPr>
          <w:rFonts w:ascii="Tw Cen MT" w:hAnsi="Tw Cen MT"/>
          <w:sz w:val="24"/>
        </w:rPr>
        <w:t>Nombre de personnes ayant accès à une source d'eau potable améliorée et/ou à des installations sanitaires avec le soutien de l'</w:t>
      </w:r>
      <w:bookmarkStart w:id="133" w:name="_Hlk149232941"/>
      <w:r w:rsidRPr="008F4A24">
        <w:rPr>
          <w:rFonts w:ascii="Tw Cen MT" w:hAnsi="Tw Cen MT"/>
          <w:sz w:val="24"/>
        </w:rPr>
        <w:t>UE</w:t>
      </w:r>
      <w:bookmarkEnd w:id="133"/>
      <w:r w:rsidRPr="008F4A24">
        <w:rPr>
          <w:rFonts w:ascii="Tw Cen MT" w:hAnsi="Tw Cen MT"/>
          <w:sz w:val="24"/>
        </w:rPr>
        <w:t xml:space="preserve"> (ventilé par sexe)</w:t>
      </w:r>
      <w:r w:rsidR="007F6010" w:rsidRPr="008F4A24">
        <w:rPr>
          <w:rFonts w:ascii="Tw Cen MT" w:hAnsi="Tw Cen MT"/>
          <w:sz w:val="24"/>
        </w:rPr>
        <w:t xml:space="preserve"> ;</w:t>
      </w:r>
    </w:p>
    <w:p w14:paraId="2265F1F3" w14:textId="36374C5B" w:rsidR="00CD3359" w:rsidRPr="008F4A24" w:rsidRDefault="00B5384D" w:rsidP="00256374">
      <w:pPr>
        <w:pStyle w:val="Paragraphedeliste"/>
        <w:numPr>
          <w:ilvl w:val="0"/>
          <w:numId w:val="13"/>
        </w:numPr>
        <w:spacing w:line="276" w:lineRule="auto"/>
        <w:jc w:val="both"/>
        <w:rPr>
          <w:rFonts w:ascii="Tw Cen MT" w:hAnsi="Tw Cen MT"/>
          <w:sz w:val="24"/>
          <w:szCs w:val="22"/>
        </w:rPr>
      </w:pPr>
      <w:r w:rsidRPr="008F4A24">
        <w:rPr>
          <w:rFonts w:ascii="Tw Cen MT" w:hAnsi="Tw Cen MT"/>
          <w:sz w:val="24"/>
        </w:rPr>
        <w:t>Nombre de petits exploitants pratiquant la production agricole irriguée avec l'appui du projet (ventilé par sexe)</w:t>
      </w:r>
      <w:r w:rsidR="007F6010" w:rsidRPr="008F4A24">
        <w:rPr>
          <w:rFonts w:ascii="Tw Cen MT" w:hAnsi="Tw Cen MT"/>
          <w:sz w:val="24"/>
        </w:rPr>
        <w:t xml:space="preserve"> ;</w:t>
      </w:r>
    </w:p>
    <w:p w14:paraId="53C73751" w14:textId="16DDF19A" w:rsidR="00CD3359" w:rsidRPr="008F4A24" w:rsidRDefault="00B5384D" w:rsidP="00256374">
      <w:pPr>
        <w:pStyle w:val="Paragraphedeliste"/>
        <w:numPr>
          <w:ilvl w:val="0"/>
          <w:numId w:val="13"/>
        </w:numPr>
        <w:spacing w:line="276" w:lineRule="auto"/>
        <w:jc w:val="both"/>
        <w:rPr>
          <w:rFonts w:ascii="Tw Cen MT" w:hAnsi="Tw Cen MT"/>
          <w:sz w:val="24"/>
          <w:szCs w:val="22"/>
        </w:rPr>
      </w:pPr>
      <w:r w:rsidRPr="008F4A24">
        <w:rPr>
          <w:rFonts w:ascii="Tw Cen MT" w:hAnsi="Tw Cen MT"/>
          <w:sz w:val="24"/>
        </w:rPr>
        <w:t>M</w:t>
      </w:r>
      <w:r w:rsidR="00CD3359" w:rsidRPr="008F4A24">
        <w:rPr>
          <w:rFonts w:ascii="Tw Cen MT" w:hAnsi="Tw Cen MT"/>
          <w:sz w:val="24"/>
        </w:rPr>
        <w:t xml:space="preserve">ise </w:t>
      </w:r>
      <w:r w:rsidRPr="008F4A24">
        <w:rPr>
          <w:rFonts w:ascii="Tw Cen MT" w:hAnsi="Tw Cen MT"/>
          <w:sz w:val="24"/>
        </w:rPr>
        <w:t xml:space="preserve">en œuvre </w:t>
      </w:r>
      <w:r w:rsidR="00CD3359" w:rsidRPr="008F4A24">
        <w:rPr>
          <w:rFonts w:ascii="Tw Cen MT" w:hAnsi="Tw Cen MT"/>
          <w:sz w:val="24"/>
        </w:rPr>
        <w:t>d</w:t>
      </w:r>
      <w:r w:rsidRPr="008F4A24">
        <w:rPr>
          <w:rFonts w:ascii="Tw Cen MT" w:hAnsi="Tw Cen MT"/>
          <w:sz w:val="24"/>
        </w:rPr>
        <w:t>es 3 initiatives intégrées de protection et de valorisation des ressources naturelles du SAGE du sous-bassin de la Mékrou au Niger</w:t>
      </w:r>
      <w:r w:rsidR="007F6010" w:rsidRPr="008F4A24">
        <w:rPr>
          <w:rFonts w:ascii="Tw Cen MT" w:hAnsi="Tw Cen MT"/>
          <w:sz w:val="24"/>
        </w:rPr>
        <w:t xml:space="preserve"> </w:t>
      </w:r>
      <w:r w:rsidR="00CD2087" w:rsidRPr="008F4A24">
        <w:rPr>
          <w:rFonts w:ascii="Tw Cen MT" w:hAnsi="Tw Cen MT"/>
          <w:sz w:val="24"/>
        </w:rPr>
        <w:t>;</w:t>
      </w:r>
    </w:p>
    <w:p w14:paraId="6BF96604" w14:textId="529EDDC6" w:rsidR="00CD2087" w:rsidRPr="008F4A24" w:rsidRDefault="005C0859" w:rsidP="00256374">
      <w:pPr>
        <w:pStyle w:val="Paragraphedeliste"/>
        <w:numPr>
          <w:ilvl w:val="0"/>
          <w:numId w:val="7"/>
        </w:numPr>
        <w:spacing w:after="240" w:line="276" w:lineRule="auto"/>
        <w:ind w:left="714" w:hanging="357"/>
        <w:contextualSpacing w:val="0"/>
        <w:jc w:val="both"/>
        <w:rPr>
          <w:rFonts w:ascii="Tw Cen MT" w:hAnsi="Tw Cen MT"/>
          <w:sz w:val="16"/>
        </w:rPr>
      </w:pPr>
      <w:r w:rsidRPr="008F4A24">
        <w:rPr>
          <w:rFonts w:ascii="Tw Cen MT" w:hAnsi="Tw Cen MT"/>
          <w:sz w:val="24"/>
        </w:rPr>
        <w:t xml:space="preserve">Nombre de petits exploitants pratiquant la production agricole irriguée avec l'appui du projet (ventilé par </w:t>
      </w:r>
      <w:r w:rsidRPr="008F4A24">
        <w:rPr>
          <w:rFonts w:ascii="Tw Cen MT" w:hAnsi="Tw Cen MT"/>
          <w:sz w:val="24"/>
          <w:szCs w:val="22"/>
        </w:rPr>
        <w:t>sexe</w:t>
      </w:r>
      <w:r w:rsidRPr="008F4A24">
        <w:rPr>
          <w:rFonts w:ascii="Tw Cen MT" w:hAnsi="Tw Cen MT"/>
          <w:sz w:val="24"/>
        </w:rPr>
        <w:t>)</w:t>
      </w:r>
      <w:r w:rsidR="00CD3359" w:rsidRPr="008F4A24">
        <w:rPr>
          <w:rFonts w:ascii="Tw Cen MT" w:hAnsi="Tw Cen MT"/>
          <w:sz w:val="24"/>
        </w:rPr>
        <w:t>.</w:t>
      </w:r>
    </w:p>
    <w:p w14:paraId="2E6C2C53" w14:textId="6D8FBEE4" w:rsidR="00E225C3" w:rsidRPr="008F4A24" w:rsidRDefault="001164B7" w:rsidP="008F4A24">
      <w:pPr>
        <w:pStyle w:val="Titre3"/>
        <w:numPr>
          <w:ilvl w:val="2"/>
          <w:numId w:val="2"/>
        </w:numPr>
        <w:spacing w:before="0"/>
        <w:jc w:val="both"/>
        <w:rPr>
          <w:rFonts w:ascii="Tw Cen MT" w:hAnsi="Tw Cen MT" w:cs="Arial"/>
          <w:b/>
          <w:color w:val="385623" w:themeColor="accent6" w:themeShade="80"/>
          <w:sz w:val="26"/>
          <w:szCs w:val="26"/>
        </w:rPr>
      </w:pPr>
      <w:bookmarkStart w:id="134" w:name="_Toc162858606"/>
      <w:r w:rsidRPr="008F4A24">
        <w:rPr>
          <w:rFonts w:ascii="Tw Cen MT" w:hAnsi="Tw Cen MT" w:cs="Arial"/>
          <w:b/>
          <w:color w:val="385623" w:themeColor="accent6" w:themeShade="80"/>
          <w:sz w:val="26"/>
          <w:szCs w:val="26"/>
        </w:rPr>
        <w:lastRenderedPageBreak/>
        <w:t>Acquis majeurs du projet</w:t>
      </w:r>
      <w:bookmarkEnd w:id="134"/>
      <w:r w:rsidRPr="008F4A24">
        <w:rPr>
          <w:rFonts w:ascii="Tw Cen MT" w:hAnsi="Tw Cen MT" w:cs="Arial"/>
          <w:b/>
          <w:color w:val="385623" w:themeColor="accent6" w:themeShade="80"/>
          <w:sz w:val="26"/>
          <w:szCs w:val="26"/>
        </w:rPr>
        <w:t xml:space="preserve"> </w:t>
      </w:r>
    </w:p>
    <w:p w14:paraId="3E9B2066" w14:textId="77777777" w:rsidR="002A7417" w:rsidRPr="002A7417" w:rsidRDefault="002A7417" w:rsidP="002A7417">
      <w:pPr>
        <w:spacing w:after="0"/>
        <w:rPr>
          <w:sz w:val="10"/>
        </w:rPr>
      </w:pPr>
    </w:p>
    <w:p w14:paraId="04222846" w14:textId="575A7406" w:rsidR="00B82FAA" w:rsidRDefault="00AC4679" w:rsidP="00004907">
      <w:pPr>
        <w:spacing w:before="120" w:after="120"/>
        <w:ind w:left="0"/>
        <w:rPr>
          <w:rFonts w:ascii="Tw Cen MT" w:hAnsi="Tw Cen MT"/>
          <w:szCs w:val="24"/>
        </w:rPr>
      </w:pPr>
      <w:r w:rsidRPr="008F4A24">
        <w:rPr>
          <w:rFonts w:ascii="Tw Cen MT" w:hAnsi="Tw Cen MT"/>
          <w:szCs w:val="24"/>
        </w:rPr>
        <w:t>Au terme de</w:t>
      </w:r>
      <w:r w:rsidR="00152041" w:rsidRPr="008F4A24">
        <w:rPr>
          <w:rFonts w:ascii="Tw Cen MT" w:hAnsi="Tw Cen MT"/>
          <w:szCs w:val="24"/>
        </w:rPr>
        <w:t xml:space="preserve"> sa mise œuvre, le projet Mékrou Phase 2 – Niger</w:t>
      </w:r>
      <w:r w:rsidR="0033481F" w:rsidRPr="008F4A24">
        <w:rPr>
          <w:rFonts w:ascii="Tw Cen MT" w:hAnsi="Tw Cen MT"/>
          <w:szCs w:val="24"/>
        </w:rPr>
        <w:t xml:space="preserve"> a capitalisé à son actif une série d’acquis</w:t>
      </w:r>
      <w:r w:rsidR="000D38A8" w:rsidRPr="008F4A24">
        <w:rPr>
          <w:rFonts w:ascii="Tw Cen MT" w:hAnsi="Tw Cen MT"/>
          <w:szCs w:val="24"/>
        </w:rPr>
        <w:t> ; ce qui</w:t>
      </w:r>
      <w:r w:rsidRPr="008F4A24">
        <w:rPr>
          <w:rFonts w:ascii="Tw Cen MT" w:hAnsi="Tw Cen MT"/>
          <w:szCs w:val="24"/>
        </w:rPr>
        <w:t xml:space="preserve"> justifie les différentes performances obtenues. </w:t>
      </w:r>
      <w:r w:rsidR="000D38A8" w:rsidRPr="008F4A24">
        <w:rPr>
          <w:rFonts w:ascii="Tw Cen MT" w:hAnsi="Tw Cen MT"/>
          <w:szCs w:val="24"/>
        </w:rPr>
        <w:t xml:space="preserve">Au titre des acquis majeurs, en termes de performance, on peut retenir par </w:t>
      </w:r>
      <w:r w:rsidR="002D6CC1" w:rsidRPr="008F4A24">
        <w:rPr>
          <w:rFonts w:ascii="Tw Cen MT" w:hAnsi="Tw Cen MT"/>
          <w:szCs w:val="24"/>
        </w:rPr>
        <w:t>composante</w:t>
      </w:r>
      <w:r w:rsidR="000D38A8" w:rsidRPr="008F4A24">
        <w:rPr>
          <w:rFonts w:ascii="Tw Cen MT" w:hAnsi="Tw Cen MT"/>
          <w:szCs w:val="24"/>
        </w:rPr>
        <w:t xml:space="preserve"> du projet une série de principaux succès présentés dans le tableau </w:t>
      </w:r>
      <w:r w:rsidR="00D53F63">
        <w:rPr>
          <w:rFonts w:ascii="Tw Cen MT" w:hAnsi="Tw Cen MT"/>
          <w:szCs w:val="24"/>
        </w:rPr>
        <w:t>7 suivant</w:t>
      </w:r>
      <w:r w:rsidRPr="008F4A24">
        <w:rPr>
          <w:rFonts w:ascii="Tw Cen MT" w:hAnsi="Tw Cen MT"/>
          <w:szCs w:val="24"/>
        </w:rPr>
        <w:t>.</w:t>
      </w:r>
    </w:p>
    <w:p w14:paraId="461B71E7" w14:textId="2A914175" w:rsidR="008F6C96" w:rsidRPr="008F4A24" w:rsidRDefault="008F6C96" w:rsidP="00004907">
      <w:pPr>
        <w:spacing w:before="120" w:after="120" w:line="360" w:lineRule="auto"/>
        <w:ind w:left="0"/>
        <w:rPr>
          <w:rFonts w:ascii="Tw Cen MT" w:hAnsi="Tw Cen MT"/>
          <w:b/>
          <w:szCs w:val="24"/>
        </w:rPr>
      </w:pPr>
      <w:bookmarkStart w:id="135" w:name="_Toc443477224"/>
      <w:bookmarkStart w:id="136" w:name="_Toc162858631"/>
      <w:r w:rsidRPr="008F4A24">
        <w:rPr>
          <w:rFonts w:ascii="Tw Cen MT" w:hAnsi="Tw Cen MT"/>
          <w:b/>
          <w:szCs w:val="24"/>
        </w:rPr>
        <w:t xml:space="preserve">Tableau </w:t>
      </w:r>
      <w:r w:rsidRPr="008F4A24">
        <w:rPr>
          <w:rFonts w:ascii="Tw Cen MT" w:hAnsi="Tw Cen MT"/>
          <w:b/>
          <w:szCs w:val="24"/>
        </w:rPr>
        <w:fldChar w:fldCharType="begin"/>
      </w:r>
      <w:r w:rsidRPr="008F4A24">
        <w:rPr>
          <w:rFonts w:ascii="Tw Cen MT" w:hAnsi="Tw Cen MT"/>
          <w:b/>
          <w:szCs w:val="24"/>
        </w:rPr>
        <w:instrText xml:space="preserve"> SEQ Tableau \* ARABIC </w:instrText>
      </w:r>
      <w:r w:rsidRPr="008F4A24">
        <w:rPr>
          <w:rFonts w:ascii="Tw Cen MT" w:hAnsi="Tw Cen MT"/>
          <w:b/>
          <w:szCs w:val="24"/>
        </w:rPr>
        <w:fldChar w:fldCharType="separate"/>
      </w:r>
      <w:r w:rsidR="00BD10F5" w:rsidRPr="008F4A24">
        <w:rPr>
          <w:rFonts w:ascii="Tw Cen MT" w:hAnsi="Tw Cen MT"/>
          <w:b/>
          <w:noProof/>
          <w:szCs w:val="24"/>
        </w:rPr>
        <w:t>7</w:t>
      </w:r>
      <w:r w:rsidRPr="008F4A24">
        <w:rPr>
          <w:rFonts w:ascii="Tw Cen MT" w:hAnsi="Tw Cen MT"/>
          <w:b/>
          <w:szCs w:val="24"/>
        </w:rPr>
        <w:fldChar w:fldCharType="end"/>
      </w:r>
      <w:r w:rsidRPr="008F4A24">
        <w:rPr>
          <w:rFonts w:ascii="Tw Cen MT" w:hAnsi="Tw Cen MT"/>
          <w:b/>
          <w:szCs w:val="24"/>
        </w:rPr>
        <w:t xml:space="preserve"> : </w:t>
      </w:r>
      <w:r w:rsidRPr="008F4A24">
        <w:rPr>
          <w:rFonts w:ascii="Tw Cen MT" w:hAnsi="Tw Cen MT"/>
          <w:szCs w:val="24"/>
        </w:rPr>
        <w:t>Bilan des réalisations et acquis</w:t>
      </w:r>
      <w:bookmarkEnd w:id="135"/>
      <w:bookmarkEnd w:id="136"/>
    </w:p>
    <w:tbl>
      <w:tblPr>
        <w:tblStyle w:val="TableauGrille1Clair1"/>
        <w:tblW w:w="5000" w:type="pct"/>
        <w:tblLook w:val="04A0" w:firstRow="1" w:lastRow="0" w:firstColumn="1" w:lastColumn="0" w:noHBand="0" w:noVBand="1"/>
      </w:tblPr>
      <w:tblGrid>
        <w:gridCol w:w="2873"/>
        <w:gridCol w:w="6473"/>
      </w:tblGrid>
      <w:tr w:rsidR="006E6AC3" w:rsidRPr="008F4A24" w14:paraId="1C0B5F25" w14:textId="77777777" w:rsidTr="00603B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DEEAF6" w:themeFill="accent5" w:themeFillTint="33"/>
          </w:tcPr>
          <w:p w14:paraId="25ED7DF1" w14:textId="3E556243" w:rsidR="008F6C96" w:rsidRPr="008F4A24" w:rsidRDefault="00D45B60" w:rsidP="00FA699D">
            <w:pPr>
              <w:spacing w:after="0" w:line="240" w:lineRule="auto"/>
              <w:jc w:val="center"/>
              <w:rPr>
                <w:rFonts w:ascii="Tw Cen MT" w:hAnsi="Tw Cen MT"/>
                <w:sz w:val="20"/>
                <w:szCs w:val="19"/>
                <w:lang w:val="fr-FR"/>
              </w:rPr>
            </w:pPr>
            <w:r w:rsidRPr="008F4A24">
              <w:rPr>
                <w:rFonts w:ascii="Tw Cen MT" w:hAnsi="Tw Cen MT"/>
                <w:sz w:val="20"/>
                <w:szCs w:val="19"/>
                <w:lang w:val="fr-FR"/>
              </w:rPr>
              <w:t>Composantes</w:t>
            </w:r>
          </w:p>
        </w:tc>
        <w:tc>
          <w:tcPr>
            <w:tcW w:w="0" w:type="pct"/>
            <w:shd w:val="clear" w:color="auto" w:fill="DEEAF6" w:themeFill="accent5" w:themeFillTint="33"/>
          </w:tcPr>
          <w:p w14:paraId="230543EB" w14:textId="051F8984" w:rsidR="008F6C96" w:rsidRPr="008F4A24" w:rsidRDefault="008F6C96" w:rsidP="00FA69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w Cen MT" w:hAnsi="Tw Cen MT"/>
                <w:sz w:val="20"/>
                <w:szCs w:val="19"/>
                <w:lang w:val="fr-FR"/>
              </w:rPr>
            </w:pPr>
            <w:r w:rsidRPr="008F4A24">
              <w:rPr>
                <w:rFonts w:ascii="Tw Cen MT" w:hAnsi="Tw Cen MT"/>
                <w:sz w:val="20"/>
                <w:szCs w:val="19"/>
                <w:lang w:val="fr-FR"/>
              </w:rPr>
              <w:t>Les acquis ou réalisations intermédiaires</w:t>
            </w:r>
          </w:p>
        </w:tc>
      </w:tr>
      <w:tr w:rsidR="006E6AC3" w:rsidRPr="008F4A24" w14:paraId="1B21ACB9" w14:textId="77777777" w:rsidTr="006E5CD9">
        <w:tc>
          <w:tcPr>
            <w:cnfStyle w:val="001000000000" w:firstRow="0" w:lastRow="0" w:firstColumn="1" w:lastColumn="0" w:oddVBand="0" w:evenVBand="0" w:oddHBand="0" w:evenHBand="0" w:firstRowFirstColumn="0" w:firstRowLastColumn="0" w:lastRowFirstColumn="0" w:lastRowLastColumn="0"/>
            <w:tcW w:w="1537" w:type="pct"/>
          </w:tcPr>
          <w:p w14:paraId="7B4DE0EF" w14:textId="3B900151" w:rsidR="008F6C96" w:rsidRPr="008F4A24" w:rsidRDefault="00D45B60" w:rsidP="006E5CD9">
            <w:pPr>
              <w:spacing w:after="0" w:line="240" w:lineRule="auto"/>
              <w:ind w:left="0"/>
              <w:rPr>
                <w:rFonts w:ascii="Tw Cen MT" w:hAnsi="Tw Cen MT"/>
                <w:sz w:val="20"/>
                <w:szCs w:val="19"/>
                <w:lang w:val="fr-FR"/>
              </w:rPr>
            </w:pPr>
            <w:r w:rsidRPr="008F4A24">
              <w:rPr>
                <w:rFonts w:ascii="Tw Cen MT" w:hAnsi="Tw Cen MT"/>
                <w:sz w:val="20"/>
                <w:szCs w:val="19"/>
                <w:lang w:val="fr-FR"/>
              </w:rPr>
              <w:t xml:space="preserve">Composante 1 : </w:t>
            </w:r>
            <w:r w:rsidRPr="008F4A24">
              <w:rPr>
                <w:rFonts w:ascii="Tw Cen MT" w:hAnsi="Tw Cen MT"/>
                <w:b w:val="0"/>
                <w:sz w:val="20"/>
                <w:szCs w:val="19"/>
                <w:lang w:val="fr-FR"/>
              </w:rPr>
              <w:t>Planification et amélioration des connaissances concernant les ressources en eau du sous-bassin de la Mékrou et de sa zone d’influence au Niger</w:t>
            </w:r>
          </w:p>
        </w:tc>
        <w:tc>
          <w:tcPr>
            <w:tcW w:w="3463" w:type="pct"/>
          </w:tcPr>
          <w:p w14:paraId="7216E89F" w14:textId="5563E791" w:rsidR="00C62C32" w:rsidRPr="008F4A24" w:rsidRDefault="00C62C32" w:rsidP="00256374">
            <w:pPr>
              <w:pStyle w:val="Paragraphedeliste"/>
              <w:numPr>
                <w:ilvl w:val="0"/>
                <w:numId w:val="10"/>
              </w:numPr>
              <w:ind w:left="176" w:hanging="218"/>
              <w:jc w:val="both"/>
              <w:cnfStyle w:val="000000000000" w:firstRow="0" w:lastRow="0" w:firstColumn="0" w:lastColumn="0" w:oddVBand="0" w:evenVBand="0" w:oddHBand="0" w:evenHBand="0" w:firstRowFirstColumn="0" w:firstRowLastColumn="0" w:lastRowFirstColumn="0" w:lastRowLastColumn="0"/>
              <w:rPr>
                <w:rFonts w:ascii="Tw Cen MT" w:hAnsi="Tw Cen MT"/>
                <w:sz w:val="20"/>
                <w:szCs w:val="19"/>
                <w:lang w:val="fr-FR"/>
              </w:rPr>
            </w:pPr>
            <w:r w:rsidRPr="008F4A24">
              <w:rPr>
                <w:rFonts w:ascii="Tw Cen MT" w:hAnsi="Tw Cen MT"/>
                <w:sz w:val="20"/>
                <w:szCs w:val="19"/>
                <w:lang w:val="fr-FR"/>
              </w:rPr>
              <w:t xml:space="preserve">Elaboration et validation des rapports d’études sur l’état des lieux de la gestion des ressources en eau dans la portion nigérienne du </w:t>
            </w:r>
            <w:r w:rsidR="007F6010" w:rsidRPr="008F4A24">
              <w:rPr>
                <w:rFonts w:ascii="Tw Cen MT" w:hAnsi="Tw Cen MT"/>
                <w:sz w:val="20"/>
                <w:szCs w:val="19"/>
                <w:lang w:val="fr-FR"/>
              </w:rPr>
              <w:t>sous-</w:t>
            </w:r>
            <w:r w:rsidRPr="008F4A24">
              <w:rPr>
                <w:rFonts w:ascii="Tw Cen MT" w:hAnsi="Tw Cen MT"/>
                <w:sz w:val="20"/>
                <w:szCs w:val="19"/>
                <w:lang w:val="fr-FR"/>
              </w:rPr>
              <w:t>bassin de la Mékrou</w:t>
            </w:r>
            <w:r w:rsidR="007F6010" w:rsidRPr="008F4A24">
              <w:rPr>
                <w:rFonts w:ascii="Tw Cen MT" w:hAnsi="Tw Cen MT"/>
                <w:sz w:val="20"/>
                <w:szCs w:val="19"/>
                <w:lang w:val="fr-FR"/>
              </w:rPr>
              <w:t xml:space="preserve"> </w:t>
            </w:r>
            <w:r w:rsidRPr="008F4A24">
              <w:rPr>
                <w:rFonts w:ascii="Tw Cen MT" w:hAnsi="Tw Cen MT"/>
                <w:sz w:val="20"/>
                <w:szCs w:val="19"/>
                <w:lang w:val="fr-FR"/>
              </w:rPr>
              <w:t xml:space="preserve">; </w:t>
            </w:r>
          </w:p>
          <w:p w14:paraId="1AFADDBE" w14:textId="2E288583" w:rsidR="00B011D4" w:rsidRPr="008F4A24" w:rsidRDefault="00C62C32" w:rsidP="00256374">
            <w:pPr>
              <w:pStyle w:val="Paragraphedeliste"/>
              <w:numPr>
                <w:ilvl w:val="0"/>
                <w:numId w:val="10"/>
              </w:numPr>
              <w:ind w:left="176" w:hanging="218"/>
              <w:jc w:val="both"/>
              <w:cnfStyle w:val="000000000000" w:firstRow="0" w:lastRow="0" w:firstColumn="0" w:lastColumn="0" w:oddVBand="0" w:evenVBand="0" w:oddHBand="0" w:evenHBand="0" w:firstRowFirstColumn="0" w:firstRowLastColumn="0" w:lastRowFirstColumn="0" w:lastRowLastColumn="0"/>
              <w:rPr>
                <w:rFonts w:ascii="Tw Cen MT" w:hAnsi="Tw Cen MT"/>
                <w:sz w:val="20"/>
                <w:szCs w:val="19"/>
                <w:lang w:val="fr-FR"/>
              </w:rPr>
            </w:pPr>
            <w:r w:rsidRPr="008F4A24">
              <w:rPr>
                <w:rFonts w:ascii="Tw Cen MT" w:hAnsi="Tw Cen MT"/>
                <w:sz w:val="20"/>
                <w:szCs w:val="19"/>
                <w:lang w:val="fr-FR"/>
              </w:rPr>
              <w:t xml:space="preserve">Elaboration et </w:t>
            </w:r>
            <w:r w:rsidR="00B011D4" w:rsidRPr="008F4A24">
              <w:rPr>
                <w:rFonts w:ascii="Tw Cen MT" w:hAnsi="Tw Cen MT"/>
                <w:sz w:val="20"/>
                <w:szCs w:val="19"/>
                <w:lang w:val="fr-FR"/>
              </w:rPr>
              <w:t>adoption par les Conseils Régionaux de Dosso et Tillabéry du SAGE de la portion</w:t>
            </w:r>
            <w:r w:rsidRPr="008F4A24">
              <w:rPr>
                <w:rFonts w:ascii="Tw Cen MT" w:hAnsi="Tw Cen MT"/>
                <w:sz w:val="20"/>
                <w:szCs w:val="19"/>
                <w:lang w:val="fr-FR"/>
              </w:rPr>
              <w:t xml:space="preserve"> </w:t>
            </w:r>
            <w:r w:rsidR="00B011D4" w:rsidRPr="008F4A24">
              <w:rPr>
                <w:rFonts w:ascii="Tw Cen MT" w:hAnsi="Tw Cen MT"/>
                <w:sz w:val="20"/>
                <w:szCs w:val="19"/>
                <w:lang w:val="fr-FR"/>
              </w:rPr>
              <w:t>nationale du sous-bassin transfrontalier de la rivière Mékrou au Niger, en cohérence avec le SDAGE</w:t>
            </w:r>
            <w:r w:rsidRPr="008F4A24">
              <w:rPr>
                <w:rFonts w:ascii="Tw Cen MT" w:hAnsi="Tw Cen MT"/>
                <w:sz w:val="20"/>
                <w:szCs w:val="19"/>
                <w:lang w:val="fr-FR"/>
              </w:rPr>
              <w:t xml:space="preserve"> </w:t>
            </w:r>
            <w:r w:rsidR="00B011D4" w:rsidRPr="008F4A24">
              <w:rPr>
                <w:rFonts w:ascii="Tw Cen MT" w:hAnsi="Tw Cen MT"/>
                <w:sz w:val="20"/>
                <w:szCs w:val="19"/>
                <w:lang w:val="fr-FR"/>
              </w:rPr>
              <w:t>de l’ensemble du sous-bassin transfrontalier, et de ses documents de mise en œuvre</w:t>
            </w:r>
            <w:r w:rsidR="007F6010" w:rsidRPr="008F4A24">
              <w:rPr>
                <w:rFonts w:ascii="Tw Cen MT" w:hAnsi="Tw Cen MT"/>
                <w:sz w:val="20"/>
                <w:szCs w:val="19"/>
                <w:lang w:val="fr-FR"/>
              </w:rPr>
              <w:t xml:space="preserve"> </w:t>
            </w:r>
            <w:r w:rsidRPr="008F4A24">
              <w:rPr>
                <w:rFonts w:ascii="Tw Cen MT" w:hAnsi="Tw Cen MT"/>
                <w:sz w:val="20"/>
                <w:szCs w:val="19"/>
                <w:lang w:val="fr-FR"/>
              </w:rPr>
              <w:t xml:space="preserve">; </w:t>
            </w:r>
          </w:p>
          <w:p w14:paraId="06D45731" w14:textId="39778A66" w:rsidR="00B011D4" w:rsidRPr="008F4A24" w:rsidRDefault="00C62C32" w:rsidP="00256374">
            <w:pPr>
              <w:pStyle w:val="Paragraphedeliste"/>
              <w:numPr>
                <w:ilvl w:val="0"/>
                <w:numId w:val="10"/>
              </w:numPr>
              <w:ind w:left="176" w:hanging="218"/>
              <w:jc w:val="both"/>
              <w:cnfStyle w:val="000000000000" w:firstRow="0" w:lastRow="0" w:firstColumn="0" w:lastColumn="0" w:oddVBand="0" w:evenVBand="0" w:oddHBand="0" w:evenHBand="0" w:firstRowFirstColumn="0" w:firstRowLastColumn="0" w:lastRowFirstColumn="0" w:lastRowLastColumn="0"/>
              <w:rPr>
                <w:rFonts w:ascii="Tw Cen MT" w:hAnsi="Tw Cen MT"/>
                <w:sz w:val="20"/>
                <w:szCs w:val="19"/>
                <w:lang w:val="fr-FR"/>
              </w:rPr>
            </w:pPr>
            <w:r w:rsidRPr="008F4A24">
              <w:rPr>
                <w:rFonts w:ascii="Tw Cen MT" w:hAnsi="Tw Cen MT"/>
                <w:sz w:val="20"/>
                <w:szCs w:val="19"/>
                <w:lang w:val="fr-FR"/>
              </w:rPr>
              <w:t>A</w:t>
            </w:r>
            <w:r w:rsidR="00B011D4" w:rsidRPr="008F4A24">
              <w:rPr>
                <w:rFonts w:ascii="Tw Cen MT" w:hAnsi="Tw Cen MT"/>
                <w:sz w:val="20"/>
                <w:szCs w:val="19"/>
                <w:lang w:val="fr-FR"/>
              </w:rPr>
              <w:t>cquisition et installation des équipements de collecte et de gestion de données hydrologiques et</w:t>
            </w:r>
            <w:r w:rsidRPr="008F4A24">
              <w:rPr>
                <w:rFonts w:ascii="Tw Cen MT" w:hAnsi="Tw Cen MT"/>
                <w:sz w:val="20"/>
                <w:szCs w:val="19"/>
                <w:lang w:val="fr-FR"/>
              </w:rPr>
              <w:t xml:space="preserve"> </w:t>
            </w:r>
            <w:r w:rsidR="00B011D4" w:rsidRPr="008F4A24">
              <w:rPr>
                <w:rFonts w:ascii="Tw Cen MT" w:hAnsi="Tw Cen MT"/>
                <w:sz w:val="20"/>
                <w:szCs w:val="19"/>
                <w:lang w:val="fr-FR"/>
              </w:rPr>
              <w:t>météorologiques dans le sous-bassin de la Mékrou et de sa zone d’influence au Niger</w:t>
            </w:r>
            <w:r w:rsidRPr="008F4A24">
              <w:rPr>
                <w:rFonts w:ascii="Tw Cen MT" w:hAnsi="Tw Cen MT"/>
                <w:sz w:val="20"/>
                <w:szCs w:val="19"/>
                <w:lang w:val="fr-FR"/>
              </w:rPr>
              <w:t xml:space="preserve">. </w:t>
            </w:r>
          </w:p>
        </w:tc>
      </w:tr>
      <w:tr w:rsidR="006E6AC3" w:rsidRPr="008F4A24" w14:paraId="5C092E03" w14:textId="77777777" w:rsidTr="006E5CD9">
        <w:tc>
          <w:tcPr>
            <w:cnfStyle w:val="001000000000" w:firstRow="0" w:lastRow="0" w:firstColumn="1" w:lastColumn="0" w:oddVBand="0" w:evenVBand="0" w:oddHBand="0" w:evenHBand="0" w:firstRowFirstColumn="0" w:firstRowLastColumn="0" w:lastRowFirstColumn="0" w:lastRowLastColumn="0"/>
            <w:tcW w:w="1537" w:type="pct"/>
          </w:tcPr>
          <w:p w14:paraId="75EBF857" w14:textId="2930B821" w:rsidR="008F6C96" w:rsidRPr="008F4A24" w:rsidRDefault="007E7D23" w:rsidP="006E5CD9">
            <w:pPr>
              <w:spacing w:after="0" w:line="240" w:lineRule="auto"/>
              <w:ind w:left="0"/>
              <w:rPr>
                <w:rFonts w:ascii="Tw Cen MT" w:hAnsi="Tw Cen MT"/>
                <w:sz w:val="20"/>
                <w:szCs w:val="19"/>
                <w:lang w:val="fr-FR"/>
              </w:rPr>
            </w:pPr>
            <w:r w:rsidRPr="008F4A24">
              <w:rPr>
                <w:rFonts w:ascii="Tw Cen MT" w:hAnsi="Tw Cen MT"/>
                <w:sz w:val="20"/>
                <w:szCs w:val="19"/>
                <w:lang w:val="fr-FR"/>
              </w:rPr>
              <w:t xml:space="preserve">Composante 2 : </w:t>
            </w:r>
            <w:r w:rsidRPr="008F4A24">
              <w:rPr>
                <w:rFonts w:ascii="Tw Cen MT" w:hAnsi="Tw Cen MT"/>
                <w:b w:val="0"/>
                <w:sz w:val="20"/>
                <w:szCs w:val="19"/>
                <w:lang w:val="fr-FR"/>
              </w:rPr>
              <w:t>Appui au renforcement des capacités et à l’animation des organes de GIRE dans le sous-bassin de la Mékrou et de sa zone d’influence au Niger</w:t>
            </w:r>
          </w:p>
        </w:tc>
        <w:tc>
          <w:tcPr>
            <w:tcW w:w="3463" w:type="pct"/>
          </w:tcPr>
          <w:p w14:paraId="5570FBDA" w14:textId="786748E5" w:rsidR="00072CB6" w:rsidRPr="008F4A24" w:rsidRDefault="00072CB6" w:rsidP="00256374">
            <w:pPr>
              <w:pStyle w:val="Paragraphedeliste"/>
              <w:numPr>
                <w:ilvl w:val="0"/>
                <w:numId w:val="11"/>
              </w:numPr>
              <w:ind w:left="176" w:hanging="176"/>
              <w:jc w:val="both"/>
              <w:cnfStyle w:val="000000000000" w:firstRow="0" w:lastRow="0" w:firstColumn="0" w:lastColumn="0" w:oddVBand="0" w:evenVBand="0" w:oddHBand="0" w:evenHBand="0" w:firstRowFirstColumn="0" w:firstRowLastColumn="0" w:lastRowFirstColumn="0" w:lastRowLastColumn="0"/>
              <w:rPr>
                <w:rFonts w:ascii="Tw Cen MT" w:hAnsi="Tw Cen MT"/>
                <w:sz w:val="20"/>
                <w:szCs w:val="19"/>
                <w:lang w:val="fr-FR"/>
              </w:rPr>
            </w:pPr>
            <w:r w:rsidRPr="008F4A24">
              <w:rPr>
                <w:rFonts w:ascii="Tw Cen MT" w:hAnsi="Tw Cen MT"/>
                <w:sz w:val="20"/>
                <w:szCs w:val="19"/>
                <w:lang w:val="fr-FR"/>
              </w:rPr>
              <w:t>Mise</w:t>
            </w:r>
            <w:r w:rsidR="00B011D4" w:rsidRPr="008F4A24">
              <w:rPr>
                <w:rFonts w:ascii="Tw Cen MT" w:hAnsi="Tw Cen MT"/>
                <w:sz w:val="20"/>
                <w:szCs w:val="19"/>
                <w:lang w:val="fr-FR"/>
              </w:rPr>
              <w:t xml:space="preserve"> en place des organes de GIRE dans le sous-bassin de la Mékrou au Niger</w:t>
            </w:r>
            <w:r w:rsidR="00C62C32" w:rsidRPr="008F4A24">
              <w:rPr>
                <w:rFonts w:ascii="Tw Cen MT" w:hAnsi="Tw Cen MT"/>
                <w:sz w:val="20"/>
                <w:szCs w:val="19"/>
                <w:lang w:val="fr-FR"/>
              </w:rPr>
              <w:t xml:space="preserve"> </w:t>
            </w:r>
            <w:r w:rsidR="00B011D4" w:rsidRPr="008F4A24">
              <w:rPr>
                <w:rFonts w:ascii="Tw Cen MT" w:hAnsi="Tw Cen MT"/>
                <w:sz w:val="20"/>
                <w:szCs w:val="19"/>
                <w:lang w:val="fr-FR"/>
              </w:rPr>
              <w:t xml:space="preserve">ayant abouti à la mise en place et au renforcement des capacités de dix-sept (17) </w:t>
            </w:r>
            <w:r w:rsidR="00C62C32" w:rsidRPr="008F4A24">
              <w:rPr>
                <w:rFonts w:ascii="Tw Cen MT" w:hAnsi="Tw Cen MT"/>
                <w:sz w:val="20"/>
                <w:szCs w:val="19"/>
                <w:lang w:val="fr-FR"/>
              </w:rPr>
              <w:t xml:space="preserve">AUE et de trois (03) CLE </w:t>
            </w:r>
            <w:r w:rsidR="00B011D4" w:rsidRPr="008F4A24">
              <w:rPr>
                <w:rFonts w:ascii="Tw Cen MT" w:hAnsi="Tw Cen MT"/>
                <w:sz w:val="20"/>
                <w:szCs w:val="19"/>
                <w:lang w:val="fr-FR"/>
              </w:rPr>
              <w:t xml:space="preserve">et du </w:t>
            </w:r>
            <w:bookmarkStart w:id="137" w:name="_Hlk149232955"/>
            <w:r w:rsidR="00B011D4" w:rsidRPr="008F4A24">
              <w:rPr>
                <w:rFonts w:ascii="Tw Cen MT" w:hAnsi="Tw Cen MT"/>
                <w:sz w:val="20"/>
                <w:szCs w:val="19"/>
                <w:lang w:val="fr-FR"/>
              </w:rPr>
              <w:t xml:space="preserve">CAE </w:t>
            </w:r>
            <w:bookmarkEnd w:id="137"/>
            <w:r w:rsidR="00B011D4" w:rsidRPr="008F4A24">
              <w:rPr>
                <w:rFonts w:ascii="Tw Cen MT" w:hAnsi="Tw Cen MT"/>
                <w:sz w:val="20"/>
                <w:szCs w:val="19"/>
                <w:lang w:val="fr-FR"/>
              </w:rPr>
              <w:t>du sous bassin de la Mékrou au Niger ;</w:t>
            </w:r>
          </w:p>
          <w:p w14:paraId="4C811B40" w14:textId="0A7712DA" w:rsidR="00072CB6" w:rsidRPr="008F4A24" w:rsidRDefault="00072CB6" w:rsidP="00256374">
            <w:pPr>
              <w:pStyle w:val="Paragraphedeliste"/>
              <w:numPr>
                <w:ilvl w:val="0"/>
                <w:numId w:val="11"/>
              </w:numPr>
              <w:ind w:left="176" w:hanging="176"/>
              <w:jc w:val="both"/>
              <w:cnfStyle w:val="000000000000" w:firstRow="0" w:lastRow="0" w:firstColumn="0" w:lastColumn="0" w:oddVBand="0" w:evenVBand="0" w:oddHBand="0" w:evenHBand="0" w:firstRowFirstColumn="0" w:firstRowLastColumn="0" w:lastRowFirstColumn="0" w:lastRowLastColumn="0"/>
              <w:rPr>
                <w:rFonts w:ascii="Tw Cen MT" w:hAnsi="Tw Cen MT"/>
                <w:sz w:val="20"/>
                <w:szCs w:val="19"/>
                <w:lang w:val="fr-FR"/>
              </w:rPr>
            </w:pPr>
            <w:r w:rsidRPr="008F4A24">
              <w:rPr>
                <w:rFonts w:ascii="Tw Cen MT" w:hAnsi="Tw Cen MT"/>
                <w:sz w:val="20"/>
                <w:szCs w:val="19"/>
                <w:lang w:val="fr-FR"/>
              </w:rPr>
              <w:t>E</w:t>
            </w:r>
            <w:r w:rsidR="00B011D4" w:rsidRPr="008F4A24">
              <w:rPr>
                <w:rFonts w:ascii="Tw Cen MT" w:hAnsi="Tw Cen MT"/>
                <w:sz w:val="20"/>
                <w:szCs w:val="19"/>
                <w:lang w:val="fr-FR"/>
              </w:rPr>
              <w:t>laboration du plan de renforcement des capacités des Organes de GIRE ainsi que des structures</w:t>
            </w:r>
            <w:r w:rsidRPr="008F4A24">
              <w:rPr>
                <w:rFonts w:ascii="Tw Cen MT" w:hAnsi="Tw Cen MT"/>
                <w:sz w:val="20"/>
                <w:szCs w:val="19"/>
                <w:lang w:val="fr-FR"/>
              </w:rPr>
              <w:t xml:space="preserve"> </w:t>
            </w:r>
            <w:r w:rsidR="00B011D4" w:rsidRPr="008F4A24">
              <w:rPr>
                <w:rFonts w:ascii="Tw Cen MT" w:hAnsi="Tw Cen MT"/>
                <w:sz w:val="20"/>
                <w:szCs w:val="19"/>
                <w:lang w:val="fr-FR"/>
              </w:rPr>
              <w:t>compétentes en charge de la gestion et du suivi des ressources en eau de la zone d’intervention du</w:t>
            </w:r>
            <w:r w:rsidRPr="008F4A24">
              <w:rPr>
                <w:rFonts w:ascii="Tw Cen MT" w:hAnsi="Tw Cen MT"/>
                <w:sz w:val="20"/>
                <w:szCs w:val="19"/>
                <w:lang w:val="fr-FR"/>
              </w:rPr>
              <w:t xml:space="preserve"> </w:t>
            </w:r>
            <w:r w:rsidR="00B011D4" w:rsidRPr="008F4A24">
              <w:rPr>
                <w:rFonts w:ascii="Tw Cen MT" w:hAnsi="Tw Cen MT"/>
                <w:sz w:val="20"/>
                <w:szCs w:val="19"/>
                <w:lang w:val="fr-FR"/>
              </w:rPr>
              <w:t>projet ;</w:t>
            </w:r>
          </w:p>
          <w:p w14:paraId="4FC1E208" w14:textId="0D730F6F" w:rsidR="00B011D4" w:rsidRPr="008F4A24" w:rsidRDefault="00072CB6" w:rsidP="00256374">
            <w:pPr>
              <w:pStyle w:val="Paragraphedeliste"/>
              <w:numPr>
                <w:ilvl w:val="0"/>
                <w:numId w:val="11"/>
              </w:numPr>
              <w:ind w:left="176" w:hanging="176"/>
              <w:jc w:val="both"/>
              <w:cnfStyle w:val="000000000000" w:firstRow="0" w:lastRow="0" w:firstColumn="0" w:lastColumn="0" w:oddVBand="0" w:evenVBand="0" w:oddHBand="0" w:evenHBand="0" w:firstRowFirstColumn="0" w:firstRowLastColumn="0" w:lastRowFirstColumn="0" w:lastRowLastColumn="0"/>
              <w:rPr>
                <w:rFonts w:ascii="Tw Cen MT" w:hAnsi="Tw Cen MT"/>
                <w:sz w:val="20"/>
                <w:szCs w:val="19"/>
                <w:lang w:val="fr-FR"/>
              </w:rPr>
            </w:pPr>
            <w:r w:rsidRPr="008F4A24">
              <w:rPr>
                <w:rFonts w:ascii="Tw Cen MT" w:hAnsi="Tw Cen MT"/>
                <w:sz w:val="20"/>
                <w:szCs w:val="19"/>
                <w:lang w:val="fr-FR"/>
              </w:rPr>
              <w:t>M</w:t>
            </w:r>
            <w:r w:rsidR="00B011D4" w:rsidRPr="008F4A24">
              <w:rPr>
                <w:rFonts w:ascii="Tw Cen MT" w:hAnsi="Tw Cen MT"/>
                <w:sz w:val="20"/>
                <w:szCs w:val="19"/>
                <w:lang w:val="fr-FR"/>
              </w:rPr>
              <w:t>ise en œuvre du plan de renforcement des capacités élaboré avec l’organisation et la tenue de</w:t>
            </w:r>
            <w:r w:rsidRPr="008F4A24">
              <w:rPr>
                <w:rFonts w:ascii="Tw Cen MT" w:hAnsi="Tw Cen MT"/>
                <w:sz w:val="20"/>
                <w:szCs w:val="19"/>
                <w:lang w:val="fr-FR"/>
              </w:rPr>
              <w:t xml:space="preserve"> </w:t>
            </w:r>
            <w:r w:rsidR="00B011D4" w:rsidRPr="008F4A24">
              <w:rPr>
                <w:rFonts w:ascii="Tw Cen MT" w:hAnsi="Tw Cen MT"/>
                <w:sz w:val="20"/>
                <w:szCs w:val="19"/>
                <w:lang w:val="fr-FR"/>
              </w:rPr>
              <w:t>trois sessions de formation des acteurs locaux du sous bassin sur : (i) l’intégration de la GIRE dans</w:t>
            </w:r>
            <w:r w:rsidRPr="008F4A24">
              <w:rPr>
                <w:rFonts w:ascii="Tw Cen MT" w:hAnsi="Tw Cen MT"/>
                <w:sz w:val="20"/>
                <w:szCs w:val="19"/>
                <w:lang w:val="fr-FR"/>
              </w:rPr>
              <w:t xml:space="preserve"> </w:t>
            </w:r>
            <w:r w:rsidR="00B011D4" w:rsidRPr="008F4A24">
              <w:rPr>
                <w:rFonts w:ascii="Tw Cen MT" w:hAnsi="Tw Cen MT"/>
                <w:sz w:val="20"/>
                <w:szCs w:val="19"/>
                <w:lang w:val="fr-FR"/>
              </w:rPr>
              <w:t>les processus de planification du développement local dans le sous bassin de la Mékrou au Niger ;</w:t>
            </w:r>
            <w:r w:rsidRPr="008F4A24">
              <w:rPr>
                <w:rFonts w:ascii="Tw Cen MT" w:hAnsi="Tw Cen MT"/>
                <w:sz w:val="20"/>
                <w:szCs w:val="19"/>
                <w:lang w:val="fr-FR"/>
              </w:rPr>
              <w:t xml:space="preserve"> </w:t>
            </w:r>
            <w:r w:rsidR="00B011D4" w:rsidRPr="008F4A24">
              <w:rPr>
                <w:rFonts w:ascii="Tw Cen MT" w:hAnsi="Tw Cen MT"/>
                <w:sz w:val="20"/>
                <w:szCs w:val="19"/>
                <w:lang w:val="fr-FR"/>
              </w:rPr>
              <w:t>(ii) l’aménagement des écosystèmes pour l’adaptation au changement climatique dans le sous bassin</w:t>
            </w:r>
            <w:r w:rsidRPr="008F4A24">
              <w:rPr>
                <w:rFonts w:ascii="Tw Cen MT" w:hAnsi="Tw Cen MT"/>
                <w:sz w:val="20"/>
                <w:szCs w:val="19"/>
                <w:lang w:val="fr-FR"/>
              </w:rPr>
              <w:t xml:space="preserve"> </w:t>
            </w:r>
            <w:r w:rsidR="00B011D4" w:rsidRPr="008F4A24">
              <w:rPr>
                <w:rFonts w:ascii="Tw Cen MT" w:hAnsi="Tw Cen MT"/>
                <w:sz w:val="20"/>
                <w:szCs w:val="19"/>
                <w:lang w:val="fr-FR"/>
              </w:rPr>
              <w:t>de la Mékrou au Niger ; (iii) la prévention et la gestion des conflits liés à l’eau et aux ressources</w:t>
            </w:r>
            <w:r w:rsidRPr="008F4A24">
              <w:rPr>
                <w:rFonts w:ascii="Tw Cen MT" w:hAnsi="Tw Cen MT"/>
                <w:sz w:val="20"/>
                <w:szCs w:val="19"/>
                <w:lang w:val="fr-FR"/>
              </w:rPr>
              <w:t xml:space="preserve"> </w:t>
            </w:r>
            <w:r w:rsidR="00B011D4" w:rsidRPr="008F4A24">
              <w:rPr>
                <w:rFonts w:ascii="Tw Cen MT" w:hAnsi="Tw Cen MT"/>
                <w:sz w:val="20"/>
                <w:szCs w:val="19"/>
                <w:lang w:val="fr-FR"/>
              </w:rPr>
              <w:t>naturelles dans le sous bassin de la Mékrou au Niger</w:t>
            </w:r>
            <w:r w:rsidR="00D53F63">
              <w:rPr>
                <w:rFonts w:ascii="Tw Cen MT" w:hAnsi="Tw Cen MT"/>
                <w:sz w:val="20"/>
                <w:szCs w:val="19"/>
                <w:lang w:val="fr-FR"/>
              </w:rPr>
              <w:t>.</w:t>
            </w:r>
          </w:p>
        </w:tc>
      </w:tr>
      <w:tr w:rsidR="006E6AC3" w:rsidRPr="008F4A24" w14:paraId="097CAD5F" w14:textId="77777777" w:rsidTr="006E5CD9">
        <w:tc>
          <w:tcPr>
            <w:cnfStyle w:val="001000000000" w:firstRow="0" w:lastRow="0" w:firstColumn="1" w:lastColumn="0" w:oddVBand="0" w:evenVBand="0" w:oddHBand="0" w:evenHBand="0" w:firstRowFirstColumn="0" w:firstRowLastColumn="0" w:lastRowFirstColumn="0" w:lastRowLastColumn="0"/>
            <w:tcW w:w="1537" w:type="pct"/>
          </w:tcPr>
          <w:p w14:paraId="67371283" w14:textId="047BD3E3" w:rsidR="008F6C96" w:rsidRPr="008F4A24" w:rsidRDefault="0074258A" w:rsidP="006E5CD9">
            <w:pPr>
              <w:spacing w:after="0" w:line="240" w:lineRule="auto"/>
              <w:ind w:left="0"/>
              <w:rPr>
                <w:rFonts w:ascii="Tw Cen MT" w:hAnsi="Tw Cen MT"/>
                <w:sz w:val="20"/>
                <w:szCs w:val="19"/>
                <w:lang w:val="fr-FR"/>
              </w:rPr>
            </w:pPr>
            <w:bookmarkStart w:id="138" w:name="_Hlk148257746"/>
            <w:r w:rsidRPr="008F4A24">
              <w:rPr>
                <w:rFonts w:ascii="Tw Cen MT" w:hAnsi="Tw Cen MT"/>
                <w:sz w:val="20"/>
                <w:szCs w:val="19"/>
                <w:lang w:val="fr-FR"/>
              </w:rPr>
              <w:t xml:space="preserve">Composante 3 : </w:t>
            </w:r>
            <w:r w:rsidRPr="008F4A24">
              <w:rPr>
                <w:rFonts w:ascii="Tw Cen MT" w:hAnsi="Tw Cen MT"/>
                <w:b w:val="0"/>
                <w:sz w:val="20"/>
                <w:szCs w:val="19"/>
                <w:lang w:val="fr-FR"/>
              </w:rPr>
              <w:t>Protection et valorisation intégrées des ressources naturelles dans la zone d’intervention du projet</w:t>
            </w:r>
            <w:r w:rsidRPr="008F4A24">
              <w:rPr>
                <w:rFonts w:ascii="Tw Cen MT" w:hAnsi="Tw Cen MT"/>
                <w:sz w:val="20"/>
                <w:szCs w:val="19"/>
                <w:lang w:val="fr-FR"/>
              </w:rPr>
              <w:tab/>
            </w:r>
          </w:p>
        </w:tc>
        <w:tc>
          <w:tcPr>
            <w:tcW w:w="3463" w:type="pct"/>
          </w:tcPr>
          <w:p w14:paraId="70F1C066" w14:textId="7011C7EE" w:rsidR="005C0859" w:rsidRPr="008F4A24" w:rsidRDefault="005C0859" w:rsidP="00256374">
            <w:pPr>
              <w:pStyle w:val="Paragraphedeliste"/>
              <w:numPr>
                <w:ilvl w:val="0"/>
                <w:numId w:val="12"/>
              </w:numPr>
              <w:ind w:left="179" w:hanging="179"/>
              <w:jc w:val="both"/>
              <w:cnfStyle w:val="000000000000" w:firstRow="0" w:lastRow="0" w:firstColumn="0" w:lastColumn="0" w:oddVBand="0" w:evenVBand="0" w:oddHBand="0" w:evenHBand="0" w:firstRowFirstColumn="0" w:firstRowLastColumn="0" w:lastRowFirstColumn="0" w:lastRowLastColumn="0"/>
              <w:rPr>
                <w:rFonts w:ascii="Tw Cen MT" w:hAnsi="Tw Cen MT"/>
                <w:sz w:val="20"/>
                <w:szCs w:val="19"/>
                <w:lang w:val="fr-FR"/>
              </w:rPr>
            </w:pPr>
            <w:r w:rsidRPr="008F4A24">
              <w:rPr>
                <w:rFonts w:ascii="Tw Cen MT" w:hAnsi="Tw Cen MT"/>
                <w:sz w:val="20"/>
                <w:szCs w:val="19"/>
                <w:lang w:val="fr-FR"/>
              </w:rPr>
              <w:t xml:space="preserve">Réalisation </w:t>
            </w:r>
            <w:r w:rsidR="00735991" w:rsidRPr="008F4A24">
              <w:rPr>
                <w:rFonts w:ascii="Tw Cen MT" w:hAnsi="Tw Cen MT"/>
                <w:sz w:val="20"/>
                <w:szCs w:val="19"/>
                <w:lang w:val="fr-FR"/>
              </w:rPr>
              <w:t>des travaux</w:t>
            </w:r>
            <w:r w:rsidRPr="008F4A24">
              <w:rPr>
                <w:rFonts w:ascii="Tw Cen MT" w:hAnsi="Tw Cen MT"/>
                <w:sz w:val="20"/>
                <w:szCs w:val="19"/>
                <w:lang w:val="fr-FR"/>
              </w:rPr>
              <w:t xml:space="preserve"> d‘aménagement intégré</w:t>
            </w:r>
            <w:r w:rsidR="00D53F63">
              <w:rPr>
                <w:rFonts w:ascii="Tw Cen MT" w:hAnsi="Tw Cen MT"/>
                <w:sz w:val="20"/>
                <w:szCs w:val="19"/>
                <w:lang w:val="fr-FR"/>
              </w:rPr>
              <w:t>s</w:t>
            </w:r>
            <w:r w:rsidRPr="008F4A24">
              <w:rPr>
                <w:rFonts w:ascii="Tw Cen MT" w:hAnsi="Tw Cen MT"/>
                <w:sz w:val="20"/>
                <w:szCs w:val="19"/>
                <w:lang w:val="fr-FR"/>
              </w:rPr>
              <w:t xml:space="preserve"> des mares de Tondifo et </w:t>
            </w:r>
            <w:r w:rsidR="00D53F63">
              <w:rPr>
                <w:rFonts w:ascii="Tw Cen MT" w:hAnsi="Tw Cen MT"/>
                <w:sz w:val="20"/>
                <w:szCs w:val="19"/>
                <w:lang w:val="fr-FR"/>
              </w:rPr>
              <w:t xml:space="preserve">de </w:t>
            </w:r>
            <w:r w:rsidRPr="008F4A24">
              <w:rPr>
                <w:rFonts w:ascii="Tw Cen MT" w:hAnsi="Tw Cen MT"/>
                <w:sz w:val="20"/>
                <w:szCs w:val="19"/>
                <w:lang w:val="fr-FR"/>
              </w:rPr>
              <w:t>Sounga Béri (Commune de Kirtachi, Département de Kollo</w:t>
            </w:r>
            <w:r w:rsidR="000443B1" w:rsidRPr="008F4A24">
              <w:rPr>
                <w:rFonts w:ascii="Tw Cen MT" w:hAnsi="Tw Cen MT"/>
                <w:sz w:val="20"/>
                <w:szCs w:val="19"/>
                <w:lang w:val="fr-FR"/>
              </w:rPr>
              <w:t xml:space="preserve">, </w:t>
            </w:r>
            <w:r w:rsidRPr="008F4A24">
              <w:rPr>
                <w:rFonts w:ascii="Tw Cen MT" w:hAnsi="Tw Cen MT"/>
                <w:sz w:val="20"/>
                <w:szCs w:val="19"/>
                <w:lang w:val="fr-FR"/>
              </w:rPr>
              <w:t>Région de Tillabéry), en vue du développement des activités intégrées de maraîchage, de pêche et d’élevage</w:t>
            </w:r>
            <w:r w:rsidR="007F6010" w:rsidRPr="008F4A24">
              <w:rPr>
                <w:rFonts w:ascii="Tw Cen MT" w:hAnsi="Tw Cen MT"/>
                <w:sz w:val="20"/>
                <w:szCs w:val="19"/>
                <w:lang w:val="fr-FR"/>
              </w:rPr>
              <w:t> ;</w:t>
            </w:r>
            <w:r w:rsidRPr="008F4A24">
              <w:rPr>
                <w:rFonts w:ascii="Tw Cen MT" w:hAnsi="Tw Cen MT"/>
                <w:sz w:val="20"/>
                <w:szCs w:val="19"/>
                <w:lang w:val="fr-FR"/>
              </w:rPr>
              <w:t xml:space="preserve"> </w:t>
            </w:r>
          </w:p>
          <w:p w14:paraId="1B51CEBB" w14:textId="4D824A92" w:rsidR="005C0859" w:rsidRPr="008F4A24" w:rsidRDefault="005C0859" w:rsidP="00256374">
            <w:pPr>
              <w:pStyle w:val="Paragraphedeliste"/>
              <w:numPr>
                <w:ilvl w:val="0"/>
                <w:numId w:val="12"/>
              </w:numPr>
              <w:ind w:left="179" w:hanging="179"/>
              <w:jc w:val="both"/>
              <w:cnfStyle w:val="000000000000" w:firstRow="0" w:lastRow="0" w:firstColumn="0" w:lastColumn="0" w:oddVBand="0" w:evenVBand="0" w:oddHBand="0" w:evenHBand="0" w:firstRowFirstColumn="0" w:firstRowLastColumn="0" w:lastRowFirstColumn="0" w:lastRowLastColumn="0"/>
              <w:rPr>
                <w:rFonts w:ascii="Tw Cen MT" w:hAnsi="Tw Cen MT"/>
                <w:sz w:val="20"/>
                <w:szCs w:val="19"/>
                <w:lang w:val="fr-FR"/>
              </w:rPr>
            </w:pPr>
            <w:r w:rsidRPr="008F4A24">
              <w:rPr>
                <w:rFonts w:ascii="Tw Cen MT" w:hAnsi="Tw Cen MT"/>
                <w:sz w:val="20"/>
                <w:szCs w:val="19"/>
                <w:lang w:val="fr-FR"/>
              </w:rPr>
              <w:t xml:space="preserve">Réalisation </w:t>
            </w:r>
            <w:r w:rsidR="00735991" w:rsidRPr="008F4A24">
              <w:rPr>
                <w:rFonts w:ascii="Tw Cen MT" w:hAnsi="Tw Cen MT"/>
                <w:sz w:val="20"/>
                <w:szCs w:val="19"/>
                <w:lang w:val="fr-FR"/>
              </w:rPr>
              <w:t>des travaux</w:t>
            </w:r>
            <w:r w:rsidR="007F6010" w:rsidRPr="008F4A24">
              <w:rPr>
                <w:rFonts w:ascii="Tw Cen MT" w:hAnsi="Tw Cen MT"/>
                <w:sz w:val="20"/>
                <w:szCs w:val="19"/>
                <w:lang w:val="fr-FR"/>
              </w:rPr>
              <w:t xml:space="preserve"> </w:t>
            </w:r>
            <w:r w:rsidRPr="008F4A24">
              <w:rPr>
                <w:rFonts w:ascii="Tw Cen MT" w:hAnsi="Tw Cen MT"/>
                <w:sz w:val="20"/>
                <w:szCs w:val="19"/>
                <w:lang w:val="fr-FR"/>
              </w:rPr>
              <w:t>de réhabilitation du périmètre maraîcher de Boumba (Commune et Département de Falmey, Région de Dosso) ;</w:t>
            </w:r>
          </w:p>
          <w:p w14:paraId="226B0EB3" w14:textId="631F1556" w:rsidR="005C0859" w:rsidRPr="008F4A24" w:rsidRDefault="005C0859" w:rsidP="00256374">
            <w:pPr>
              <w:pStyle w:val="Paragraphedeliste"/>
              <w:numPr>
                <w:ilvl w:val="0"/>
                <w:numId w:val="12"/>
              </w:numPr>
              <w:ind w:left="179" w:hanging="179"/>
              <w:jc w:val="both"/>
              <w:cnfStyle w:val="000000000000" w:firstRow="0" w:lastRow="0" w:firstColumn="0" w:lastColumn="0" w:oddVBand="0" w:evenVBand="0" w:oddHBand="0" w:evenHBand="0" w:firstRowFirstColumn="0" w:firstRowLastColumn="0" w:lastRowFirstColumn="0" w:lastRowLastColumn="0"/>
              <w:rPr>
                <w:rFonts w:ascii="Tw Cen MT" w:hAnsi="Tw Cen MT"/>
                <w:sz w:val="20"/>
                <w:szCs w:val="19"/>
                <w:lang w:val="fr-FR"/>
              </w:rPr>
            </w:pPr>
            <w:r w:rsidRPr="008F4A24">
              <w:rPr>
                <w:rFonts w:ascii="Tw Cen MT" w:hAnsi="Tw Cen MT"/>
                <w:sz w:val="20"/>
                <w:szCs w:val="19"/>
                <w:lang w:val="fr-FR"/>
              </w:rPr>
              <w:t>Réhabilitaion et mise en service de deux (2) groupes motopompes pour le périmètre maraîcher de Boumba (Commune et Département de Falmey)</w:t>
            </w:r>
            <w:r w:rsidR="007F6010" w:rsidRPr="008F4A24">
              <w:rPr>
                <w:rFonts w:ascii="Tw Cen MT" w:hAnsi="Tw Cen MT"/>
                <w:sz w:val="20"/>
                <w:szCs w:val="19"/>
                <w:lang w:val="fr-FR"/>
              </w:rPr>
              <w:t> ;</w:t>
            </w:r>
          </w:p>
          <w:p w14:paraId="11153063" w14:textId="385FC648" w:rsidR="005C0859" w:rsidRPr="008F4A24" w:rsidRDefault="005C0859" w:rsidP="00256374">
            <w:pPr>
              <w:pStyle w:val="Paragraphedeliste"/>
              <w:numPr>
                <w:ilvl w:val="0"/>
                <w:numId w:val="12"/>
              </w:numPr>
              <w:ind w:left="179" w:hanging="179"/>
              <w:jc w:val="both"/>
              <w:cnfStyle w:val="000000000000" w:firstRow="0" w:lastRow="0" w:firstColumn="0" w:lastColumn="0" w:oddVBand="0" w:evenVBand="0" w:oddHBand="0" w:evenHBand="0" w:firstRowFirstColumn="0" w:firstRowLastColumn="0" w:lastRowFirstColumn="0" w:lastRowLastColumn="0"/>
              <w:rPr>
                <w:rFonts w:ascii="Tw Cen MT" w:hAnsi="Tw Cen MT"/>
                <w:sz w:val="20"/>
                <w:szCs w:val="19"/>
                <w:lang w:val="fr-FR"/>
              </w:rPr>
            </w:pPr>
            <w:r w:rsidRPr="008F4A24">
              <w:rPr>
                <w:rFonts w:ascii="Tw Cen MT" w:hAnsi="Tw Cen MT"/>
                <w:sz w:val="20"/>
                <w:szCs w:val="19"/>
                <w:lang w:val="fr-FR"/>
              </w:rPr>
              <w:t>Acquisition, installation et mise en service des équipements de pompage et de distribution d’eau potable de la mini-AEP multi-village de Bélandé (Commune et Département de Falmey), y compris la réalisation des travaux annexes de génie civil, d’abreuvement des animaux et d’aménagement d’un site maraîcher ;</w:t>
            </w:r>
          </w:p>
          <w:p w14:paraId="6ACA6CDF" w14:textId="26983E1B" w:rsidR="005C0859" w:rsidRPr="008F4A24" w:rsidRDefault="005C0859" w:rsidP="00256374">
            <w:pPr>
              <w:pStyle w:val="Paragraphedeliste"/>
              <w:numPr>
                <w:ilvl w:val="0"/>
                <w:numId w:val="12"/>
              </w:numPr>
              <w:ind w:left="179" w:hanging="179"/>
              <w:jc w:val="both"/>
              <w:cnfStyle w:val="000000000000" w:firstRow="0" w:lastRow="0" w:firstColumn="0" w:lastColumn="0" w:oddVBand="0" w:evenVBand="0" w:oddHBand="0" w:evenHBand="0" w:firstRowFirstColumn="0" w:firstRowLastColumn="0" w:lastRowFirstColumn="0" w:lastRowLastColumn="0"/>
              <w:rPr>
                <w:rFonts w:ascii="Tw Cen MT" w:hAnsi="Tw Cen MT"/>
                <w:sz w:val="20"/>
                <w:szCs w:val="19"/>
                <w:lang w:val="fr-FR"/>
              </w:rPr>
            </w:pPr>
            <w:r w:rsidRPr="008F4A24">
              <w:rPr>
                <w:rFonts w:ascii="Tw Cen MT" w:hAnsi="Tw Cen MT"/>
                <w:sz w:val="20"/>
                <w:szCs w:val="19"/>
                <w:lang w:val="fr-FR"/>
              </w:rPr>
              <w:t>Acquisition, installation et mise en service des équipements d’optimisation du PEA du village de Guémé transformé en Mini AEP (Commune de Kirtachi, Département de Kollo), y compris la réalisation des travaux annexes de génie civil, d’abreuvement des animaux et d’aménagement d’un site maraîcher ;</w:t>
            </w:r>
          </w:p>
          <w:p w14:paraId="3A837A4E" w14:textId="5B699028" w:rsidR="005C0859" w:rsidRPr="008F4A24" w:rsidRDefault="007F6010" w:rsidP="00256374">
            <w:pPr>
              <w:pStyle w:val="Paragraphedeliste"/>
              <w:numPr>
                <w:ilvl w:val="0"/>
                <w:numId w:val="12"/>
              </w:numPr>
              <w:ind w:left="179" w:hanging="179"/>
              <w:jc w:val="both"/>
              <w:cnfStyle w:val="000000000000" w:firstRow="0" w:lastRow="0" w:firstColumn="0" w:lastColumn="0" w:oddVBand="0" w:evenVBand="0" w:oddHBand="0" w:evenHBand="0" w:firstRowFirstColumn="0" w:firstRowLastColumn="0" w:lastRowFirstColumn="0" w:lastRowLastColumn="0"/>
              <w:rPr>
                <w:rFonts w:ascii="Tw Cen MT" w:hAnsi="Tw Cen MT"/>
                <w:sz w:val="20"/>
                <w:szCs w:val="19"/>
                <w:lang w:val="fr-FR"/>
              </w:rPr>
            </w:pPr>
            <w:r w:rsidRPr="008F4A24">
              <w:rPr>
                <w:rFonts w:ascii="Tw Cen MT" w:hAnsi="Tw Cen MT"/>
                <w:sz w:val="20"/>
                <w:szCs w:val="19"/>
                <w:lang w:val="fr-FR"/>
              </w:rPr>
              <w:t>A</w:t>
            </w:r>
            <w:r w:rsidR="005C0859" w:rsidRPr="008F4A24">
              <w:rPr>
                <w:rFonts w:ascii="Tw Cen MT" w:hAnsi="Tw Cen MT"/>
                <w:sz w:val="20"/>
                <w:szCs w:val="19"/>
                <w:lang w:val="fr-FR"/>
              </w:rPr>
              <w:t xml:space="preserve">cquisition, installation et mise en service des équipements de pompage et de distribution d’eau potable des PEA des villages de Alambaré et </w:t>
            </w:r>
            <w:r w:rsidR="00D53F63">
              <w:rPr>
                <w:rFonts w:ascii="Tw Cen MT" w:hAnsi="Tw Cen MT"/>
                <w:sz w:val="20"/>
                <w:szCs w:val="19"/>
                <w:lang w:val="fr-FR"/>
              </w:rPr>
              <w:t xml:space="preserve">de </w:t>
            </w:r>
            <w:r w:rsidR="005C0859" w:rsidRPr="008F4A24">
              <w:rPr>
                <w:rFonts w:ascii="Tw Cen MT" w:hAnsi="Tw Cen MT"/>
                <w:sz w:val="20"/>
                <w:szCs w:val="19"/>
                <w:lang w:val="fr-FR"/>
              </w:rPr>
              <w:t>Séno-Konkédji (Commune de Tamou, Département de Say), y compris la réalisation des travaux annexes de génie civil, d’abreuvement des animaux et d’aménagement d’un site maraîcher ;</w:t>
            </w:r>
          </w:p>
          <w:p w14:paraId="4E6EBE05" w14:textId="7A109C70" w:rsidR="008F6C96" w:rsidRPr="008F4A24" w:rsidRDefault="00164004" w:rsidP="00256374">
            <w:pPr>
              <w:pStyle w:val="Paragraphedeliste"/>
              <w:numPr>
                <w:ilvl w:val="0"/>
                <w:numId w:val="12"/>
              </w:numPr>
              <w:ind w:left="179" w:hanging="179"/>
              <w:jc w:val="both"/>
              <w:cnfStyle w:val="000000000000" w:firstRow="0" w:lastRow="0" w:firstColumn="0" w:lastColumn="0" w:oddVBand="0" w:evenVBand="0" w:oddHBand="0" w:evenHBand="0" w:firstRowFirstColumn="0" w:firstRowLastColumn="0" w:lastRowFirstColumn="0" w:lastRowLastColumn="0"/>
              <w:rPr>
                <w:rFonts w:ascii="Tw Cen MT" w:hAnsi="Tw Cen MT"/>
                <w:sz w:val="20"/>
                <w:szCs w:val="19"/>
                <w:lang w:val="fr-FR"/>
              </w:rPr>
            </w:pPr>
            <w:r w:rsidRPr="008F4A24">
              <w:rPr>
                <w:rFonts w:ascii="Tw Cen MT" w:hAnsi="Tw Cen MT"/>
                <w:sz w:val="20"/>
                <w:szCs w:val="19"/>
                <w:lang w:val="fr-FR"/>
              </w:rPr>
              <w:t>E</w:t>
            </w:r>
            <w:r w:rsidR="005C0859" w:rsidRPr="008F4A24">
              <w:rPr>
                <w:rFonts w:ascii="Tw Cen MT" w:hAnsi="Tw Cen MT"/>
                <w:sz w:val="20"/>
                <w:szCs w:val="19"/>
                <w:lang w:val="fr-FR"/>
              </w:rPr>
              <w:t xml:space="preserve">laboration des plans d’actions </w:t>
            </w:r>
            <w:r w:rsidR="007F6010" w:rsidRPr="008F4A24">
              <w:rPr>
                <w:rFonts w:ascii="Tw Cen MT" w:hAnsi="Tw Cen MT"/>
                <w:sz w:val="20"/>
                <w:szCs w:val="19"/>
                <w:lang w:val="fr-FR"/>
              </w:rPr>
              <w:t>de GIRE</w:t>
            </w:r>
            <w:r w:rsidR="005C0859" w:rsidRPr="008F4A24">
              <w:rPr>
                <w:rFonts w:ascii="Tw Cen MT" w:hAnsi="Tw Cen MT"/>
                <w:sz w:val="20"/>
                <w:szCs w:val="19"/>
                <w:lang w:val="fr-FR"/>
              </w:rPr>
              <w:t xml:space="preserve"> au niveau des sites pilotes du sous bassin de la Mékrou au Niger.</w:t>
            </w:r>
          </w:p>
        </w:tc>
      </w:tr>
      <w:bookmarkEnd w:id="138"/>
      <w:tr w:rsidR="006E6AC3" w:rsidRPr="008F4A24" w14:paraId="6FED58BC" w14:textId="77777777" w:rsidTr="006E5CD9">
        <w:tc>
          <w:tcPr>
            <w:cnfStyle w:val="001000000000" w:firstRow="0" w:lastRow="0" w:firstColumn="1" w:lastColumn="0" w:oddVBand="0" w:evenVBand="0" w:oddHBand="0" w:evenHBand="0" w:firstRowFirstColumn="0" w:firstRowLastColumn="0" w:lastRowFirstColumn="0" w:lastRowLastColumn="0"/>
            <w:tcW w:w="1537" w:type="pct"/>
          </w:tcPr>
          <w:p w14:paraId="23539316" w14:textId="12147A06" w:rsidR="0074258A" w:rsidRPr="008F4A24" w:rsidRDefault="0074258A" w:rsidP="005C0859">
            <w:pPr>
              <w:spacing w:after="0" w:line="240" w:lineRule="auto"/>
              <w:ind w:left="0"/>
              <w:jc w:val="left"/>
              <w:rPr>
                <w:rFonts w:ascii="Tw Cen MT" w:hAnsi="Tw Cen MT"/>
                <w:sz w:val="20"/>
                <w:szCs w:val="19"/>
                <w:lang w:val="fr-FR"/>
              </w:rPr>
            </w:pPr>
            <w:r w:rsidRPr="008F4A24">
              <w:rPr>
                <w:rFonts w:ascii="Tw Cen MT" w:hAnsi="Tw Cen MT"/>
                <w:sz w:val="20"/>
                <w:szCs w:val="19"/>
                <w:lang w:val="fr-FR"/>
              </w:rPr>
              <w:lastRenderedPageBreak/>
              <w:t xml:space="preserve">Composante : </w:t>
            </w:r>
            <w:r w:rsidRPr="008F4A24">
              <w:rPr>
                <w:rFonts w:ascii="Tw Cen MT" w:hAnsi="Tw Cen MT"/>
                <w:b w:val="0"/>
                <w:sz w:val="20"/>
                <w:szCs w:val="19"/>
                <w:lang w:val="fr-FR"/>
              </w:rPr>
              <w:t>Gestion et gouvernance du projet</w:t>
            </w:r>
          </w:p>
        </w:tc>
        <w:tc>
          <w:tcPr>
            <w:tcW w:w="3463" w:type="pct"/>
          </w:tcPr>
          <w:p w14:paraId="1C9F78DE" w14:textId="6A4E6FA5" w:rsidR="00072CB6" w:rsidRPr="008F4A24" w:rsidRDefault="00164004" w:rsidP="00256374">
            <w:pPr>
              <w:pStyle w:val="Paragraphedeliste"/>
              <w:numPr>
                <w:ilvl w:val="0"/>
                <w:numId w:val="12"/>
              </w:numPr>
              <w:ind w:left="179" w:hanging="179"/>
              <w:jc w:val="both"/>
              <w:cnfStyle w:val="000000000000" w:firstRow="0" w:lastRow="0" w:firstColumn="0" w:lastColumn="0" w:oddVBand="0" w:evenVBand="0" w:oddHBand="0" w:evenHBand="0" w:firstRowFirstColumn="0" w:firstRowLastColumn="0" w:lastRowFirstColumn="0" w:lastRowLastColumn="0"/>
              <w:rPr>
                <w:rFonts w:ascii="Tw Cen MT" w:hAnsi="Tw Cen MT"/>
                <w:sz w:val="20"/>
                <w:szCs w:val="19"/>
                <w:lang w:val="fr-FR"/>
              </w:rPr>
            </w:pPr>
            <w:r w:rsidRPr="008F4A24">
              <w:rPr>
                <w:rFonts w:ascii="Tw Cen MT" w:hAnsi="Tw Cen MT"/>
                <w:sz w:val="20"/>
                <w:szCs w:val="19"/>
                <w:lang w:val="fr-FR"/>
              </w:rPr>
              <w:t>S</w:t>
            </w:r>
            <w:r w:rsidR="00B011D4" w:rsidRPr="008F4A24">
              <w:rPr>
                <w:rFonts w:ascii="Tw Cen MT" w:hAnsi="Tw Cen MT"/>
                <w:sz w:val="20"/>
                <w:szCs w:val="19"/>
                <w:lang w:val="fr-FR"/>
              </w:rPr>
              <w:t>uivi de la mise en œuvre d</w:t>
            </w:r>
            <w:r w:rsidR="00072CB6" w:rsidRPr="008F4A24">
              <w:rPr>
                <w:rFonts w:ascii="Tw Cen MT" w:hAnsi="Tw Cen MT"/>
                <w:sz w:val="20"/>
                <w:szCs w:val="19"/>
                <w:lang w:val="fr-FR"/>
              </w:rPr>
              <w:t xml:space="preserve">u projet </w:t>
            </w:r>
            <w:r w:rsidR="00B011D4" w:rsidRPr="008F4A24">
              <w:rPr>
                <w:rFonts w:ascii="Tw Cen MT" w:hAnsi="Tw Cen MT"/>
                <w:sz w:val="20"/>
                <w:szCs w:val="19"/>
                <w:lang w:val="fr-FR"/>
              </w:rPr>
              <w:t>selon les procédures administratives et financières de la</w:t>
            </w:r>
            <w:r w:rsidR="00072CB6" w:rsidRPr="008F4A24">
              <w:rPr>
                <w:rFonts w:ascii="Tw Cen MT" w:hAnsi="Tw Cen MT"/>
                <w:sz w:val="20"/>
                <w:szCs w:val="19"/>
                <w:lang w:val="fr-FR"/>
              </w:rPr>
              <w:t xml:space="preserve"> </w:t>
            </w:r>
            <w:r w:rsidR="00B011D4" w:rsidRPr="008F4A24">
              <w:rPr>
                <w:rFonts w:ascii="Tw Cen MT" w:hAnsi="Tw Cen MT"/>
                <w:sz w:val="20"/>
                <w:szCs w:val="19"/>
                <w:lang w:val="fr-FR"/>
              </w:rPr>
              <w:t>Commission Européenne sous la supervision et l’encadrement du GWP-AO</w:t>
            </w:r>
            <w:r w:rsidR="007F6010" w:rsidRPr="008F4A24">
              <w:rPr>
                <w:rFonts w:ascii="Tw Cen MT" w:hAnsi="Tw Cen MT"/>
                <w:sz w:val="20"/>
                <w:szCs w:val="19"/>
                <w:lang w:val="fr-FR"/>
              </w:rPr>
              <w:t> ;</w:t>
            </w:r>
          </w:p>
          <w:p w14:paraId="055C25A1" w14:textId="1C90279A" w:rsidR="00072CB6" w:rsidRPr="008F4A24" w:rsidRDefault="00164004" w:rsidP="00256374">
            <w:pPr>
              <w:pStyle w:val="Paragraphedeliste"/>
              <w:numPr>
                <w:ilvl w:val="0"/>
                <w:numId w:val="12"/>
              </w:numPr>
              <w:ind w:left="179" w:hanging="179"/>
              <w:jc w:val="both"/>
              <w:cnfStyle w:val="000000000000" w:firstRow="0" w:lastRow="0" w:firstColumn="0" w:lastColumn="0" w:oddVBand="0" w:evenVBand="0" w:oddHBand="0" w:evenHBand="0" w:firstRowFirstColumn="0" w:firstRowLastColumn="0" w:lastRowFirstColumn="0" w:lastRowLastColumn="0"/>
              <w:rPr>
                <w:rFonts w:ascii="Tw Cen MT" w:hAnsi="Tw Cen MT"/>
                <w:sz w:val="20"/>
                <w:szCs w:val="19"/>
                <w:lang w:val="fr-FR"/>
              </w:rPr>
            </w:pPr>
            <w:r w:rsidRPr="008F4A24">
              <w:rPr>
                <w:rFonts w:ascii="Tw Cen MT" w:hAnsi="Tw Cen MT"/>
                <w:sz w:val="20"/>
                <w:szCs w:val="19"/>
                <w:lang w:val="fr-FR"/>
              </w:rPr>
              <w:t>P</w:t>
            </w:r>
            <w:r w:rsidR="00C62C32" w:rsidRPr="008F4A24">
              <w:rPr>
                <w:rFonts w:ascii="Tw Cen MT" w:hAnsi="Tw Cen MT"/>
                <w:sz w:val="20"/>
                <w:szCs w:val="19"/>
                <w:lang w:val="fr-FR"/>
              </w:rPr>
              <w:t>articipation de l’UGP</w:t>
            </w:r>
            <w:r w:rsidR="007F6010" w:rsidRPr="008F4A24">
              <w:rPr>
                <w:rFonts w:ascii="Tw Cen MT" w:hAnsi="Tw Cen MT"/>
                <w:sz w:val="20"/>
                <w:szCs w:val="19"/>
                <w:lang w:val="fr-FR"/>
              </w:rPr>
              <w:t xml:space="preserve"> et </w:t>
            </w:r>
            <w:r w:rsidR="00C62C32" w:rsidRPr="008F4A24">
              <w:rPr>
                <w:rFonts w:ascii="Tw Cen MT" w:hAnsi="Tw Cen MT"/>
                <w:sz w:val="20"/>
                <w:szCs w:val="19"/>
                <w:lang w:val="fr-FR"/>
              </w:rPr>
              <w:t xml:space="preserve">contribution technique et financière du projet </w:t>
            </w:r>
            <w:r w:rsidR="00072CB6" w:rsidRPr="008F4A24">
              <w:rPr>
                <w:rFonts w:ascii="Tw Cen MT" w:hAnsi="Tw Cen MT"/>
                <w:sz w:val="20"/>
                <w:szCs w:val="19"/>
                <w:lang w:val="fr-FR"/>
              </w:rPr>
              <w:t>à</w:t>
            </w:r>
            <w:r w:rsidR="00C62C32" w:rsidRPr="008F4A24">
              <w:rPr>
                <w:rFonts w:ascii="Tw Cen MT" w:hAnsi="Tw Cen MT"/>
                <w:sz w:val="20"/>
                <w:szCs w:val="19"/>
                <w:lang w:val="fr-FR"/>
              </w:rPr>
              <w:t xml:space="preserve"> la session de la</w:t>
            </w:r>
            <w:r w:rsidR="00072CB6" w:rsidRPr="008F4A24">
              <w:rPr>
                <w:rFonts w:ascii="Tw Cen MT" w:hAnsi="Tw Cen MT"/>
                <w:sz w:val="20"/>
                <w:szCs w:val="19"/>
                <w:lang w:val="fr-FR"/>
              </w:rPr>
              <w:t xml:space="preserve"> </w:t>
            </w:r>
            <w:r w:rsidR="007F6010" w:rsidRPr="008F4A24">
              <w:rPr>
                <w:rFonts w:ascii="Tw Cen MT" w:hAnsi="Tw Cen MT"/>
                <w:sz w:val="20"/>
                <w:szCs w:val="19"/>
                <w:lang w:val="fr-FR"/>
              </w:rPr>
              <w:t xml:space="preserve">CREA </w:t>
            </w:r>
            <w:r w:rsidR="00C62C32" w:rsidRPr="008F4A24">
              <w:rPr>
                <w:rFonts w:ascii="Tw Cen MT" w:hAnsi="Tw Cen MT"/>
                <w:sz w:val="20"/>
                <w:szCs w:val="19"/>
                <w:lang w:val="fr-FR"/>
              </w:rPr>
              <w:t>de Dosso</w:t>
            </w:r>
            <w:r w:rsidR="00D53F63">
              <w:rPr>
                <w:rFonts w:ascii="Tw Cen MT" w:hAnsi="Tw Cen MT"/>
                <w:sz w:val="20"/>
                <w:szCs w:val="19"/>
                <w:lang w:val="fr-FR"/>
              </w:rPr>
              <w:t> ;</w:t>
            </w:r>
          </w:p>
          <w:p w14:paraId="0F4DE277" w14:textId="16770C25" w:rsidR="00072CB6" w:rsidRPr="008F4A24" w:rsidRDefault="00164004" w:rsidP="00256374">
            <w:pPr>
              <w:pStyle w:val="Paragraphedeliste"/>
              <w:numPr>
                <w:ilvl w:val="0"/>
                <w:numId w:val="12"/>
              </w:numPr>
              <w:ind w:left="179" w:hanging="179"/>
              <w:jc w:val="both"/>
              <w:cnfStyle w:val="000000000000" w:firstRow="0" w:lastRow="0" w:firstColumn="0" w:lastColumn="0" w:oddVBand="0" w:evenVBand="0" w:oddHBand="0" w:evenHBand="0" w:firstRowFirstColumn="0" w:firstRowLastColumn="0" w:lastRowFirstColumn="0" w:lastRowLastColumn="0"/>
              <w:rPr>
                <w:rFonts w:ascii="Tw Cen MT" w:hAnsi="Tw Cen MT"/>
                <w:sz w:val="20"/>
                <w:szCs w:val="19"/>
                <w:lang w:val="fr-FR"/>
              </w:rPr>
            </w:pPr>
            <w:r w:rsidRPr="008F4A24">
              <w:rPr>
                <w:rFonts w:ascii="Tw Cen MT" w:hAnsi="Tw Cen MT"/>
                <w:sz w:val="20"/>
                <w:szCs w:val="19"/>
                <w:lang w:val="fr-FR"/>
              </w:rPr>
              <w:t>P</w:t>
            </w:r>
            <w:r w:rsidR="00C62C32" w:rsidRPr="008F4A24">
              <w:rPr>
                <w:rFonts w:ascii="Tw Cen MT" w:hAnsi="Tw Cen MT"/>
                <w:sz w:val="20"/>
                <w:szCs w:val="19"/>
                <w:lang w:val="fr-FR"/>
              </w:rPr>
              <w:t>rise en charge de la part</w:t>
            </w:r>
            <w:r w:rsidR="00072CB6" w:rsidRPr="008F4A24">
              <w:rPr>
                <w:rFonts w:ascii="Tw Cen MT" w:hAnsi="Tw Cen MT"/>
                <w:sz w:val="20"/>
                <w:szCs w:val="19"/>
                <w:lang w:val="fr-FR"/>
              </w:rPr>
              <w:t>i</w:t>
            </w:r>
            <w:r w:rsidR="00C62C32" w:rsidRPr="008F4A24">
              <w:rPr>
                <w:rFonts w:ascii="Tw Cen MT" w:hAnsi="Tw Cen MT"/>
                <w:sz w:val="20"/>
                <w:szCs w:val="19"/>
                <w:lang w:val="fr-FR"/>
              </w:rPr>
              <w:t>cipation des membres du bureau du C</w:t>
            </w:r>
            <w:r w:rsidR="007F6010" w:rsidRPr="008F4A24">
              <w:rPr>
                <w:rFonts w:ascii="Tw Cen MT" w:hAnsi="Tw Cen MT"/>
                <w:sz w:val="20"/>
                <w:szCs w:val="19"/>
                <w:lang w:val="fr-FR"/>
              </w:rPr>
              <w:t xml:space="preserve">AE </w:t>
            </w:r>
            <w:r w:rsidR="00C62C32" w:rsidRPr="008F4A24">
              <w:rPr>
                <w:rFonts w:ascii="Tw Cen MT" w:hAnsi="Tw Cen MT"/>
                <w:sz w:val="20"/>
                <w:szCs w:val="19"/>
                <w:lang w:val="fr-FR"/>
              </w:rPr>
              <w:t>du sous</w:t>
            </w:r>
            <w:r w:rsidR="00072CB6" w:rsidRPr="008F4A24">
              <w:rPr>
                <w:rFonts w:ascii="Tw Cen MT" w:hAnsi="Tw Cen MT"/>
                <w:sz w:val="20"/>
                <w:szCs w:val="19"/>
                <w:lang w:val="fr-FR"/>
              </w:rPr>
              <w:t xml:space="preserve"> </w:t>
            </w:r>
            <w:r w:rsidR="00C62C32" w:rsidRPr="008F4A24">
              <w:rPr>
                <w:rFonts w:ascii="Tw Cen MT" w:hAnsi="Tw Cen MT"/>
                <w:sz w:val="20"/>
                <w:szCs w:val="19"/>
                <w:lang w:val="fr-FR"/>
              </w:rPr>
              <w:t xml:space="preserve">bassin </w:t>
            </w:r>
            <w:r w:rsidR="002215C1" w:rsidRPr="008F4A24">
              <w:rPr>
                <w:rFonts w:ascii="Tw Cen MT" w:hAnsi="Tw Cen MT"/>
                <w:sz w:val="20"/>
                <w:szCs w:val="19"/>
                <w:lang w:val="fr-FR"/>
              </w:rPr>
              <w:t>à</w:t>
            </w:r>
            <w:r w:rsidR="00C62C32" w:rsidRPr="008F4A24">
              <w:rPr>
                <w:rFonts w:ascii="Tw Cen MT" w:hAnsi="Tw Cen MT"/>
                <w:sz w:val="20"/>
                <w:szCs w:val="19"/>
                <w:lang w:val="fr-FR"/>
              </w:rPr>
              <w:t xml:space="preserve"> la session de la CREA de Dosso ;</w:t>
            </w:r>
          </w:p>
          <w:p w14:paraId="03E62B24" w14:textId="245B5863" w:rsidR="00072CB6" w:rsidRPr="008F4A24" w:rsidRDefault="00164004" w:rsidP="00256374">
            <w:pPr>
              <w:pStyle w:val="Paragraphedeliste"/>
              <w:numPr>
                <w:ilvl w:val="0"/>
                <w:numId w:val="12"/>
              </w:numPr>
              <w:ind w:left="179" w:hanging="179"/>
              <w:jc w:val="both"/>
              <w:cnfStyle w:val="000000000000" w:firstRow="0" w:lastRow="0" w:firstColumn="0" w:lastColumn="0" w:oddVBand="0" w:evenVBand="0" w:oddHBand="0" w:evenHBand="0" w:firstRowFirstColumn="0" w:firstRowLastColumn="0" w:lastRowFirstColumn="0" w:lastRowLastColumn="0"/>
              <w:rPr>
                <w:rFonts w:ascii="Tw Cen MT" w:hAnsi="Tw Cen MT"/>
                <w:sz w:val="20"/>
                <w:szCs w:val="19"/>
                <w:lang w:val="fr-FR"/>
              </w:rPr>
            </w:pPr>
            <w:r w:rsidRPr="008F4A24">
              <w:rPr>
                <w:rFonts w:ascii="Tw Cen MT" w:hAnsi="Tw Cen MT"/>
                <w:sz w:val="20"/>
                <w:szCs w:val="19"/>
                <w:lang w:val="fr-FR"/>
              </w:rPr>
              <w:t>P</w:t>
            </w:r>
            <w:r w:rsidR="00C62C32" w:rsidRPr="008F4A24">
              <w:rPr>
                <w:rFonts w:ascii="Tw Cen MT" w:hAnsi="Tw Cen MT"/>
                <w:sz w:val="20"/>
                <w:szCs w:val="19"/>
                <w:lang w:val="fr-FR"/>
              </w:rPr>
              <w:t>art</w:t>
            </w:r>
            <w:r w:rsidR="00072CB6" w:rsidRPr="008F4A24">
              <w:rPr>
                <w:rFonts w:ascii="Tw Cen MT" w:hAnsi="Tw Cen MT"/>
                <w:sz w:val="20"/>
                <w:szCs w:val="19"/>
                <w:lang w:val="fr-FR"/>
              </w:rPr>
              <w:t>i</w:t>
            </w:r>
            <w:r w:rsidR="00C62C32" w:rsidRPr="008F4A24">
              <w:rPr>
                <w:rFonts w:ascii="Tw Cen MT" w:hAnsi="Tw Cen MT"/>
                <w:sz w:val="20"/>
                <w:szCs w:val="19"/>
                <w:lang w:val="fr-FR"/>
              </w:rPr>
              <w:t>cipation d’une délégation du</w:t>
            </w:r>
            <w:r w:rsidR="007F6010" w:rsidRPr="008F4A24">
              <w:rPr>
                <w:rFonts w:ascii="Tw Cen MT" w:hAnsi="Tw Cen MT"/>
                <w:sz w:val="20"/>
                <w:szCs w:val="19"/>
                <w:lang w:val="fr-FR"/>
              </w:rPr>
              <w:t xml:space="preserve"> Niger, avec l’appui financier du</w:t>
            </w:r>
            <w:r w:rsidR="00C62C32" w:rsidRPr="008F4A24">
              <w:rPr>
                <w:rFonts w:ascii="Tw Cen MT" w:hAnsi="Tw Cen MT"/>
                <w:sz w:val="20"/>
                <w:szCs w:val="19"/>
                <w:lang w:val="fr-FR"/>
              </w:rPr>
              <w:t xml:space="preserve"> projet</w:t>
            </w:r>
            <w:r w:rsidR="007F6010" w:rsidRPr="008F4A24">
              <w:rPr>
                <w:rFonts w:ascii="Tw Cen MT" w:hAnsi="Tw Cen MT"/>
                <w:sz w:val="20"/>
                <w:szCs w:val="19"/>
                <w:lang w:val="fr-FR"/>
              </w:rPr>
              <w:t>,</w:t>
            </w:r>
            <w:r w:rsidR="00C62C32" w:rsidRPr="008F4A24">
              <w:rPr>
                <w:rFonts w:ascii="Tw Cen MT" w:hAnsi="Tw Cen MT"/>
                <w:sz w:val="20"/>
                <w:szCs w:val="19"/>
                <w:lang w:val="fr-FR"/>
              </w:rPr>
              <w:t xml:space="preserve"> au </w:t>
            </w:r>
            <w:r w:rsidR="007F6010" w:rsidRPr="008F4A24">
              <w:rPr>
                <w:rFonts w:ascii="Tw Cen MT" w:hAnsi="Tw Cen MT"/>
                <w:sz w:val="20"/>
                <w:szCs w:val="19"/>
                <w:lang w:val="fr-FR"/>
              </w:rPr>
              <w:t>9</w:t>
            </w:r>
            <w:r w:rsidR="007F6010" w:rsidRPr="008F4A24">
              <w:rPr>
                <w:rFonts w:ascii="Tw Cen MT" w:hAnsi="Tw Cen MT"/>
                <w:sz w:val="20"/>
                <w:szCs w:val="19"/>
                <w:vertAlign w:val="superscript"/>
                <w:lang w:val="fr-FR"/>
              </w:rPr>
              <w:t>ème</w:t>
            </w:r>
            <w:r w:rsidR="007F6010" w:rsidRPr="008F4A24">
              <w:rPr>
                <w:rFonts w:ascii="Tw Cen MT" w:hAnsi="Tw Cen MT"/>
                <w:sz w:val="20"/>
                <w:szCs w:val="19"/>
                <w:lang w:val="fr-FR"/>
              </w:rPr>
              <w:t xml:space="preserve"> F</w:t>
            </w:r>
            <w:r w:rsidR="00C62C32" w:rsidRPr="008F4A24">
              <w:rPr>
                <w:rFonts w:ascii="Tw Cen MT" w:hAnsi="Tw Cen MT"/>
                <w:sz w:val="20"/>
                <w:szCs w:val="19"/>
                <w:lang w:val="fr-FR"/>
              </w:rPr>
              <w:t>orum Mondial de l’</w:t>
            </w:r>
            <w:r w:rsidR="007F6010" w:rsidRPr="008F4A24">
              <w:rPr>
                <w:rFonts w:ascii="Tw Cen MT" w:hAnsi="Tw Cen MT"/>
                <w:sz w:val="20"/>
                <w:szCs w:val="19"/>
                <w:lang w:val="fr-FR"/>
              </w:rPr>
              <w:t>E</w:t>
            </w:r>
            <w:r w:rsidR="00C62C32" w:rsidRPr="008F4A24">
              <w:rPr>
                <w:rFonts w:ascii="Tw Cen MT" w:hAnsi="Tw Cen MT"/>
                <w:sz w:val="20"/>
                <w:szCs w:val="19"/>
                <w:lang w:val="fr-FR"/>
              </w:rPr>
              <w:t xml:space="preserve">au de </w:t>
            </w:r>
            <w:r w:rsidR="007F6010" w:rsidRPr="008F4A24">
              <w:rPr>
                <w:rFonts w:ascii="Tw Cen MT" w:hAnsi="Tw Cen MT"/>
                <w:sz w:val="20"/>
                <w:szCs w:val="19"/>
                <w:lang w:val="fr-FR"/>
              </w:rPr>
              <w:t xml:space="preserve">mars 2022 à </w:t>
            </w:r>
            <w:r w:rsidR="00C62C32" w:rsidRPr="008F4A24">
              <w:rPr>
                <w:rFonts w:ascii="Tw Cen MT" w:hAnsi="Tw Cen MT"/>
                <w:sz w:val="20"/>
                <w:szCs w:val="19"/>
                <w:lang w:val="fr-FR"/>
              </w:rPr>
              <w:t>Dakar</w:t>
            </w:r>
            <w:r w:rsidR="007F6010" w:rsidRPr="008F4A24">
              <w:rPr>
                <w:rFonts w:ascii="Tw Cen MT" w:hAnsi="Tw Cen MT"/>
                <w:sz w:val="20"/>
                <w:szCs w:val="19"/>
                <w:lang w:val="fr-FR"/>
              </w:rPr>
              <w:t xml:space="preserve"> </w:t>
            </w:r>
            <w:r w:rsidR="00C62C32" w:rsidRPr="008F4A24">
              <w:rPr>
                <w:rFonts w:ascii="Tw Cen MT" w:hAnsi="Tw Cen MT"/>
                <w:sz w:val="20"/>
                <w:szCs w:val="19"/>
                <w:lang w:val="fr-FR"/>
              </w:rPr>
              <w:t>;</w:t>
            </w:r>
          </w:p>
          <w:p w14:paraId="48B9708C" w14:textId="3B359FE5" w:rsidR="00164004" w:rsidRPr="008F4A24" w:rsidRDefault="007F6010" w:rsidP="00256374">
            <w:pPr>
              <w:pStyle w:val="Paragraphedeliste"/>
              <w:numPr>
                <w:ilvl w:val="0"/>
                <w:numId w:val="12"/>
              </w:numPr>
              <w:ind w:left="179" w:hanging="179"/>
              <w:jc w:val="both"/>
              <w:cnfStyle w:val="000000000000" w:firstRow="0" w:lastRow="0" w:firstColumn="0" w:lastColumn="0" w:oddVBand="0" w:evenVBand="0" w:oddHBand="0" w:evenHBand="0" w:firstRowFirstColumn="0" w:firstRowLastColumn="0" w:lastRowFirstColumn="0" w:lastRowLastColumn="0"/>
              <w:rPr>
                <w:rFonts w:ascii="Tw Cen MT" w:hAnsi="Tw Cen MT"/>
                <w:sz w:val="20"/>
                <w:szCs w:val="19"/>
                <w:lang w:val="fr-FR"/>
              </w:rPr>
            </w:pPr>
            <w:r w:rsidRPr="008F4A24">
              <w:rPr>
                <w:rFonts w:ascii="Tw Cen MT" w:hAnsi="Tw Cen MT"/>
                <w:sz w:val="20"/>
                <w:szCs w:val="19"/>
                <w:lang w:val="fr-FR"/>
              </w:rPr>
              <w:t xml:space="preserve">Appui technique et financier du projet à préparation et au bon déroulement du </w:t>
            </w:r>
            <w:r w:rsidR="00164004" w:rsidRPr="008F4A24">
              <w:rPr>
                <w:rFonts w:ascii="Tw Cen MT" w:hAnsi="Tw Cen MT"/>
                <w:sz w:val="20"/>
                <w:szCs w:val="19"/>
                <w:lang w:val="fr-FR"/>
              </w:rPr>
              <w:t>V</w:t>
            </w:r>
            <w:r w:rsidR="00C62C32" w:rsidRPr="008F4A24">
              <w:rPr>
                <w:rFonts w:ascii="Tw Cen MT" w:hAnsi="Tw Cen MT"/>
                <w:sz w:val="20"/>
                <w:szCs w:val="19"/>
                <w:lang w:val="fr-FR"/>
              </w:rPr>
              <w:t xml:space="preserve">oyage d’étude </w:t>
            </w:r>
            <w:r w:rsidR="002956D4" w:rsidRPr="008F4A24">
              <w:rPr>
                <w:rFonts w:ascii="Tw Cen MT" w:hAnsi="Tw Cen MT"/>
                <w:sz w:val="20"/>
                <w:szCs w:val="19"/>
                <w:lang w:val="fr-FR"/>
              </w:rPr>
              <w:t xml:space="preserve">d’une délégation du Niger conduite par le Secrétaire Général du MHA, </w:t>
            </w:r>
            <w:r w:rsidR="00C62C32" w:rsidRPr="008F4A24">
              <w:rPr>
                <w:rFonts w:ascii="Tw Cen MT" w:hAnsi="Tw Cen MT"/>
                <w:sz w:val="20"/>
                <w:szCs w:val="19"/>
                <w:lang w:val="fr-FR"/>
              </w:rPr>
              <w:t>sur l’appropriation de l’</w:t>
            </w:r>
            <w:r w:rsidR="00072CB6" w:rsidRPr="008F4A24">
              <w:rPr>
                <w:rFonts w:ascii="Tw Cen MT" w:hAnsi="Tw Cen MT"/>
                <w:sz w:val="20"/>
                <w:szCs w:val="19"/>
                <w:lang w:val="fr-FR"/>
              </w:rPr>
              <w:t>expérience</w:t>
            </w:r>
            <w:r w:rsidR="00C62C32" w:rsidRPr="008F4A24">
              <w:rPr>
                <w:rFonts w:ascii="Tw Cen MT" w:hAnsi="Tw Cen MT"/>
                <w:sz w:val="20"/>
                <w:szCs w:val="19"/>
                <w:lang w:val="fr-FR"/>
              </w:rPr>
              <w:t xml:space="preserve"> </w:t>
            </w:r>
            <w:r w:rsidR="002956D4" w:rsidRPr="008F4A24">
              <w:rPr>
                <w:rFonts w:ascii="Tw Cen MT" w:hAnsi="Tw Cen MT"/>
                <w:sz w:val="20"/>
                <w:szCs w:val="19"/>
                <w:lang w:val="fr-FR"/>
              </w:rPr>
              <w:t xml:space="preserve">du Burkina-Faso </w:t>
            </w:r>
            <w:r w:rsidR="00C62C32" w:rsidRPr="008F4A24">
              <w:rPr>
                <w:rFonts w:ascii="Tw Cen MT" w:hAnsi="Tw Cen MT"/>
                <w:sz w:val="20"/>
                <w:szCs w:val="19"/>
                <w:lang w:val="fr-FR"/>
              </w:rPr>
              <w:t>en matière de mise en œuvre de la GIRE ;</w:t>
            </w:r>
          </w:p>
          <w:p w14:paraId="395D1850" w14:textId="50F88C58" w:rsidR="00164004" w:rsidRPr="008F4A24" w:rsidRDefault="002956D4" w:rsidP="00256374">
            <w:pPr>
              <w:pStyle w:val="Paragraphedeliste"/>
              <w:numPr>
                <w:ilvl w:val="0"/>
                <w:numId w:val="12"/>
              </w:numPr>
              <w:ind w:left="179" w:hanging="179"/>
              <w:jc w:val="both"/>
              <w:cnfStyle w:val="000000000000" w:firstRow="0" w:lastRow="0" w:firstColumn="0" w:lastColumn="0" w:oddVBand="0" w:evenVBand="0" w:oddHBand="0" w:evenHBand="0" w:firstRowFirstColumn="0" w:firstRowLastColumn="0" w:lastRowFirstColumn="0" w:lastRowLastColumn="0"/>
              <w:rPr>
                <w:rFonts w:ascii="Tw Cen MT" w:hAnsi="Tw Cen MT"/>
                <w:sz w:val="20"/>
                <w:szCs w:val="19"/>
                <w:lang w:val="fr-FR"/>
              </w:rPr>
            </w:pPr>
            <w:r w:rsidRPr="008F4A24">
              <w:rPr>
                <w:rFonts w:ascii="Tw Cen MT" w:hAnsi="Tw Cen MT"/>
                <w:sz w:val="20"/>
                <w:szCs w:val="19"/>
                <w:lang w:val="fr-FR"/>
              </w:rPr>
              <w:t>Conduite des missions d’a</w:t>
            </w:r>
            <w:r w:rsidR="00C62C32" w:rsidRPr="008F4A24">
              <w:rPr>
                <w:rFonts w:ascii="Tw Cen MT" w:hAnsi="Tw Cen MT"/>
                <w:sz w:val="20"/>
                <w:szCs w:val="19"/>
                <w:lang w:val="fr-FR"/>
              </w:rPr>
              <w:t>udit des comptes du projet au titre de</w:t>
            </w:r>
            <w:r w:rsidRPr="008F4A24">
              <w:rPr>
                <w:rFonts w:ascii="Tw Cen MT" w:hAnsi="Tw Cen MT"/>
                <w:sz w:val="20"/>
                <w:szCs w:val="19"/>
                <w:lang w:val="fr-FR"/>
              </w:rPr>
              <w:t xml:space="preserve">s </w:t>
            </w:r>
            <w:r w:rsidR="00C62C32" w:rsidRPr="008F4A24">
              <w:rPr>
                <w:rFonts w:ascii="Tw Cen MT" w:hAnsi="Tw Cen MT"/>
                <w:sz w:val="20"/>
                <w:szCs w:val="19"/>
                <w:lang w:val="fr-FR"/>
              </w:rPr>
              <w:t>exercice</w:t>
            </w:r>
            <w:r w:rsidRPr="008F4A24">
              <w:rPr>
                <w:rFonts w:ascii="Tw Cen MT" w:hAnsi="Tw Cen MT"/>
                <w:sz w:val="20"/>
                <w:szCs w:val="19"/>
                <w:lang w:val="fr-FR"/>
              </w:rPr>
              <w:t xml:space="preserve">s 2020, </w:t>
            </w:r>
            <w:r w:rsidR="00C62C32" w:rsidRPr="008F4A24">
              <w:rPr>
                <w:rFonts w:ascii="Tw Cen MT" w:hAnsi="Tw Cen MT"/>
                <w:sz w:val="20"/>
                <w:szCs w:val="19"/>
                <w:lang w:val="fr-FR"/>
              </w:rPr>
              <w:t>2021</w:t>
            </w:r>
            <w:r w:rsidRPr="008F4A24">
              <w:rPr>
                <w:rFonts w:ascii="Tw Cen MT" w:hAnsi="Tw Cen MT"/>
                <w:sz w:val="20"/>
                <w:szCs w:val="19"/>
                <w:lang w:val="fr-FR"/>
              </w:rPr>
              <w:t>, 2022 et 2023</w:t>
            </w:r>
            <w:r w:rsidR="00C62C32" w:rsidRPr="008F4A24">
              <w:rPr>
                <w:rFonts w:ascii="Tw Cen MT" w:hAnsi="Tw Cen MT"/>
                <w:sz w:val="20"/>
                <w:szCs w:val="19"/>
                <w:lang w:val="fr-FR"/>
              </w:rPr>
              <w:t xml:space="preserve"> ;</w:t>
            </w:r>
          </w:p>
          <w:p w14:paraId="21586D58" w14:textId="77777777" w:rsidR="002F459B" w:rsidRDefault="00164004" w:rsidP="00256374">
            <w:pPr>
              <w:pStyle w:val="Paragraphedeliste"/>
              <w:numPr>
                <w:ilvl w:val="0"/>
                <w:numId w:val="12"/>
              </w:numPr>
              <w:ind w:left="179" w:hanging="179"/>
              <w:jc w:val="both"/>
              <w:cnfStyle w:val="000000000000" w:firstRow="0" w:lastRow="0" w:firstColumn="0" w:lastColumn="0" w:oddVBand="0" w:evenVBand="0" w:oddHBand="0" w:evenHBand="0" w:firstRowFirstColumn="0" w:firstRowLastColumn="0" w:lastRowFirstColumn="0" w:lastRowLastColumn="0"/>
              <w:rPr>
                <w:rFonts w:ascii="Tw Cen MT" w:hAnsi="Tw Cen MT"/>
                <w:sz w:val="20"/>
                <w:szCs w:val="19"/>
                <w:lang w:val="fr-FR"/>
              </w:rPr>
            </w:pPr>
            <w:r w:rsidRPr="008F4A24">
              <w:rPr>
                <w:rFonts w:ascii="Tw Cen MT" w:hAnsi="Tw Cen MT"/>
                <w:sz w:val="20"/>
                <w:szCs w:val="19"/>
                <w:lang w:val="fr-FR"/>
              </w:rPr>
              <w:t>C</w:t>
            </w:r>
            <w:r w:rsidR="00C62C32" w:rsidRPr="008F4A24">
              <w:rPr>
                <w:rFonts w:ascii="Tw Cen MT" w:hAnsi="Tw Cen MT"/>
                <w:sz w:val="20"/>
                <w:szCs w:val="19"/>
                <w:lang w:val="fr-FR"/>
              </w:rPr>
              <w:t>ommunication et assurance de la visibilité de toutes les activités du projet</w:t>
            </w:r>
            <w:r w:rsidR="00D53F63">
              <w:rPr>
                <w:rFonts w:ascii="Tw Cen MT" w:hAnsi="Tw Cen MT"/>
                <w:sz w:val="20"/>
                <w:szCs w:val="19"/>
                <w:lang w:val="fr-FR"/>
              </w:rPr>
              <w:t> ;</w:t>
            </w:r>
          </w:p>
          <w:p w14:paraId="583E7A79" w14:textId="2DBC0082" w:rsidR="00D53F63" w:rsidRPr="008F4A24" w:rsidRDefault="00D53F63" w:rsidP="00256374">
            <w:pPr>
              <w:pStyle w:val="Paragraphedeliste"/>
              <w:numPr>
                <w:ilvl w:val="0"/>
                <w:numId w:val="12"/>
              </w:numPr>
              <w:ind w:left="179" w:hanging="179"/>
              <w:jc w:val="both"/>
              <w:cnfStyle w:val="000000000000" w:firstRow="0" w:lastRow="0" w:firstColumn="0" w:lastColumn="0" w:oddVBand="0" w:evenVBand="0" w:oddHBand="0" w:evenHBand="0" w:firstRowFirstColumn="0" w:firstRowLastColumn="0" w:lastRowFirstColumn="0" w:lastRowLastColumn="0"/>
              <w:rPr>
                <w:rFonts w:ascii="Tw Cen MT" w:hAnsi="Tw Cen MT"/>
                <w:sz w:val="20"/>
                <w:szCs w:val="19"/>
                <w:lang w:val="fr-FR"/>
              </w:rPr>
            </w:pPr>
            <w:r w:rsidRPr="00953BFF">
              <w:rPr>
                <w:rFonts w:ascii="Tw Cen MT" w:hAnsi="Tw Cen MT"/>
                <w:sz w:val="20"/>
                <w:szCs w:val="19"/>
                <w:lang w:val="fr-FR"/>
              </w:rPr>
              <w:t>Pr</w:t>
            </w:r>
            <w:r w:rsidRPr="00953BFF">
              <w:rPr>
                <w:rFonts w:ascii="Tw Cen MT" w:hAnsi="Tw Cen MT" w:cstheme="minorHAnsi"/>
                <w:szCs w:val="24"/>
              </w:rPr>
              <w:t>oducti</w:t>
            </w:r>
            <w:bookmarkStart w:id="139" w:name="_Hlk162577860"/>
            <w:r w:rsidRPr="00953BFF">
              <w:rPr>
                <w:rFonts w:ascii="Tw Cen MT" w:hAnsi="Tw Cen MT" w:cstheme="minorHAnsi"/>
                <w:szCs w:val="24"/>
              </w:rPr>
              <w:t>o</w:t>
            </w:r>
            <w:bookmarkEnd w:id="139"/>
            <w:r w:rsidRPr="00953BFF">
              <w:rPr>
                <w:rFonts w:ascii="Tw Cen MT" w:hAnsi="Tw Cen MT" w:cstheme="minorHAnsi"/>
                <w:szCs w:val="24"/>
              </w:rPr>
              <w:t>n et disséminiation d’une série de produits de connaissance</w:t>
            </w:r>
            <w:r w:rsidR="00DA5D4C" w:rsidRPr="00953BFF">
              <w:rPr>
                <w:rFonts w:ascii="Tw Cen MT" w:hAnsi="Tw Cen MT" w:cstheme="minorHAnsi"/>
                <w:szCs w:val="24"/>
              </w:rPr>
              <w:t xml:space="preserve"> et de capitalisation</w:t>
            </w:r>
            <w:r w:rsidRPr="00953BFF">
              <w:rPr>
                <w:rFonts w:ascii="Tw Cen MT" w:hAnsi="Tw Cen MT" w:cstheme="minorHAnsi"/>
                <w:szCs w:val="24"/>
              </w:rPr>
              <w:t xml:space="preserve"> sur les démarches méthodologiques de mise en oeuvres et les résultats du projet (Annexe</w:t>
            </w:r>
            <w:r w:rsidR="00F45EAD" w:rsidRPr="00953BFF">
              <w:rPr>
                <w:rFonts w:ascii="Tw Cen MT" w:hAnsi="Tw Cen MT" w:cstheme="minorHAnsi"/>
                <w:szCs w:val="24"/>
              </w:rPr>
              <w:t xml:space="preserve"> 4</w:t>
            </w:r>
            <w:r w:rsidRPr="00953BFF">
              <w:rPr>
                <w:rFonts w:ascii="Tw Cen MT" w:hAnsi="Tw Cen MT" w:cstheme="minorHAnsi"/>
                <w:szCs w:val="24"/>
              </w:rPr>
              <w:t>).</w:t>
            </w:r>
          </w:p>
        </w:tc>
      </w:tr>
    </w:tbl>
    <w:p w14:paraId="26B12F70" w14:textId="3F22E3B7" w:rsidR="002F459B" w:rsidRDefault="002135B1" w:rsidP="00FA699D">
      <w:pPr>
        <w:autoSpaceDE w:val="0"/>
        <w:autoSpaceDN w:val="0"/>
        <w:spacing w:after="0"/>
        <w:ind w:left="0"/>
        <w:jc w:val="center"/>
        <w:rPr>
          <w:rFonts w:ascii="Tw Cen MT" w:hAnsi="Tw Cen MT" w:cs="Arial"/>
          <w:i/>
          <w:sz w:val="22"/>
        </w:rPr>
      </w:pPr>
      <w:r w:rsidRPr="008F4A24">
        <w:rPr>
          <w:rFonts w:ascii="Tw Cen MT" w:hAnsi="Tw Cen MT" w:cs="Arial"/>
          <w:i/>
          <w:sz w:val="22"/>
        </w:rPr>
        <w:t>Source : Elaboré par Cosinus Conseils, à partir des rapports techniques du projet Mékrou</w:t>
      </w:r>
      <w:r w:rsidR="001E59F6" w:rsidRPr="008F4A24">
        <w:rPr>
          <w:rFonts w:ascii="Tw Cen MT" w:hAnsi="Tw Cen MT" w:cs="Arial"/>
          <w:i/>
          <w:sz w:val="22"/>
        </w:rPr>
        <w:t xml:space="preserve">, octobre </w:t>
      </w:r>
      <w:r w:rsidRPr="008F4A24">
        <w:rPr>
          <w:rFonts w:ascii="Tw Cen MT" w:hAnsi="Tw Cen MT" w:cs="Arial"/>
          <w:i/>
          <w:sz w:val="22"/>
        </w:rPr>
        <w:t>202</w:t>
      </w:r>
      <w:r w:rsidR="001E59F6" w:rsidRPr="008F4A24">
        <w:rPr>
          <w:rFonts w:ascii="Tw Cen MT" w:hAnsi="Tw Cen MT" w:cs="Arial"/>
          <w:i/>
          <w:sz w:val="22"/>
        </w:rPr>
        <w:t>3</w:t>
      </w:r>
    </w:p>
    <w:p w14:paraId="3886C929" w14:textId="77777777" w:rsidR="002F0A00" w:rsidRPr="00302432" w:rsidRDefault="002F0A00" w:rsidP="00FA699D">
      <w:pPr>
        <w:autoSpaceDE w:val="0"/>
        <w:autoSpaceDN w:val="0"/>
        <w:spacing w:after="0"/>
        <w:ind w:left="0"/>
        <w:jc w:val="center"/>
        <w:rPr>
          <w:rFonts w:ascii="Tw Cen MT" w:hAnsi="Tw Cen MT" w:cs="Arial"/>
          <w:sz w:val="8"/>
        </w:rPr>
      </w:pPr>
    </w:p>
    <w:p w14:paraId="3CD66B54" w14:textId="634B1FDC" w:rsidR="002135B1" w:rsidRPr="008F4A24" w:rsidRDefault="002135B1" w:rsidP="002135B1">
      <w:pPr>
        <w:spacing w:after="0"/>
        <w:ind w:left="0"/>
        <w:rPr>
          <w:rFonts w:ascii="Tw Cen MT" w:hAnsi="Tw Cen MT"/>
          <w:b/>
          <w:i/>
          <w:sz w:val="6"/>
        </w:rPr>
      </w:pPr>
    </w:p>
    <w:p w14:paraId="539AA7C4" w14:textId="5910B24B" w:rsidR="002E0D66" w:rsidRPr="002F0A00" w:rsidRDefault="002E0D66" w:rsidP="002F0A00">
      <w:pPr>
        <w:pStyle w:val="Titre3"/>
        <w:numPr>
          <w:ilvl w:val="2"/>
          <w:numId w:val="2"/>
        </w:numPr>
        <w:spacing w:before="0"/>
        <w:jc w:val="both"/>
        <w:rPr>
          <w:rFonts w:ascii="Tw Cen MT" w:hAnsi="Tw Cen MT" w:cs="Arial"/>
          <w:b/>
          <w:color w:val="385623" w:themeColor="accent6" w:themeShade="80"/>
          <w:sz w:val="26"/>
          <w:szCs w:val="26"/>
        </w:rPr>
      </w:pPr>
      <w:bookmarkStart w:id="140" w:name="_Toc162858607"/>
      <w:r w:rsidRPr="002F0A00">
        <w:rPr>
          <w:rFonts w:ascii="Tw Cen MT" w:hAnsi="Tw Cen MT" w:cs="Arial"/>
          <w:b/>
          <w:color w:val="385623" w:themeColor="accent6" w:themeShade="80"/>
          <w:sz w:val="26"/>
          <w:szCs w:val="26"/>
        </w:rPr>
        <w:t xml:space="preserve">Taux d’exécution physique du Projet Mékrou phase 2 </w:t>
      </w:r>
      <w:r w:rsidR="002956D4" w:rsidRPr="002F0A00">
        <w:rPr>
          <w:rFonts w:ascii="Tw Cen MT" w:hAnsi="Tw Cen MT" w:cs="Arial"/>
          <w:b/>
          <w:color w:val="385623" w:themeColor="accent6" w:themeShade="80"/>
          <w:sz w:val="26"/>
          <w:szCs w:val="26"/>
        </w:rPr>
        <w:t>–</w:t>
      </w:r>
      <w:r w:rsidRPr="002F0A00">
        <w:rPr>
          <w:rFonts w:ascii="Tw Cen MT" w:hAnsi="Tw Cen MT" w:cs="Arial"/>
          <w:b/>
          <w:color w:val="385623" w:themeColor="accent6" w:themeShade="80"/>
          <w:sz w:val="26"/>
          <w:szCs w:val="26"/>
        </w:rPr>
        <w:t xml:space="preserve"> Niger</w:t>
      </w:r>
      <w:bookmarkEnd w:id="140"/>
      <w:r w:rsidR="002956D4" w:rsidRPr="002F0A00">
        <w:rPr>
          <w:rFonts w:ascii="Tw Cen MT" w:hAnsi="Tw Cen MT" w:cs="Arial"/>
          <w:b/>
          <w:color w:val="385623" w:themeColor="accent6" w:themeShade="80"/>
          <w:sz w:val="26"/>
          <w:szCs w:val="26"/>
        </w:rPr>
        <w:t xml:space="preserve"> </w:t>
      </w:r>
    </w:p>
    <w:p w14:paraId="41B47AC3" w14:textId="5B5126BE" w:rsidR="002F0A00" w:rsidRDefault="001E59F6" w:rsidP="00004907">
      <w:pPr>
        <w:spacing w:before="120" w:after="120"/>
        <w:ind w:left="0"/>
        <w:rPr>
          <w:rFonts w:ascii="Tw Cen MT" w:hAnsi="Tw Cen MT"/>
        </w:rPr>
      </w:pPr>
      <w:r w:rsidRPr="002F0A00">
        <w:rPr>
          <w:rFonts w:ascii="Tw Cen MT" w:hAnsi="Tw Cen MT"/>
        </w:rPr>
        <w:t>L</w:t>
      </w:r>
      <w:r w:rsidR="002E0D66" w:rsidRPr="002F0A00">
        <w:rPr>
          <w:rFonts w:ascii="Tw Cen MT" w:hAnsi="Tw Cen MT"/>
        </w:rPr>
        <w:t>e niveau d’exécution physique du projet s’intéresse essentiellement aux différents seuils atteints des cibles affiliées aux indicateurs objectivement vérifiables pour l</w:t>
      </w:r>
      <w:r w:rsidR="006E6AC3" w:rsidRPr="002F0A00">
        <w:rPr>
          <w:rFonts w:ascii="Tw Cen MT" w:hAnsi="Tw Cen MT"/>
        </w:rPr>
        <w:t>’</w:t>
      </w:r>
      <w:r w:rsidR="002E0D66" w:rsidRPr="002F0A00">
        <w:rPr>
          <w:rFonts w:ascii="Tw Cen MT" w:hAnsi="Tw Cen MT"/>
        </w:rPr>
        <w:t>objectif spécifique et pour chaque produit. Un total de quatre (04) indicateurs sont relevés pour l</w:t>
      </w:r>
      <w:r w:rsidR="008C7179" w:rsidRPr="002F0A00">
        <w:rPr>
          <w:rFonts w:ascii="Tw Cen MT" w:hAnsi="Tw Cen MT"/>
        </w:rPr>
        <w:t>’</w:t>
      </w:r>
      <w:r w:rsidR="002E0D66" w:rsidRPr="002F0A00">
        <w:rPr>
          <w:rFonts w:ascii="Tw Cen MT" w:hAnsi="Tw Cen MT"/>
        </w:rPr>
        <w:t>objectif spécifique</w:t>
      </w:r>
      <w:r w:rsidR="002956D4" w:rsidRPr="002F0A00">
        <w:rPr>
          <w:rFonts w:ascii="Tw Cen MT" w:hAnsi="Tw Cen MT"/>
        </w:rPr>
        <w:t xml:space="preserve"> </w:t>
      </w:r>
      <w:r w:rsidR="002E0D66" w:rsidRPr="002F0A00">
        <w:rPr>
          <w:rFonts w:ascii="Tw Cen MT" w:hAnsi="Tw Cen MT"/>
        </w:rPr>
        <w:t xml:space="preserve">du projet et neuf (09) indicateurs pour l’ensemble des trois (03) produits </w:t>
      </w:r>
      <w:r w:rsidR="002956D4" w:rsidRPr="002F0A00">
        <w:rPr>
          <w:rFonts w:ascii="Tw Cen MT" w:hAnsi="Tw Cen MT"/>
        </w:rPr>
        <w:t xml:space="preserve">y </w:t>
      </w:r>
      <w:r w:rsidR="002E0D66" w:rsidRPr="002F0A00">
        <w:rPr>
          <w:rFonts w:ascii="Tw Cen MT" w:hAnsi="Tw Cen MT"/>
        </w:rPr>
        <w:t>afférents.</w:t>
      </w:r>
    </w:p>
    <w:p w14:paraId="3634236C" w14:textId="4559B68F" w:rsidR="00BE2087" w:rsidRPr="00953BFF" w:rsidRDefault="00BE2087" w:rsidP="00004907">
      <w:pPr>
        <w:pStyle w:val="Paragraphedeliste"/>
        <w:numPr>
          <w:ilvl w:val="0"/>
          <w:numId w:val="26"/>
        </w:numPr>
        <w:spacing w:before="120" w:after="120" w:line="276" w:lineRule="auto"/>
        <w:ind w:left="714" w:hanging="357"/>
        <w:contextualSpacing w:val="0"/>
        <w:rPr>
          <w:rFonts w:ascii="Tw Cen MT" w:hAnsi="Tw Cen MT"/>
          <w:b/>
          <w:color w:val="806000" w:themeColor="accent4" w:themeShade="80"/>
          <w:sz w:val="26"/>
          <w:szCs w:val="26"/>
        </w:rPr>
      </w:pPr>
      <w:r w:rsidRPr="00953BFF">
        <w:rPr>
          <w:rFonts w:ascii="Tw Cen MT" w:hAnsi="Tw Cen MT"/>
          <w:b/>
          <w:color w:val="806000" w:themeColor="accent4" w:themeShade="80"/>
          <w:sz w:val="26"/>
          <w:szCs w:val="26"/>
        </w:rPr>
        <w:t>Niveau d</w:t>
      </w:r>
      <w:r w:rsidR="002956D4" w:rsidRPr="00953BFF">
        <w:rPr>
          <w:rFonts w:ascii="Tw Cen MT" w:hAnsi="Tw Cen MT"/>
          <w:b/>
          <w:color w:val="806000" w:themeColor="accent4" w:themeShade="80"/>
          <w:sz w:val="26"/>
          <w:szCs w:val="26"/>
        </w:rPr>
        <w:t xml:space="preserve">’atteinte des cibles </w:t>
      </w:r>
      <w:r w:rsidRPr="00953BFF">
        <w:rPr>
          <w:rFonts w:ascii="Tw Cen MT" w:hAnsi="Tw Cen MT"/>
          <w:b/>
          <w:color w:val="806000" w:themeColor="accent4" w:themeShade="80"/>
          <w:sz w:val="26"/>
          <w:szCs w:val="26"/>
        </w:rPr>
        <w:t>des indicateurs d</w:t>
      </w:r>
      <w:r w:rsidR="002E0D66" w:rsidRPr="00953BFF">
        <w:rPr>
          <w:rFonts w:ascii="Tw Cen MT" w:hAnsi="Tw Cen MT"/>
          <w:b/>
          <w:color w:val="806000" w:themeColor="accent4" w:themeShade="80"/>
          <w:sz w:val="26"/>
          <w:szCs w:val="26"/>
        </w:rPr>
        <w:t xml:space="preserve">e l’objectif </w:t>
      </w:r>
      <w:r w:rsidR="001E59F6" w:rsidRPr="00953BFF">
        <w:rPr>
          <w:rFonts w:ascii="Tw Cen MT" w:hAnsi="Tw Cen MT"/>
          <w:b/>
          <w:color w:val="806000" w:themeColor="accent4" w:themeShade="80"/>
          <w:sz w:val="26"/>
          <w:szCs w:val="26"/>
        </w:rPr>
        <w:t xml:space="preserve">spécifique </w:t>
      </w:r>
      <w:r w:rsidR="002E0D66" w:rsidRPr="00953BFF">
        <w:rPr>
          <w:rFonts w:ascii="Tw Cen MT" w:hAnsi="Tw Cen MT"/>
          <w:b/>
          <w:color w:val="806000" w:themeColor="accent4" w:themeShade="80"/>
          <w:sz w:val="26"/>
          <w:szCs w:val="26"/>
        </w:rPr>
        <w:t>du projet</w:t>
      </w:r>
    </w:p>
    <w:p w14:paraId="41F8CC0D" w14:textId="77777777" w:rsidR="002F0A00" w:rsidRPr="002F0A00" w:rsidRDefault="002F0A00" w:rsidP="002F0A00">
      <w:pPr>
        <w:spacing w:after="0"/>
        <w:ind w:left="0"/>
        <w:rPr>
          <w:rFonts w:ascii="Arial Nova Cond" w:hAnsi="Arial Nova Cond" w:cs="Arial"/>
          <w:sz w:val="8"/>
        </w:rPr>
      </w:pPr>
    </w:p>
    <w:p w14:paraId="093FA88D" w14:textId="312EFC33" w:rsidR="00BE2087" w:rsidRPr="002F0A00" w:rsidRDefault="002E0D66" w:rsidP="002E0D66">
      <w:pPr>
        <w:ind w:left="0"/>
        <w:rPr>
          <w:rFonts w:ascii="Tw Cen MT" w:hAnsi="Tw Cen MT" w:cs="Arial"/>
          <w:szCs w:val="24"/>
        </w:rPr>
      </w:pPr>
      <w:r w:rsidRPr="002F0A00">
        <w:rPr>
          <w:rFonts w:ascii="Tw Cen MT" w:hAnsi="Tw Cen MT" w:cs="Arial"/>
          <w:szCs w:val="24"/>
        </w:rPr>
        <w:t xml:space="preserve">L’objectif spécifique </w:t>
      </w:r>
      <w:r w:rsidR="00BE2087" w:rsidRPr="002F0A00">
        <w:rPr>
          <w:rFonts w:ascii="Tw Cen MT" w:hAnsi="Tw Cen MT" w:cs="Arial"/>
          <w:szCs w:val="24"/>
        </w:rPr>
        <w:t xml:space="preserve">s’intéresse </w:t>
      </w:r>
      <w:r w:rsidRPr="002F0A00">
        <w:rPr>
          <w:rFonts w:ascii="Tw Cen MT" w:hAnsi="Tw Cen MT" w:cs="Arial"/>
          <w:szCs w:val="24"/>
        </w:rPr>
        <w:t xml:space="preserve">à l’inclusion de tous à la gestion des ressources en eau au niveau du sous-bassin de la Mékrou. </w:t>
      </w:r>
      <w:r w:rsidR="00443A4F">
        <w:rPr>
          <w:rFonts w:ascii="Tw Cen MT" w:hAnsi="Tw Cen MT" w:cs="Arial"/>
          <w:szCs w:val="24"/>
        </w:rPr>
        <w:t>P</w:t>
      </w:r>
      <w:r w:rsidR="00443A4F" w:rsidRPr="00004907">
        <w:rPr>
          <w:rFonts w:ascii="Tw Cen MT" w:hAnsi="Tw Cen MT" w:cs="Arial"/>
          <w:szCs w:val="24"/>
        </w:rPr>
        <w:t>o</w:t>
      </w:r>
      <w:r w:rsidR="00443A4F" w:rsidRPr="00443A4F">
        <w:rPr>
          <w:rFonts w:ascii="Tw Cen MT" w:hAnsi="Tw Cen MT" w:cs="Arial"/>
          <w:szCs w:val="24"/>
        </w:rPr>
        <w:t>ur</w:t>
      </w:r>
      <w:r w:rsidR="00443A4F">
        <w:rPr>
          <w:rFonts w:ascii="Tw Cen MT" w:hAnsi="Tw Cen MT" w:cs="Arial"/>
          <w:szCs w:val="24"/>
        </w:rPr>
        <w:t xml:space="preserve"> s’assurer de l’</w:t>
      </w:r>
      <w:r w:rsidR="00BE2087" w:rsidRPr="002F0A00">
        <w:rPr>
          <w:rFonts w:ascii="Tw Cen MT" w:hAnsi="Tw Cen MT" w:cs="Arial"/>
          <w:szCs w:val="24"/>
        </w:rPr>
        <w:t>attein</w:t>
      </w:r>
      <w:r w:rsidR="00443A4F">
        <w:rPr>
          <w:rFonts w:ascii="Tw Cen MT" w:hAnsi="Tw Cen MT" w:cs="Arial"/>
          <w:szCs w:val="24"/>
        </w:rPr>
        <w:t xml:space="preserve">te de </w:t>
      </w:r>
      <w:r w:rsidR="00BA34B3" w:rsidRPr="002F0A00">
        <w:rPr>
          <w:rFonts w:ascii="Tw Cen MT" w:hAnsi="Tw Cen MT" w:cs="Arial"/>
          <w:szCs w:val="24"/>
        </w:rPr>
        <w:t>cet</w:t>
      </w:r>
      <w:r w:rsidR="00BE2087" w:rsidRPr="002F0A00">
        <w:rPr>
          <w:rFonts w:ascii="Tw Cen MT" w:hAnsi="Tw Cen MT" w:cs="Arial"/>
          <w:szCs w:val="24"/>
        </w:rPr>
        <w:t xml:space="preserve"> </w:t>
      </w:r>
      <w:r w:rsidRPr="002F0A00">
        <w:rPr>
          <w:rFonts w:ascii="Tw Cen MT" w:hAnsi="Tw Cen MT" w:cs="Arial"/>
          <w:szCs w:val="24"/>
        </w:rPr>
        <w:t>objectif</w:t>
      </w:r>
      <w:r w:rsidR="00BE2087" w:rsidRPr="002F0A00">
        <w:rPr>
          <w:rFonts w:ascii="Tw Cen MT" w:hAnsi="Tw Cen MT" w:cs="Arial"/>
          <w:szCs w:val="24"/>
        </w:rPr>
        <w:t>, 0</w:t>
      </w:r>
      <w:r w:rsidRPr="002F0A00">
        <w:rPr>
          <w:rFonts w:ascii="Tw Cen MT" w:hAnsi="Tw Cen MT" w:cs="Arial"/>
          <w:szCs w:val="24"/>
        </w:rPr>
        <w:t>4</w:t>
      </w:r>
      <w:r w:rsidR="00BE2087" w:rsidRPr="002F0A00">
        <w:rPr>
          <w:rFonts w:ascii="Tw Cen MT" w:hAnsi="Tw Cen MT" w:cs="Arial"/>
          <w:szCs w:val="24"/>
        </w:rPr>
        <w:t xml:space="preserve"> indicateurs ont été définis : (i) </w:t>
      </w:r>
      <w:r w:rsidRPr="002F0A00">
        <w:rPr>
          <w:rFonts w:ascii="Tw Cen MT" w:hAnsi="Tw Cen MT" w:cs="Arial"/>
          <w:szCs w:val="24"/>
        </w:rPr>
        <w:t>Nombre de décisions officielles prises portant adoption du SAGE de la portion nigérienne du sous-bassin de la Mékrou</w:t>
      </w:r>
      <w:r w:rsidR="00443A4F">
        <w:rPr>
          <w:rFonts w:ascii="Tw Cen MT" w:hAnsi="Tw Cen MT" w:cs="Arial"/>
          <w:szCs w:val="24"/>
        </w:rPr>
        <w:t xml:space="preserve"> ; </w:t>
      </w:r>
      <w:r w:rsidR="00BE2087" w:rsidRPr="002F0A00">
        <w:rPr>
          <w:rFonts w:ascii="Tw Cen MT" w:hAnsi="Tw Cen MT" w:cs="Arial"/>
          <w:szCs w:val="24"/>
        </w:rPr>
        <w:t xml:space="preserve">(ii) </w:t>
      </w:r>
      <w:r w:rsidR="00BA34B3" w:rsidRPr="002F0A00">
        <w:rPr>
          <w:rFonts w:ascii="Tw Cen MT" w:hAnsi="Tw Cen MT" w:cs="Arial"/>
          <w:szCs w:val="24"/>
        </w:rPr>
        <w:t xml:space="preserve">Nombre de projets/ initiatives approuvés par les organes de </w:t>
      </w:r>
      <w:bookmarkStart w:id="141" w:name="_Hlk161414168"/>
      <w:r w:rsidR="00BA34B3" w:rsidRPr="002F0A00">
        <w:rPr>
          <w:rFonts w:ascii="Tw Cen MT" w:hAnsi="Tw Cen MT" w:cs="Arial"/>
          <w:szCs w:val="24"/>
        </w:rPr>
        <w:t xml:space="preserve">GIRE </w:t>
      </w:r>
      <w:bookmarkEnd w:id="141"/>
      <w:r w:rsidR="00BA34B3" w:rsidRPr="002F0A00">
        <w:rPr>
          <w:rFonts w:ascii="Tw Cen MT" w:hAnsi="Tw Cen MT" w:cs="Arial"/>
          <w:szCs w:val="24"/>
        </w:rPr>
        <w:t xml:space="preserve">sur la base des données collectées sur les ressources en eau du sous-bassin de la Mékrou ; </w:t>
      </w:r>
      <w:r w:rsidR="00BE2087" w:rsidRPr="002F0A00">
        <w:rPr>
          <w:rFonts w:ascii="Tw Cen MT" w:hAnsi="Tw Cen MT" w:cs="Arial"/>
          <w:szCs w:val="24"/>
        </w:rPr>
        <w:t xml:space="preserve">(iii) </w:t>
      </w:r>
      <w:r w:rsidR="00BA34B3" w:rsidRPr="002F0A00">
        <w:rPr>
          <w:rFonts w:ascii="Tw Cen MT" w:hAnsi="Tw Cen MT" w:cs="Arial"/>
          <w:szCs w:val="24"/>
        </w:rPr>
        <w:t xml:space="preserve">Nombre de </w:t>
      </w:r>
      <w:bookmarkStart w:id="142" w:name="_Hlk161414179"/>
      <w:r w:rsidR="00BA34B3" w:rsidRPr="002F0A00">
        <w:rPr>
          <w:rFonts w:ascii="Tw Cen MT" w:hAnsi="Tw Cen MT" w:cs="Arial"/>
          <w:szCs w:val="24"/>
        </w:rPr>
        <w:t xml:space="preserve">CLE </w:t>
      </w:r>
      <w:bookmarkEnd w:id="142"/>
      <w:r w:rsidR="00BA34B3" w:rsidRPr="002F0A00">
        <w:rPr>
          <w:rFonts w:ascii="Tw Cen MT" w:hAnsi="Tw Cen MT" w:cs="Arial"/>
          <w:szCs w:val="24"/>
        </w:rPr>
        <w:t>fonctionnels</w:t>
      </w:r>
      <w:r w:rsidR="00BE2087" w:rsidRPr="002F0A00">
        <w:rPr>
          <w:rFonts w:ascii="Tw Cen MT" w:hAnsi="Tw Cen MT" w:cs="Arial"/>
          <w:szCs w:val="24"/>
        </w:rPr>
        <w:t xml:space="preserve">. Le tableau </w:t>
      </w:r>
      <w:r w:rsidR="00443A4F">
        <w:rPr>
          <w:rFonts w:ascii="Tw Cen MT" w:hAnsi="Tw Cen MT" w:cs="Arial"/>
          <w:szCs w:val="24"/>
        </w:rPr>
        <w:t xml:space="preserve">8 suivant </w:t>
      </w:r>
      <w:r w:rsidR="00BE2087" w:rsidRPr="002F0A00">
        <w:rPr>
          <w:rFonts w:ascii="Tw Cen MT" w:hAnsi="Tw Cen MT" w:cs="Arial"/>
          <w:szCs w:val="24"/>
        </w:rPr>
        <w:t xml:space="preserve">présente le niveau de réalisation des indicateurs du résultat 1. </w:t>
      </w:r>
    </w:p>
    <w:p w14:paraId="368B84BE" w14:textId="251E487C" w:rsidR="002E0D66" w:rsidRPr="002F0A00" w:rsidRDefault="00BE2087" w:rsidP="00004907">
      <w:pPr>
        <w:pStyle w:val="Lgende"/>
        <w:keepNext/>
        <w:spacing w:before="120" w:after="120"/>
        <w:rPr>
          <w:rFonts w:ascii="Tw Cen MT" w:hAnsi="Tw Cen MT" w:cs="Arial"/>
          <w:color w:val="auto"/>
          <w:sz w:val="24"/>
          <w:szCs w:val="24"/>
          <w:lang w:val="fr-FR"/>
        </w:rPr>
      </w:pPr>
      <w:bookmarkStart w:id="143" w:name="_Toc137203147"/>
      <w:bookmarkStart w:id="144" w:name="_Toc162858632"/>
      <w:r w:rsidRPr="002F0A00">
        <w:rPr>
          <w:rFonts w:ascii="Tw Cen MT" w:hAnsi="Tw Cen MT" w:cs="Arial"/>
          <w:color w:val="auto"/>
          <w:sz w:val="24"/>
          <w:szCs w:val="24"/>
          <w:lang w:val="fr-FR"/>
        </w:rPr>
        <w:t xml:space="preserve">Tableau </w:t>
      </w:r>
      <w:r w:rsidRPr="002F0A00">
        <w:rPr>
          <w:rFonts w:ascii="Tw Cen MT" w:hAnsi="Tw Cen MT" w:cs="Arial"/>
          <w:color w:val="auto"/>
          <w:sz w:val="24"/>
          <w:szCs w:val="24"/>
        </w:rPr>
        <w:fldChar w:fldCharType="begin"/>
      </w:r>
      <w:r w:rsidRPr="002F0A00">
        <w:rPr>
          <w:rFonts w:ascii="Tw Cen MT" w:hAnsi="Tw Cen MT" w:cs="Arial"/>
          <w:color w:val="auto"/>
          <w:sz w:val="24"/>
          <w:szCs w:val="24"/>
          <w:lang w:val="fr-FR"/>
        </w:rPr>
        <w:instrText xml:space="preserve"> SEQ Tableau \* ARABIC </w:instrText>
      </w:r>
      <w:r w:rsidRPr="002F0A00">
        <w:rPr>
          <w:rFonts w:ascii="Tw Cen MT" w:hAnsi="Tw Cen MT" w:cs="Arial"/>
          <w:color w:val="auto"/>
          <w:sz w:val="24"/>
          <w:szCs w:val="24"/>
        </w:rPr>
        <w:fldChar w:fldCharType="separate"/>
      </w:r>
      <w:r w:rsidR="00BD10F5" w:rsidRPr="002F0A00">
        <w:rPr>
          <w:rFonts w:ascii="Tw Cen MT" w:hAnsi="Tw Cen MT" w:cs="Arial"/>
          <w:noProof/>
          <w:color w:val="auto"/>
          <w:sz w:val="24"/>
          <w:szCs w:val="24"/>
          <w:lang w:val="fr-FR"/>
        </w:rPr>
        <w:t>8</w:t>
      </w:r>
      <w:r w:rsidRPr="002F0A00">
        <w:rPr>
          <w:rFonts w:ascii="Tw Cen MT" w:hAnsi="Tw Cen MT" w:cs="Arial"/>
          <w:color w:val="auto"/>
          <w:sz w:val="24"/>
          <w:szCs w:val="24"/>
        </w:rPr>
        <w:fldChar w:fldCharType="end"/>
      </w:r>
      <w:r w:rsidR="004F0643" w:rsidRPr="002F0A00">
        <w:rPr>
          <w:rFonts w:ascii="Tw Cen MT" w:hAnsi="Tw Cen MT" w:cs="Arial"/>
          <w:color w:val="auto"/>
          <w:sz w:val="24"/>
          <w:szCs w:val="24"/>
          <w:lang w:val="fr-FR"/>
        </w:rPr>
        <w:t xml:space="preserve"> </w:t>
      </w:r>
      <w:r w:rsidRPr="002F0A00">
        <w:rPr>
          <w:rFonts w:ascii="Tw Cen MT" w:hAnsi="Tw Cen MT" w:cs="Arial"/>
          <w:color w:val="auto"/>
          <w:sz w:val="24"/>
          <w:szCs w:val="24"/>
          <w:lang w:val="fr-FR"/>
        </w:rPr>
        <w:t xml:space="preserve">: </w:t>
      </w:r>
      <w:r w:rsidRPr="002F0A00">
        <w:rPr>
          <w:rFonts w:ascii="Tw Cen MT" w:hAnsi="Tw Cen MT" w:cs="Arial"/>
          <w:b w:val="0"/>
          <w:color w:val="auto"/>
          <w:sz w:val="24"/>
          <w:szCs w:val="24"/>
          <w:lang w:val="fr-FR"/>
        </w:rPr>
        <w:t>Niveau d</w:t>
      </w:r>
      <w:r w:rsidR="00CD0190" w:rsidRPr="002F0A00">
        <w:rPr>
          <w:rFonts w:ascii="Tw Cen MT" w:hAnsi="Tw Cen MT" w:cs="Arial"/>
          <w:b w:val="0"/>
          <w:color w:val="auto"/>
          <w:sz w:val="24"/>
          <w:szCs w:val="24"/>
          <w:lang w:val="fr-FR"/>
        </w:rPr>
        <w:t xml:space="preserve">’atteinte </w:t>
      </w:r>
      <w:r w:rsidRPr="002F0A00">
        <w:rPr>
          <w:rFonts w:ascii="Tw Cen MT" w:hAnsi="Tw Cen MT" w:cs="Arial"/>
          <w:b w:val="0"/>
          <w:color w:val="auto"/>
          <w:sz w:val="24"/>
          <w:szCs w:val="24"/>
          <w:lang w:val="fr-FR"/>
        </w:rPr>
        <w:t xml:space="preserve">des </w:t>
      </w:r>
      <w:r w:rsidR="004F0643" w:rsidRPr="002F0A00">
        <w:rPr>
          <w:rFonts w:ascii="Tw Cen MT" w:hAnsi="Tw Cen MT" w:cs="Arial"/>
          <w:b w:val="0"/>
          <w:color w:val="auto"/>
          <w:sz w:val="24"/>
          <w:szCs w:val="24"/>
          <w:lang w:val="fr-FR"/>
        </w:rPr>
        <w:t xml:space="preserve">cibles </w:t>
      </w:r>
      <w:r w:rsidRPr="002F0A00">
        <w:rPr>
          <w:rFonts w:ascii="Tw Cen MT" w:hAnsi="Tw Cen MT" w:cs="Arial"/>
          <w:b w:val="0"/>
          <w:color w:val="auto"/>
          <w:sz w:val="24"/>
          <w:szCs w:val="24"/>
          <w:lang w:val="fr-FR"/>
        </w:rPr>
        <w:t>indicateurs d</w:t>
      </w:r>
      <w:r w:rsidR="00BA34B3" w:rsidRPr="002F0A00">
        <w:rPr>
          <w:rFonts w:ascii="Tw Cen MT" w:hAnsi="Tw Cen MT" w:cs="Arial"/>
          <w:b w:val="0"/>
          <w:color w:val="auto"/>
          <w:sz w:val="24"/>
          <w:szCs w:val="24"/>
          <w:lang w:val="fr-FR"/>
        </w:rPr>
        <w:t>e l’objectif</w:t>
      </w:r>
      <w:bookmarkEnd w:id="143"/>
      <w:r w:rsidR="00BA34B3" w:rsidRPr="00004907">
        <w:rPr>
          <w:rFonts w:ascii="Tw Cen MT" w:hAnsi="Tw Cen MT" w:cs="Arial"/>
          <w:b w:val="0"/>
          <w:color w:val="auto"/>
          <w:sz w:val="24"/>
          <w:szCs w:val="24"/>
          <w:lang w:val="fr-FR"/>
        </w:rPr>
        <w:t xml:space="preserve"> </w:t>
      </w:r>
      <w:r w:rsidR="00443A4F" w:rsidRPr="00004907">
        <w:rPr>
          <w:rFonts w:ascii="Tw Cen MT" w:hAnsi="Tw Cen MT" w:cs="Arial"/>
          <w:b w:val="0"/>
          <w:color w:val="auto"/>
          <w:sz w:val="24"/>
          <w:szCs w:val="24"/>
          <w:lang w:val="fr-FR"/>
        </w:rPr>
        <w:t>spécifique</w:t>
      </w:r>
      <w:bookmarkEnd w:id="144"/>
    </w:p>
    <w:tbl>
      <w:tblPr>
        <w:tblStyle w:val="TableauGrille1Clair1"/>
        <w:tblW w:w="5000" w:type="pct"/>
        <w:tblLayout w:type="fixed"/>
        <w:tblLook w:val="04A0" w:firstRow="1" w:lastRow="0" w:firstColumn="1" w:lastColumn="0" w:noHBand="0" w:noVBand="1"/>
      </w:tblPr>
      <w:tblGrid>
        <w:gridCol w:w="1014"/>
        <w:gridCol w:w="2525"/>
        <w:gridCol w:w="1065"/>
        <w:gridCol w:w="778"/>
        <w:gridCol w:w="1983"/>
        <w:gridCol w:w="1084"/>
        <w:gridCol w:w="897"/>
      </w:tblGrid>
      <w:tr w:rsidR="002F0A00" w:rsidRPr="00953BFF" w14:paraId="54254B14" w14:textId="77777777" w:rsidTr="002F0A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2" w:type="pct"/>
            <w:shd w:val="clear" w:color="auto" w:fill="DEEAF6" w:themeFill="accent5" w:themeFillTint="33"/>
            <w:vAlign w:val="center"/>
            <w:hideMark/>
          </w:tcPr>
          <w:p w14:paraId="21702FB6" w14:textId="77777777" w:rsidR="002E0D66" w:rsidRPr="00953BFF" w:rsidRDefault="002E0D66" w:rsidP="00FA699D">
            <w:pPr>
              <w:spacing w:after="0" w:line="240" w:lineRule="auto"/>
              <w:ind w:left="0"/>
              <w:jc w:val="center"/>
              <w:rPr>
                <w:rFonts w:ascii="Tw Cen MT" w:eastAsia="Times New Roman" w:hAnsi="Tw Cen MT" w:cs="Times New Roman"/>
                <w:bCs w:val="0"/>
                <w:iCs/>
                <w:color w:val="000000"/>
                <w:sz w:val="20"/>
                <w:szCs w:val="18"/>
                <w:lang w:val="fr-FR"/>
              </w:rPr>
            </w:pPr>
            <w:r w:rsidRPr="00953BFF">
              <w:rPr>
                <w:rFonts w:ascii="Tw Cen MT" w:eastAsia="Times New Roman" w:hAnsi="Tw Cen MT" w:cs="Times New Roman"/>
                <w:iCs/>
                <w:color w:val="000000"/>
                <w:sz w:val="20"/>
                <w:szCs w:val="18"/>
                <w:lang w:val="fr-FR"/>
              </w:rPr>
              <w:t>Chaîne de résultats</w:t>
            </w:r>
          </w:p>
        </w:tc>
        <w:tc>
          <w:tcPr>
            <w:tcW w:w="1351" w:type="pct"/>
            <w:shd w:val="clear" w:color="auto" w:fill="DEEAF6" w:themeFill="accent5" w:themeFillTint="33"/>
            <w:vAlign w:val="center"/>
            <w:hideMark/>
          </w:tcPr>
          <w:p w14:paraId="67E325EB" w14:textId="77777777" w:rsidR="002E0D66" w:rsidRPr="00953BFF" w:rsidRDefault="002E0D66"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imes New Roman"/>
                <w:bCs w:val="0"/>
                <w:iCs/>
                <w:color w:val="000000"/>
                <w:sz w:val="20"/>
                <w:szCs w:val="18"/>
                <w:lang w:val="fr-FR"/>
              </w:rPr>
            </w:pPr>
            <w:r w:rsidRPr="00953BFF">
              <w:rPr>
                <w:rFonts w:ascii="Tw Cen MT" w:eastAsia="Times New Roman" w:hAnsi="Tw Cen MT" w:cs="Times New Roman"/>
                <w:iCs/>
                <w:color w:val="000000"/>
                <w:sz w:val="20"/>
                <w:szCs w:val="18"/>
                <w:lang w:val="fr-FR"/>
              </w:rPr>
              <w:t>Indicateur</w:t>
            </w:r>
          </w:p>
        </w:tc>
        <w:tc>
          <w:tcPr>
            <w:tcW w:w="570" w:type="pct"/>
            <w:shd w:val="clear" w:color="auto" w:fill="DEEAF6" w:themeFill="accent5" w:themeFillTint="33"/>
            <w:vAlign w:val="center"/>
            <w:hideMark/>
          </w:tcPr>
          <w:p w14:paraId="1032892F" w14:textId="32A0D125" w:rsidR="002E0D66" w:rsidRPr="00953BFF" w:rsidRDefault="00953BFF"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imes New Roman"/>
                <w:bCs w:val="0"/>
                <w:iCs/>
                <w:color w:val="000000"/>
                <w:sz w:val="20"/>
                <w:szCs w:val="18"/>
                <w:lang w:val="fr-FR"/>
              </w:rPr>
            </w:pPr>
            <w:r w:rsidRPr="00953BFF">
              <w:rPr>
                <w:rFonts w:ascii="Tw Cen MT" w:eastAsia="Times New Roman" w:hAnsi="Tw Cen MT" w:cs="Times New Roman"/>
                <w:iCs/>
                <w:color w:val="000000"/>
                <w:sz w:val="20"/>
                <w:szCs w:val="18"/>
                <w:lang w:val="fr-FR"/>
              </w:rPr>
              <w:t>Désagrégation</w:t>
            </w:r>
          </w:p>
        </w:tc>
        <w:tc>
          <w:tcPr>
            <w:tcW w:w="416" w:type="pct"/>
            <w:shd w:val="clear" w:color="auto" w:fill="DEEAF6" w:themeFill="accent5" w:themeFillTint="33"/>
            <w:vAlign w:val="center"/>
            <w:hideMark/>
          </w:tcPr>
          <w:p w14:paraId="7DC57742" w14:textId="175A0891" w:rsidR="002E0D66" w:rsidRPr="00953BFF" w:rsidRDefault="002E0D66"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imes New Roman"/>
                <w:bCs w:val="0"/>
                <w:iCs/>
                <w:color w:val="000000"/>
                <w:sz w:val="20"/>
                <w:szCs w:val="18"/>
                <w:lang w:val="fr-FR"/>
              </w:rPr>
            </w:pPr>
            <w:r w:rsidRPr="00953BFF">
              <w:rPr>
                <w:rFonts w:ascii="Tw Cen MT" w:eastAsia="Times New Roman" w:hAnsi="Tw Cen MT" w:cs="Times New Roman"/>
                <w:iCs/>
                <w:color w:val="000000"/>
                <w:sz w:val="20"/>
                <w:szCs w:val="18"/>
                <w:lang w:val="fr-FR"/>
              </w:rPr>
              <w:t>Cibles</w:t>
            </w:r>
          </w:p>
        </w:tc>
        <w:tc>
          <w:tcPr>
            <w:tcW w:w="1061" w:type="pct"/>
            <w:shd w:val="clear" w:color="auto" w:fill="DEEAF6" w:themeFill="accent5" w:themeFillTint="33"/>
            <w:vAlign w:val="center"/>
            <w:hideMark/>
          </w:tcPr>
          <w:p w14:paraId="1B7D1F1B" w14:textId="77777777" w:rsidR="002E0D66" w:rsidRPr="00953BFF" w:rsidRDefault="002E0D66"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imes New Roman"/>
                <w:bCs w:val="0"/>
                <w:iCs/>
                <w:color w:val="000000"/>
                <w:sz w:val="20"/>
                <w:szCs w:val="18"/>
                <w:lang w:val="fr-FR"/>
              </w:rPr>
            </w:pPr>
            <w:r w:rsidRPr="00953BFF">
              <w:rPr>
                <w:rFonts w:ascii="Tw Cen MT" w:eastAsia="Times New Roman" w:hAnsi="Tw Cen MT" w:cs="Times New Roman"/>
                <w:iCs/>
                <w:color w:val="000000"/>
                <w:sz w:val="20"/>
                <w:szCs w:val="18"/>
                <w:lang w:val="fr-FR"/>
              </w:rPr>
              <w:t>Réalisés</w:t>
            </w:r>
          </w:p>
        </w:tc>
        <w:tc>
          <w:tcPr>
            <w:tcW w:w="579" w:type="pct"/>
            <w:shd w:val="clear" w:color="auto" w:fill="DEEAF6" w:themeFill="accent5" w:themeFillTint="33"/>
            <w:vAlign w:val="center"/>
            <w:hideMark/>
          </w:tcPr>
          <w:p w14:paraId="2A1F19AA" w14:textId="1FBAD484" w:rsidR="002E0D66" w:rsidRPr="00953BFF" w:rsidRDefault="002E0D66"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imes New Roman"/>
                <w:bCs w:val="0"/>
                <w:iCs/>
                <w:color w:val="000000"/>
                <w:sz w:val="20"/>
                <w:szCs w:val="18"/>
                <w:lang w:val="fr-FR"/>
              </w:rPr>
            </w:pPr>
            <w:r w:rsidRPr="00953BFF">
              <w:rPr>
                <w:rFonts w:ascii="Tw Cen MT" w:eastAsia="Times New Roman" w:hAnsi="Tw Cen MT" w:cs="Times New Roman"/>
                <w:iCs/>
                <w:color w:val="000000"/>
                <w:sz w:val="20"/>
                <w:szCs w:val="18"/>
                <w:lang w:val="fr-FR"/>
              </w:rPr>
              <w:t>Taux de réalisation</w:t>
            </w:r>
          </w:p>
        </w:tc>
        <w:tc>
          <w:tcPr>
            <w:tcW w:w="480" w:type="pct"/>
            <w:shd w:val="clear" w:color="auto" w:fill="DEEAF6" w:themeFill="accent5" w:themeFillTint="33"/>
            <w:vAlign w:val="center"/>
            <w:hideMark/>
          </w:tcPr>
          <w:p w14:paraId="062853D8" w14:textId="77777777" w:rsidR="002E0D66" w:rsidRPr="00953BFF" w:rsidRDefault="002E0D66"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imes New Roman"/>
                <w:bCs w:val="0"/>
                <w:iCs/>
                <w:color w:val="000000"/>
                <w:sz w:val="20"/>
                <w:szCs w:val="18"/>
                <w:lang w:val="fr-FR"/>
              </w:rPr>
            </w:pPr>
            <w:r w:rsidRPr="00953BFF">
              <w:rPr>
                <w:rFonts w:ascii="Tw Cen MT" w:eastAsia="Times New Roman" w:hAnsi="Tw Cen MT" w:cs="Times New Roman"/>
                <w:iCs/>
                <w:color w:val="000000"/>
                <w:sz w:val="20"/>
                <w:szCs w:val="18"/>
                <w:lang w:val="fr-FR"/>
              </w:rPr>
              <w:t>Taux moyen</w:t>
            </w:r>
          </w:p>
        </w:tc>
      </w:tr>
      <w:tr w:rsidR="002E0D66" w:rsidRPr="00953BFF" w14:paraId="74FE3965" w14:textId="77777777" w:rsidTr="002F0A00">
        <w:trPr>
          <w:trHeight w:val="20"/>
        </w:trPr>
        <w:tc>
          <w:tcPr>
            <w:cnfStyle w:val="001000000000" w:firstRow="0" w:lastRow="0" w:firstColumn="1" w:lastColumn="0" w:oddVBand="0" w:evenVBand="0" w:oddHBand="0" w:evenHBand="0" w:firstRowFirstColumn="0" w:firstRowLastColumn="0" w:lastRowFirstColumn="0" w:lastRowLastColumn="0"/>
            <w:tcW w:w="4520" w:type="pct"/>
            <w:gridSpan w:val="6"/>
            <w:hideMark/>
          </w:tcPr>
          <w:p w14:paraId="35BE0E4A" w14:textId="65D58433" w:rsidR="002E0D66" w:rsidRPr="00953BFF" w:rsidRDefault="002E0D66" w:rsidP="001E59F6">
            <w:pPr>
              <w:spacing w:after="0" w:line="240" w:lineRule="auto"/>
              <w:ind w:left="0"/>
              <w:rPr>
                <w:rFonts w:ascii="Tw Cen MT" w:eastAsia="Times New Roman" w:hAnsi="Tw Cen MT" w:cs="Times New Roman"/>
                <w:b w:val="0"/>
                <w:bCs w:val="0"/>
                <w:iCs/>
                <w:color w:val="000000"/>
                <w:sz w:val="20"/>
                <w:szCs w:val="18"/>
                <w:lang w:val="fr-FR"/>
              </w:rPr>
            </w:pPr>
            <w:r w:rsidRPr="00953BFF">
              <w:rPr>
                <w:rFonts w:ascii="Tw Cen MT" w:eastAsia="Times New Roman" w:hAnsi="Tw Cen MT" w:cs="Times New Roman"/>
                <w:iCs/>
                <w:color w:val="000000"/>
                <w:sz w:val="20"/>
                <w:szCs w:val="18"/>
                <w:lang w:val="fr-FR"/>
              </w:rPr>
              <w:t>Objectif spécifique</w:t>
            </w:r>
            <w:r w:rsidRPr="00953BFF">
              <w:rPr>
                <w:rFonts w:ascii="Tw Cen MT" w:eastAsia="Times New Roman" w:hAnsi="Tw Cen MT" w:cs="Calibri"/>
                <w:color w:val="000000"/>
                <w:sz w:val="20"/>
                <w:szCs w:val="18"/>
                <w:lang w:val="fr-FR"/>
              </w:rPr>
              <w:t>  </w:t>
            </w:r>
          </w:p>
        </w:tc>
        <w:tc>
          <w:tcPr>
            <w:tcW w:w="480" w:type="pct"/>
            <w:noWrap/>
            <w:hideMark/>
          </w:tcPr>
          <w:p w14:paraId="5737066C" w14:textId="0804D064" w:rsidR="002E0D66" w:rsidRPr="00953BFF" w:rsidRDefault="004F0643" w:rsidP="002E0D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b/>
                <w:color w:val="000000"/>
                <w:sz w:val="20"/>
                <w:szCs w:val="18"/>
                <w:lang w:val="fr-FR"/>
              </w:rPr>
            </w:pPr>
            <w:r w:rsidRPr="00953BFF">
              <w:rPr>
                <w:rFonts w:ascii="Tw Cen MT" w:eastAsia="Times New Roman" w:hAnsi="Tw Cen MT" w:cs="Calibri"/>
                <w:b/>
                <w:color w:val="000000"/>
                <w:sz w:val="20"/>
                <w:szCs w:val="18"/>
                <w:lang w:val="fr-FR"/>
              </w:rPr>
              <w:t>100</w:t>
            </w:r>
            <w:r w:rsidR="002E0D66" w:rsidRPr="00953BFF">
              <w:rPr>
                <w:rFonts w:ascii="Tw Cen MT" w:eastAsia="Times New Roman" w:hAnsi="Tw Cen MT" w:cs="Calibri"/>
                <w:b/>
                <w:color w:val="000000"/>
                <w:sz w:val="20"/>
                <w:szCs w:val="18"/>
                <w:lang w:val="fr-FR"/>
              </w:rPr>
              <w:t>%</w:t>
            </w:r>
          </w:p>
        </w:tc>
      </w:tr>
      <w:tr w:rsidR="002F0A00" w:rsidRPr="00953BFF" w14:paraId="61530342" w14:textId="77777777" w:rsidTr="00004907">
        <w:trPr>
          <w:trHeight w:val="944"/>
        </w:trPr>
        <w:tc>
          <w:tcPr>
            <w:cnfStyle w:val="001000000000" w:firstRow="0" w:lastRow="0" w:firstColumn="1" w:lastColumn="0" w:oddVBand="0" w:evenVBand="0" w:oddHBand="0" w:evenHBand="0" w:firstRowFirstColumn="0" w:firstRowLastColumn="0" w:lastRowFirstColumn="0" w:lastRowLastColumn="0"/>
            <w:tcW w:w="0" w:type="pct"/>
            <w:vMerge w:val="restart"/>
            <w:hideMark/>
          </w:tcPr>
          <w:p w14:paraId="57ECC190" w14:textId="2CFFADA2" w:rsidR="002F0A00" w:rsidRPr="00953BFF" w:rsidRDefault="002F0A00" w:rsidP="00004907">
            <w:pPr>
              <w:spacing w:after="0" w:line="240" w:lineRule="auto"/>
              <w:ind w:left="0"/>
              <w:jc w:val="left"/>
              <w:rPr>
                <w:rFonts w:ascii="Tw Cen MT" w:eastAsia="Times New Roman" w:hAnsi="Tw Cen MT" w:cs="Times New Roman"/>
                <w:b w:val="0"/>
                <w:bCs w:val="0"/>
                <w:iCs/>
                <w:color w:val="000000"/>
                <w:sz w:val="20"/>
                <w:szCs w:val="18"/>
                <w:lang w:val="fr-FR"/>
              </w:rPr>
            </w:pPr>
            <w:r w:rsidRPr="00953BFF">
              <w:rPr>
                <w:rFonts w:ascii="Tw Cen MT" w:eastAsia="Times New Roman" w:hAnsi="Tw Cen MT" w:cs="Times New Roman"/>
                <w:iCs/>
                <w:color w:val="000000"/>
                <w:sz w:val="20"/>
                <w:szCs w:val="18"/>
                <w:lang w:val="fr-FR"/>
              </w:rPr>
              <w:t xml:space="preserve">OS :   </w:t>
            </w:r>
            <w:r w:rsidRPr="00953BFF">
              <w:rPr>
                <w:rFonts w:ascii="Tw Cen MT" w:eastAsia="Times New Roman" w:hAnsi="Tw Cen MT" w:cs="Times New Roman"/>
                <w:b w:val="0"/>
                <w:iCs/>
                <w:color w:val="000000"/>
                <w:sz w:val="20"/>
                <w:szCs w:val="18"/>
                <w:lang w:val="fr-FR"/>
              </w:rPr>
              <w:t xml:space="preserve">Les ressources en eau dans le </w:t>
            </w:r>
            <w:r w:rsidR="00443A4F" w:rsidRPr="00953BFF">
              <w:rPr>
                <w:rFonts w:ascii="Tw Cen MT" w:eastAsia="Times New Roman" w:hAnsi="Tw Cen MT" w:cs="Times New Roman"/>
                <w:b w:val="0"/>
                <w:iCs/>
                <w:color w:val="000000"/>
                <w:sz w:val="20"/>
                <w:szCs w:val="18"/>
                <w:lang w:val="fr-FR"/>
              </w:rPr>
              <w:t>sous</w:t>
            </w:r>
            <w:r w:rsidR="00443A4F" w:rsidRPr="00953BFF">
              <w:rPr>
                <w:rFonts w:ascii="Tw Cen MT" w:eastAsia="Times New Roman" w:hAnsi="Tw Cen MT" w:cs="Times New Roman"/>
                <w:b w:val="0"/>
                <w:bCs w:val="0"/>
                <w:iCs/>
                <w:color w:val="000000"/>
                <w:sz w:val="20"/>
                <w:szCs w:val="18"/>
                <w:lang w:val="fr-FR"/>
              </w:rPr>
              <w:t>-</w:t>
            </w:r>
            <w:r w:rsidRPr="00953BFF">
              <w:rPr>
                <w:rFonts w:ascii="Tw Cen MT" w:eastAsia="Times New Roman" w:hAnsi="Tw Cen MT" w:cs="Times New Roman"/>
                <w:b w:val="0"/>
                <w:iCs/>
                <w:color w:val="000000"/>
                <w:sz w:val="20"/>
                <w:szCs w:val="18"/>
                <w:lang w:val="fr-FR"/>
              </w:rPr>
              <w:t>bassin de la rivière Mékrou gérées d’une manière intégrée et concertée</w:t>
            </w:r>
          </w:p>
        </w:tc>
        <w:tc>
          <w:tcPr>
            <w:tcW w:w="0" w:type="pct"/>
            <w:hideMark/>
          </w:tcPr>
          <w:p w14:paraId="30CAA47B" w14:textId="1B715DA7" w:rsidR="002F0A00" w:rsidRPr="00953BFF" w:rsidRDefault="002F0A00" w:rsidP="002E0D66">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b/>
                <w:bCs/>
                <w:iCs/>
                <w:color w:val="000000"/>
                <w:sz w:val="20"/>
                <w:szCs w:val="18"/>
                <w:lang w:val="fr-FR"/>
              </w:rPr>
            </w:pPr>
            <w:r w:rsidRPr="00953BFF">
              <w:rPr>
                <w:rFonts w:ascii="Tw Cen MT" w:eastAsia="Times New Roman" w:hAnsi="Tw Cen MT" w:cs="Times New Roman"/>
                <w:b/>
                <w:bCs/>
                <w:iCs/>
                <w:color w:val="000000"/>
                <w:sz w:val="20"/>
                <w:szCs w:val="18"/>
                <w:lang w:val="fr-FR"/>
              </w:rPr>
              <w:t>OS1.1</w:t>
            </w:r>
            <w:r w:rsidRPr="00953BFF">
              <w:rPr>
                <w:rFonts w:ascii="Tw Cen MT" w:eastAsia="Times New Roman" w:hAnsi="Tw Cen MT" w:cs="Times New Roman"/>
                <w:color w:val="000000"/>
                <w:sz w:val="20"/>
                <w:szCs w:val="18"/>
                <w:lang w:val="fr-FR"/>
              </w:rPr>
              <w:t xml:space="preserve"> </w:t>
            </w:r>
            <w:r w:rsidRPr="00953BFF">
              <w:rPr>
                <w:rFonts w:ascii="Tw Cen MT" w:eastAsia="Times New Roman" w:hAnsi="Tw Cen MT" w:cs="Times New Roman"/>
                <w:iCs/>
                <w:color w:val="000000"/>
                <w:sz w:val="20"/>
                <w:szCs w:val="18"/>
                <w:lang w:val="fr-FR"/>
              </w:rPr>
              <w:t>Nombre de décisions officielles prises portant adoption du SAGE de la portion nigérienne du sous-bassin de la Mékrou (ventilé aux niveaux central et régional)</w:t>
            </w:r>
          </w:p>
        </w:tc>
        <w:tc>
          <w:tcPr>
            <w:tcW w:w="0" w:type="pct"/>
            <w:hideMark/>
          </w:tcPr>
          <w:p w14:paraId="6914BD20" w14:textId="0F46B537" w:rsidR="002F0A00" w:rsidRPr="00953BFF" w:rsidRDefault="002F0A00" w:rsidP="002E0D66">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iCs/>
                <w:color w:val="000000"/>
                <w:sz w:val="20"/>
                <w:szCs w:val="18"/>
                <w:lang w:val="fr-FR"/>
              </w:rPr>
            </w:pPr>
            <w:r w:rsidRPr="00953BFF">
              <w:rPr>
                <w:rFonts w:ascii="Tw Cen MT" w:eastAsia="Times New Roman" w:hAnsi="Tw Cen MT" w:cs="Times New Roman"/>
                <w:iCs/>
                <w:color w:val="000000"/>
                <w:sz w:val="20"/>
                <w:szCs w:val="18"/>
                <w:lang w:val="fr-FR"/>
              </w:rPr>
              <w:t>Niveau régional </w:t>
            </w:r>
          </w:p>
        </w:tc>
        <w:tc>
          <w:tcPr>
            <w:tcW w:w="0" w:type="pct"/>
            <w:noWrap/>
            <w:vAlign w:val="center"/>
            <w:hideMark/>
          </w:tcPr>
          <w:p w14:paraId="5BA8688A" w14:textId="31ACA382" w:rsidR="002F0A00" w:rsidRPr="00953BFF" w:rsidRDefault="002F0A00" w:rsidP="00BA34B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18"/>
                <w:highlight w:val="yellow"/>
                <w:lang w:val="fr-FR"/>
              </w:rPr>
            </w:pPr>
            <w:r w:rsidRPr="00953BFF">
              <w:rPr>
                <w:rFonts w:ascii="Tw Cen MT" w:eastAsia="Times New Roman" w:hAnsi="Tw Cen MT" w:cs="Calibri"/>
                <w:color w:val="000000"/>
                <w:sz w:val="20"/>
                <w:szCs w:val="18"/>
                <w:lang w:val="fr-FR"/>
              </w:rPr>
              <w:t>1</w:t>
            </w:r>
          </w:p>
        </w:tc>
        <w:tc>
          <w:tcPr>
            <w:tcW w:w="0" w:type="pct"/>
            <w:noWrap/>
            <w:hideMark/>
          </w:tcPr>
          <w:p w14:paraId="66BF4FE5" w14:textId="5C510D55" w:rsidR="002F0A00" w:rsidRPr="00953BFF" w:rsidRDefault="002F0A00" w:rsidP="0000490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18"/>
                <w:highlight w:val="yellow"/>
                <w:lang w:val="fr-FR"/>
              </w:rPr>
            </w:pPr>
            <w:r w:rsidRPr="00953BFF">
              <w:rPr>
                <w:rFonts w:ascii="Tw Cen MT" w:eastAsia="Times New Roman" w:hAnsi="Tw Cen MT" w:cs="Times New Roman"/>
                <w:color w:val="000000"/>
                <w:sz w:val="20"/>
                <w:szCs w:val="18"/>
                <w:lang w:val="fr-FR"/>
              </w:rPr>
              <w:t>1</w:t>
            </w:r>
            <w:r w:rsidR="00443A4F" w:rsidRPr="00953BFF">
              <w:rPr>
                <w:rFonts w:ascii="Tw Cen MT" w:eastAsia="Times New Roman" w:hAnsi="Tw Cen MT" w:cs="Times New Roman"/>
                <w:color w:val="000000"/>
                <w:sz w:val="20"/>
                <w:szCs w:val="18"/>
                <w:lang w:val="fr-FR"/>
              </w:rPr>
              <w:t xml:space="preserve"> (01à</w:t>
            </w:r>
            <w:r w:rsidRPr="00953BFF">
              <w:rPr>
                <w:rFonts w:ascii="Tw Cen MT" w:eastAsia="Times New Roman" w:hAnsi="Tw Cen MT" w:cs="Times New Roman"/>
                <w:color w:val="000000"/>
                <w:sz w:val="20"/>
                <w:szCs w:val="18"/>
                <w:lang w:val="fr-FR"/>
              </w:rPr>
              <w:t xml:space="preserve"> décision prise pour</w:t>
            </w:r>
            <w:r w:rsidR="00443A4F" w:rsidRPr="00953BFF">
              <w:rPr>
                <w:rFonts w:ascii="Tw Cen MT" w:eastAsia="Times New Roman" w:hAnsi="Tw Cen MT" w:cs="Times New Roman"/>
                <w:color w:val="000000"/>
                <w:sz w:val="20"/>
                <w:szCs w:val="18"/>
                <w:lang w:val="fr-FR"/>
              </w:rPr>
              <w:t xml:space="preserve"> l</w:t>
            </w:r>
            <w:r w:rsidRPr="00953BFF">
              <w:rPr>
                <w:rFonts w:ascii="Tw Cen MT" w:eastAsia="Times New Roman" w:hAnsi="Tw Cen MT" w:cs="Times New Roman"/>
                <w:color w:val="000000"/>
                <w:sz w:val="20"/>
                <w:szCs w:val="18"/>
                <w:lang w:val="fr-FR"/>
              </w:rPr>
              <w:t>’adoption du SAGE par les CR de Dosso et Tillabéry</w:t>
            </w:r>
          </w:p>
        </w:tc>
        <w:tc>
          <w:tcPr>
            <w:tcW w:w="0" w:type="pct"/>
            <w:noWrap/>
            <w:vAlign w:val="center"/>
            <w:hideMark/>
          </w:tcPr>
          <w:p w14:paraId="5468F542" w14:textId="571E696E" w:rsidR="002F0A00" w:rsidRPr="00953BFF" w:rsidRDefault="002F0A00" w:rsidP="00443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iCs/>
                <w:color w:val="000000"/>
                <w:sz w:val="20"/>
                <w:szCs w:val="18"/>
                <w:highlight w:val="yellow"/>
                <w:lang w:val="fr-FR"/>
              </w:rPr>
            </w:pPr>
            <w:r w:rsidRPr="00953BFF">
              <w:rPr>
                <w:rFonts w:ascii="Tw Cen MT" w:eastAsia="Times New Roman" w:hAnsi="Tw Cen MT" w:cs="Times New Roman"/>
                <w:iCs/>
                <w:color w:val="000000"/>
                <w:sz w:val="20"/>
                <w:szCs w:val="18"/>
                <w:lang w:val="fr-FR"/>
              </w:rPr>
              <w:t>100%</w:t>
            </w:r>
          </w:p>
        </w:tc>
        <w:tc>
          <w:tcPr>
            <w:tcW w:w="0" w:type="pct"/>
            <w:noWrap/>
            <w:vAlign w:val="center"/>
            <w:hideMark/>
          </w:tcPr>
          <w:p w14:paraId="5995C27C" w14:textId="4BCD753D" w:rsidR="002F0A00" w:rsidRPr="00953BFF" w:rsidRDefault="002F0A00" w:rsidP="00443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iCs/>
                <w:color w:val="000000"/>
                <w:sz w:val="20"/>
                <w:szCs w:val="18"/>
                <w:lang w:val="fr-FR"/>
              </w:rPr>
            </w:pPr>
            <w:r w:rsidRPr="00953BFF">
              <w:rPr>
                <w:rFonts w:ascii="Tw Cen MT" w:eastAsia="Times New Roman" w:hAnsi="Tw Cen MT" w:cs="Times New Roman"/>
                <w:iCs/>
                <w:color w:val="000000"/>
                <w:sz w:val="20"/>
                <w:szCs w:val="18"/>
                <w:lang w:val="fr-FR"/>
              </w:rPr>
              <w:t>100%</w:t>
            </w:r>
          </w:p>
        </w:tc>
      </w:tr>
      <w:tr w:rsidR="002F0A00" w:rsidRPr="00953BFF" w14:paraId="0D64C330" w14:textId="77777777" w:rsidTr="00004907">
        <w:trPr>
          <w:trHeight w:val="20"/>
        </w:trPr>
        <w:tc>
          <w:tcPr>
            <w:cnfStyle w:val="001000000000" w:firstRow="0" w:lastRow="0" w:firstColumn="1" w:lastColumn="0" w:oddVBand="0" w:evenVBand="0" w:oddHBand="0" w:evenHBand="0" w:firstRowFirstColumn="0" w:firstRowLastColumn="0" w:lastRowFirstColumn="0" w:lastRowLastColumn="0"/>
            <w:tcW w:w="0" w:type="pct"/>
            <w:vMerge/>
            <w:hideMark/>
          </w:tcPr>
          <w:p w14:paraId="731AFAEF" w14:textId="77777777" w:rsidR="002E0D66" w:rsidRPr="00953BFF" w:rsidRDefault="002E0D66" w:rsidP="002E0D66">
            <w:pPr>
              <w:spacing w:after="0" w:line="240" w:lineRule="auto"/>
              <w:rPr>
                <w:rFonts w:ascii="Tw Cen MT" w:eastAsia="Times New Roman" w:hAnsi="Tw Cen MT" w:cs="Times New Roman"/>
                <w:b w:val="0"/>
                <w:bCs w:val="0"/>
                <w:iCs/>
                <w:color w:val="000000"/>
                <w:sz w:val="20"/>
                <w:szCs w:val="18"/>
                <w:lang w:val="fr-FR"/>
              </w:rPr>
            </w:pPr>
          </w:p>
        </w:tc>
        <w:tc>
          <w:tcPr>
            <w:tcW w:w="0" w:type="pct"/>
            <w:hideMark/>
          </w:tcPr>
          <w:p w14:paraId="6D198AF9" w14:textId="33AC7D78" w:rsidR="002E0D66" w:rsidRPr="00953BFF" w:rsidRDefault="002E0D66" w:rsidP="002E0D66">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b/>
                <w:bCs/>
                <w:iCs/>
                <w:color w:val="000000"/>
                <w:sz w:val="20"/>
                <w:szCs w:val="18"/>
                <w:lang w:val="fr-FR"/>
              </w:rPr>
            </w:pPr>
            <w:r w:rsidRPr="00953BFF">
              <w:rPr>
                <w:rFonts w:ascii="Tw Cen MT" w:eastAsia="Times New Roman" w:hAnsi="Tw Cen MT" w:cs="Times New Roman"/>
                <w:b/>
                <w:bCs/>
                <w:iCs/>
                <w:color w:val="000000"/>
                <w:sz w:val="20"/>
                <w:szCs w:val="18"/>
                <w:lang w:val="fr-FR"/>
              </w:rPr>
              <w:t xml:space="preserve">OS1.2 </w:t>
            </w:r>
            <w:r w:rsidRPr="00953BFF">
              <w:rPr>
                <w:rFonts w:ascii="Tw Cen MT" w:eastAsia="Times New Roman" w:hAnsi="Tw Cen MT" w:cs="Times New Roman"/>
                <w:iCs/>
                <w:color w:val="000000"/>
                <w:sz w:val="20"/>
                <w:szCs w:val="18"/>
                <w:lang w:val="fr-FR"/>
              </w:rPr>
              <w:t xml:space="preserve">Nombre de projets/ initiatives approuvés par les organes de GIRE sur la base des données collectées sur les ressources en eau du sous-bassin de la Mékrou </w:t>
            </w:r>
          </w:p>
        </w:tc>
        <w:tc>
          <w:tcPr>
            <w:tcW w:w="0" w:type="pct"/>
            <w:hideMark/>
          </w:tcPr>
          <w:p w14:paraId="07F55EE2" w14:textId="2C7962C0" w:rsidR="002E0D66" w:rsidRPr="00953BFF" w:rsidRDefault="00443A4F" w:rsidP="00004907">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b/>
                <w:bCs/>
                <w:iCs/>
                <w:color w:val="000000"/>
                <w:sz w:val="20"/>
                <w:szCs w:val="18"/>
                <w:lang w:val="fr-FR"/>
              </w:rPr>
            </w:pPr>
            <w:r w:rsidRPr="00953BFF">
              <w:rPr>
                <w:rFonts w:ascii="Tw Cen MT" w:eastAsia="Times New Roman" w:hAnsi="Tw Cen MT" w:cs="Times New Roman"/>
                <w:iCs/>
                <w:color w:val="000000"/>
                <w:sz w:val="20"/>
                <w:szCs w:val="18"/>
                <w:lang w:val="fr-FR"/>
              </w:rPr>
              <w:t>Niveau communal </w:t>
            </w:r>
          </w:p>
        </w:tc>
        <w:tc>
          <w:tcPr>
            <w:tcW w:w="0" w:type="pct"/>
            <w:noWrap/>
            <w:vAlign w:val="center"/>
            <w:hideMark/>
          </w:tcPr>
          <w:p w14:paraId="6B45B148" w14:textId="77777777" w:rsidR="002E0D66" w:rsidRPr="00953BFF" w:rsidRDefault="002E0D66" w:rsidP="00BA34B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18"/>
                <w:lang w:val="fr-FR"/>
              </w:rPr>
            </w:pPr>
            <w:r w:rsidRPr="00953BFF">
              <w:rPr>
                <w:rFonts w:ascii="Tw Cen MT" w:eastAsia="Times New Roman" w:hAnsi="Tw Cen MT" w:cs="Calibri"/>
                <w:color w:val="000000"/>
                <w:sz w:val="20"/>
                <w:szCs w:val="18"/>
                <w:lang w:val="fr-FR"/>
              </w:rPr>
              <w:t>3</w:t>
            </w:r>
          </w:p>
        </w:tc>
        <w:tc>
          <w:tcPr>
            <w:tcW w:w="0" w:type="pct"/>
            <w:hideMark/>
          </w:tcPr>
          <w:p w14:paraId="6BAF054C" w14:textId="57F7030C" w:rsidR="002E0D66" w:rsidRPr="00953BFF" w:rsidRDefault="002E0D66" w:rsidP="0000490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18"/>
                <w:lang w:val="fr-FR"/>
              </w:rPr>
            </w:pPr>
            <w:r w:rsidRPr="00953BFF">
              <w:rPr>
                <w:rFonts w:ascii="Tw Cen MT" w:eastAsia="Times New Roman" w:hAnsi="Tw Cen MT" w:cs="Times New Roman"/>
                <w:color w:val="000000"/>
                <w:sz w:val="20"/>
                <w:szCs w:val="18"/>
                <w:lang w:val="fr-FR"/>
              </w:rPr>
              <w:t xml:space="preserve">Trois (03) initiatives approuvées par les organes locaux </w:t>
            </w:r>
            <w:r w:rsidR="00D55317" w:rsidRPr="00953BFF">
              <w:rPr>
                <w:rFonts w:ascii="Tw Cen MT" w:eastAsia="Times New Roman" w:hAnsi="Tw Cen MT" w:cs="Times New Roman"/>
                <w:color w:val="000000"/>
                <w:sz w:val="20"/>
                <w:szCs w:val="18"/>
                <w:lang w:val="fr-FR"/>
              </w:rPr>
              <w:t xml:space="preserve">de </w:t>
            </w:r>
            <w:r w:rsidRPr="00953BFF">
              <w:rPr>
                <w:rFonts w:ascii="Tw Cen MT" w:eastAsia="Times New Roman" w:hAnsi="Tw Cen MT" w:cs="Times New Roman"/>
                <w:color w:val="000000"/>
                <w:sz w:val="20"/>
                <w:szCs w:val="18"/>
                <w:lang w:val="fr-FR"/>
              </w:rPr>
              <w:t>GIRE (1 par commune) pour la mise en œuvre du SAGE</w:t>
            </w:r>
          </w:p>
        </w:tc>
        <w:tc>
          <w:tcPr>
            <w:tcW w:w="0" w:type="pct"/>
            <w:noWrap/>
            <w:vAlign w:val="center"/>
            <w:hideMark/>
          </w:tcPr>
          <w:p w14:paraId="346B356A" w14:textId="77777777" w:rsidR="002E0D66" w:rsidRPr="00953BFF" w:rsidRDefault="002E0D66" w:rsidP="00443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iCs/>
                <w:color w:val="000000"/>
                <w:sz w:val="20"/>
                <w:szCs w:val="18"/>
                <w:lang w:val="fr-FR"/>
              </w:rPr>
            </w:pPr>
            <w:r w:rsidRPr="00953BFF">
              <w:rPr>
                <w:rFonts w:ascii="Tw Cen MT" w:eastAsia="Times New Roman" w:hAnsi="Tw Cen MT" w:cs="Times New Roman"/>
                <w:iCs/>
                <w:color w:val="000000"/>
                <w:sz w:val="20"/>
                <w:szCs w:val="18"/>
                <w:lang w:val="fr-FR"/>
              </w:rPr>
              <w:t>100%</w:t>
            </w:r>
          </w:p>
        </w:tc>
        <w:tc>
          <w:tcPr>
            <w:tcW w:w="0" w:type="pct"/>
            <w:noWrap/>
            <w:vAlign w:val="center"/>
            <w:hideMark/>
          </w:tcPr>
          <w:p w14:paraId="0FECE047" w14:textId="77777777" w:rsidR="002E0D66" w:rsidRPr="00953BFF" w:rsidRDefault="002E0D66" w:rsidP="00443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iCs/>
                <w:color w:val="000000"/>
                <w:sz w:val="20"/>
                <w:szCs w:val="18"/>
                <w:lang w:val="fr-FR"/>
              </w:rPr>
            </w:pPr>
            <w:r w:rsidRPr="00953BFF">
              <w:rPr>
                <w:rFonts w:ascii="Tw Cen MT" w:eastAsia="Times New Roman" w:hAnsi="Tw Cen MT" w:cs="Times New Roman"/>
                <w:iCs/>
                <w:color w:val="000000"/>
                <w:sz w:val="20"/>
                <w:szCs w:val="18"/>
                <w:lang w:val="fr-FR"/>
              </w:rPr>
              <w:t>100%</w:t>
            </w:r>
          </w:p>
        </w:tc>
      </w:tr>
      <w:tr w:rsidR="002F0A00" w:rsidRPr="00953BFF" w14:paraId="08B3F8C1" w14:textId="77777777" w:rsidTr="00004907">
        <w:trPr>
          <w:trHeight w:val="20"/>
        </w:trPr>
        <w:tc>
          <w:tcPr>
            <w:cnfStyle w:val="001000000000" w:firstRow="0" w:lastRow="0" w:firstColumn="1" w:lastColumn="0" w:oddVBand="0" w:evenVBand="0" w:oddHBand="0" w:evenHBand="0" w:firstRowFirstColumn="0" w:firstRowLastColumn="0" w:lastRowFirstColumn="0" w:lastRowLastColumn="0"/>
            <w:tcW w:w="0" w:type="pct"/>
            <w:vMerge/>
            <w:hideMark/>
          </w:tcPr>
          <w:p w14:paraId="6DA0AF2C" w14:textId="77777777" w:rsidR="002E0D66" w:rsidRPr="00953BFF" w:rsidRDefault="002E0D66" w:rsidP="002E0D66">
            <w:pPr>
              <w:spacing w:after="0" w:line="240" w:lineRule="auto"/>
              <w:rPr>
                <w:rFonts w:ascii="Tw Cen MT" w:eastAsia="Times New Roman" w:hAnsi="Tw Cen MT" w:cs="Times New Roman"/>
                <w:b w:val="0"/>
                <w:bCs w:val="0"/>
                <w:iCs/>
                <w:color w:val="000000"/>
                <w:sz w:val="20"/>
                <w:szCs w:val="18"/>
                <w:lang w:val="fr-FR"/>
              </w:rPr>
            </w:pPr>
          </w:p>
        </w:tc>
        <w:tc>
          <w:tcPr>
            <w:tcW w:w="0" w:type="pct"/>
            <w:hideMark/>
          </w:tcPr>
          <w:p w14:paraId="486D27AA" w14:textId="329568D0" w:rsidR="002E0D66" w:rsidRPr="00953BFF" w:rsidRDefault="002E0D66" w:rsidP="002E0D66">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b/>
                <w:bCs/>
                <w:iCs/>
                <w:color w:val="000000"/>
                <w:sz w:val="20"/>
                <w:szCs w:val="18"/>
                <w:lang w:val="fr-FR"/>
              </w:rPr>
            </w:pPr>
            <w:r w:rsidRPr="00953BFF">
              <w:rPr>
                <w:rFonts w:ascii="Tw Cen MT" w:eastAsia="Times New Roman" w:hAnsi="Tw Cen MT" w:cs="Times New Roman"/>
                <w:b/>
                <w:bCs/>
                <w:iCs/>
                <w:color w:val="000000"/>
                <w:sz w:val="20"/>
                <w:szCs w:val="18"/>
                <w:lang w:val="fr-FR"/>
              </w:rPr>
              <w:t xml:space="preserve">OS1.3 : </w:t>
            </w:r>
            <w:r w:rsidRPr="00953BFF">
              <w:rPr>
                <w:rFonts w:ascii="Tw Cen MT" w:eastAsia="Times New Roman" w:hAnsi="Tw Cen MT" w:cs="Times New Roman"/>
                <w:iCs/>
                <w:color w:val="000000"/>
                <w:sz w:val="20"/>
                <w:szCs w:val="18"/>
                <w:lang w:val="fr-FR"/>
              </w:rPr>
              <w:t xml:space="preserve"> Nombre de CLE fonctionnels </w:t>
            </w:r>
          </w:p>
        </w:tc>
        <w:tc>
          <w:tcPr>
            <w:tcW w:w="0" w:type="pct"/>
            <w:hideMark/>
          </w:tcPr>
          <w:p w14:paraId="1E978831" w14:textId="47CE36AB" w:rsidR="002E0D66" w:rsidRPr="00953BFF" w:rsidRDefault="00443A4F" w:rsidP="00004907">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b/>
                <w:bCs/>
                <w:iCs/>
                <w:color w:val="000000"/>
                <w:sz w:val="20"/>
                <w:szCs w:val="18"/>
                <w:lang w:val="fr-FR"/>
              </w:rPr>
            </w:pPr>
            <w:r w:rsidRPr="00953BFF">
              <w:rPr>
                <w:rFonts w:ascii="Tw Cen MT" w:eastAsia="Times New Roman" w:hAnsi="Tw Cen MT" w:cs="Times New Roman"/>
                <w:iCs/>
                <w:color w:val="000000"/>
                <w:sz w:val="20"/>
                <w:szCs w:val="18"/>
                <w:lang w:val="fr-FR"/>
              </w:rPr>
              <w:t>Niveau communal </w:t>
            </w:r>
          </w:p>
        </w:tc>
        <w:tc>
          <w:tcPr>
            <w:tcW w:w="0" w:type="pct"/>
            <w:noWrap/>
            <w:vAlign w:val="center"/>
            <w:hideMark/>
          </w:tcPr>
          <w:p w14:paraId="365074B3" w14:textId="77777777" w:rsidR="002E0D66" w:rsidRPr="00953BFF" w:rsidRDefault="002E0D66" w:rsidP="00BA34B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 w:val="20"/>
                <w:szCs w:val="18"/>
                <w:lang w:val="fr-FR"/>
              </w:rPr>
            </w:pPr>
            <w:r w:rsidRPr="00953BFF">
              <w:rPr>
                <w:rFonts w:ascii="Tw Cen MT" w:eastAsia="Times New Roman" w:hAnsi="Tw Cen MT" w:cs="Calibri"/>
                <w:color w:val="000000"/>
                <w:sz w:val="20"/>
                <w:szCs w:val="18"/>
                <w:lang w:val="fr-FR"/>
              </w:rPr>
              <w:t>3</w:t>
            </w:r>
          </w:p>
        </w:tc>
        <w:tc>
          <w:tcPr>
            <w:tcW w:w="0" w:type="pct"/>
            <w:hideMark/>
          </w:tcPr>
          <w:p w14:paraId="4799DA02" w14:textId="77777777" w:rsidR="002E0D66" w:rsidRPr="00953BFF" w:rsidRDefault="002E0D66" w:rsidP="0000490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color w:val="000000"/>
                <w:sz w:val="20"/>
                <w:szCs w:val="18"/>
                <w:lang w:val="fr-FR"/>
              </w:rPr>
            </w:pPr>
            <w:r w:rsidRPr="00953BFF">
              <w:rPr>
                <w:rFonts w:ascii="Tw Cen MT" w:eastAsia="Times New Roman" w:hAnsi="Tw Cen MT" w:cs="Times New Roman"/>
                <w:color w:val="000000"/>
                <w:sz w:val="20"/>
                <w:szCs w:val="18"/>
                <w:lang w:val="fr-FR"/>
              </w:rPr>
              <w:t>Trois (03) CLE mis en place et renforcés à raison d’un (01) CLE par commune</w:t>
            </w:r>
          </w:p>
        </w:tc>
        <w:tc>
          <w:tcPr>
            <w:tcW w:w="0" w:type="pct"/>
            <w:noWrap/>
            <w:vAlign w:val="center"/>
            <w:hideMark/>
          </w:tcPr>
          <w:p w14:paraId="744D568A" w14:textId="77777777" w:rsidR="002E0D66" w:rsidRPr="00953BFF" w:rsidRDefault="002E0D66" w:rsidP="00443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iCs/>
                <w:color w:val="000000"/>
                <w:sz w:val="20"/>
                <w:szCs w:val="18"/>
                <w:lang w:val="fr-FR"/>
              </w:rPr>
            </w:pPr>
            <w:r w:rsidRPr="00953BFF">
              <w:rPr>
                <w:rFonts w:ascii="Tw Cen MT" w:eastAsia="Times New Roman" w:hAnsi="Tw Cen MT" w:cs="Times New Roman"/>
                <w:iCs/>
                <w:color w:val="000000"/>
                <w:sz w:val="20"/>
                <w:szCs w:val="18"/>
                <w:lang w:val="fr-FR"/>
              </w:rPr>
              <w:t>100%</w:t>
            </w:r>
          </w:p>
        </w:tc>
        <w:tc>
          <w:tcPr>
            <w:tcW w:w="0" w:type="pct"/>
            <w:noWrap/>
            <w:vAlign w:val="center"/>
            <w:hideMark/>
          </w:tcPr>
          <w:p w14:paraId="55FDE7D7" w14:textId="77777777" w:rsidR="002E0D66" w:rsidRPr="00953BFF" w:rsidRDefault="002E0D66" w:rsidP="00443A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Times New Roman"/>
                <w:iCs/>
                <w:color w:val="000000"/>
                <w:sz w:val="20"/>
                <w:szCs w:val="18"/>
                <w:lang w:val="fr-FR"/>
              </w:rPr>
            </w:pPr>
            <w:r w:rsidRPr="00953BFF">
              <w:rPr>
                <w:rFonts w:ascii="Tw Cen MT" w:eastAsia="Times New Roman" w:hAnsi="Tw Cen MT" w:cs="Times New Roman"/>
                <w:iCs/>
                <w:color w:val="000000"/>
                <w:sz w:val="20"/>
                <w:szCs w:val="18"/>
                <w:lang w:val="fr-FR"/>
              </w:rPr>
              <w:t>100%</w:t>
            </w:r>
          </w:p>
        </w:tc>
      </w:tr>
    </w:tbl>
    <w:p w14:paraId="7B5AA8D3" w14:textId="13B4B096" w:rsidR="002E0D66" w:rsidRPr="002F0A00" w:rsidRDefault="002E0D66" w:rsidP="00FA699D">
      <w:pPr>
        <w:ind w:left="0"/>
        <w:jc w:val="center"/>
        <w:rPr>
          <w:rFonts w:ascii="Tw Cen MT" w:hAnsi="Tw Cen MT"/>
          <w:i/>
          <w:sz w:val="22"/>
          <w:szCs w:val="24"/>
        </w:rPr>
      </w:pPr>
      <w:r w:rsidRPr="002F0A00">
        <w:rPr>
          <w:rFonts w:ascii="Tw Cen MT" w:hAnsi="Tw Cen MT"/>
          <w:i/>
          <w:sz w:val="22"/>
          <w:szCs w:val="24"/>
        </w:rPr>
        <w:t xml:space="preserve">Source : Elaboré par Cosinus Conseils, à partir des rapports techniques du projet Mékrou, </w:t>
      </w:r>
      <w:r w:rsidR="00DD29C8" w:rsidRPr="002F0A00">
        <w:rPr>
          <w:rFonts w:ascii="Tw Cen MT" w:hAnsi="Tw Cen MT"/>
          <w:i/>
          <w:sz w:val="22"/>
          <w:szCs w:val="24"/>
        </w:rPr>
        <w:t xml:space="preserve">octobre </w:t>
      </w:r>
      <w:r w:rsidRPr="002F0A00">
        <w:rPr>
          <w:rFonts w:ascii="Tw Cen MT" w:hAnsi="Tw Cen MT"/>
          <w:i/>
          <w:sz w:val="22"/>
          <w:szCs w:val="24"/>
        </w:rPr>
        <w:t>202</w:t>
      </w:r>
      <w:r w:rsidR="00DD29C8" w:rsidRPr="002F0A00">
        <w:rPr>
          <w:rFonts w:ascii="Tw Cen MT" w:hAnsi="Tw Cen MT"/>
          <w:i/>
          <w:sz w:val="22"/>
          <w:szCs w:val="24"/>
        </w:rPr>
        <w:t>3</w:t>
      </w:r>
    </w:p>
    <w:p w14:paraId="559C066A" w14:textId="77777777" w:rsidR="00FE7BD7" w:rsidRPr="00FE7BD7" w:rsidRDefault="00FE7BD7" w:rsidP="00FE7BD7">
      <w:pPr>
        <w:spacing w:after="0"/>
        <w:ind w:left="0"/>
        <w:rPr>
          <w:rFonts w:ascii="Tw Cen MT" w:hAnsi="Tw Cen MT" w:cs="Arial"/>
          <w:sz w:val="10"/>
          <w:szCs w:val="24"/>
        </w:rPr>
      </w:pPr>
    </w:p>
    <w:p w14:paraId="063F9959" w14:textId="4D140C92" w:rsidR="00BE2087" w:rsidRPr="002F0A00" w:rsidRDefault="00BA34B3" w:rsidP="00FE7BD7">
      <w:pPr>
        <w:ind w:left="0"/>
        <w:rPr>
          <w:rFonts w:ascii="Tw Cen MT" w:hAnsi="Tw Cen MT" w:cs="Arial"/>
          <w:szCs w:val="24"/>
        </w:rPr>
      </w:pPr>
      <w:r w:rsidRPr="002F0A00">
        <w:rPr>
          <w:rFonts w:ascii="Tw Cen MT" w:hAnsi="Tw Cen MT" w:cs="Arial"/>
          <w:szCs w:val="24"/>
        </w:rPr>
        <w:t>L’interprétation du tableau</w:t>
      </w:r>
      <w:r w:rsidR="004F0643" w:rsidRPr="002F0A00">
        <w:rPr>
          <w:rFonts w:ascii="Tw Cen MT" w:hAnsi="Tw Cen MT" w:cs="Arial"/>
          <w:szCs w:val="24"/>
        </w:rPr>
        <w:t xml:space="preserve"> 8</w:t>
      </w:r>
      <w:r w:rsidRPr="002F0A00">
        <w:rPr>
          <w:rFonts w:ascii="Tw Cen MT" w:hAnsi="Tw Cen MT" w:cs="Arial"/>
          <w:szCs w:val="24"/>
        </w:rPr>
        <w:t xml:space="preserve"> montre que </w:t>
      </w:r>
      <w:r w:rsidR="008C7179" w:rsidRPr="002F0A00">
        <w:rPr>
          <w:rFonts w:ascii="Tw Cen MT" w:hAnsi="Tw Cen MT" w:cs="Arial"/>
          <w:szCs w:val="24"/>
        </w:rPr>
        <w:t xml:space="preserve">toutes les cibles des indicateurs de l’objectif spécifique du projet sont atteintes </w:t>
      </w:r>
      <w:r w:rsidRPr="002F0A00">
        <w:rPr>
          <w:rFonts w:ascii="Tw Cen MT" w:hAnsi="Tw Cen MT" w:cs="Arial"/>
          <w:szCs w:val="24"/>
        </w:rPr>
        <w:t xml:space="preserve">à 100% </w:t>
      </w:r>
      <w:r w:rsidRPr="002F0A00">
        <w:rPr>
          <w:rFonts w:ascii="Tw Cen MT" w:hAnsi="Tw Cen MT"/>
          <w:szCs w:val="24"/>
        </w:rPr>
        <w:t>(OS 1</w:t>
      </w:r>
      <w:r w:rsidR="00EA14DB" w:rsidRPr="002F0A00">
        <w:rPr>
          <w:rFonts w:ascii="Tw Cen MT" w:hAnsi="Tw Cen MT" w:cs="Arial"/>
          <w:szCs w:val="24"/>
        </w:rPr>
        <w:t>.2</w:t>
      </w:r>
      <w:r w:rsidRPr="002F0A00">
        <w:rPr>
          <w:rFonts w:ascii="Tw Cen MT" w:hAnsi="Tw Cen MT"/>
          <w:szCs w:val="24"/>
        </w:rPr>
        <w:t xml:space="preserve"> et </w:t>
      </w:r>
      <w:r w:rsidRPr="002F0A00">
        <w:rPr>
          <w:rFonts w:ascii="Tw Cen MT" w:hAnsi="Tw Cen MT" w:cs="Arial"/>
          <w:szCs w:val="24"/>
        </w:rPr>
        <w:t>OS</w:t>
      </w:r>
      <w:r w:rsidR="00EA14DB" w:rsidRPr="002F0A00">
        <w:rPr>
          <w:rFonts w:ascii="Tw Cen MT" w:hAnsi="Tw Cen MT" w:cs="Arial"/>
          <w:szCs w:val="24"/>
        </w:rPr>
        <w:t>1.3</w:t>
      </w:r>
      <w:r w:rsidRPr="002F0A00">
        <w:rPr>
          <w:rFonts w:ascii="Tw Cen MT" w:hAnsi="Tw Cen MT"/>
          <w:szCs w:val="24"/>
        </w:rPr>
        <w:t>)</w:t>
      </w:r>
      <w:r w:rsidRPr="002F0A00">
        <w:rPr>
          <w:rFonts w:ascii="Tw Cen MT" w:hAnsi="Tw Cen MT" w:cs="Arial"/>
          <w:szCs w:val="24"/>
        </w:rPr>
        <w:t>.</w:t>
      </w:r>
      <w:r w:rsidR="008C7179" w:rsidRPr="002F0A00">
        <w:rPr>
          <w:rFonts w:ascii="Tw Cen MT" w:hAnsi="Tw Cen MT" w:cs="Arial"/>
          <w:szCs w:val="24"/>
        </w:rPr>
        <w:t xml:space="preserve"> Il importe de relever que les SAGE sont adoptés uniquement au niveau régional par les Conseils régionaux. L’indicateur du projet « OS1.1 Nombre de décisions officielles prises portant adoption du SAGE de la portion nigérienne du sous-bassin de la Mékrou » n’est donc pas applicable au niveau central. L</w:t>
      </w:r>
      <w:r w:rsidRPr="002F0A00">
        <w:rPr>
          <w:rFonts w:ascii="Tw Cen MT" w:hAnsi="Tw Cen MT" w:cs="Arial"/>
          <w:szCs w:val="24"/>
        </w:rPr>
        <w:t>a mission d’évaluation a constaté que l</w:t>
      </w:r>
      <w:r w:rsidR="0051379D" w:rsidRPr="002F0A00">
        <w:rPr>
          <w:rFonts w:ascii="Tw Cen MT" w:hAnsi="Tw Cen MT" w:cs="Arial"/>
          <w:szCs w:val="24"/>
        </w:rPr>
        <w:t>es initiatives mise</w:t>
      </w:r>
      <w:r w:rsidR="008C7179" w:rsidRPr="002F0A00">
        <w:rPr>
          <w:rFonts w:ascii="Tw Cen MT" w:hAnsi="Tw Cen MT" w:cs="Arial"/>
          <w:szCs w:val="24"/>
        </w:rPr>
        <w:t>s</w:t>
      </w:r>
      <w:r w:rsidR="0051379D" w:rsidRPr="002F0A00">
        <w:rPr>
          <w:rFonts w:ascii="Tw Cen MT" w:hAnsi="Tw Cen MT" w:cs="Arial"/>
          <w:szCs w:val="24"/>
        </w:rPr>
        <w:t xml:space="preserve"> en place dans le cadre du projet Mékrou Phase 2 </w:t>
      </w:r>
      <w:r w:rsidR="008C7179" w:rsidRPr="002F0A00">
        <w:rPr>
          <w:rFonts w:ascii="Tw Cen MT" w:hAnsi="Tw Cen MT" w:cs="Arial"/>
          <w:szCs w:val="24"/>
        </w:rPr>
        <w:t xml:space="preserve">Niger </w:t>
      </w:r>
      <w:r w:rsidR="0051379D" w:rsidRPr="002F0A00">
        <w:rPr>
          <w:rFonts w:ascii="Tw Cen MT" w:hAnsi="Tw Cen MT" w:cs="Arial"/>
          <w:szCs w:val="24"/>
        </w:rPr>
        <w:t>ainsi que la fonctionnalité des CLE</w:t>
      </w:r>
      <w:r w:rsidRPr="002F0A00">
        <w:rPr>
          <w:rFonts w:ascii="Tw Cen MT" w:hAnsi="Tw Cen MT" w:cs="Arial"/>
          <w:szCs w:val="24"/>
        </w:rPr>
        <w:t xml:space="preserve"> ont </w:t>
      </w:r>
      <w:r w:rsidR="0051379D" w:rsidRPr="002F0A00">
        <w:rPr>
          <w:rFonts w:ascii="Tw Cen MT" w:hAnsi="Tw Cen MT" w:cs="Arial"/>
          <w:szCs w:val="24"/>
        </w:rPr>
        <w:t>atteint les objectifs attendus</w:t>
      </w:r>
      <w:r w:rsidRPr="002F0A00">
        <w:rPr>
          <w:rFonts w:ascii="Tw Cen MT" w:hAnsi="Tw Cen MT" w:cs="Arial"/>
          <w:szCs w:val="24"/>
        </w:rPr>
        <w:t>. Il ressort alors une bonne performance dans la mise en œuvre du pro</w:t>
      </w:r>
      <w:r w:rsidR="0051379D" w:rsidRPr="002F0A00">
        <w:rPr>
          <w:rFonts w:ascii="Tw Cen MT" w:hAnsi="Tw Cen MT" w:cs="Arial"/>
          <w:szCs w:val="24"/>
        </w:rPr>
        <w:t>jet</w:t>
      </w:r>
      <w:r w:rsidRPr="002F0A00">
        <w:rPr>
          <w:rFonts w:ascii="Tw Cen MT" w:hAnsi="Tw Cen MT" w:cs="Arial"/>
          <w:szCs w:val="24"/>
        </w:rPr>
        <w:t xml:space="preserve"> en lien avec </w:t>
      </w:r>
      <w:r w:rsidR="008C7179" w:rsidRPr="002F0A00">
        <w:rPr>
          <w:rFonts w:ascii="Tw Cen MT" w:hAnsi="Tw Cen MT" w:cs="Arial"/>
          <w:szCs w:val="24"/>
        </w:rPr>
        <w:t xml:space="preserve">le niveau d’atteinte de </w:t>
      </w:r>
      <w:r w:rsidRPr="002F0A00">
        <w:rPr>
          <w:rFonts w:ascii="Tw Cen MT" w:hAnsi="Tw Cen MT" w:cs="Arial"/>
          <w:szCs w:val="24"/>
        </w:rPr>
        <w:t>l</w:t>
      </w:r>
      <w:r w:rsidR="0051379D" w:rsidRPr="002F0A00">
        <w:rPr>
          <w:rFonts w:ascii="Tw Cen MT" w:hAnsi="Tw Cen MT" w:cs="Arial"/>
          <w:szCs w:val="24"/>
        </w:rPr>
        <w:t>’objectif</w:t>
      </w:r>
      <w:r w:rsidR="008C7179" w:rsidRPr="002F0A00">
        <w:rPr>
          <w:rFonts w:ascii="Tw Cen MT" w:hAnsi="Tw Cen MT" w:cs="Arial"/>
          <w:szCs w:val="24"/>
        </w:rPr>
        <w:t xml:space="preserve"> spécifique visé</w:t>
      </w:r>
      <w:r w:rsidRPr="002F0A00">
        <w:rPr>
          <w:rFonts w:ascii="Tw Cen MT" w:hAnsi="Tw Cen MT" w:cs="Arial"/>
          <w:szCs w:val="24"/>
        </w:rPr>
        <w:t>. La mission d’évaluation conclut qu’il y a une amélioration dans l</w:t>
      </w:r>
      <w:r w:rsidR="0051379D" w:rsidRPr="002F0A00">
        <w:rPr>
          <w:rFonts w:ascii="Tw Cen MT" w:hAnsi="Tw Cen MT" w:cs="Arial"/>
          <w:szCs w:val="24"/>
        </w:rPr>
        <w:t>a connaissance</w:t>
      </w:r>
      <w:r w:rsidR="008C7179" w:rsidRPr="002F0A00">
        <w:rPr>
          <w:rFonts w:ascii="Tw Cen MT" w:hAnsi="Tw Cen MT" w:cs="Arial"/>
          <w:szCs w:val="24"/>
        </w:rPr>
        <w:t xml:space="preserve">, de </w:t>
      </w:r>
      <w:r w:rsidR="0051379D" w:rsidRPr="002F0A00">
        <w:rPr>
          <w:rFonts w:ascii="Tw Cen MT" w:hAnsi="Tw Cen MT" w:cs="Arial"/>
          <w:szCs w:val="24"/>
        </w:rPr>
        <w:t>la gestion</w:t>
      </w:r>
      <w:r w:rsidR="008C7179" w:rsidRPr="002F0A00">
        <w:rPr>
          <w:rFonts w:ascii="Tw Cen MT" w:hAnsi="Tw Cen MT" w:cs="Arial"/>
          <w:szCs w:val="24"/>
        </w:rPr>
        <w:t>, de la protection et de la valorisation</w:t>
      </w:r>
      <w:r w:rsidR="0051379D" w:rsidRPr="002F0A00">
        <w:rPr>
          <w:rFonts w:ascii="Tw Cen MT" w:hAnsi="Tw Cen MT" w:cs="Arial"/>
          <w:szCs w:val="24"/>
        </w:rPr>
        <w:t xml:space="preserve"> des ressources en eau au niveau des communes d’intervention du projet </w:t>
      </w:r>
      <w:r w:rsidRPr="002F0A00">
        <w:rPr>
          <w:rFonts w:ascii="Tw Cen MT" w:hAnsi="Tw Cen MT" w:cs="Arial"/>
          <w:szCs w:val="24"/>
        </w:rPr>
        <w:t xml:space="preserve">en vue </w:t>
      </w:r>
      <w:r w:rsidR="008C7179" w:rsidRPr="002F0A00">
        <w:rPr>
          <w:rFonts w:ascii="Tw Cen MT" w:hAnsi="Tw Cen MT" w:cs="Arial"/>
          <w:szCs w:val="24"/>
        </w:rPr>
        <w:t xml:space="preserve">d’une croissance économique verte et </w:t>
      </w:r>
      <w:r w:rsidR="004B1BAB" w:rsidRPr="002F0A00">
        <w:rPr>
          <w:rFonts w:ascii="Tw Cen MT" w:hAnsi="Tw Cen MT" w:cs="Arial"/>
          <w:szCs w:val="24"/>
        </w:rPr>
        <w:t>de</w:t>
      </w:r>
      <w:r w:rsidRPr="002F0A00">
        <w:rPr>
          <w:rFonts w:ascii="Tw Cen MT" w:hAnsi="Tw Cen MT" w:cs="Arial"/>
          <w:szCs w:val="24"/>
        </w:rPr>
        <w:t xml:space="preserve"> la réduction de la pauvreté.</w:t>
      </w:r>
    </w:p>
    <w:p w14:paraId="50EAAA0C" w14:textId="133D958F" w:rsidR="00BE2087" w:rsidRPr="00FE7BD7" w:rsidRDefault="00BE2087" w:rsidP="00BE2087">
      <w:pPr>
        <w:ind w:left="0"/>
        <w:rPr>
          <w:rFonts w:ascii="Tw Cen MT" w:hAnsi="Tw Cen MT"/>
          <w:szCs w:val="24"/>
        </w:rPr>
      </w:pPr>
      <w:r w:rsidRPr="00FE7BD7">
        <w:rPr>
          <w:rFonts w:ascii="Tw Cen MT" w:hAnsi="Tw Cen MT"/>
          <w:szCs w:val="24"/>
        </w:rPr>
        <w:t xml:space="preserve">La figure </w:t>
      </w:r>
      <w:r w:rsidR="008C7179" w:rsidRPr="00FE7BD7">
        <w:rPr>
          <w:rFonts w:ascii="Tw Cen MT" w:hAnsi="Tw Cen MT"/>
          <w:szCs w:val="24"/>
        </w:rPr>
        <w:t xml:space="preserve">10 </w:t>
      </w:r>
      <w:r w:rsidRPr="00FE7BD7">
        <w:rPr>
          <w:rFonts w:ascii="Tw Cen MT" w:hAnsi="Tw Cen MT"/>
          <w:szCs w:val="24"/>
        </w:rPr>
        <w:t>ci-dessous présente les taux de réalisation physique (TEP) des</w:t>
      </w:r>
      <w:r w:rsidR="008C7179" w:rsidRPr="00FE7BD7">
        <w:rPr>
          <w:rFonts w:ascii="Tw Cen MT" w:hAnsi="Tw Cen MT"/>
          <w:szCs w:val="24"/>
        </w:rPr>
        <w:t xml:space="preserve"> cibles</w:t>
      </w:r>
      <w:r w:rsidR="008C0E28" w:rsidRPr="00FE7BD7">
        <w:rPr>
          <w:rFonts w:ascii="Tw Cen MT" w:hAnsi="Tw Cen MT"/>
          <w:szCs w:val="24"/>
        </w:rPr>
        <w:t xml:space="preserve"> des</w:t>
      </w:r>
      <w:r w:rsidRPr="00FE7BD7">
        <w:rPr>
          <w:rFonts w:ascii="Tw Cen MT" w:hAnsi="Tw Cen MT"/>
          <w:szCs w:val="24"/>
        </w:rPr>
        <w:t xml:space="preserve"> indicateurs d</w:t>
      </w:r>
      <w:r w:rsidR="004B1BAB" w:rsidRPr="00FE7BD7">
        <w:rPr>
          <w:rFonts w:ascii="Tw Cen MT" w:hAnsi="Tw Cen MT"/>
          <w:szCs w:val="24"/>
        </w:rPr>
        <w:t>e l’objectif</w:t>
      </w:r>
      <w:r w:rsidR="008C0E28" w:rsidRPr="00FE7BD7">
        <w:rPr>
          <w:rFonts w:ascii="Tw Cen MT" w:hAnsi="Tw Cen MT"/>
          <w:szCs w:val="24"/>
        </w:rPr>
        <w:t xml:space="preserve"> spéc</w:t>
      </w:r>
      <w:r w:rsidR="007A60B3" w:rsidRPr="00FE7BD7">
        <w:rPr>
          <w:rFonts w:ascii="Tw Cen MT" w:hAnsi="Tw Cen MT"/>
          <w:szCs w:val="24"/>
        </w:rPr>
        <w:t>i</w:t>
      </w:r>
      <w:r w:rsidR="008C0E28" w:rsidRPr="00FE7BD7">
        <w:rPr>
          <w:rFonts w:ascii="Tw Cen MT" w:hAnsi="Tw Cen MT"/>
          <w:szCs w:val="24"/>
        </w:rPr>
        <w:t xml:space="preserve">fique. </w:t>
      </w:r>
    </w:p>
    <w:p w14:paraId="558A6979" w14:textId="67B1FE40" w:rsidR="00BE2087" w:rsidRPr="00FE7BD7" w:rsidRDefault="00B90394" w:rsidP="00BE2087">
      <w:pPr>
        <w:rPr>
          <w:rFonts w:ascii="Tw Cen MT" w:hAnsi="Tw Cen MT"/>
          <w:szCs w:val="24"/>
        </w:rPr>
      </w:pPr>
      <w:r w:rsidRPr="00FE7BD7">
        <w:rPr>
          <w:rFonts w:ascii="Tw Cen MT" w:hAnsi="Tw Cen MT"/>
          <w:noProof/>
          <w:szCs w:val="24"/>
        </w:rPr>
        <w:drawing>
          <wp:inline distT="0" distB="0" distL="0" distR="0" wp14:anchorId="3273BE6F" wp14:editId="43E28CB6">
            <wp:extent cx="5858510" cy="2158410"/>
            <wp:effectExtent l="0" t="0" r="8890" b="13335"/>
            <wp:docPr id="3" name="Graphique 3">
              <a:extLst xmlns:a="http://schemas.openxmlformats.org/drawingml/2006/main">
                <a:ext uri="{FF2B5EF4-FFF2-40B4-BE49-F238E27FC236}">
                  <a16:creationId xmlns:a16="http://schemas.microsoft.com/office/drawing/2014/main" id="{5373754B-F359-4704-A033-BAE368CE78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9FD1C00" w14:textId="4C986213" w:rsidR="00BE2087" w:rsidRPr="00643C18" w:rsidRDefault="00BE2087" w:rsidP="00FA699D">
      <w:pPr>
        <w:spacing w:after="0"/>
        <w:ind w:left="0"/>
        <w:jc w:val="center"/>
        <w:rPr>
          <w:rFonts w:ascii="Tw Cen MT" w:hAnsi="Tw Cen MT"/>
          <w:iCs/>
          <w:szCs w:val="24"/>
        </w:rPr>
      </w:pPr>
      <w:bookmarkStart w:id="145" w:name="_Toc162858662"/>
      <w:r w:rsidRPr="00FE7BD7">
        <w:rPr>
          <w:rFonts w:ascii="Tw Cen MT" w:hAnsi="Tw Cen MT"/>
          <w:b/>
          <w:iCs/>
          <w:szCs w:val="24"/>
        </w:rPr>
        <w:t xml:space="preserve">Figure </w:t>
      </w:r>
      <w:r w:rsidRPr="00FE7BD7">
        <w:rPr>
          <w:rFonts w:ascii="Tw Cen MT" w:hAnsi="Tw Cen MT"/>
          <w:b/>
          <w:iCs/>
          <w:szCs w:val="24"/>
        </w:rPr>
        <w:fldChar w:fldCharType="begin"/>
      </w:r>
      <w:r w:rsidRPr="00FE7BD7">
        <w:rPr>
          <w:rFonts w:ascii="Tw Cen MT" w:hAnsi="Tw Cen MT"/>
          <w:b/>
          <w:iCs/>
          <w:szCs w:val="24"/>
        </w:rPr>
        <w:instrText xml:space="preserve"> SEQ Figure \* ARABIC </w:instrText>
      </w:r>
      <w:r w:rsidRPr="00FE7BD7">
        <w:rPr>
          <w:rFonts w:ascii="Tw Cen MT" w:hAnsi="Tw Cen MT"/>
          <w:b/>
          <w:iCs/>
          <w:szCs w:val="24"/>
        </w:rPr>
        <w:fldChar w:fldCharType="separate"/>
      </w:r>
      <w:r w:rsidR="004B1BAB" w:rsidRPr="00FE7BD7">
        <w:rPr>
          <w:rFonts w:ascii="Tw Cen MT" w:hAnsi="Tw Cen MT"/>
          <w:b/>
          <w:iCs/>
          <w:noProof/>
          <w:szCs w:val="24"/>
        </w:rPr>
        <w:t>10</w:t>
      </w:r>
      <w:r w:rsidRPr="00FE7BD7">
        <w:rPr>
          <w:rFonts w:ascii="Tw Cen MT" w:hAnsi="Tw Cen MT"/>
          <w:b/>
          <w:iCs/>
          <w:szCs w:val="24"/>
        </w:rPr>
        <w:fldChar w:fldCharType="end"/>
      </w:r>
      <w:r w:rsidR="008C0E28" w:rsidRPr="00FE7BD7">
        <w:rPr>
          <w:rFonts w:ascii="Tw Cen MT" w:hAnsi="Tw Cen MT"/>
          <w:b/>
          <w:iCs/>
          <w:szCs w:val="24"/>
        </w:rPr>
        <w:t xml:space="preserve"> </w:t>
      </w:r>
      <w:r w:rsidRPr="00FE7BD7">
        <w:rPr>
          <w:rFonts w:ascii="Tw Cen MT" w:hAnsi="Tw Cen MT"/>
          <w:b/>
          <w:iCs/>
          <w:szCs w:val="24"/>
        </w:rPr>
        <w:t xml:space="preserve">: </w:t>
      </w:r>
      <w:r w:rsidRPr="00643C18">
        <w:rPr>
          <w:rFonts w:ascii="Tw Cen MT" w:hAnsi="Tw Cen MT"/>
          <w:iCs/>
          <w:szCs w:val="24"/>
        </w:rPr>
        <w:t>Taux d’exécution physique des objectifs du projet</w:t>
      </w:r>
      <w:bookmarkEnd w:id="145"/>
    </w:p>
    <w:p w14:paraId="3E280C0F" w14:textId="73455BC0" w:rsidR="00BE2087" w:rsidRPr="00643C18" w:rsidRDefault="00BE2087" w:rsidP="00FA699D">
      <w:pPr>
        <w:spacing w:after="0"/>
        <w:ind w:left="0"/>
        <w:jc w:val="center"/>
        <w:rPr>
          <w:rFonts w:ascii="Tw Cen MT" w:hAnsi="Tw Cen MT"/>
          <w:bCs/>
          <w:i/>
          <w:sz w:val="22"/>
          <w:szCs w:val="24"/>
        </w:rPr>
      </w:pPr>
      <w:r w:rsidRPr="00643C18">
        <w:rPr>
          <w:rFonts w:ascii="Tw Cen MT" w:hAnsi="Tw Cen MT"/>
          <w:bCs/>
          <w:i/>
          <w:sz w:val="22"/>
          <w:szCs w:val="24"/>
        </w:rPr>
        <w:t xml:space="preserve">Source : Elaboré par Cosinus Conseils, à partir des rapports techniques du projet Mékrou, </w:t>
      </w:r>
      <w:r w:rsidR="00DD29C8" w:rsidRPr="00643C18">
        <w:rPr>
          <w:rFonts w:ascii="Tw Cen MT" w:hAnsi="Tw Cen MT"/>
          <w:bCs/>
          <w:i/>
          <w:sz w:val="22"/>
          <w:szCs w:val="24"/>
        </w:rPr>
        <w:t>octobre 2023</w:t>
      </w:r>
    </w:p>
    <w:p w14:paraId="2163700C" w14:textId="77777777" w:rsidR="00BE2087" w:rsidRPr="00643C18" w:rsidRDefault="00BE2087" w:rsidP="00BE2087">
      <w:pPr>
        <w:spacing w:after="0"/>
        <w:rPr>
          <w:rFonts w:ascii="Tw Cen MT" w:hAnsi="Tw Cen MT"/>
          <w:sz w:val="12"/>
          <w:szCs w:val="24"/>
        </w:rPr>
      </w:pPr>
    </w:p>
    <w:p w14:paraId="63CB10CA" w14:textId="0F41D437" w:rsidR="00BA34B3" w:rsidRPr="00FE7BD7" w:rsidRDefault="00BE2087" w:rsidP="00FA699D">
      <w:pPr>
        <w:spacing w:after="240"/>
        <w:ind w:left="0"/>
        <w:rPr>
          <w:rFonts w:ascii="Tw Cen MT" w:hAnsi="Tw Cen MT"/>
          <w:szCs w:val="24"/>
        </w:rPr>
      </w:pPr>
      <w:r w:rsidRPr="00643C18">
        <w:rPr>
          <w:rFonts w:ascii="Tw Cen MT" w:hAnsi="Tw Cen MT"/>
          <w:szCs w:val="24"/>
        </w:rPr>
        <w:t xml:space="preserve">Il ressort du graphique que le </w:t>
      </w:r>
      <w:r w:rsidR="004B1BAB" w:rsidRPr="00643C18">
        <w:rPr>
          <w:rFonts w:ascii="Tw Cen MT" w:hAnsi="Tw Cen MT"/>
          <w:szCs w:val="24"/>
        </w:rPr>
        <w:t xml:space="preserve">taux </w:t>
      </w:r>
      <w:r w:rsidR="00EA14DB" w:rsidRPr="00643C18">
        <w:rPr>
          <w:rFonts w:ascii="Tw Cen MT" w:hAnsi="Tw Cen MT"/>
          <w:szCs w:val="24"/>
        </w:rPr>
        <w:t xml:space="preserve">global </w:t>
      </w:r>
      <w:r w:rsidRPr="00643C18">
        <w:rPr>
          <w:rFonts w:ascii="Tw Cen MT" w:hAnsi="Tw Cen MT"/>
          <w:szCs w:val="24"/>
        </w:rPr>
        <w:t xml:space="preserve">de réalisation des indicateurs </w:t>
      </w:r>
      <w:r w:rsidR="006E6AC3" w:rsidRPr="00643C18">
        <w:rPr>
          <w:rFonts w:ascii="Tw Cen MT" w:hAnsi="Tw Cen MT"/>
          <w:szCs w:val="24"/>
        </w:rPr>
        <w:t>de l’objectif spécifique</w:t>
      </w:r>
      <w:r w:rsidRPr="00643C18">
        <w:rPr>
          <w:rFonts w:ascii="Tw Cen MT" w:hAnsi="Tw Cen MT"/>
          <w:szCs w:val="24"/>
        </w:rPr>
        <w:t xml:space="preserve"> du projet Mékrou</w:t>
      </w:r>
      <w:r w:rsidR="004B1BAB" w:rsidRPr="00643C18">
        <w:rPr>
          <w:rFonts w:ascii="Tw Cen MT" w:hAnsi="Tw Cen MT"/>
          <w:szCs w:val="24"/>
        </w:rPr>
        <w:t xml:space="preserve"> phase 2</w:t>
      </w:r>
      <w:r w:rsidRPr="00643C18">
        <w:rPr>
          <w:rFonts w:ascii="Tw Cen MT" w:hAnsi="Tw Cen MT"/>
          <w:szCs w:val="24"/>
        </w:rPr>
        <w:t xml:space="preserve"> </w:t>
      </w:r>
      <w:r w:rsidR="007A60B3" w:rsidRPr="00643C18">
        <w:rPr>
          <w:rFonts w:ascii="Tw Cen MT" w:hAnsi="Tw Cen MT"/>
          <w:szCs w:val="24"/>
        </w:rPr>
        <w:t xml:space="preserve">Niger </w:t>
      </w:r>
      <w:r w:rsidRPr="00643C18">
        <w:rPr>
          <w:rFonts w:ascii="Tw Cen MT" w:hAnsi="Tw Cen MT"/>
          <w:szCs w:val="24"/>
        </w:rPr>
        <w:t xml:space="preserve">est de </w:t>
      </w:r>
      <w:r w:rsidR="007A60B3" w:rsidRPr="00643C18">
        <w:rPr>
          <w:rFonts w:ascii="Tw Cen MT" w:hAnsi="Tw Cen MT"/>
          <w:szCs w:val="24"/>
        </w:rPr>
        <w:t>100</w:t>
      </w:r>
      <w:r w:rsidRPr="00643C18">
        <w:rPr>
          <w:rFonts w:ascii="Tw Cen MT" w:hAnsi="Tw Cen MT"/>
          <w:szCs w:val="24"/>
        </w:rPr>
        <w:t xml:space="preserve">% au 31 décembre 2022. Cette performance traduit les niveaux de réalisation des indicateurs définis pour évaluer la performance au niveau des objectifs spécifiques OS1.1, OS1.2 et OS1.3 qui s’établissent respectivement à </w:t>
      </w:r>
      <w:r w:rsidR="007A60B3" w:rsidRPr="00643C18">
        <w:rPr>
          <w:rFonts w:ascii="Tw Cen MT" w:hAnsi="Tw Cen MT"/>
          <w:szCs w:val="24"/>
        </w:rPr>
        <w:t>10</w:t>
      </w:r>
      <w:r w:rsidRPr="00643C18">
        <w:rPr>
          <w:rFonts w:ascii="Tw Cen MT" w:hAnsi="Tw Cen MT"/>
          <w:szCs w:val="24"/>
        </w:rPr>
        <w:t>0%, 100% et 100%.</w:t>
      </w:r>
      <w:r w:rsidRPr="00FE7BD7">
        <w:rPr>
          <w:rFonts w:ascii="Tw Cen MT" w:hAnsi="Tw Cen MT"/>
          <w:szCs w:val="24"/>
        </w:rPr>
        <w:t xml:space="preserve"> </w:t>
      </w:r>
    </w:p>
    <w:p w14:paraId="20CB3D07" w14:textId="77777777" w:rsidR="00643C18" w:rsidRPr="00953BFF" w:rsidRDefault="004B1BAB" w:rsidP="00953BFF">
      <w:pPr>
        <w:pStyle w:val="Paragraphedeliste"/>
        <w:numPr>
          <w:ilvl w:val="0"/>
          <w:numId w:val="26"/>
        </w:numPr>
        <w:spacing w:line="276" w:lineRule="auto"/>
        <w:jc w:val="both"/>
        <w:rPr>
          <w:rFonts w:ascii="Tw Cen MT" w:hAnsi="Tw Cen MT"/>
          <w:b/>
          <w:color w:val="806000" w:themeColor="accent4" w:themeShade="80"/>
          <w:sz w:val="26"/>
          <w:szCs w:val="26"/>
        </w:rPr>
      </w:pPr>
      <w:r w:rsidRPr="00953BFF">
        <w:rPr>
          <w:rFonts w:ascii="Tw Cen MT" w:hAnsi="Tw Cen MT"/>
          <w:b/>
          <w:color w:val="806000" w:themeColor="accent4" w:themeShade="80"/>
          <w:sz w:val="26"/>
          <w:szCs w:val="26"/>
        </w:rPr>
        <w:t>Niveau d</w:t>
      </w:r>
      <w:r w:rsidR="00CD0190" w:rsidRPr="00953BFF">
        <w:rPr>
          <w:rFonts w:ascii="Tw Cen MT" w:hAnsi="Tw Cen MT"/>
          <w:b/>
          <w:color w:val="806000" w:themeColor="accent4" w:themeShade="80"/>
          <w:sz w:val="26"/>
          <w:szCs w:val="26"/>
        </w:rPr>
        <w:t xml:space="preserve">’atteinte </w:t>
      </w:r>
      <w:r w:rsidRPr="00953BFF">
        <w:rPr>
          <w:rFonts w:ascii="Tw Cen MT" w:hAnsi="Tw Cen MT"/>
          <w:b/>
          <w:color w:val="806000" w:themeColor="accent4" w:themeShade="80"/>
          <w:sz w:val="26"/>
          <w:szCs w:val="26"/>
        </w:rPr>
        <w:t xml:space="preserve">des </w:t>
      </w:r>
      <w:r w:rsidR="006627D1" w:rsidRPr="00953BFF">
        <w:rPr>
          <w:rFonts w:ascii="Tw Cen MT" w:hAnsi="Tw Cen MT"/>
          <w:b/>
          <w:color w:val="806000" w:themeColor="accent4" w:themeShade="80"/>
          <w:sz w:val="26"/>
          <w:szCs w:val="26"/>
        </w:rPr>
        <w:t xml:space="preserve">cibles des </w:t>
      </w:r>
      <w:r w:rsidRPr="00953BFF">
        <w:rPr>
          <w:rFonts w:ascii="Tw Cen MT" w:hAnsi="Tw Cen MT"/>
          <w:b/>
          <w:color w:val="806000" w:themeColor="accent4" w:themeShade="80"/>
          <w:sz w:val="26"/>
          <w:szCs w:val="26"/>
        </w:rPr>
        <w:t>indicateurs des produits du projet</w:t>
      </w:r>
      <w:r w:rsidR="001E59F6" w:rsidRPr="00953BFF">
        <w:rPr>
          <w:rFonts w:ascii="Tw Cen MT" w:hAnsi="Tw Cen MT"/>
          <w:b/>
          <w:color w:val="806000" w:themeColor="accent4" w:themeShade="80"/>
          <w:sz w:val="26"/>
          <w:szCs w:val="26"/>
        </w:rPr>
        <w:t xml:space="preserve"> par composante</w:t>
      </w:r>
    </w:p>
    <w:p w14:paraId="2A76BD8B" w14:textId="5D445059" w:rsidR="004B1BAB" w:rsidRPr="00643C18" w:rsidRDefault="001E59F6" w:rsidP="00643C18">
      <w:pPr>
        <w:pStyle w:val="Paragraphedeliste"/>
        <w:spacing w:line="276" w:lineRule="auto"/>
        <w:rPr>
          <w:rFonts w:ascii="Tw Cen MT" w:hAnsi="Tw Cen MT"/>
          <w:b/>
          <w:color w:val="806000" w:themeColor="accent4" w:themeShade="80"/>
          <w:sz w:val="12"/>
        </w:rPr>
      </w:pPr>
      <w:r w:rsidRPr="00643C18">
        <w:rPr>
          <w:rFonts w:ascii="Tw Cen MT" w:hAnsi="Tw Cen MT"/>
          <w:b/>
          <w:color w:val="806000" w:themeColor="accent4" w:themeShade="80"/>
          <w:sz w:val="24"/>
        </w:rPr>
        <w:t xml:space="preserve"> </w:t>
      </w:r>
    </w:p>
    <w:p w14:paraId="2107D800" w14:textId="3944860E" w:rsidR="001E59F6" w:rsidRPr="00643C18" w:rsidRDefault="001E59F6" w:rsidP="00953BFF">
      <w:pPr>
        <w:pStyle w:val="Paragraphedeliste"/>
        <w:numPr>
          <w:ilvl w:val="0"/>
          <w:numId w:val="30"/>
        </w:numPr>
        <w:spacing w:before="120" w:after="120"/>
        <w:rPr>
          <w:rFonts w:ascii="Tw Cen MT" w:hAnsi="Tw Cen MT"/>
          <w:b/>
          <w:i/>
          <w:color w:val="002060"/>
          <w:sz w:val="24"/>
          <w:szCs w:val="24"/>
        </w:rPr>
      </w:pPr>
      <w:r w:rsidRPr="00643C18">
        <w:rPr>
          <w:rFonts w:ascii="Tw Cen MT" w:hAnsi="Tw Cen MT"/>
          <w:b/>
          <w:i/>
          <w:color w:val="002060"/>
          <w:sz w:val="24"/>
          <w:szCs w:val="24"/>
        </w:rPr>
        <w:t>Niveau d’efficacité de la mise en œuvre du projet de la composante 1</w:t>
      </w:r>
    </w:p>
    <w:p w14:paraId="44F64D58" w14:textId="789AC28A" w:rsidR="001E59F6" w:rsidRPr="00FE7BD7" w:rsidRDefault="001E59F6" w:rsidP="00004907">
      <w:pPr>
        <w:spacing w:before="120" w:after="120"/>
        <w:ind w:left="0"/>
        <w:rPr>
          <w:rFonts w:ascii="Tw Cen MT" w:hAnsi="Tw Cen MT"/>
          <w:color w:val="000000"/>
          <w:szCs w:val="24"/>
        </w:rPr>
      </w:pPr>
      <w:r w:rsidRPr="00FE7BD7">
        <w:rPr>
          <w:rFonts w:ascii="Tw Cen MT" w:hAnsi="Tw Cen MT"/>
          <w:szCs w:val="24"/>
        </w:rPr>
        <w:t xml:space="preserve">La composante 1 s’intéresse à l’élaboration et la finalisation du SAGE de la portion nationale du </w:t>
      </w:r>
      <w:r w:rsidR="004E55CF" w:rsidRPr="00FE7BD7">
        <w:rPr>
          <w:rFonts w:ascii="Tw Cen MT" w:hAnsi="Tw Cen MT"/>
          <w:szCs w:val="24"/>
        </w:rPr>
        <w:t>sous-</w:t>
      </w:r>
      <w:r w:rsidRPr="00FE7BD7">
        <w:rPr>
          <w:rFonts w:ascii="Tw Cen MT" w:hAnsi="Tw Cen MT"/>
          <w:szCs w:val="24"/>
        </w:rPr>
        <w:t xml:space="preserve">bassin transfrontalier de la rivière Mékrou au Niger et l’opérationnalisation du dispositif durable de collecte et de valorisation des données hydrométéorologiques. </w:t>
      </w:r>
      <w:r w:rsidRPr="00FE7BD7">
        <w:rPr>
          <w:rFonts w:ascii="Tw Cen MT" w:hAnsi="Tw Cen MT"/>
          <w:color w:val="000000"/>
          <w:szCs w:val="24"/>
        </w:rPr>
        <w:t>Le tableau</w:t>
      </w:r>
      <w:r w:rsidR="004E55CF" w:rsidRPr="00FE7BD7">
        <w:rPr>
          <w:rFonts w:ascii="Tw Cen MT" w:hAnsi="Tw Cen MT"/>
          <w:color w:val="000000"/>
          <w:szCs w:val="24"/>
        </w:rPr>
        <w:t xml:space="preserve"> 9</w:t>
      </w:r>
      <w:r w:rsidRPr="00FE7BD7">
        <w:rPr>
          <w:rFonts w:ascii="Tw Cen MT" w:hAnsi="Tw Cen MT"/>
          <w:color w:val="000000"/>
          <w:szCs w:val="24"/>
        </w:rPr>
        <w:t xml:space="preserve"> ci-dessous présente le niveau de réalisation des produits.</w:t>
      </w:r>
      <w:r w:rsidR="004E55CF" w:rsidRPr="00FE7BD7">
        <w:rPr>
          <w:rFonts w:ascii="Tw Cen MT" w:hAnsi="Tw Cen MT"/>
          <w:color w:val="000000"/>
          <w:szCs w:val="24"/>
        </w:rPr>
        <w:t xml:space="preserve"> </w:t>
      </w:r>
    </w:p>
    <w:p w14:paraId="0A35ACFA" w14:textId="4AA8D0C8" w:rsidR="001E59F6" w:rsidRPr="00FE7BD7" w:rsidRDefault="001E59F6" w:rsidP="00004907">
      <w:pPr>
        <w:pStyle w:val="Lgende"/>
        <w:keepNext/>
        <w:spacing w:before="120" w:after="120"/>
        <w:rPr>
          <w:rFonts w:ascii="Tw Cen MT" w:hAnsi="Tw Cen MT" w:cs="Arial"/>
          <w:iCs/>
          <w:color w:val="auto"/>
          <w:sz w:val="24"/>
          <w:szCs w:val="24"/>
          <w:lang w:val="fr-FR"/>
        </w:rPr>
      </w:pPr>
      <w:bookmarkStart w:id="146" w:name="_Toc162858633"/>
      <w:r w:rsidRPr="00FE7BD7">
        <w:rPr>
          <w:rFonts w:ascii="Tw Cen MT" w:hAnsi="Tw Cen MT"/>
          <w:color w:val="auto"/>
          <w:sz w:val="24"/>
          <w:szCs w:val="24"/>
          <w:lang w:val="fr-FR"/>
        </w:rPr>
        <w:lastRenderedPageBreak/>
        <w:t xml:space="preserve">Tableau </w:t>
      </w:r>
      <w:r w:rsidRPr="00FE7BD7">
        <w:rPr>
          <w:rFonts w:ascii="Tw Cen MT" w:hAnsi="Tw Cen MT"/>
          <w:color w:val="auto"/>
          <w:sz w:val="24"/>
          <w:szCs w:val="24"/>
        </w:rPr>
        <w:fldChar w:fldCharType="begin"/>
      </w:r>
      <w:r w:rsidRPr="00FE7BD7">
        <w:rPr>
          <w:rFonts w:ascii="Tw Cen MT" w:hAnsi="Tw Cen MT"/>
          <w:color w:val="auto"/>
          <w:sz w:val="24"/>
          <w:szCs w:val="24"/>
          <w:lang w:val="fr-FR"/>
        </w:rPr>
        <w:instrText xml:space="preserve"> SEQ Tableau \* ARABIC </w:instrText>
      </w:r>
      <w:r w:rsidRPr="00FE7BD7">
        <w:rPr>
          <w:rFonts w:ascii="Tw Cen MT" w:hAnsi="Tw Cen MT"/>
          <w:color w:val="auto"/>
          <w:sz w:val="24"/>
          <w:szCs w:val="24"/>
        </w:rPr>
        <w:fldChar w:fldCharType="separate"/>
      </w:r>
      <w:r w:rsidR="00BD10F5" w:rsidRPr="00FE7BD7">
        <w:rPr>
          <w:rFonts w:ascii="Tw Cen MT" w:hAnsi="Tw Cen MT"/>
          <w:noProof/>
          <w:color w:val="auto"/>
          <w:sz w:val="24"/>
          <w:szCs w:val="24"/>
          <w:lang w:val="fr-FR"/>
        </w:rPr>
        <w:t>9</w:t>
      </w:r>
      <w:r w:rsidRPr="00FE7BD7">
        <w:rPr>
          <w:rFonts w:ascii="Tw Cen MT" w:hAnsi="Tw Cen MT"/>
          <w:color w:val="auto"/>
          <w:sz w:val="24"/>
          <w:szCs w:val="24"/>
        </w:rPr>
        <w:fldChar w:fldCharType="end"/>
      </w:r>
      <w:r w:rsidR="004F0643" w:rsidRPr="00FE7BD7">
        <w:rPr>
          <w:rFonts w:ascii="Tw Cen MT" w:hAnsi="Tw Cen MT"/>
          <w:color w:val="auto"/>
          <w:sz w:val="24"/>
          <w:szCs w:val="24"/>
          <w:lang w:val="fr-FR"/>
        </w:rPr>
        <w:t xml:space="preserve"> </w:t>
      </w:r>
      <w:r w:rsidRPr="00FE7BD7">
        <w:rPr>
          <w:rFonts w:ascii="Tw Cen MT" w:hAnsi="Tw Cen MT" w:cs="Arial"/>
          <w:b w:val="0"/>
          <w:i/>
          <w:iCs/>
          <w:color w:val="auto"/>
          <w:sz w:val="24"/>
          <w:szCs w:val="24"/>
          <w:lang w:val="fr-FR"/>
        </w:rPr>
        <w:t xml:space="preserve">: </w:t>
      </w:r>
      <w:r w:rsidRPr="00643C18">
        <w:rPr>
          <w:rFonts w:ascii="Tw Cen MT" w:hAnsi="Tw Cen MT" w:cs="Arial"/>
          <w:b w:val="0"/>
          <w:iCs/>
          <w:color w:val="auto"/>
          <w:sz w:val="24"/>
          <w:szCs w:val="24"/>
          <w:lang w:val="fr-FR"/>
        </w:rPr>
        <w:t>Niveau d</w:t>
      </w:r>
      <w:r w:rsidR="00CD0190" w:rsidRPr="00643C18">
        <w:rPr>
          <w:rFonts w:ascii="Tw Cen MT" w:hAnsi="Tw Cen MT" w:cs="Arial"/>
          <w:b w:val="0"/>
          <w:iCs/>
          <w:color w:val="auto"/>
          <w:sz w:val="24"/>
          <w:szCs w:val="24"/>
          <w:lang w:val="fr-FR"/>
        </w:rPr>
        <w:t xml:space="preserve">’atteinte </w:t>
      </w:r>
      <w:r w:rsidRPr="00643C18">
        <w:rPr>
          <w:rFonts w:ascii="Tw Cen MT" w:hAnsi="Tw Cen MT" w:cs="Arial"/>
          <w:b w:val="0"/>
          <w:iCs/>
          <w:color w:val="auto"/>
          <w:sz w:val="24"/>
          <w:szCs w:val="24"/>
          <w:lang w:val="fr-FR"/>
        </w:rPr>
        <w:t>des</w:t>
      </w:r>
      <w:r w:rsidR="004E55CF" w:rsidRPr="00643C18">
        <w:rPr>
          <w:rFonts w:ascii="Tw Cen MT" w:hAnsi="Tw Cen MT" w:cs="Arial"/>
          <w:b w:val="0"/>
          <w:iCs/>
          <w:color w:val="auto"/>
          <w:sz w:val="24"/>
          <w:szCs w:val="24"/>
          <w:lang w:val="fr-FR"/>
        </w:rPr>
        <w:t xml:space="preserve"> cibles des</w:t>
      </w:r>
      <w:r w:rsidRPr="00643C18">
        <w:rPr>
          <w:rFonts w:ascii="Tw Cen MT" w:hAnsi="Tw Cen MT" w:cs="Arial"/>
          <w:b w:val="0"/>
          <w:iCs/>
          <w:color w:val="auto"/>
          <w:sz w:val="24"/>
          <w:szCs w:val="24"/>
          <w:lang w:val="fr-FR"/>
        </w:rPr>
        <w:t xml:space="preserve"> indicateurs des produits </w:t>
      </w:r>
      <w:r w:rsidR="00010976" w:rsidRPr="00643C18">
        <w:rPr>
          <w:rFonts w:ascii="Tw Cen MT" w:hAnsi="Tw Cen MT" w:cs="Arial"/>
          <w:b w:val="0"/>
          <w:iCs/>
          <w:color w:val="auto"/>
          <w:sz w:val="24"/>
          <w:szCs w:val="24"/>
          <w:lang w:val="fr-FR"/>
        </w:rPr>
        <w:t>de la composante 1</w:t>
      </w:r>
      <w:bookmarkEnd w:id="146"/>
    </w:p>
    <w:tbl>
      <w:tblPr>
        <w:tblStyle w:val="TableauGrille1Clair"/>
        <w:tblW w:w="5000" w:type="pct"/>
        <w:tblLayout w:type="fixed"/>
        <w:tblLook w:val="04A0" w:firstRow="1" w:lastRow="0" w:firstColumn="1" w:lastColumn="0" w:noHBand="0" w:noVBand="1"/>
      </w:tblPr>
      <w:tblGrid>
        <w:gridCol w:w="1696"/>
        <w:gridCol w:w="1563"/>
        <w:gridCol w:w="707"/>
        <w:gridCol w:w="858"/>
        <w:gridCol w:w="710"/>
        <w:gridCol w:w="708"/>
        <w:gridCol w:w="708"/>
        <w:gridCol w:w="847"/>
        <w:gridCol w:w="850"/>
        <w:gridCol w:w="699"/>
      </w:tblGrid>
      <w:tr w:rsidR="00D55317" w:rsidRPr="00953BFF" w14:paraId="76AEA826" w14:textId="77777777" w:rsidTr="00D5531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07" w:type="pct"/>
            <w:shd w:val="clear" w:color="auto" w:fill="DEEAF6" w:themeFill="accent5" w:themeFillTint="33"/>
            <w:vAlign w:val="center"/>
            <w:hideMark/>
          </w:tcPr>
          <w:p w14:paraId="4839B5A8" w14:textId="517C979D" w:rsidR="00FE41E8" w:rsidRPr="00953BFF" w:rsidRDefault="00FE41E8" w:rsidP="00FA699D">
            <w:pPr>
              <w:spacing w:after="0" w:line="240" w:lineRule="auto"/>
              <w:ind w:left="0"/>
              <w:jc w:val="center"/>
              <w:rPr>
                <w:rFonts w:ascii="Tw Cen MT" w:hAnsi="Tw Cen MT" w:cstheme="minorHAnsi"/>
                <w:sz w:val="20"/>
                <w:szCs w:val="20"/>
              </w:rPr>
            </w:pPr>
            <w:r w:rsidRPr="00953BFF">
              <w:rPr>
                <w:rFonts w:ascii="Tw Cen MT" w:hAnsi="Tw Cen MT" w:cstheme="minorHAnsi"/>
                <w:sz w:val="20"/>
                <w:szCs w:val="20"/>
              </w:rPr>
              <w:t>Produit</w:t>
            </w:r>
            <w:r w:rsidR="00BE3A6E" w:rsidRPr="00953BFF">
              <w:rPr>
                <w:rFonts w:ascii="Tw Cen MT" w:hAnsi="Tw Cen MT" w:cstheme="minorHAnsi"/>
                <w:sz w:val="20"/>
                <w:szCs w:val="20"/>
              </w:rPr>
              <w:t>s</w:t>
            </w:r>
          </w:p>
        </w:tc>
        <w:tc>
          <w:tcPr>
            <w:tcW w:w="836" w:type="pct"/>
            <w:shd w:val="clear" w:color="auto" w:fill="DEEAF6" w:themeFill="accent5" w:themeFillTint="33"/>
            <w:vAlign w:val="center"/>
            <w:hideMark/>
          </w:tcPr>
          <w:p w14:paraId="68FAC8C4" w14:textId="77777777" w:rsidR="00FE41E8" w:rsidRPr="00953BFF" w:rsidRDefault="00FE41E8" w:rsidP="00FA69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w Cen MT" w:hAnsi="Tw Cen MT" w:cstheme="minorHAnsi"/>
                <w:sz w:val="20"/>
                <w:szCs w:val="20"/>
                <w:lang w:val="en-US"/>
              </w:rPr>
            </w:pPr>
            <w:r w:rsidRPr="00953BFF">
              <w:rPr>
                <w:rFonts w:ascii="Tw Cen MT" w:hAnsi="Tw Cen MT" w:cs="Arial"/>
                <w:sz w:val="20"/>
                <w:szCs w:val="20"/>
              </w:rPr>
              <w:t>Indicateurs</w:t>
            </w:r>
          </w:p>
        </w:tc>
        <w:tc>
          <w:tcPr>
            <w:tcW w:w="378" w:type="pct"/>
            <w:shd w:val="clear" w:color="auto" w:fill="DEEAF6" w:themeFill="accent5" w:themeFillTint="33"/>
            <w:vAlign w:val="center"/>
            <w:hideMark/>
          </w:tcPr>
          <w:p w14:paraId="77F50621" w14:textId="77777777" w:rsidR="00FE41E8" w:rsidRPr="00953BFF" w:rsidRDefault="00FE41E8"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theme="minorHAnsi"/>
                <w:b w:val="0"/>
                <w:bCs w:val="0"/>
                <w:sz w:val="20"/>
                <w:szCs w:val="20"/>
              </w:rPr>
            </w:pPr>
            <w:r w:rsidRPr="00953BFF">
              <w:rPr>
                <w:rFonts w:ascii="Tw Cen MT" w:hAnsi="Tw Cen MT" w:cs="Arial"/>
                <w:sz w:val="20"/>
                <w:szCs w:val="20"/>
              </w:rPr>
              <w:t>Cibles</w:t>
            </w:r>
          </w:p>
        </w:tc>
        <w:tc>
          <w:tcPr>
            <w:tcW w:w="459" w:type="pct"/>
            <w:shd w:val="clear" w:color="auto" w:fill="DEEAF6" w:themeFill="accent5" w:themeFillTint="33"/>
            <w:vAlign w:val="center"/>
          </w:tcPr>
          <w:p w14:paraId="0DF914A8" w14:textId="5312A7A6" w:rsidR="00FE41E8" w:rsidRPr="00953BFF" w:rsidRDefault="00FE41E8"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Arial"/>
                <w:sz w:val="20"/>
                <w:szCs w:val="20"/>
              </w:rPr>
            </w:pPr>
            <w:r w:rsidRPr="00953BFF">
              <w:rPr>
                <w:rFonts w:ascii="Tw Cen MT" w:hAnsi="Tw Cen MT" w:cs="Arial"/>
                <w:sz w:val="20"/>
                <w:szCs w:val="20"/>
              </w:rPr>
              <w:t>Réalisé</w:t>
            </w:r>
          </w:p>
        </w:tc>
        <w:tc>
          <w:tcPr>
            <w:tcW w:w="380" w:type="pct"/>
            <w:shd w:val="clear" w:color="auto" w:fill="DEEAF6" w:themeFill="accent5" w:themeFillTint="33"/>
            <w:vAlign w:val="center"/>
          </w:tcPr>
          <w:p w14:paraId="279A1D77" w14:textId="77777777" w:rsidR="00FE41E8" w:rsidRPr="00953BFF" w:rsidRDefault="00FE41E8"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theme="minorHAnsi"/>
                <w:b w:val="0"/>
                <w:bCs w:val="0"/>
                <w:i/>
                <w:iCs/>
                <w:sz w:val="20"/>
                <w:szCs w:val="20"/>
              </w:rPr>
            </w:pPr>
            <w:r w:rsidRPr="00953BFF">
              <w:rPr>
                <w:rFonts w:ascii="Tw Cen MT" w:hAnsi="Tw Cen MT" w:cs="Arial"/>
                <w:sz w:val="20"/>
                <w:szCs w:val="20"/>
              </w:rPr>
              <w:t>TEP 2020</w:t>
            </w:r>
          </w:p>
        </w:tc>
        <w:tc>
          <w:tcPr>
            <w:tcW w:w="379" w:type="pct"/>
            <w:shd w:val="clear" w:color="auto" w:fill="DEEAF6" w:themeFill="accent5" w:themeFillTint="33"/>
            <w:vAlign w:val="center"/>
            <w:hideMark/>
          </w:tcPr>
          <w:p w14:paraId="5E692D0E" w14:textId="77777777" w:rsidR="00FE41E8" w:rsidRPr="00953BFF" w:rsidRDefault="00FE41E8"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Arial"/>
                <w:sz w:val="20"/>
                <w:szCs w:val="20"/>
              </w:rPr>
              <w:t>TEP 2021</w:t>
            </w:r>
          </w:p>
        </w:tc>
        <w:tc>
          <w:tcPr>
            <w:tcW w:w="379" w:type="pct"/>
            <w:shd w:val="clear" w:color="auto" w:fill="DEEAF6" w:themeFill="accent5" w:themeFillTint="33"/>
            <w:vAlign w:val="center"/>
            <w:hideMark/>
          </w:tcPr>
          <w:p w14:paraId="03F24F3A" w14:textId="77777777" w:rsidR="00FE41E8" w:rsidRPr="00953BFF" w:rsidRDefault="00FE41E8"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Arial"/>
                <w:sz w:val="20"/>
                <w:szCs w:val="20"/>
              </w:rPr>
            </w:pPr>
            <w:r w:rsidRPr="00953BFF">
              <w:rPr>
                <w:rFonts w:ascii="Tw Cen MT" w:hAnsi="Tw Cen MT" w:cs="Arial"/>
                <w:sz w:val="20"/>
                <w:szCs w:val="20"/>
              </w:rPr>
              <w:t>TEP 2022</w:t>
            </w:r>
          </w:p>
        </w:tc>
        <w:tc>
          <w:tcPr>
            <w:tcW w:w="453" w:type="pct"/>
            <w:shd w:val="clear" w:color="auto" w:fill="DEEAF6" w:themeFill="accent5" w:themeFillTint="33"/>
            <w:vAlign w:val="center"/>
          </w:tcPr>
          <w:p w14:paraId="4F3EFBC3" w14:textId="6C535126" w:rsidR="00FE41E8" w:rsidRPr="00953BFF" w:rsidRDefault="00FE41E8"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Arial"/>
                <w:sz w:val="20"/>
                <w:szCs w:val="20"/>
              </w:rPr>
            </w:pPr>
            <w:r w:rsidRPr="00953BFF">
              <w:rPr>
                <w:rFonts w:ascii="Tw Cen MT" w:hAnsi="Tw Cen MT" w:cs="Arial"/>
                <w:sz w:val="20"/>
                <w:szCs w:val="20"/>
              </w:rPr>
              <w:t>TEP 2023</w:t>
            </w:r>
          </w:p>
        </w:tc>
        <w:tc>
          <w:tcPr>
            <w:tcW w:w="455" w:type="pct"/>
            <w:shd w:val="clear" w:color="auto" w:fill="DEEAF6" w:themeFill="accent5" w:themeFillTint="33"/>
            <w:vAlign w:val="center"/>
          </w:tcPr>
          <w:p w14:paraId="01D60F15" w14:textId="24BF0567" w:rsidR="00FE41E8" w:rsidRPr="00953BFF" w:rsidRDefault="00FE41E8"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Arial"/>
                <w:sz w:val="20"/>
                <w:szCs w:val="20"/>
              </w:rPr>
              <w:t>TEP Global</w:t>
            </w:r>
          </w:p>
        </w:tc>
        <w:tc>
          <w:tcPr>
            <w:tcW w:w="375" w:type="pct"/>
            <w:shd w:val="clear" w:color="auto" w:fill="DEEAF6" w:themeFill="accent5" w:themeFillTint="33"/>
            <w:vAlign w:val="center"/>
          </w:tcPr>
          <w:p w14:paraId="0C0D5626" w14:textId="1EA1000B" w:rsidR="00FE41E8" w:rsidRPr="00953BFF" w:rsidRDefault="00FE41E8"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Arial"/>
                <w:sz w:val="20"/>
                <w:szCs w:val="20"/>
              </w:rPr>
            </w:pPr>
            <w:proofErr w:type="spellStart"/>
            <w:r w:rsidRPr="00953BFF">
              <w:rPr>
                <w:rFonts w:ascii="Tw Cen MT" w:hAnsi="Tw Cen MT" w:cs="Arial"/>
                <w:sz w:val="20"/>
                <w:szCs w:val="20"/>
              </w:rPr>
              <w:t>Moy</w:t>
            </w:r>
            <w:proofErr w:type="spellEnd"/>
            <w:r w:rsidR="00D55317" w:rsidRPr="00953BFF">
              <w:rPr>
                <w:rFonts w:ascii="Tw Cen MT" w:hAnsi="Tw Cen MT" w:cs="Arial"/>
                <w:sz w:val="20"/>
                <w:szCs w:val="20"/>
              </w:rPr>
              <w:t>.</w:t>
            </w:r>
          </w:p>
        </w:tc>
      </w:tr>
      <w:tr w:rsidR="00643C18" w:rsidRPr="00953BFF" w14:paraId="19D7AC86" w14:textId="77777777" w:rsidTr="00004907">
        <w:trPr>
          <w:trHeight w:val="20"/>
        </w:trPr>
        <w:tc>
          <w:tcPr>
            <w:cnfStyle w:val="001000000000" w:firstRow="0" w:lastRow="0" w:firstColumn="1" w:lastColumn="0" w:oddVBand="0" w:evenVBand="0" w:oddHBand="0" w:evenHBand="0" w:firstRowFirstColumn="0" w:firstRowLastColumn="0" w:lastRowFirstColumn="0" w:lastRowLastColumn="0"/>
            <w:tcW w:w="907" w:type="pct"/>
            <w:hideMark/>
          </w:tcPr>
          <w:p w14:paraId="2575C16B" w14:textId="77777777" w:rsidR="00FE41E8" w:rsidRPr="00953BFF" w:rsidRDefault="00FE41E8" w:rsidP="00FA699D">
            <w:pPr>
              <w:spacing w:after="0" w:line="240" w:lineRule="auto"/>
              <w:ind w:left="0"/>
              <w:jc w:val="left"/>
              <w:rPr>
                <w:rFonts w:ascii="Tw Cen MT" w:hAnsi="Tw Cen MT" w:cstheme="minorHAnsi"/>
                <w:b w:val="0"/>
                <w:sz w:val="20"/>
                <w:szCs w:val="20"/>
              </w:rPr>
            </w:pPr>
            <w:r w:rsidRPr="00953BFF">
              <w:rPr>
                <w:rFonts w:ascii="Tw Cen MT" w:hAnsi="Tw Cen MT" w:cstheme="minorHAnsi"/>
                <w:sz w:val="20"/>
                <w:szCs w:val="20"/>
              </w:rPr>
              <w:t>Produit 1.1.1</w:t>
            </w:r>
            <w:r w:rsidRPr="00953BFF">
              <w:rPr>
                <w:rFonts w:ascii="Tw Cen MT" w:hAnsi="Tw Cen MT" w:cstheme="minorHAnsi"/>
                <w:b w:val="0"/>
                <w:sz w:val="20"/>
                <w:szCs w:val="20"/>
              </w:rPr>
              <w:t xml:space="preserve"> :  </w:t>
            </w:r>
            <w:r w:rsidRPr="00953BFF">
              <w:rPr>
                <w:rFonts w:ascii="Tw Cen MT" w:hAnsi="Tw Cen MT" w:cstheme="minorHAnsi"/>
                <w:b w:val="0"/>
                <w:iCs/>
                <w:sz w:val="20"/>
                <w:szCs w:val="20"/>
              </w:rPr>
              <w:t>Produire la version finale du SAGE du sous-bassin de la Mékrou au Niger</w:t>
            </w:r>
            <w:r w:rsidRPr="00953BFF">
              <w:rPr>
                <w:rFonts w:ascii="Tw Cen MT" w:hAnsi="Tw Cen MT" w:cstheme="minorHAnsi"/>
                <w:b w:val="0"/>
                <w:sz w:val="20"/>
                <w:szCs w:val="20"/>
              </w:rPr>
              <w:t xml:space="preserve"> </w:t>
            </w:r>
          </w:p>
          <w:p w14:paraId="3189E7BC" w14:textId="77777777" w:rsidR="00FE41E8" w:rsidRPr="00953BFF" w:rsidRDefault="00FE41E8" w:rsidP="00FA699D">
            <w:pPr>
              <w:spacing w:after="0" w:line="240" w:lineRule="auto"/>
              <w:jc w:val="left"/>
              <w:rPr>
                <w:rFonts w:ascii="Tw Cen MT" w:hAnsi="Tw Cen MT" w:cstheme="minorHAnsi"/>
                <w:b w:val="0"/>
                <w:bCs w:val="0"/>
                <w:sz w:val="20"/>
                <w:szCs w:val="20"/>
              </w:rPr>
            </w:pPr>
          </w:p>
        </w:tc>
        <w:tc>
          <w:tcPr>
            <w:tcW w:w="836" w:type="pct"/>
            <w:hideMark/>
          </w:tcPr>
          <w:p w14:paraId="128BE42D" w14:textId="77777777" w:rsidR="00FE41E8" w:rsidRPr="00953BFF" w:rsidRDefault="00FE41E8" w:rsidP="00FA699D">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w Cen MT" w:hAnsi="Tw Cen MT" w:cstheme="minorHAnsi"/>
                <w:bCs/>
                <w:sz w:val="20"/>
                <w:szCs w:val="20"/>
              </w:rPr>
            </w:pPr>
            <w:r w:rsidRPr="00953BFF">
              <w:rPr>
                <w:rFonts w:ascii="Tw Cen MT" w:hAnsi="Tw Cen MT" w:cstheme="minorHAnsi"/>
                <w:bCs/>
                <w:sz w:val="20"/>
                <w:szCs w:val="20"/>
              </w:rPr>
              <w:t>État de réalisation du SAGE</w:t>
            </w:r>
          </w:p>
        </w:tc>
        <w:tc>
          <w:tcPr>
            <w:tcW w:w="378" w:type="pct"/>
            <w:vAlign w:val="center"/>
            <w:hideMark/>
          </w:tcPr>
          <w:p w14:paraId="1BBD53C3" w14:textId="77777777" w:rsidR="00FE41E8" w:rsidRPr="00953BFF" w:rsidRDefault="00FE41E8" w:rsidP="00643C18">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Cs/>
                <w:sz w:val="20"/>
                <w:szCs w:val="20"/>
              </w:rPr>
            </w:pPr>
            <w:r w:rsidRPr="00953BFF">
              <w:rPr>
                <w:rFonts w:ascii="Tw Cen MT" w:hAnsi="Tw Cen MT" w:cstheme="minorHAnsi"/>
                <w:bCs/>
                <w:sz w:val="20"/>
                <w:szCs w:val="20"/>
              </w:rPr>
              <w:t>01</w:t>
            </w:r>
          </w:p>
        </w:tc>
        <w:tc>
          <w:tcPr>
            <w:tcW w:w="459" w:type="pct"/>
            <w:vAlign w:val="center"/>
          </w:tcPr>
          <w:p w14:paraId="49432945" w14:textId="77777777" w:rsidR="00FE41E8" w:rsidRPr="00953BFF" w:rsidRDefault="00FE41E8" w:rsidP="00643C18">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01</w:t>
            </w:r>
          </w:p>
        </w:tc>
        <w:tc>
          <w:tcPr>
            <w:tcW w:w="0" w:type="pct"/>
            <w:vAlign w:val="center"/>
          </w:tcPr>
          <w:p w14:paraId="30931635" w14:textId="77777777" w:rsidR="00FE41E8" w:rsidRPr="00953BFF" w:rsidRDefault="00FE41E8" w:rsidP="00643C18">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0%</w:t>
            </w:r>
          </w:p>
        </w:tc>
        <w:tc>
          <w:tcPr>
            <w:tcW w:w="0" w:type="pct"/>
            <w:vAlign w:val="center"/>
            <w:hideMark/>
          </w:tcPr>
          <w:p w14:paraId="15C7B670" w14:textId="77777777" w:rsidR="00FE41E8" w:rsidRPr="00953BFF" w:rsidRDefault="00FE41E8" w:rsidP="00643C18">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60%</w:t>
            </w:r>
          </w:p>
          <w:p w14:paraId="29AEAF98" w14:textId="77777777" w:rsidR="00FE41E8" w:rsidRPr="00953BFF" w:rsidRDefault="00FE41E8" w:rsidP="00643C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p>
        </w:tc>
        <w:tc>
          <w:tcPr>
            <w:tcW w:w="0" w:type="pct"/>
            <w:vAlign w:val="center"/>
            <w:hideMark/>
          </w:tcPr>
          <w:p w14:paraId="2D9329F2" w14:textId="77777777" w:rsidR="00FE41E8" w:rsidRPr="00953BFF" w:rsidRDefault="00FE41E8" w:rsidP="00643C18">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40%</w:t>
            </w:r>
          </w:p>
        </w:tc>
        <w:tc>
          <w:tcPr>
            <w:tcW w:w="0" w:type="pct"/>
            <w:vAlign w:val="center"/>
          </w:tcPr>
          <w:p w14:paraId="340E8B32" w14:textId="306C793F" w:rsidR="00FE41E8" w:rsidRPr="00953BFF" w:rsidRDefault="0012062A" w:rsidP="00643C18">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sz w:val="20"/>
                <w:szCs w:val="20"/>
                <w:lang w:val="en-US"/>
              </w:rPr>
            </w:pPr>
            <w:r w:rsidRPr="00953BFF">
              <w:rPr>
                <w:rFonts w:ascii="Tw Cen MT" w:hAnsi="Tw Cen MT" w:cstheme="minorHAnsi"/>
                <w:b/>
                <w:sz w:val="20"/>
                <w:szCs w:val="20"/>
                <w:lang w:val="en-US"/>
              </w:rPr>
              <w:t>0%</w:t>
            </w:r>
          </w:p>
        </w:tc>
        <w:tc>
          <w:tcPr>
            <w:tcW w:w="0" w:type="pct"/>
            <w:vAlign w:val="center"/>
          </w:tcPr>
          <w:p w14:paraId="01BCE696" w14:textId="3E4D3C49" w:rsidR="00FE41E8" w:rsidRPr="00953BFF" w:rsidRDefault="00FE41E8" w:rsidP="00643C18">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sz w:val="20"/>
                <w:szCs w:val="20"/>
                <w:lang w:val="en-US"/>
              </w:rPr>
            </w:pPr>
            <w:r w:rsidRPr="00953BFF">
              <w:rPr>
                <w:rFonts w:ascii="Tw Cen MT" w:hAnsi="Tw Cen MT" w:cstheme="minorHAnsi"/>
                <w:b/>
                <w:sz w:val="20"/>
                <w:szCs w:val="20"/>
                <w:lang w:val="en-US"/>
              </w:rPr>
              <w:t>100%</w:t>
            </w:r>
          </w:p>
        </w:tc>
        <w:tc>
          <w:tcPr>
            <w:tcW w:w="375" w:type="pct"/>
            <w:vMerge w:val="restart"/>
            <w:vAlign w:val="center"/>
          </w:tcPr>
          <w:p w14:paraId="46E6A869" w14:textId="004E9D57" w:rsidR="00FE41E8" w:rsidRPr="00953BFF" w:rsidRDefault="00BE3A6E" w:rsidP="00643C18">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sz w:val="20"/>
                <w:szCs w:val="20"/>
                <w:lang w:val="en-US"/>
              </w:rPr>
            </w:pPr>
            <w:r w:rsidRPr="00953BFF">
              <w:rPr>
                <w:rFonts w:ascii="Tw Cen MT" w:hAnsi="Tw Cen MT" w:cstheme="minorHAnsi"/>
                <w:b/>
                <w:sz w:val="20"/>
                <w:szCs w:val="20"/>
                <w:lang w:val="en-US"/>
              </w:rPr>
              <w:t>94,33</w:t>
            </w:r>
            <w:r w:rsidR="00FE41E8" w:rsidRPr="00953BFF">
              <w:rPr>
                <w:rFonts w:ascii="Tw Cen MT" w:hAnsi="Tw Cen MT" w:cstheme="minorHAnsi"/>
                <w:b/>
                <w:sz w:val="20"/>
                <w:szCs w:val="20"/>
                <w:lang w:val="en-US"/>
              </w:rPr>
              <w:t>%</w:t>
            </w:r>
          </w:p>
        </w:tc>
      </w:tr>
      <w:tr w:rsidR="00643C18" w:rsidRPr="00953BFF" w14:paraId="620B63E8" w14:textId="77777777" w:rsidTr="00004907">
        <w:trPr>
          <w:trHeight w:val="20"/>
        </w:trPr>
        <w:tc>
          <w:tcPr>
            <w:cnfStyle w:val="001000000000" w:firstRow="0" w:lastRow="0" w:firstColumn="1" w:lastColumn="0" w:oddVBand="0" w:evenVBand="0" w:oddHBand="0" w:evenHBand="0" w:firstRowFirstColumn="0" w:firstRowLastColumn="0" w:lastRowFirstColumn="0" w:lastRowLastColumn="0"/>
            <w:tcW w:w="907" w:type="pct"/>
          </w:tcPr>
          <w:p w14:paraId="02025C23" w14:textId="4A5448D8" w:rsidR="00FE41E8" w:rsidRPr="00953BFF" w:rsidRDefault="00FE41E8" w:rsidP="00FA699D">
            <w:pPr>
              <w:spacing w:after="0" w:line="240" w:lineRule="auto"/>
              <w:ind w:left="0"/>
              <w:jc w:val="left"/>
              <w:rPr>
                <w:rFonts w:ascii="Tw Cen MT" w:hAnsi="Tw Cen MT" w:cstheme="minorHAnsi"/>
                <w:b w:val="0"/>
                <w:iCs/>
                <w:sz w:val="20"/>
                <w:szCs w:val="20"/>
              </w:rPr>
            </w:pPr>
            <w:r w:rsidRPr="00953BFF">
              <w:rPr>
                <w:rFonts w:ascii="Tw Cen MT" w:hAnsi="Tw Cen MT" w:cstheme="minorHAnsi"/>
                <w:sz w:val="20"/>
                <w:szCs w:val="20"/>
              </w:rPr>
              <w:t>Produit 1.2.1</w:t>
            </w:r>
            <w:r w:rsidRPr="00953BFF">
              <w:rPr>
                <w:rFonts w:ascii="Tw Cen MT" w:hAnsi="Tw Cen MT" w:cstheme="minorHAnsi"/>
                <w:b w:val="0"/>
                <w:sz w:val="20"/>
                <w:szCs w:val="20"/>
              </w:rPr>
              <w:t xml:space="preserve"> :  </w:t>
            </w:r>
            <w:r w:rsidRPr="00953BFF">
              <w:rPr>
                <w:rFonts w:ascii="Tw Cen MT" w:hAnsi="Tw Cen MT" w:cstheme="minorHAnsi"/>
                <w:b w:val="0"/>
                <w:iCs/>
                <w:sz w:val="20"/>
                <w:szCs w:val="20"/>
              </w:rPr>
              <w:t xml:space="preserve">Acquérir et installer des </w:t>
            </w:r>
            <w:r w:rsidR="00D55317" w:rsidRPr="00953BFF">
              <w:rPr>
                <w:rFonts w:ascii="Tw Cen MT" w:hAnsi="Tw Cen MT" w:cstheme="minorHAnsi"/>
                <w:b w:val="0"/>
                <w:bCs w:val="0"/>
                <w:iCs/>
                <w:sz w:val="20"/>
                <w:szCs w:val="20"/>
              </w:rPr>
              <w:t>équipements</w:t>
            </w:r>
            <w:r w:rsidR="00953BFF">
              <w:rPr>
                <w:rFonts w:ascii="Tw Cen MT" w:hAnsi="Tw Cen MT" w:cstheme="minorHAnsi"/>
                <w:b w:val="0"/>
                <w:iCs/>
                <w:sz w:val="20"/>
                <w:szCs w:val="20"/>
              </w:rPr>
              <w:t xml:space="preserve"> </w:t>
            </w:r>
            <w:r w:rsidRPr="00953BFF">
              <w:rPr>
                <w:rFonts w:ascii="Tw Cen MT" w:hAnsi="Tw Cen MT" w:cstheme="minorHAnsi"/>
                <w:b w:val="0"/>
                <w:iCs/>
                <w:sz w:val="20"/>
                <w:szCs w:val="20"/>
              </w:rPr>
              <w:t xml:space="preserve">supplémentaires de collecte de données </w:t>
            </w:r>
            <w:r w:rsidR="00953BFF" w:rsidRPr="00953BFF">
              <w:rPr>
                <w:rFonts w:ascii="Tw Cen MT" w:hAnsi="Tw Cen MT" w:cstheme="minorHAnsi"/>
                <w:b w:val="0"/>
                <w:iCs/>
                <w:sz w:val="20"/>
                <w:szCs w:val="20"/>
              </w:rPr>
              <w:t>hydrométéorolo</w:t>
            </w:r>
            <w:r w:rsidR="00953BFF" w:rsidRPr="00953BFF">
              <w:rPr>
                <w:rFonts w:ascii="Tw Cen MT" w:hAnsi="Tw Cen MT" w:cstheme="minorHAnsi"/>
                <w:b w:val="0"/>
                <w:bCs w:val="0"/>
                <w:iCs/>
                <w:sz w:val="20"/>
                <w:szCs w:val="20"/>
              </w:rPr>
              <w:t>g</w:t>
            </w:r>
            <w:r w:rsidR="00953BFF" w:rsidRPr="00953BFF">
              <w:rPr>
                <w:rFonts w:ascii="Tw Cen MT" w:hAnsi="Tw Cen MT" w:cstheme="minorHAnsi"/>
                <w:b w:val="0"/>
                <w:iCs/>
                <w:sz w:val="20"/>
                <w:szCs w:val="20"/>
              </w:rPr>
              <w:t>iques</w:t>
            </w:r>
            <w:r w:rsidRPr="00953BFF">
              <w:rPr>
                <w:rFonts w:ascii="Tw Cen MT" w:hAnsi="Tw Cen MT" w:cstheme="minorHAnsi"/>
                <w:b w:val="0"/>
                <w:iCs/>
                <w:sz w:val="20"/>
                <w:szCs w:val="20"/>
              </w:rPr>
              <w:t xml:space="preserve"> dans le sous-bassin de la Mékrou et de sa zone d’influence au Niger</w:t>
            </w:r>
          </w:p>
        </w:tc>
        <w:tc>
          <w:tcPr>
            <w:tcW w:w="836" w:type="pct"/>
          </w:tcPr>
          <w:p w14:paraId="2F955AD2" w14:textId="77777777" w:rsidR="00FE41E8" w:rsidRPr="00953BFF" w:rsidRDefault="00FE41E8" w:rsidP="00D5531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w Cen MT" w:hAnsi="Tw Cen MT" w:cstheme="minorHAnsi"/>
                <w:bCs/>
                <w:sz w:val="20"/>
                <w:szCs w:val="20"/>
              </w:rPr>
            </w:pPr>
            <w:r w:rsidRPr="00953BFF">
              <w:rPr>
                <w:rFonts w:ascii="Tw Cen MT" w:hAnsi="Tw Cen MT" w:cstheme="minorHAnsi"/>
                <w:bCs/>
                <w:sz w:val="20"/>
                <w:szCs w:val="20"/>
              </w:rPr>
              <w:t>État de réalisation d’un dispositif de collecte des données hydrométéorologiques mis en place</w:t>
            </w:r>
          </w:p>
        </w:tc>
        <w:tc>
          <w:tcPr>
            <w:tcW w:w="378" w:type="pct"/>
            <w:vAlign w:val="center"/>
          </w:tcPr>
          <w:p w14:paraId="0FC9F54C" w14:textId="77777777" w:rsidR="00FE41E8" w:rsidRPr="00953BFF" w:rsidRDefault="00FE41E8" w:rsidP="0000490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Cs/>
                <w:sz w:val="20"/>
                <w:szCs w:val="20"/>
              </w:rPr>
            </w:pPr>
            <w:r w:rsidRPr="00953BFF">
              <w:rPr>
                <w:rFonts w:ascii="Tw Cen MT" w:hAnsi="Tw Cen MT" w:cstheme="minorHAnsi"/>
                <w:sz w:val="20"/>
                <w:szCs w:val="20"/>
              </w:rPr>
              <w:t>01</w:t>
            </w:r>
          </w:p>
        </w:tc>
        <w:tc>
          <w:tcPr>
            <w:tcW w:w="459" w:type="pct"/>
            <w:vAlign w:val="center"/>
          </w:tcPr>
          <w:p w14:paraId="51D42845" w14:textId="77777777" w:rsidR="00FE41E8" w:rsidRPr="00953BFF" w:rsidRDefault="00FE41E8" w:rsidP="0000490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01</w:t>
            </w:r>
          </w:p>
        </w:tc>
        <w:tc>
          <w:tcPr>
            <w:tcW w:w="0" w:type="pct"/>
            <w:vAlign w:val="center"/>
          </w:tcPr>
          <w:p w14:paraId="5319B9BB" w14:textId="77777777" w:rsidR="00FE41E8" w:rsidRPr="00953BFF" w:rsidRDefault="00FE41E8" w:rsidP="00FE41E8">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0%</w:t>
            </w:r>
          </w:p>
        </w:tc>
        <w:tc>
          <w:tcPr>
            <w:tcW w:w="0" w:type="pct"/>
            <w:vAlign w:val="center"/>
          </w:tcPr>
          <w:p w14:paraId="1CF70C88" w14:textId="77777777" w:rsidR="00FE41E8" w:rsidRPr="00953BFF" w:rsidRDefault="00FE41E8" w:rsidP="00FA699D">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50%</w:t>
            </w:r>
          </w:p>
        </w:tc>
        <w:tc>
          <w:tcPr>
            <w:tcW w:w="0" w:type="pct"/>
            <w:vAlign w:val="center"/>
          </w:tcPr>
          <w:p w14:paraId="4CA88FD4" w14:textId="77777777" w:rsidR="00FE41E8" w:rsidRPr="00953BFF" w:rsidRDefault="00FE41E8" w:rsidP="00FA699D">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50%</w:t>
            </w:r>
          </w:p>
        </w:tc>
        <w:tc>
          <w:tcPr>
            <w:tcW w:w="0" w:type="pct"/>
            <w:vAlign w:val="center"/>
          </w:tcPr>
          <w:p w14:paraId="45F2E566" w14:textId="2178C2DC" w:rsidR="00FE41E8" w:rsidRPr="00953BFF" w:rsidRDefault="0012062A" w:rsidP="00643C18">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sz w:val="20"/>
                <w:szCs w:val="20"/>
              </w:rPr>
            </w:pPr>
            <w:r w:rsidRPr="00953BFF">
              <w:rPr>
                <w:rFonts w:ascii="Tw Cen MT" w:hAnsi="Tw Cen MT" w:cstheme="minorHAnsi"/>
                <w:b/>
                <w:sz w:val="20"/>
                <w:szCs w:val="20"/>
              </w:rPr>
              <w:t>0%</w:t>
            </w:r>
          </w:p>
        </w:tc>
        <w:tc>
          <w:tcPr>
            <w:tcW w:w="0" w:type="pct"/>
            <w:vAlign w:val="center"/>
          </w:tcPr>
          <w:p w14:paraId="79A28A5C" w14:textId="2CFECC5D" w:rsidR="00FE41E8" w:rsidRPr="00953BFF" w:rsidRDefault="00FE41E8" w:rsidP="00FA699D">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sz w:val="20"/>
                <w:szCs w:val="20"/>
              </w:rPr>
            </w:pPr>
            <w:r w:rsidRPr="00953BFF">
              <w:rPr>
                <w:rFonts w:ascii="Tw Cen MT" w:hAnsi="Tw Cen MT" w:cstheme="minorHAnsi"/>
                <w:b/>
                <w:sz w:val="20"/>
                <w:szCs w:val="20"/>
              </w:rPr>
              <w:t>100%</w:t>
            </w:r>
          </w:p>
        </w:tc>
        <w:tc>
          <w:tcPr>
            <w:tcW w:w="375" w:type="pct"/>
            <w:vMerge/>
          </w:tcPr>
          <w:p w14:paraId="6BA2DD29" w14:textId="1A4DC1C0" w:rsidR="00FE41E8" w:rsidRPr="00953BFF" w:rsidRDefault="00FE41E8" w:rsidP="00FE41E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sz w:val="20"/>
                <w:szCs w:val="20"/>
              </w:rPr>
            </w:pPr>
          </w:p>
        </w:tc>
      </w:tr>
      <w:tr w:rsidR="00643C18" w:rsidRPr="00953BFF" w14:paraId="7B41B1BA" w14:textId="77777777" w:rsidTr="00004907">
        <w:trPr>
          <w:trHeight w:val="20"/>
        </w:trPr>
        <w:tc>
          <w:tcPr>
            <w:cnfStyle w:val="001000000000" w:firstRow="0" w:lastRow="0" w:firstColumn="1" w:lastColumn="0" w:oddVBand="0" w:evenVBand="0" w:oddHBand="0" w:evenHBand="0" w:firstRowFirstColumn="0" w:firstRowLastColumn="0" w:lastRowFirstColumn="0" w:lastRowLastColumn="0"/>
            <w:tcW w:w="907" w:type="pct"/>
            <w:vMerge w:val="restart"/>
          </w:tcPr>
          <w:p w14:paraId="6A04986A" w14:textId="77777777" w:rsidR="00FE41E8" w:rsidRPr="00953BFF" w:rsidRDefault="00FE41E8" w:rsidP="00FA699D">
            <w:pPr>
              <w:spacing w:after="0" w:line="240" w:lineRule="auto"/>
              <w:ind w:left="0"/>
              <w:jc w:val="left"/>
              <w:rPr>
                <w:rFonts w:ascii="Tw Cen MT" w:hAnsi="Tw Cen MT" w:cstheme="minorHAnsi"/>
                <w:bCs w:val="0"/>
                <w:sz w:val="20"/>
                <w:szCs w:val="20"/>
              </w:rPr>
            </w:pPr>
            <w:r w:rsidRPr="00953BFF">
              <w:rPr>
                <w:rFonts w:ascii="Tw Cen MT" w:hAnsi="Tw Cen MT" w:cstheme="minorHAnsi"/>
                <w:sz w:val="20"/>
                <w:szCs w:val="20"/>
              </w:rPr>
              <w:t xml:space="preserve">Produit 1.2.2 : </w:t>
            </w:r>
            <w:r w:rsidRPr="00953BFF">
              <w:rPr>
                <w:rFonts w:ascii="Tw Cen MT" w:hAnsi="Tw Cen MT" w:cstheme="minorHAnsi"/>
                <w:b w:val="0"/>
                <w:iCs/>
                <w:sz w:val="20"/>
                <w:szCs w:val="20"/>
              </w:rPr>
              <w:t>Soutenir la collecte et le traitement les données hydrométéorologiques dans la portion nigérienne du sous-bassin de Mékrou et de sa zone d’influence</w:t>
            </w:r>
            <w:r w:rsidRPr="00953BFF">
              <w:rPr>
                <w:rFonts w:ascii="Tw Cen MT" w:hAnsi="Tw Cen MT" w:cstheme="minorHAnsi"/>
                <w:iCs/>
                <w:sz w:val="20"/>
                <w:szCs w:val="20"/>
              </w:rPr>
              <w:t> </w:t>
            </w:r>
          </w:p>
        </w:tc>
        <w:tc>
          <w:tcPr>
            <w:tcW w:w="836" w:type="pct"/>
          </w:tcPr>
          <w:p w14:paraId="4D58123E" w14:textId="77777777" w:rsidR="00FE41E8" w:rsidRPr="00953BFF" w:rsidRDefault="00FE41E8" w:rsidP="00D5531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w Cen MT" w:hAnsi="Tw Cen MT" w:cstheme="minorHAnsi"/>
                <w:bCs/>
                <w:sz w:val="20"/>
                <w:szCs w:val="20"/>
              </w:rPr>
            </w:pPr>
            <w:r w:rsidRPr="00953BFF">
              <w:rPr>
                <w:rFonts w:ascii="Tw Cen MT" w:hAnsi="Tw Cen MT" w:cstheme="minorHAnsi"/>
                <w:bCs/>
                <w:sz w:val="20"/>
                <w:szCs w:val="20"/>
              </w:rPr>
              <w:t>Nombre d’études développées sur les ressources en eau du sous-bassin avec l’appui du projet</w:t>
            </w:r>
          </w:p>
        </w:tc>
        <w:tc>
          <w:tcPr>
            <w:tcW w:w="378" w:type="pct"/>
            <w:vAlign w:val="center"/>
          </w:tcPr>
          <w:p w14:paraId="46C0B867" w14:textId="77777777" w:rsidR="00FE41E8" w:rsidRPr="00953BFF" w:rsidRDefault="00FE41E8" w:rsidP="0000490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Cs/>
                <w:sz w:val="20"/>
                <w:szCs w:val="20"/>
              </w:rPr>
            </w:pPr>
            <w:r w:rsidRPr="00953BFF">
              <w:rPr>
                <w:rFonts w:ascii="Tw Cen MT" w:hAnsi="Tw Cen MT" w:cstheme="minorHAnsi"/>
                <w:bCs/>
                <w:sz w:val="20"/>
                <w:szCs w:val="20"/>
              </w:rPr>
              <w:t>04</w:t>
            </w:r>
          </w:p>
        </w:tc>
        <w:tc>
          <w:tcPr>
            <w:tcW w:w="459" w:type="pct"/>
            <w:vAlign w:val="center"/>
          </w:tcPr>
          <w:p w14:paraId="6A6F2620" w14:textId="77777777" w:rsidR="00FE41E8" w:rsidRPr="00953BFF" w:rsidRDefault="00FE41E8" w:rsidP="0000490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04</w:t>
            </w:r>
          </w:p>
        </w:tc>
        <w:tc>
          <w:tcPr>
            <w:tcW w:w="0" w:type="pct"/>
            <w:vAlign w:val="center"/>
          </w:tcPr>
          <w:p w14:paraId="45168A3E" w14:textId="77777777" w:rsidR="00FE41E8" w:rsidRPr="00953BFF" w:rsidRDefault="00FE41E8" w:rsidP="00643C18">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0%</w:t>
            </w:r>
          </w:p>
        </w:tc>
        <w:tc>
          <w:tcPr>
            <w:tcW w:w="0" w:type="pct"/>
            <w:vAlign w:val="center"/>
          </w:tcPr>
          <w:p w14:paraId="0CC24697" w14:textId="77777777" w:rsidR="00FE41E8" w:rsidRPr="00953BFF" w:rsidRDefault="00FE41E8" w:rsidP="00643C1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0%</w:t>
            </w:r>
          </w:p>
        </w:tc>
        <w:tc>
          <w:tcPr>
            <w:tcW w:w="0" w:type="pct"/>
            <w:vAlign w:val="center"/>
          </w:tcPr>
          <w:p w14:paraId="141ACF12" w14:textId="77777777" w:rsidR="00FE41E8" w:rsidRPr="00953BFF" w:rsidRDefault="00FE41E8" w:rsidP="00643C18">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100%</w:t>
            </w:r>
          </w:p>
        </w:tc>
        <w:tc>
          <w:tcPr>
            <w:tcW w:w="0" w:type="pct"/>
            <w:vAlign w:val="center"/>
          </w:tcPr>
          <w:p w14:paraId="3C9EB9D4" w14:textId="6FDA6351" w:rsidR="00FE41E8" w:rsidRPr="00953BFF" w:rsidRDefault="0012062A" w:rsidP="00643C18">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sz w:val="20"/>
                <w:szCs w:val="20"/>
              </w:rPr>
            </w:pPr>
            <w:r w:rsidRPr="00953BFF">
              <w:rPr>
                <w:rFonts w:ascii="Tw Cen MT" w:hAnsi="Tw Cen MT" w:cstheme="minorHAnsi"/>
                <w:b/>
                <w:sz w:val="20"/>
                <w:szCs w:val="20"/>
              </w:rPr>
              <w:t>0%</w:t>
            </w:r>
          </w:p>
        </w:tc>
        <w:tc>
          <w:tcPr>
            <w:tcW w:w="0" w:type="pct"/>
            <w:vAlign w:val="center"/>
          </w:tcPr>
          <w:p w14:paraId="6386B290" w14:textId="12575D30" w:rsidR="00FE41E8" w:rsidRPr="00953BFF" w:rsidRDefault="00FE41E8" w:rsidP="00643C18">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sz w:val="20"/>
                <w:szCs w:val="20"/>
              </w:rPr>
            </w:pPr>
            <w:r w:rsidRPr="00953BFF">
              <w:rPr>
                <w:rFonts w:ascii="Tw Cen MT" w:hAnsi="Tw Cen MT" w:cstheme="minorHAnsi"/>
                <w:b/>
                <w:sz w:val="20"/>
                <w:szCs w:val="20"/>
              </w:rPr>
              <w:t>100%</w:t>
            </w:r>
          </w:p>
        </w:tc>
        <w:tc>
          <w:tcPr>
            <w:tcW w:w="375" w:type="pct"/>
            <w:vMerge/>
          </w:tcPr>
          <w:p w14:paraId="417D3406" w14:textId="3015F031" w:rsidR="00FE41E8" w:rsidRPr="00953BFF" w:rsidRDefault="00FE41E8" w:rsidP="00FE41E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sz w:val="20"/>
                <w:szCs w:val="20"/>
              </w:rPr>
            </w:pPr>
          </w:p>
        </w:tc>
      </w:tr>
      <w:tr w:rsidR="00643C18" w:rsidRPr="00953BFF" w14:paraId="4D4CB5AE" w14:textId="77777777" w:rsidTr="00004907">
        <w:trPr>
          <w:trHeight w:val="20"/>
        </w:trPr>
        <w:tc>
          <w:tcPr>
            <w:cnfStyle w:val="001000000000" w:firstRow="0" w:lastRow="0" w:firstColumn="1" w:lastColumn="0" w:oddVBand="0" w:evenVBand="0" w:oddHBand="0" w:evenHBand="0" w:firstRowFirstColumn="0" w:firstRowLastColumn="0" w:lastRowFirstColumn="0" w:lastRowLastColumn="0"/>
            <w:tcW w:w="907" w:type="pct"/>
            <w:vMerge/>
          </w:tcPr>
          <w:p w14:paraId="224C2DD3" w14:textId="77777777" w:rsidR="00FE41E8" w:rsidRPr="00953BFF" w:rsidRDefault="00FE41E8" w:rsidP="00FE41E8">
            <w:pPr>
              <w:spacing w:after="0" w:line="240" w:lineRule="auto"/>
              <w:rPr>
                <w:rFonts w:ascii="Tw Cen MT" w:hAnsi="Tw Cen MT" w:cstheme="minorHAnsi"/>
                <w:bCs w:val="0"/>
                <w:sz w:val="20"/>
                <w:szCs w:val="20"/>
              </w:rPr>
            </w:pPr>
          </w:p>
        </w:tc>
        <w:tc>
          <w:tcPr>
            <w:tcW w:w="836" w:type="pct"/>
          </w:tcPr>
          <w:p w14:paraId="5F86B7DD" w14:textId="77777777" w:rsidR="00FE41E8" w:rsidRPr="00953BFF" w:rsidRDefault="00FE41E8" w:rsidP="00004907">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w Cen MT" w:hAnsi="Tw Cen MT" w:cstheme="minorHAnsi"/>
                <w:bCs/>
                <w:sz w:val="20"/>
                <w:szCs w:val="20"/>
              </w:rPr>
            </w:pPr>
            <w:r w:rsidRPr="00953BFF">
              <w:rPr>
                <w:rFonts w:ascii="Tw Cen MT" w:hAnsi="Tw Cen MT" w:cstheme="minorHAnsi"/>
                <w:bCs/>
                <w:sz w:val="20"/>
                <w:szCs w:val="20"/>
              </w:rPr>
              <w:t>Nombre de campagnes de collecte de données soutenues avec l’appui du projet</w:t>
            </w:r>
          </w:p>
        </w:tc>
        <w:tc>
          <w:tcPr>
            <w:tcW w:w="378" w:type="pct"/>
            <w:vAlign w:val="center"/>
          </w:tcPr>
          <w:p w14:paraId="4E488CAD" w14:textId="77777777" w:rsidR="00FE41E8" w:rsidRPr="00953BFF" w:rsidRDefault="00FE41E8" w:rsidP="0000490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bCs/>
                <w:sz w:val="20"/>
                <w:szCs w:val="20"/>
              </w:rPr>
            </w:pPr>
            <w:r w:rsidRPr="00953BFF">
              <w:rPr>
                <w:rFonts w:ascii="Tw Cen MT" w:hAnsi="Tw Cen MT" w:cstheme="minorHAnsi"/>
                <w:bCs/>
                <w:sz w:val="20"/>
                <w:szCs w:val="20"/>
              </w:rPr>
              <w:t>03</w:t>
            </w:r>
          </w:p>
        </w:tc>
        <w:tc>
          <w:tcPr>
            <w:tcW w:w="459" w:type="pct"/>
            <w:vAlign w:val="center"/>
          </w:tcPr>
          <w:p w14:paraId="50499832" w14:textId="62F6CEC5" w:rsidR="00FE41E8" w:rsidRPr="00953BFF" w:rsidRDefault="004E55CF" w:rsidP="00FE41E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02</w:t>
            </w:r>
          </w:p>
        </w:tc>
        <w:tc>
          <w:tcPr>
            <w:tcW w:w="0" w:type="pct"/>
            <w:vAlign w:val="center"/>
          </w:tcPr>
          <w:p w14:paraId="32609DB7" w14:textId="77777777" w:rsidR="00FE41E8" w:rsidRPr="00953BFF" w:rsidRDefault="00FE41E8" w:rsidP="00FE41E8">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0%</w:t>
            </w:r>
          </w:p>
        </w:tc>
        <w:tc>
          <w:tcPr>
            <w:tcW w:w="0" w:type="pct"/>
            <w:vAlign w:val="center"/>
          </w:tcPr>
          <w:p w14:paraId="3F8F505E" w14:textId="3167564D" w:rsidR="00FE41E8" w:rsidRPr="00953BFF" w:rsidRDefault="00FE41E8" w:rsidP="00FE41E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0%</w:t>
            </w:r>
          </w:p>
        </w:tc>
        <w:tc>
          <w:tcPr>
            <w:tcW w:w="0" w:type="pct"/>
            <w:vAlign w:val="center"/>
          </w:tcPr>
          <w:p w14:paraId="780B0CA6" w14:textId="77777777" w:rsidR="00FE41E8" w:rsidRPr="00953BFF" w:rsidRDefault="00FE41E8" w:rsidP="00004907">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33%</w:t>
            </w:r>
          </w:p>
        </w:tc>
        <w:tc>
          <w:tcPr>
            <w:tcW w:w="0" w:type="pct"/>
            <w:vAlign w:val="center"/>
          </w:tcPr>
          <w:p w14:paraId="6622A037" w14:textId="5DFFC783" w:rsidR="00FE41E8" w:rsidRPr="00953BFF" w:rsidRDefault="00FE41E8" w:rsidP="00643C18">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sz w:val="20"/>
                <w:szCs w:val="20"/>
              </w:rPr>
            </w:pPr>
            <w:r w:rsidRPr="00953BFF">
              <w:rPr>
                <w:rFonts w:ascii="Tw Cen MT" w:hAnsi="Tw Cen MT" w:cstheme="minorHAnsi"/>
                <w:b/>
                <w:sz w:val="20"/>
                <w:szCs w:val="20"/>
              </w:rPr>
              <w:t>33%</w:t>
            </w:r>
          </w:p>
        </w:tc>
        <w:tc>
          <w:tcPr>
            <w:tcW w:w="0" w:type="pct"/>
            <w:vAlign w:val="center"/>
          </w:tcPr>
          <w:p w14:paraId="5AF128BA" w14:textId="64669E10" w:rsidR="00FE41E8" w:rsidRPr="00953BFF" w:rsidRDefault="00FE41E8" w:rsidP="00643C18">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sz w:val="20"/>
                <w:szCs w:val="20"/>
              </w:rPr>
            </w:pPr>
            <w:r w:rsidRPr="00953BFF">
              <w:rPr>
                <w:rFonts w:ascii="Tw Cen MT" w:hAnsi="Tw Cen MT" w:cstheme="minorHAnsi"/>
                <w:b/>
                <w:sz w:val="20"/>
                <w:szCs w:val="20"/>
              </w:rPr>
              <w:t>66%</w:t>
            </w:r>
          </w:p>
        </w:tc>
        <w:tc>
          <w:tcPr>
            <w:tcW w:w="375" w:type="pct"/>
            <w:vMerge/>
          </w:tcPr>
          <w:p w14:paraId="70B43B1D" w14:textId="6FC994AF" w:rsidR="00FE41E8" w:rsidRPr="00953BFF" w:rsidRDefault="00FE41E8" w:rsidP="00FE41E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sz w:val="20"/>
                <w:szCs w:val="20"/>
              </w:rPr>
            </w:pPr>
          </w:p>
        </w:tc>
      </w:tr>
    </w:tbl>
    <w:p w14:paraId="12E2AEA7" w14:textId="77777777" w:rsidR="001E59F6" w:rsidRPr="00FE7BD7" w:rsidRDefault="001E59F6" w:rsidP="00FA699D">
      <w:pPr>
        <w:ind w:left="0"/>
        <w:jc w:val="center"/>
        <w:rPr>
          <w:rFonts w:ascii="Tw Cen MT" w:hAnsi="Tw Cen MT" w:cs="Arial"/>
          <w:bCs/>
          <w:i/>
          <w:szCs w:val="24"/>
        </w:rPr>
      </w:pPr>
      <w:r w:rsidRPr="00FE7BD7">
        <w:rPr>
          <w:rFonts w:ascii="Tw Cen MT" w:hAnsi="Tw Cen MT" w:cs="Arial"/>
          <w:bCs/>
          <w:i/>
          <w:szCs w:val="24"/>
        </w:rPr>
        <w:t>Source : Elaboré par Cosinus Conseils, à partir des rapports de performances, Octobre 2023</w:t>
      </w:r>
    </w:p>
    <w:p w14:paraId="13351D36" w14:textId="3D41DD9A" w:rsidR="001E59F6" w:rsidRPr="00FE7BD7" w:rsidRDefault="001E59F6" w:rsidP="001E59F6">
      <w:pPr>
        <w:spacing w:after="0"/>
        <w:ind w:left="0"/>
        <w:rPr>
          <w:rFonts w:ascii="Tw Cen MT" w:hAnsi="Tw Cen MT" w:cs="Arial"/>
          <w:szCs w:val="24"/>
        </w:rPr>
      </w:pPr>
      <w:r w:rsidRPr="00FE7BD7">
        <w:rPr>
          <w:rFonts w:ascii="Tw Cen MT" w:hAnsi="Tw Cen MT" w:cs="Arial"/>
          <w:szCs w:val="24"/>
        </w:rPr>
        <w:t>Le tableau</w:t>
      </w:r>
      <w:r w:rsidR="004E55CF" w:rsidRPr="00FE7BD7">
        <w:rPr>
          <w:rFonts w:ascii="Tw Cen MT" w:hAnsi="Tw Cen MT" w:cs="Arial"/>
          <w:szCs w:val="24"/>
        </w:rPr>
        <w:t xml:space="preserve"> 9</w:t>
      </w:r>
      <w:r w:rsidRPr="00FE7BD7">
        <w:rPr>
          <w:rFonts w:ascii="Tw Cen MT" w:hAnsi="Tw Cen MT" w:cs="Arial"/>
          <w:szCs w:val="24"/>
        </w:rPr>
        <w:t xml:space="preserve"> ci-dessus présente le niveau de réalisation physique des</w:t>
      </w:r>
      <w:r w:rsidR="004E55CF" w:rsidRPr="00FE7BD7">
        <w:rPr>
          <w:rFonts w:ascii="Tw Cen MT" w:hAnsi="Tw Cen MT" w:cs="Arial"/>
          <w:szCs w:val="24"/>
        </w:rPr>
        <w:t xml:space="preserve"> cibles des</w:t>
      </w:r>
      <w:r w:rsidRPr="00FE7BD7">
        <w:rPr>
          <w:rFonts w:ascii="Tw Cen MT" w:hAnsi="Tw Cen MT" w:cs="Arial"/>
          <w:szCs w:val="24"/>
        </w:rPr>
        <w:t xml:space="preserve"> indicateurs des produits de la composante 1. Trois (03) produits étaient </w:t>
      </w:r>
      <w:r w:rsidR="00BE3A6E" w:rsidRPr="00FE7BD7">
        <w:rPr>
          <w:rFonts w:ascii="Tw Cen MT" w:hAnsi="Tw Cen MT" w:cs="Arial"/>
          <w:szCs w:val="24"/>
        </w:rPr>
        <w:t xml:space="preserve">définis </w:t>
      </w:r>
      <w:r w:rsidRPr="00FE7BD7">
        <w:rPr>
          <w:rFonts w:ascii="Tw Cen MT" w:hAnsi="Tw Cen MT" w:cs="Arial"/>
          <w:szCs w:val="24"/>
        </w:rPr>
        <w:t>autour de cette composante</w:t>
      </w:r>
      <w:r w:rsidR="000245C1" w:rsidRPr="00FE7BD7">
        <w:rPr>
          <w:rFonts w:ascii="Tw Cen MT" w:hAnsi="Tw Cen MT" w:cs="Arial"/>
          <w:szCs w:val="24"/>
        </w:rPr>
        <w:t xml:space="preserve"> comprenant quatre (04) indicateurs</w:t>
      </w:r>
      <w:r w:rsidRPr="00FE7BD7">
        <w:rPr>
          <w:rFonts w:ascii="Tw Cen MT" w:hAnsi="Tw Cen MT" w:cs="Arial"/>
          <w:szCs w:val="24"/>
        </w:rPr>
        <w:t xml:space="preserve">. </w:t>
      </w:r>
      <w:r w:rsidR="000245C1" w:rsidRPr="00FE7BD7">
        <w:rPr>
          <w:rFonts w:ascii="Tw Cen MT" w:hAnsi="Tw Cen MT" w:cs="Arial"/>
          <w:szCs w:val="24"/>
        </w:rPr>
        <w:t xml:space="preserve">Il est indiqué que le SAGE </w:t>
      </w:r>
      <w:r w:rsidRPr="00FE7BD7">
        <w:rPr>
          <w:rFonts w:ascii="Tw Cen MT" w:hAnsi="Tw Cen MT" w:cs="Arial"/>
          <w:szCs w:val="24"/>
        </w:rPr>
        <w:t xml:space="preserve">du sous bassin de la Mékrou </w:t>
      </w:r>
      <w:r w:rsidR="000245C1" w:rsidRPr="00FE7BD7">
        <w:rPr>
          <w:rFonts w:ascii="Tw Cen MT" w:hAnsi="Tw Cen MT" w:cs="Arial"/>
          <w:szCs w:val="24"/>
        </w:rPr>
        <w:t>a été élaboré de façon</w:t>
      </w:r>
      <w:r w:rsidRPr="00FE7BD7">
        <w:rPr>
          <w:rFonts w:ascii="Tw Cen MT" w:hAnsi="Tw Cen MT" w:cs="Arial"/>
          <w:szCs w:val="24"/>
        </w:rPr>
        <w:t xml:space="preserve"> inclusive</w:t>
      </w:r>
      <w:r w:rsidRPr="00FE7BD7">
        <w:rPr>
          <w:rFonts w:ascii="Tw Cen MT" w:hAnsi="Tw Cen MT"/>
          <w:szCs w:val="24"/>
        </w:rPr>
        <w:t xml:space="preserve"> </w:t>
      </w:r>
      <w:r w:rsidRPr="00FE7BD7">
        <w:rPr>
          <w:rFonts w:ascii="Tw Cen MT" w:hAnsi="Tw Cen MT" w:cs="Arial"/>
          <w:szCs w:val="24"/>
        </w:rPr>
        <w:t>en ce sens que toutes les couches de la population ont été associées</w:t>
      </w:r>
      <w:r w:rsidR="00BE3A6E" w:rsidRPr="00FE7BD7">
        <w:rPr>
          <w:rFonts w:ascii="Tw Cen MT" w:hAnsi="Tw Cen MT" w:cs="Arial"/>
          <w:szCs w:val="24"/>
        </w:rPr>
        <w:t> ; avec la prise d’u</w:t>
      </w:r>
      <w:r w:rsidRPr="00FE7BD7">
        <w:rPr>
          <w:rFonts w:ascii="Tw Cen MT" w:hAnsi="Tw Cen MT" w:cs="Arial"/>
          <w:szCs w:val="24"/>
        </w:rPr>
        <w:t xml:space="preserve">ne décision officielle au niveau régional pour l’adoption du document. De même, des équipements informatiques et accessoires au profit de la </w:t>
      </w:r>
      <w:bookmarkStart w:id="147" w:name="_Hlk161414131"/>
      <w:r w:rsidRPr="00FE7BD7">
        <w:rPr>
          <w:rFonts w:ascii="Tw Cen MT" w:hAnsi="Tw Cen MT" w:cs="Arial"/>
          <w:szCs w:val="24"/>
        </w:rPr>
        <w:t xml:space="preserve">DRE/ DGH </w:t>
      </w:r>
      <w:bookmarkEnd w:id="147"/>
      <w:r w:rsidRPr="00FE7BD7">
        <w:rPr>
          <w:rFonts w:ascii="Tw Cen MT" w:hAnsi="Tw Cen MT" w:cs="Arial"/>
          <w:szCs w:val="24"/>
        </w:rPr>
        <w:t xml:space="preserve">et de la DMN ; (ii) des équipements de suivi hydrologique et piézométrique au profit de la DRE/ DGH ; et (iii) des équipements de suivi du potentiel climatique au profit de la DMN après la réalisation de l’état des lieux de la densification et du fonctionnement du réseau de collecte et de gestion des données dans le sous bassin de la Mékrou au Niger (produit 1.2). Les activités des produits 1.1.1 ; 1.2.1 et 1.2.2 sont entièrement bouclées (100%). En revanche, </w:t>
      </w:r>
      <w:r w:rsidR="000245C1" w:rsidRPr="00FE7BD7">
        <w:rPr>
          <w:rFonts w:ascii="Tw Cen MT" w:hAnsi="Tw Cen MT" w:cs="Arial"/>
          <w:szCs w:val="24"/>
        </w:rPr>
        <w:t xml:space="preserve">le projet a prévu </w:t>
      </w:r>
      <w:r w:rsidR="00D55317">
        <w:rPr>
          <w:rFonts w:ascii="Tw Cen MT" w:hAnsi="Tw Cen MT" w:cs="Arial"/>
          <w:szCs w:val="24"/>
        </w:rPr>
        <w:t xml:space="preserve">de </w:t>
      </w:r>
      <w:r w:rsidR="000245C1" w:rsidRPr="00FE7BD7">
        <w:rPr>
          <w:rFonts w:ascii="Tw Cen MT" w:hAnsi="Tw Cen MT" w:cs="Arial"/>
          <w:szCs w:val="24"/>
        </w:rPr>
        <w:t>souten</w:t>
      </w:r>
      <w:r w:rsidR="00D55317">
        <w:rPr>
          <w:rFonts w:ascii="Tw Cen MT" w:hAnsi="Tw Cen MT" w:cs="Arial"/>
          <w:szCs w:val="24"/>
        </w:rPr>
        <w:t xml:space="preserve">ir </w:t>
      </w:r>
      <w:r w:rsidR="000245C1" w:rsidRPr="00FE7BD7">
        <w:rPr>
          <w:rFonts w:ascii="Tw Cen MT" w:hAnsi="Tw Cen MT" w:cs="Arial"/>
          <w:szCs w:val="24"/>
        </w:rPr>
        <w:t xml:space="preserve">au moins trois (03) campagnes de collecte de données mais </w:t>
      </w:r>
      <w:r w:rsidR="00FE41E8" w:rsidRPr="00FE7BD7">
        <w:rPr>
          <w:rFonts w:ascii="Tw Cen MT" w:hAnsi="Tw Cen MT" w:cs="Arial"/>
          <w:szCs w:val="24"/>
        </w:rPr>
        <w:t xml:space="preserve">deux </w:t>
      </w:r>
      <w:r w:rsidR="00BE3A6E" w:rsidRPr="00FE7BD7">
        <w:rPr>
          <w:rFonts w:ascii="Tw Cen MT" w:hAnsi="Tw Cen MT" w:cs="Arial"/>
          <w:szCs w:val="24"/>
        </w:rPr>
        <w:t xml:space="preserve">(02) </w:t>
      </w:r>
      <w:r w:rsidR="000245C1" w:rsidRPr="00FE7BD7">
        <w:rPr>
          <w:rFonts w:ascii="Tw Cen MT" w:hAnsi="Tw Cen MT" w:cs="Arial"/>
          <w:szCs w:val="24"/>
        </w:rPr>
        <w:t>campagne</w:t>
      </w:r>
      <w:r w:rsidR="00FE41E8" w:rsidRPr="00FE7BD7">
        <w:rPr>
          <w:rFonts w:ascii="Tw Cen MT" w:hAnsi="Tw Cen MT" w:cs="Arial"/>
          <w:szCs w:val="24"/>
        </w:rPr>
        <w:t>s</w:t>
      </w:r>
      <w:r w:rsidR="000245C1" w:rsidRPr="00FE7BD7">
        <w:rPr>
          <w:rFonts w:ascii="Tw Cen MT" w:hAnsi="Tw Cen MT" w:cs="Arial"/>
          <w:szCs w:val="24"/>
        </w:rPr>
        <w:t xml:space="preserve"> de collecte </w:t>
      </w:r>
      <w:r w:rsidR="00FE41E8" w:rsidRPr="00FE7BD7">
        <w:rPr>
          <w:rFonts w:ascii="Tw Cen MT" w:hAnsi="Tw Cen MT" w:cs="Arial"/>
          <w:szCs w:val="24"/>
        </w:rPr>
        <w:t xml:space="preserve">ont </w:t>
      </w:r>
      <w:r w:rsidR="000245C1" w:rsidRPr="00FE7BD7">
        <w:rPr>
          <w:rFonts w:ascii="Tw Cen MT" w:hAnsi="Tw Cen MT" w:cs="Arial"/>
          <w:szCs w:val="24"/>
        </w:rPr>
        <w:t>été fait</w:t>
      </w:r>
      <w:r w:rsidR="00FE41E8" w:rsidRPr="00FE7BD7">
        <w:rPr>
          <w:rFonts w:ascii="Tw Cen MT" w:hAnsi="Tw Cen MT" w:cs="Arial"/>
          <w:szCs w:val="24"/>
        </w:rPr>
        <w:t>es</w:t>
      </w:r>
      <w:r w:rsidR="000245C1" w:rsidRPr="00FE7BD7">
        <w:rPr>
          <w:rFonts w:ascii="Tw Cen MT" w:hAnsi="Tw Cen MT" w:cs="Arial"/>
          <w:szCs w:val="24"/>
        </w:rPr>
        <w:t xml:space="preserve"> soit </w:t>
      </w:r>
      <w:r w:rsidR="00FE41E8" w:rsidRPr="00FE7BD7">
        <w:rPr>
          <w:rFonts w:ascii="Tw Cen MT" w:hAnsi="Tw Cen MT" w:cs="Arial"/>
          <w:szCs w:val="24"/>
        </w:rPr>
        <w:t>66</w:t>
      </w:r>
      <w:r w:rsidR="000245C1" w:rsidRPr="00FE7BD7">
        <w:rPr>
          <w:rFonts w:ascii="Tw Cen MT" w:hAnsi="Tw Cen MT" w:cs="Arial"/>
          <w:szCs w:val="24"/>
        </w:rPr>
        <w:t>%</w:t>
      </w:r>
      <w:r w:rsidR="00A0768C" w:rsidRPr="00FE7BD7">
        <w:rPr>
          <w:rFonts w:ascii="Tw Cen MT" w:hAnsi="Tw Cen MT" w:cs="Arial"/>
          <w:szCs w:val="24"/>
        </w:rPr>
        <w:t xml:space="preserve"> de taux de réalisation </w:t>
      </w:r>
      <w:r w:rsidRPr="00FE7BD7">
        <w:rPr>
          <w:rFonts w:ascii="Tw Cen MT" w:hAnsi="Tw Cen MT" w:cs="Arial"/>
          <w:szCs w:val="24"/>
        </w:rPr>
        <w:t xml:space="preserve">présentant ainsi une performance </w:t>
      </w:r>
      <w:r w:rsidR="00FE41E8" w:rsidRPr="00FE7BD7">
        <w:rPr>
          <w:rFonts w:ascii="Tw Cen MT" w:hAnsi="Tw Cen MT" w:cs="Arial"/>
          <w:szCs w:val="24"/>
        </w:rPr>
        <w:t>moyenne</w:t>
      </w:r>
      <w:r w:rsidRPr="00FE7BD7">
        <w:rPr>
          <w:rFonts w:ascii="Tw Cen MT" w:hAnsi="Tw Cen MT" w:cs="Arial"/>
          <w:szCs w:val="24"/>
        </w:rPr>
        <w:t xml:space="preserve">. </w:t>
      </w:r>
      <w:r w:rsidR="00A0768C" w:rsidRPr="00FE7BD7">
        <w:rPr>
          <w:rFonts w:ascii="Tw Cen MT" w:hAnsi="Tw Cen MT" w:cs="Arial"/>
          <w:szCs w:val="24"/>
        </w:rPr>
        <w:t xml:space="preserve">Le taux de réalisation </w:t>
      </w:r>
      <w:r w:rsidR="00BE3A6E" w:rsidRPr="00FE7BD7">
        <w:rPr>
          <w:rFonts w:ascii="Tw Cen MT" w:hAnsi="Tw Cen MT" w:cs="Arial"/>
          <w:szCs w:val="24"/>
        </w:rPr>
        <w:t xml:space="preserve">des résultats </w:t>
      </w:r>
      <w:r w:rsidR="00A0768C" w:rsidRPr="00FE7BD7">
        <w:rPr>
          <w:rFonts w:ascii="Tw Cen MT" w:hAnsi="Tw Cen MT" w:cs="Arial"/>
          <w:szCs w:val="24"/>
        </w:rPr>
        <w:t xml:space="preserve">de la composante 1 est de </w:t>
      </w:r>
      <w:r w:rsidR="00BE3A6E" w:rsidRPr="00FE7BD7">
        <w:rPr>
          <w:rFonts w:ascii="Tw Cen MT" w:hAnsi="Tw Cen MT" w:cs="Arial"/>
          <w:szCs w:val="24"/>
        </w:rPr>
        <w:t>94</w:t>
      </w:r>
      <w:r w:rsidR="00BE3A6E" w:rsidRPr="00643C18">
        <w:rPr>
          <w:rFonts w:ascii="Tw Cen MT" w:hAnsi="Tw Cen MT" w:cs="Arial"/>
          <w:szCs w:val="24"/>
        </w:rPr>
        <w:t>,</w:t>
      </w:r>
      <w:r w:rsidR="00A0768C" w:rsidRPr="00643C18">
        <w:rPr>
          <w:rFonts w:ascii="Tw Cen MT" w:hAnsi="Tw Cen MT" w:cs="Arial"/>
          <w:szCs w:val="24"/>
        </w:rPr>
        <w:t>3</w:t>
      </w:r>
      <w:r w:rsidR="00BE3A6E" w:rsidRPr="00643C18">
        <w:rPr>
          <w:rFonts w:ascii="Tw Cen MT" w:hAnsi="Tw Cen MT" w:cs="Arial"/>
          <w:szCs w:val="24"/>
        </w:rPr>
        <w:t>3</w:t>
      </w:r>
      <w:r w:rsidR="00A0768C" w:rsidRPr="00FE7BD7">
        <w:rPr>
          <w:rFonts w:ascii="Tw Cen MT" w:hAnsi="Tw Cen MT" w:cs="Arial"/>
          <w:szCs w:val="24"/>
        </w:rPr>
        <w:t>%</w:t>
      </w:r>
      <w:r w:rsidR="00BE3A6E" w:rsidRPr="00FE7BD7">
        <w:rPr>
          <w:rFonts w:ascii="Tw Cen MT" w:hAnsi="Tw Cen MT" w:cs="Arial"/>
          <w:szCs w:val="24"/>
        </w:rPr>
        <w:t> ;</w:t>
      </w:r>
      <w:r w:rsidR="00A0768C" w:rsidRPr="00FE7BD7">
        <w:rPr>
          <w:rFonts w:ascii="Tw Cen MT" w:hAnsi="Tw Cen MT" w:cs="Arial"/>
          <w:szCs w:val="24"/>
        </w:rPr>
        <w:t xml:space="preserve"> ce qui traduit une bonne performance. </w:t>
      </w:r>
    </w:p>
    <w:p w14:paraId="77AE4B79" w14:textId="77777777" w:rsidR="001E59F6" w:rsidRPr="00643C18" w:rsidRDefault="001E59F6" w:rsidP="00953BFF">
      <w:pPr>
        <w:pStyle w:val="Paragraphedeliste"/>
        <w:numPr>
          <w:ilvl w:val="0"/>
          <w:numId w:val="30"/>
        </w:numPr>
        <w:spacing w:before="120" w:after="120"/>
        <w:rPr>
          <w:rFonts w:ascii="Tw Cen MT" w:hAnsi="Tw Cen MT"/>
          <w:b/>
          <w:i/>
          <w:color w:val="002060"/>
          <w:sz w:val="24"/>
          <w:szCs w:val="24"/>
        </w:rPr>
      </w:pPr>
      <w:r w:rsidRPr="00643C18">
        <w:rPr>
          <w:rFonts w:ascii="Tw Cen MT" w:hAnsi="Tw Cen MT"/>
          <w:b/>
          <w:i/>
          <w:color w:val="002060"/>
          <w:sz w:val="24"/>
          <w:szCs w:val="24"/>
        </w:rPr>
        <w:t xml:space="preserve">Niveau d’efficacité de la mise en œuvre de la composante 2 </w:t>
      </w:r>
    </w:p>
    <w:p w14:paraId="5B741B13" w14:textId="67233BC0" w:rsidR="001E59F6" w:rsidRPr="00FE7BD7" w:rsidRDefault="001E59F6" w:rsidP="00004907">
      <w:pPr>
        <w:spacing w:before="120" w:after="120"/>
        <w:ind w:left="0"/>
        <w:rPr>
          <w:rFonts w:ascii="Tw Cen MT" w:hAnsi="Tw Cen MT" w:cs="Arial"/>
          <w:szCs w:val="24"/>
        </w:rPr>
      </w:pPr>
      <w:r w:rsidRPr="00FE7BD7">
        <w:rPr>
          <w:rFonts w:ascii="Tw Cen MT" w:hAnsi="Tw Cen MT" w:cs="Arial"/>
          <w:szCs w:val="24"/>
        </w:rPr>
        <w:t>La composante 2 correspond à la mise en place et l’opérationnalisation des organes de GIRE dans le sous-bassin de la Mékrou</w:t>
      </w:r>
      <w:r w:rsidR="00BE3A6E" w:rsidRPr="00FE7BD7">
        <w:rPr>
          <w:rFonts w:ascii="Tw Cen MT" w:hAnsi="Tw Cen MT" w:cs="Arial"/>
          <w:szCs w:val="24"/>
        </w:rPr>
        <w:t> ;</w:t>
      </w:r>
      <w:r w:rsidRPr="00FE7BD7">
        <w:rPr>
          <w:rFonts w:ascii="Tw Cen MT" w:hAnsi="Tw Cen MT" w:cs="Arial"/>
          <w:szCs w:val="24"/>
        </w:rPr>
        <w:t xml:space="preserve"> afin de contribuer à l’avancement de la mise en œuvre de la GIRE dans la zone </w:t>
      </w:r>
      <w:r w:rsidR="00BE3A6E" w:rsidRPr="00FE7BD7">
        <w:rPr>
          <w:rFonts w:ascii="Tw Cen MT" w:hAnsi="Tw Cen MT" w:cs="Arial"/>
          <w:szCs w:val="24"/>
        </w:rPr>
        <w:t xml:space="preserve">d’intervention </w:t>
      </w:r>
      <w:r w:rsidRPr="00FE7BD7">
        <w:rPr>
          <w:rFonts w:ascii="Tw Cen MT" w:hAnsi="Tw Cen MT" w:cs="Arial"/>
          <w:szCs w:val="24"/>
        </w:rPr>
        <w:t xml:space="preserve">du projet et au Niger. Un seul résultat compose cette composante qui </w:t>
      </w:r>
      <w:r w:rsidRPr="00FE7BD7">
        <w:rPr>
          <w:rFonts w:ascii="Tw Cen MT" w:hAnsi="Tw Cen MT" w:cs="Arial"/>
          <w:szCs w:val="24"/>
        </w:rPr>
        <w:lastRenderedPageBreak/>
        <w:t>comporte deux (02) indicateurs à savoir</w:t>
      </w:r>
      <w:r w:rsidR="00BE3A6E" w:rsidRPr="00FE7BD7">
        <w:rPr>
          <w:rFonts w:ascii="Tw Cen MT" w:hAnsi="Tw Cen MT" w:cs="Arial"/>
          <w:szCs w:val="24"/>
        </w:rPr>
        <w:t> :</w:t>
      </w:r>
      <w:r w:rsidRPr="00FE7BD7">
        <w:rPr>
          <w:rFonts w:ascii="Tw Cen MT" w:hAnsi="Tw Cen MT" w:cs="Arial"/>
          <w:szCs w:val="24"/>
        </w:rPr>
        <w:t xml:space="preserve"> (i) Nombre de décisions portant désignation des membres et création des nouveaux organes de GIRE ; </w:t>
      </w:r>
      <w:r w:rsidR="00BE3A6E" w:rsidRPr="00FE7BD7">
        <w:rPr>
          <w:rFonts w:ascii="Tw Cen MT" w:hAnsi="Tw Cen MT" w:cs="Arial"/>
          <w:szCs w:val="24"/>
        </w:rPr>
        <w:t xml:space="preserve">et </w:t>
      </w:r>
      <w:r w:rsidRPr="00FE7BD7">
        <w:rPr>
          <w:rFonts w:ascii="Tw Cen MT" w:hAnsi="Tw Cen MT" w:cs="Arial"/>
          <w:szCs w:val="24"/>
        </w:rPr>
        <w:t>(ii) Nombre et nature des organes de GIRE opérationnels dans le sous-bassin de la Mékrou en fin de projet. Le tableau</w:t>
      </w:r>
      <w:r w:rsidR="00BE3A6E" w:rsidRPr="00FE7BD7">
        <w:rPr>
          <w:rFonts w:ascii="Tw Cen MT" w:hAnsi="Tw Cen MT" w:cs="Arial"/>
          <w:szCs w:val="24"/>
        </w:rPr>
        <w:t xml:space="preserve"> 10</w:t>
      </w:r>
      <w:r w:rsidRPr="00FE7BD7">
        <w:rPr>
          <w:rFonts w:ascii="Tw Cen MT" w:hAnsi="Tw Cen MT" w:cs="Arial"/>
          <w:szCs w:val="24"/>
        </w:rPr>
        <w:t xml:space="preserve"> ci-</w:t>
      </w:r>
      <w:r w:rsidR="00BE3A6E" w:rsidRPr="00FE7BD7">
        <w:rPr>
          <w:rFonts w:ascii="Tw Cen MT" w:hAnsi="Tw Cen MT" w:cs="Arial"/>
          <w:szCs w:val="24"/>
        </w:rPr>
        <w:t>après</w:t>
      </w:r>
      <w:r w:rsidRPr="00FE7BD7">
        <w:rPr>
          <w:rFonts w:ascii="Tw Cen MT" w:hAnsi="Tw Cen MT" w:cs="Arial"/>
          <w:szCs w:val="24"/>
        </w:rPr>
        <w:t xml:space="preserve"> présente le niveau d</w:t>
      </w:r>
      <w:r w:rsidR="00BE3A6E" w:rsidRPr="00FE7BD7">
        <w:rPr>
          <w:rFonts w:ascii="Tw Cen MT" w:hAnsi="Tw Cen MT" w:cs="Arial"/>
          <w:szCs w:val="24"/>
        </w:rPr>
        <w:t>’atteinte des cibles</w:t>
      </w:r>
      <w:r w:rsidRPr="00FE7BD7">
        <w:rPr>
          <w:rFonts w:ascii="Tw Cen MT" w:hAnsi="Tw Cen MT" w:cs="Arial"/>
          <w:szCs w:val="24"/>
        </w:rPr>
        <w:t xml:space="preserve"> des indicateurs du résultat</w:t>
      </w:r>
      <w:r w:rsidR="00BE3A6E" w:rsidRPr="00FE7BD7">
        <w:rPr>
          <w:rFonts w:ascii="Tw Cen MT" w:hAnsi="Tw Cen MT" w:cs="Arial"/>
          <w:szCs w:val="24"/>
        </w:rPr>
        <w:t>.</w:t>
      </w:r>
    </w:p>
    <w:p w14:paraId="722CE77E" w14:textId="737CDDC0" w:rsidR="001E59F6" w:rsidRPr="00FE7BD7" w:rsidRDefault="001E59F6" w:rsidP="00004907">
      <w:pPr>
        <w:pStyle w:val="Lgende"/>
        <w:keepNext/>
        <w:spacing w:before="120" w:after="120"/>
        <w:rPr>
          <w:rFonts w:ascii="Tw Cen MT" w:hAnsi="Tw Cen MT" w:cs="Arial"/>
          <w:iCs/>
          <w:color w:val="auto"/>
          <w:sz w:val="24"/>
          <w:szCs w:val="24"/>
          <w:lang w:val="fr-FR"/>
        </w:rPr>
      </w:pPr>
      <w:bookmarkStart w:id="148" w:name="_Toc162858634"/>
      <w:r w:rsidRPr="00FE7BD7">
        <w:rPr>
          <w:rFonts w:ascii="Tw Cen MT" w:hAnsi="Tw Cen MT"/>
          <w:color w:val="auto"/>
          <w:sz w:val="24"/>
          <w:szCs w:val="24"/>
          <w:lang w:val="fr-FR"/>
        </w:rPr>
        <w:t xml:space="preserve">Tableau </w:t>
      </w:r>
      <w:r w:rsidRPr="00FE7BD7">
        <w:rPr>
          <w:rFonts w:ascii="Tw Cen MT" w:hAnsi="Tw Cen MT"/>
          <w:color w:val="auto"/>
          <w:sz w:val="24"/>
          <w:szCs w:val="24"/>
        </w:rPr>
        <w:fldChar w:fldCharType="begin"/>
      </w:r>
      <w:r w:rsidRPr="00FE7BD7">
        <w:rPr>
          <w:rFonts w:ascii="Tw Cen MT" w:hAnsi="Tw Cen MT"/>
          <w:color w:val="auto"/>
          <w:sz w:val="24"/>
          <w:szCs w:val="24"/>
          <w:lang w:val="fr-FR"/>
        </w:rPr>
        <w:instrText xml:space="preserve"> SEQ Tableau \* ARABIC </w:instrText>
      </w:r>
      <w:r w:rsidRPr="00FE7BD7">
        <w:rPr>
          <w:rFonts w:ascii="Tw Cen MT" w:hAnsi="Tw Cen MT"/>
          <w:color w:val="auto"/>
          <w:sz w:val="24"/>
          <w:szCs w:val="24"/>
        </w:rPr>
        <w:fldChar w:fldCharType="separate"/>
      </w:r>
      <w:r w:rsidR="00BD10F5" w:rsidRPr="00FE7BD7">
        <w:rPr>
          <w:rFonts w:ascii="Tw Cen MT" w:hAnsi="Tw Cen MT"/>
          <w:noProof/>
          <w:color w:val="auto"/>
          <w:sz w:val="24"/>
          <w:szCs w:val="24"/>
          <w:lang w:val="fr-FR"/>
        </w:rPr>
        <w:t>10</w:t>
      </w:r>
      <w:r w:rsidRPr="00FE7BD7">
        <w:rPr>
          <w:rFonts w:ascii="Tw Cen MT" w:hAnsi="Tw Cen MT"/>
          <w:color w:val="auto"/>
          <w:sz w:val="24"/>
          <w:szCs w:val="24"/>
        </w:rPr>
        <w:fldChar w:fldCharType="end"/>
      </w:r>
      <w:r w:rsidR="004F0643" w:rsidRPr="00FE7BD7">
        <w:rPr>
          <w:rFonts w:ascii="Tw Cen MT" w:hAnsi="Tw Cen MT"/>
          <w:color w:val="auto"/>
          <w:sz w:val="24"/>
          <w:szCs w:val="24"/>
          <w:lang w:val="fr-FR"/>
        </w:rPr>
        <w:t xml:space="preserve"> </w:t>
      </w:r>
      <w:r w:rsidRPr="00FE7BD7">
        <w:rPr>
          <w:rFonts w:ascii="Tw Cen MT" w:hAnsi="Tw Cen MT" w:cs="Arial"/>
          <w:i/>
          <w:iCs/>
          <w:color w:val="auto"/>
          <w:sz w:val="24"/>
          <w:szCs w:val="24"/>
          <w:lang w:val="fr-FR"/>
        </w:rPr>
        <w:t xml:space="preserve">: </w:t>
      </w:r>
      <w:r w:rsidRPr="00C31E9A">
        <w:rPr>
          <w:rFonts w:ascii="Tw Cen MT" w:hAnsi="Tw Cen MT" w:cs="Arial"/>
          <w:b w:val="0"/>
          <w:iCs/>
          <w:color w:val="auto"/>
          <w:sz w:val="24"/>
          <w:szCs w:val="24"/>
          <w:lang w:val="fr-FR"/>
        </w:rPr>
        <w:t>Niveau d</w:t>
      </w:r>
      <w:r w:rsidR="00CD0190" w:rsidRPr="00C31E9A">
        <w:rPr>
          <w:rFonts w:ascii="Tw Cen MT" w:hAnsi="Tw Cen MT" w:cs="Arial"/>
          <w:b w:val="0"/>
          <w:iCs/>
          <w:color w:val="auto"/>
          <w:sz w:val="24"/>
          <w:szCs w:val="24"/>
          <w:lang w:val="fr-FR"/>
        </w:rPr>
        <w:t xml:space="preserve">’atteinte </w:t>
      </w:r>
      <w:r w:rsidRPr="00C31E9A">
        <w:rPr>
          <w:rFonts w:ascii="Tw Cen MT" w:hAnsi="Tw Cen MT" w:cs="Arial"/>
          <w:b w:val="0"/>
          <w:iCs/>
          <w:color w:val="auto"/>
          <w:sz w:val="24"/>
          <w:szCs w:val="24"/>
          <w:lang w:val="fr-FR"/>
        </w:rPr>
        <w:t>des</w:t>
      </w:r>
      <w:r w:rsidR="00010976" w:rsidRPr="00C31E9A">
        <w:rPr>
          <w:rFonts w:ascii="Tw Cen MT" w:hAnsi="Tw Cen MT" w:cs="Arial"/>
          <w:b w:val="0"/>
          <w:iCs/>
          <w:color w:val="auto"/>
          <w:sz w:val="24"/>
          <w:szCs w:val="24"/>
          <w:lang w:val="fr-FR"/>
        </w:rPr>
        <w:t xml:space="preserve"> cibles</w:t>
      </w:r>
      <w:r w:rsidRPr="00C31E9A">
        <w:rPr>
          <w:rFonts w:ascii="Tw Cen MT" w:hAnsi="Tw Cen MT" w:cs="Arial"/>
          <w:b w:val="0"/>
          <w:iCs/>
          <w:color w:val="auto"/>
          <w:sz w:val="24"/>
          <w:szCs w:val="24"/>
          <w:lang w:val="fr-FR"/>
        </w:rPr>
        <w:t xml:space="preserve"> indicateurs des produits</w:t>
      </w:r>
      <w:r w:rsidR="00BE3A6E" w:rsidRPr="00C31E9A">
        <w:rPr>
          <w:rFonts w:ascii="Tw Cen MT" w:hAnsi="Tw Cen MT" w:cs="Arial"/>
          <w:b w:val="0"/>
          <w:iCs/>
          <w:color w:val="auto"/>
          <w:sz w:val="24"/>
          <w:szCs w:val="24"/>
          <w:lang w:val="fr-FR"/>
        </w:rPr>
        <w:t xml:space="preserve"> </w:t>
      </w:r>
      <w:r w:rsidR="00010976" w:rsidRPr="00C31E9A">
        <w:rPr>
          <w:rFonts w:ascii="Tw Cen MT" w:hAnsi="Tw Cen MT" w:cs="Arial"/>
          <w:b w:val="0"/>
          <w:iCs/>
          <w:color w:val="auto"/>
          <w:sz w:val="24"/>
          <w:szCs w:val="24"/>
          <w:lang w:val="fr-FR"/>
        </w:rPr>
        <w:t>de la composante 2</w:t>
      </w:r>
      <w:bookmarkEnd w:id="148"/>
      <w:r w:rsidR="00010976" w:rsidRPr="00FE7BD7">
        <w:rPr>
          <w:rFonts w:ascii="Tw Cen MT" w:hAnsi="Tw Cen MT" w:cs="Arial"/>
          <w:iCs/>
          <w:color w:val="auto"/>
          <w:sz w:val="24"/>
          <w:szCs w:val="24"/>
          <w:lang w:val="fr-FR"/>
        </w:rPr>
        <w:t xml:space="preserve"> </w:t>
      </w:r>
    </w:p>
    <w:tbl>
      <w:tblPr>
        <w:tblStyle w:val="TableauGrille1Clair"/>
        <w:tblW w:w="5003" w:type="pct"/>
        <w:tblInd w:w="-5" w:type="dxa"/>
        <w:tblLook w:val="04A0" w:firstRow="1" w:lastRow="0" w:firstColumn="1" w:lastColumn="0" w:noHBand="0" w:noVBand="1"/>
      </w:tblPr>
      <w:tblGrid>
        <w:gridCol w:w="1284"/>
        <w:gridCol w:w="1385"/>
        <w:gridCol w:w="718"/>
        <w:gridCol w:w="820"/>
        <w:gridCol w:w="641"/>
        <w:gridCol w:w="901"/>
        <w:gridCol w:w="1172"/>
        <w:gridCol w:w="663"/>
        <w:gridCol w:w="884"/>
        <w:gridCol w:w="884"/>
      </w:tblGrid>
      <w:tr w:rsidR="00C7498A" w:rsidRPr="00953BFF" w14:paraId="7E8B04EF" w14:textId="77777777" w:rsidTr="00C7498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689" w:type="pct"/>
            <w:shd w:val="clear" w:color="auto" w:fill="DEEAF6" w:themeFill="accent5" w:themeFillTint="33"/>
            <w:vAlign w:val="center"/>
            <w:hideMark/>
          </w:tcPr>
          <w:p w14:paraId="3FB9AFD4" w14:textId="55CFBB19" w:rsidR="00774D94" w:rsidRPr="00953BFF" w:rsidRDefault="00BE3A6E" w:rsidP="00FA699D">
            <w:pPr>
              <w:spacing w:after="0" w:line="240" w:lineRule="auto"/>
              <w:ind w:left="0"/>
              <w:jc w:val="center"/>
              <w:rPr>
                <w:rFonts w:ascii="Tw Cen MT" w:hAnsi="Tw Cen MT" w:cstheme="minorHAnsi"/>
                <w:bCs w:val="0"/>
                <w:sz w:val="20"/>
                <w:szCs w:val="18"/>
              </w:rPr>
            </w:pPr>
            <w:bookmarkStart w:id="149" w:name="_Hlk160978097"/>
            <w:r w:rsidRPr="00953BFF">
              <w:rPr>
                <w:rFonts w:ascii="Tw Cen MT" w:hAnsi="Tw Cen MT" w:cstheme="minorHAnsi"/>
                <w:sz w:val="20"/>
                <w:szCs w:val="18"/>
              </w:rPr>
              <w:t>Produits</w:t>
            </w:r>
            <w:bookmarkEnd w:id="149"/>
          </w:p>
        </w:tc>
        <w:tc>
          <w:tcPr>
            <w:tcW w:w="755" w:type="pct"/>
            <w:shd w:val="clear" w:color="auto" w:fill="DEEAF6" w:themeFill="accent5" w:themeFillTint="33"/>
            <w:vAlign w:val="center"/>
            <w:hideMark/>
          </w:tcPr>
          <w:p w14:paraId="519B36F3" w14:textId="77777777" w:rsidR="00774D94" w:rsidRPr="00953BFF" w:rsidRDefault="00774D94" w:rsidP="00FA69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w Cen MT" w:hAnsi="Tw Cen MT" w:cstheme="minorHAnsi"/>
                <w:bCs w:val="0"/>
                <w:sz w:val="20"/>
                <w:szCs w:val="18"/>
                <w:lang w:val="en-US"/>
              </w:rPr>
            </w:pPr>
            <w:r w:rsidRPr="00953BFF">
              <w:rPr>
                <w:rFonts w:ascii="Tw Cen MT" w:hAnsi="Tw Cen MT" w:cs="Arial"/>
                <w:sz w:val="20"/>
                <w:szCs w:val="18"/>
              </w:rPr>
              <w:t>Indicateurs</w:t>
            </w:r>
          </w:p>
        </w:tc>
        <w:tc>
          <w:tcPr>
            <w:tcW w:w="384" w:type="pct"/>
            <w:shd w:val="clear" w:color="auto" w:fill="DEEAF6" w:themeFill="accent5" w:themeFillTint="33"/>
            <w:vAlign w:val="center"/>
            <w:hideMark/>
          </w:tcPr>
          <w:p w14:paraId="4A97E770" w14:textId="272B62A9" w:rsidR="00774D94" w:rsidRPr="00953BFF" w:rsidRDefault="00774D94"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Arial"/>
                <w:bCs w:val="0"/>
                <w:sz w:val="20"/>
                <w:szCs w:val="18"/>
              </w:rPr>
            </w:pPr>
            <w:r w:rsidRPr="00953BFF">
              <w:rPr>
                <w:rFonts w:ascii="Tw Cen MT" w:hAnsi="Tw Cen MT" w:cs="Arial"/>
                <w:sz w:val="20"/>
                <w:szCs w:val="18"/>
              </w:rPr>
              <w:t>Cible</w:t>
            </w:r>
          </w:p>
        </w:tc>
        <w:tc>
          <w:tcPr>
            <w:tcW w:w="438" w:type="pct"/>
            <w:shd w:val="clear" w:color="auto" w:fill="DEEAF6" w:themeFill="accent5" w:themeFillTint="33"/>
            <w:vAlign w:val="center"/>
          </w:tcPr>
          <w:p w14:paraId="40968163" w14:textId="4674A823" w:rsidR="00774D94" w:rsidRPr="00953BFF" w:rsidRDefault="00774D94"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Arial"/>
                <w:bCs w:val="0"/>
                <w:sz w:val="20"/>
                <w:szCs w:val="18"/>
              </w:rPr>
            </w:pPr>
            <w:r w:rsidRPr="00953BFF">
              <w:rPr>
                <w:rFonts w:ascii="Tw Cen MT" w:hAnsi="Tw Cen MT" w:cs="Arial"/>
                <w:sz w:val="20"/>
                <w:szCs w:val="18"/>
              </w:rPr>
              <w:t>Réalisé</w:t>
            </w:r>
          </w:p>
        </w:tc>
        <w:tc>
          <w:tcPr>
            <w:tcW w:w="343" w:type="pct"/>
            <w:shd w:val="clear" w:color="auto" w:fill="DEEAF6" w:themeFill="accent5" w:themeFillTint="33"/>
            <w:vAlign w:val="center"/>
            <w:hideMark/>
          </w:tcPr>
          <w:p w14:paraId="68EE9AAA" w14:textId="77777777" w:rsidR="00774D94" w:rsidRPr="00953BFF" w:rsidRDefault="00774D94"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theme="minorHAnsi"/>
                <w:bCs w:val="0"/>
                <w:sz w:val="20"/>
                <w:szCs w:val="18"/>
                <w:lang w:val="en-US"/>
              </w:rPr>
            </w:pPr>
            <w:r w:rsidRPr="00953BFF">
              <w:rPr>
                <w:rFonts w:ascii="Tw Cen MT" w:hAnsi="Tw Cen MT" w:cs="Arial"/>
                <w:sz w:val="20"/>
                <w:szCs w:val="18"/>
              </w:rPr>
              <w:t>TEP 2020</w:t>
            </w:r>
          </w:p>
        </w:tc>
        <w:tc>
          <w:tcPr>
            <w:tcW w:w="498" w:type="pct"/>
            <w:shd w:val="clear" w:color="auto" w:fill="DEEAF6" w:themeFill="accent5" w:themeFillTint="33"/>
            <w:vAlign w:val="center"/>
            <w:hideMark/>
          </w:tcPr>
          <w:p w14:paraId="24B05496" w14:textId="77777777" w:rsidR="00774D94" w:rsidRPr="00953BFF" w:rsidRDefault="00774D94"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theme="minorHAnsi"/>
                <w:bCs w:val="0"/>
                <w:sz w:val="20"/>
                <w:szCs w:val="18"/>
              </w:rPr>
            </w:pPr>
            <w:r w:rsidRPr="00953BFF">
              <w:rPr>
                <w:rFonts w:ascii="Tw Cen MT" w:hAnsi="Tw Cen MT" w:cs="Arial"/>
                <w:sz w:val="20"/>
                <w:szCs w:val="18"/>
              </w:rPr>
              <w:t>TEP 2021</w:t>
            </w:r>
          </w:p>
        </w:tc>
        <w:tc>
          <w:tcPr>
            <w:tcW w:w="593" w:type="pct"/>
            <w:shd w:val="clear" w:color="auto" w:fill="DEEAF6" w:themeFill="accent5" w:themeFillTint="33"/>
            <w:vAlign w:val="center"/>
          </w:tcPr>
          <w:p w14:paraId="1BA9B664" w14:textId="04633025" w:rsidR="00774D94" w:rsidRPr="00953BFF" w:rsidRDefault="00774D94"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Arial"/>
                <w:sz w:val="20"/>
                <w:szCs w:val="18"/>
              </w:rPr>
            </w:pPr>
            <w:r w:rsidRPr="00953BFF">
              <w:rPr>
                <w:rFonts w:ascii="Tw Cen MT" w:hAnsi="Tw Cen MT" w:cs="Arial"/>
                <w:sz w:val="20"/>
                <w:szCs w:val="18"/>
              </w:rPr>
              <w:t>TEP</w:t>
            </w:r>
          </w:p>
          <w:p w14:paraId="58C6E122" w14:textId="77777777" w:rsidR="00774D94" w:rsidRPr="00953BFF" w:rsidRDefault="00774D94"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Arial"/>
                <w:bCs w:val="0"/>
                <w:sz w:val="20"/>
                <w:szCs w:val="18"/>
              </w:rPr>
            </w:pPr>
            <w:r w:rsidRPr="00953BFF">
              <w:rPr>
                <w:rFonts w:ascii="Tw Cen MT" w:hAnsi="Tw Cen MT" w:cs="Arial"/>
                <w:sz w:val="20"/>
                <w:szCs w:val="18"/>
              </w:rPr>
              <w:t>2022</w:t>
            </w:r>
          </w:p>
        </w:tc>
        <w:tc>
          <w:tcPr>
            <w:tcW w:w="354" w:type="pct"/>
            <w:shd w:val="clear" w:color="auto" w:fill="DEEAF6" w:themeFill="accent5" w:themeFillTint="33"/>
            <w:vAlign w:val="center"/>
          </w:tcPr>
          <w:p w14:paraId="5131E4ED" w14:textId="6C3A9E5B" w:rsidR="00774D94" w:rsidRPr="00953BFF" w:rsidRDefault="00774D94"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Arial"/>
                <w:sz w:val="20"/>
                <w:szCs w:val="18"/>
              </w:rPr>
            </w:pPr>
            <w:r w:rsidRPr="00953BFF">
              <w:rPr>
                <w:rFonts w:ascii="Tw Cen MT" w:hAnsi="Tw Cen MT" w:cs="Arial"/>
                <w:sz w:val="20"/>
                <w:szCs w:val="18"/>
              </w:rPr>
              <w:t>TEP</w:t>
            </w:r>
          </w:p>
          <w:p w14:paraId="6061FD24" w14:textId="51E641F1" w:rsidR="00774D94" w:rsidRPr="00953BFF" w:rsidRDefault="00774D94"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Arial"/>
                <w:sz w:val="20"/>
                <w:szCs w:val="18"/>
              </w:rPr>
            </w:pPr>
            <w:r w:rsidRPr="00953BFF">
              <w:rPr>
                <w:rFonts w:ascii="Tw Cen MT" w:hAnsi="Tw Cen MT" w:cs="Arial"/>
                <w:sz w:val="20"/>
                <w:szCs w:val="18"/>
              </w:rPr>
              <w:t>2023</w:t>
            </w:r>
          </w:p>
        </w:tc>
        <w:tc>
          <w:tcPr>
            <w:tcW w:w="473" w:type="pct"/>
            <w:shd w:val="clear" w:color="auto" w:fill="DEEAF6" w:themeFill="accent5" w:themeFillTint="33"/>
            <w:vAlign w:val="center"/>
          </w:tcPr>
          <w:p w14:paraId="60B7C824" w14:textId="18145DDF" w:rsidR="00774D94" w:rsidRPr="00953BFF" w:rsidRDefault="00774D94"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Arial"/>
                <w:bCs w:val="0"/>
                <w:sz w:val="20"/>
                <w:szCs w:val="18"/>
              </w:rPr>
            </w:pPr>
            <w:r w:rsidRPr="00953BFF">
              <w:rPr>
                <w:rFonts w:ascii="Tw Cen MT" w:hAnsi="Tw Cen MT" w:cs="Arial"/>
                <w:sz w:val="20"/>
                <w:szCs w:val="18"/>
              </w:rPr>
              <w:t>TEP Global</w:t>
            </w:r>
          </w:p>
        </w:tc>
        <w:tc>
          <w:tcPr>
            <w:tcW w:w="471" w:type="pct"/>
            <w:shd w:val="clear" w:color="auto" w:fill="DEEAF6" w:themeFill="accent5" w:themeFillTint="33"/>
            <w:vAlign w:val="center"/>
          </w:tcPr>
          <w:p w14:paraId="0585F169" w14:textId="1FD9FBA0" w:rsidR="00774D94" w:rsidRPr="00953BFF" w:rsidRDefault="00774D94" w:rsidP="00FA699D">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Arial"/>
                <w:sz w:val="20"/>
                <w:szCs w:val="18"/>
              </w:rPr>
            </w:pPr>
            <w:proofErr w:type="spellStart"/>
            <w:r w:rsidRPr="00953BFF">
              <w:rPr>
                <w:rFonts w:ascii="Tw Cen MT" w:hAnsi="Tw Cen MT" w:cs="Arial"/>
                <w:sz w:val="20"/>
                <w:szCs w:val="18"/>
              </w:rPr>
              <w:t>Moy</w:t>
            </w:r>
            <w:proofErr w:type="spellEnd"/>
          </w:p>
        </w:tc>
      </w:tr>
      <w:tr w:rsidR="00C31E9A" w:rsidRPr="00953BFF" w14:paraId="3F7F6CCF" w14:textId="77777777" w:rsidTr="00004907">
        <w:trPr>
          <w:trHeight w:val="20"/>
        </w:trPr>
        <w:tc>
          <w:tcPr>
            <w:cnfStyle w:val="001000000000" w:firstRow="0" w:lastRow="0" w:firstColumn="1" w:lastColumn="0" w:oddVBand="0" w:evenVBand="0" w:oddHBand="0" w:evenHBand="0" w:firstRowFirstColumn="0" w:firstRowLastColumn="0" w:lastRowFirstColumn="0" w:lastRowLastColumn="0"/>
            <w:tcW w:w="689" w:type="pct"/>
            <w:hideMark/>
          </w:tcPr>
          <w:p w14:paraId="36494314" w14:textId="77777777" w:rsidR="00774D94" w:rsidRPr="00953BFF" w:rsidRDefault="00774D94" w:rsidP="00FA699D">
            <w:pPr>
              <w:spacing w:after="0" w:line="240" w:lineRule="auto"/>
              <w:ind w:left="0"/>
              <w:jc w:val="left"/>
              <w:rPr>
                <w:rFonts w:ascii="Tw Cen MT" w:hAnsi="Tw Cen MT" w:cstheme="minorHAnsi"/>
                <w:b w:val="0"/>
                <w:bCs w:val="0"/>
                <w:iCs/>
                <w:sz w:val="20"/>
                <w:szCs w:val="18"/>
              </w:rPr>
            </w:pPr>
            <w:r w:rsidRPr="00953BFF">
              <w:rPr>
                <w:rFonts w:ascii="Tw Cen MT" w:hAnsi="Tw Cen MT" w:cstheme="minorHAnsi"/>
                <w:b w:val="0"/>
                <w:sz w:val="20"/>
                <w:szCs w:val="18"/>
              </w:rPr>
              <w:t>Produit 2.1.1</w:t>
            </w:r>
            <w:r w:rsidRPr="00953BFF">
              <w:rPr>
                <w:rFonts w:ascii="Tw Cen MT" w:hAnsi="Tw Cen MT" w:cstheme="minorHAnsi"/>
                <w:b w:val="0"/>
                <w:iCs/>
                <w:sz w:val="20"/>
                <w:szCs w:val="18"/>
              </w:rPr>
              <w:t xml:space="preserve"> : Mettre en place des Organes de GIRE fonctionnels dans la partie nigérienne du sous-bassin de la Mékrou et contribuer à l’animation des 2 </w:t>
            </w:r>
            <w:bookmarkStart w:id="150" w:name="_Hlk161414109"/>
            <w:r w:rsidRPr="00953BFF">
              <w:rPr>
                <w:rFonts w:ascii="Tw Cen MT" w:hAnsi="Tw Cen MT" w:cstheme="minorHAnsi"/>
                <w:b w:val="0"/>
                <w:iCs/>
                <w:sz w:val="20"/>
                <w:szCs w:val="18"/>
              </w:rPr>
              <w:t xml:space="preserve">CREA et de la CNEA </w:t>
            </w:r>
            <w:bookmarkEnd w:id="150"/>
            <w:r w:rsidRPr="00953BFF">
              <w:rPr>
                <w:rFonts w:ascii="Tw Cen MT" w:hAnsi="Tw Cen MT" w:cstheme="minorHAnsi"/>
                <w:b w:val="0"/>
                <w:iCs/>
                <w:sz w:val="20"/>
                <w:szCs w:val="18"/>
              </w:rPr>
              <w:t>pour répondre aux besoins de l’Action</w:t>
            </w:r>
          </w:p>
        </w:tc>
        <w:tc>
          <w:tcPr>
            <w:tcW w:w="755" w:type="pct"/>
            <w:hideMark/>
          </w:tcPr>
          <w:p w14:paraId="339F32A7" w14:textId="526E2E9A" w:rsidR="00774D94" w:rsidRPr="00953BFF" w:rsidRDefault="00774D94" w:rsidP="00FA699D">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8"/>
              </w:rPr>
            </w:pPr>
            <w:r w:rsidRPr="00953BFF">
              <w:rPr>
                <w:rFonts w:ascii="Tw Cen MT" w:hAnsi="Tw Cen MT" w:cstheme="minorHAnsi"/>
                <w:sz w:val="20"/>
                <w:szCs w:val="18"/>
              </w:rPr>
              <w:t>Nombre d’organes de GIRE établis dans le sous-bassin de la Mékrou (désagrégé aux niveaux national et local) avec l’appui du projet</w:t>
            </w:r>
          </w:p>
        </w:tc>
        <w:tc>
          <w:tcPr>
            <w:tcW w:w="384" w:type="pct"/>
            <w:vAlign w:val="center"/>
            <w:hideMark/>
          </w:tcPr>
          <w:p w14:paraId="7D670914" w14:textId="77777777" w:rsidR="00774D94" w:rsidRPr="00953BFF" w:rsidRDefault="00774D94" w:rsidP="002F56EA">
            <w:pPr>
              <w:spacing w:after="0" w:line="240" w:lineRule="auto"/>
              <w:ind w:left="0"/>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8"/>
              </w:rPr>
            </w:pPr>
            <w:r w:rsidRPr="00953BFF">
              <w:rPr>
                <w:rFonts w:ascii="Tw Cen MT" w:hAnsi="Tw Cen MT" w:cstheme="minorHAnsi"/>
                <w:sz w:val="20"/>
                <w:szCs w:val="18"/>
              </w:rPr>
              <w:t>18</w:t>
            </w:r>
          </w:p>
        </w:tc>
        <w:tc>
          <w:tcPr>
            <w:tcW w:w="438" w:type="pct"/>
            <w:vAlign w:val="center"/>
          </w:tcPr>
          <w:p w14:paraId="74D4515A" w14:textId="77777777" w:rsidR="00774D94" w:rsidRPr="00953BFF" w:rsidRDefault="00774D94" w:rsidP="00A0768C">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8"/>
              </w:rPr>
            </w:pPr>
            <w:r w:rsidRPr="00953BFF">
              <w:rPr>
                <w:rFonts w:ascii="Tw Cen MT" w:hAnsi="Tw Cen MT" w:cstheme="minorHAnsi"/>
                <w:sz w:val="20"/>
                <w:szCs w:val="18"/>
              </w:rPr>
              <w:t>21</w:t>
            </w:r>
          </w:p>
        </w:tc>
        <w:tc>
          <w:tcPr>
            <w:tcW w:w="343" w:type="pct"/>
            <w:vAlign w:val="center"/>
            <w:hideMark/>
          </w:tcPr>
          <w:p w14:paraId="1041EB1A" w14:textId="77777777" w:rsidR="00774D94" w:rsidRPr="00953BFF" w:rsidRDefault="00774D94" w:rsidP="002F56EA">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8"/>
              </w:rPr>
            </w:pPr>
            <w:r w:rsidRPr="00953BFF">
              <w:rPr>
                <w:rFonts w:ascii="Tw Cen MT" w:hAnsi="Tw Cen MT" w:cstheme="minorHAnsi"/>
                <w:sz w:val="20"/>
                <w:szCs w:val="18"/>
              </w:rPr>
              <w:t>0%</w:t>
            </w:r>
          </w:p>
        </w:tc>
        <w:tc>
          <w:tcPr>
            <w:tcW w:w="498" w:type="pct"/>
            <w:vAlign w:val="center"/>
          </w:tcPr>
          <w:p w14:paraId="4BE4EC3B" w14:textId="77777777" w:rsidR="00774D94" w:rsidRPr="00953BFF" w:rsidRDefault="00774D94" w:rsidP="002F56EA">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8"/>
              </w:rPr>
            </w:pPr>
            <w:r w:rsidRPr="00953BFF">
              <w:rPr>
                <w:rFonts w:ascii="Tw Cen MT" w:hAnsi="Tw Cen MT"/>
                <w:iCs/>
                <w:color w:val="000000"/>
                <w:sz w:val="20"/>
                <w:szCs w:val="18"/>
              </w:rPr>
              <w:t>83,33%</w:t>
            </w:r>
          </w:p>
        </w:tc>
        <w:tc>
          <w:tcPr>
            <w:tcW w:w="593" w:type="pct"/>
            <w:vAlign w:val="center"/>
          </w:tcPr>
          <w:p w14:paraId="28477E95" w14:textId="77777777" w:rsidR="00774D94" w:rsidRPr="00953BFF" w:rsidRDefault="00774D94" w:rsidP="002F56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8"/>
                <w:lang w:val="en-US"/>
              </w:rPr>
            </w:pPr>
            <w:r w:rsidRPr="00953BFF">
              <w:rPr>
                <w:rFonts w:ascii="Tw Cen MT" w:hAnsi="Tw Cen MT"/>
                <w:iCs/>
                <w:color w:val="000000"/>
                <w:sz w:val="20"/>
                <w:szCs w:val="18"/>
              </w:rPr>
              <w:t>+16,66%</w:t>
            </w:r>
          </w:p>
        </w:tc>
        <w:tc>
          <w:tcPr>
            <w:tcW w:w="354" w:type="pct"/>
            <w:vAlign w:val="center"/>
          </w:tcPr>
          <w:p w14:paraId="6F5B216B" w14:textId="191003ED" w:rsidR="00774D94" w:rsidRPr="00953BFF" w:rsidRDefault="0012062A" w:rsidP="00C31E9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hAnsi="Tw Cen MT"/>
                <w:iCs/>
                <w:color w:val="000000"/>
                <w:sz w:val="20"/>
                <w:szCs w:val="18"/>
              </w:rPr>
            </w:pPr>
            <w:r w:rsidRPr="00953BFF">
              <w:rPr>
                <w:rFonts w:ascii="Tw Cen MT" w:hAnsi="Tw Cen MT"/>
                <w:iCs/>
                <w:color w:val="000000"/>
                <w:sz w:val="20"/>
                <w:szCs w:val="18"/>
              </w:rPr>
              <w:t>0%</w:t>
            </w:r>
          </w:p>
        </w:tc>
        <w:tc>
          <w:tcPr>
            <w:tcW w:w="473" w:type="pct"/>
            <w:vAlign w:val="center"/>
          </w:tcPr>
          <w:p w14:paraId="59CFEA3A" w14:textId="2A3932B5" w:rsidR="00774D94" w:rsidRPr="00953BFF" w:rsidRDefault="00774D94" w:rsidP="002F56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8"/>
                <w:lang w:val="en-US"/>
              </w:rPr>
            </w:pPr>
            <w:r w:rsidRPr="00953BFF">
              <w:rPr>
                <w:rFonts w:ascii="Tw Cen MT" w:hAnsi="Tw Cen MT"/>
                <w:iCs/>
                <w:color w:val="000000"/>
                <w:sz w:val="20"/>
                <w:szCs w:val="18"/>
              </w:rPr>
              <w:t>100%</w:t>
            </w:r>
          </w:p>
        </w:tc>
        <w:tc>
          <w:tcPr>
            <w:tcW w:w="471" w:type="pct"/>
            <w:vMerge w:val="restart"/>
            <w:vAlign w:val="center"/>
          </w:tcPr>
          <w:p w14:paraId="18599395" w14:textId="77777777" w:rsidR="00774D94" w:rsidRPr="00953BFF" w:rsidRDefault="00774D94" w:rsidP="002F56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hAnsi="Tw Cen MT"/>
                <w:iCs/>
                <w:color w:val="000000"/>
                <w:sz w:val="20"/>
                <w:szCs w:val="18"/>
              </w:rPr>
            </w:pPr>
            <w:r w:rsidRPr="00953BFF">
              <w:rPr>
                <w:rFonts w:ascii="Tw Cen MT" w:hAnsi="Tw Cen MT"/>
                <w:iCs/>
                <w:color w:val="000000"/>
                <w:sz w:val="20"/>
                <w:szCs w:val="18"/>
              </w:rPr>
              <w:t>112%</w:t>
            </w:r>
          </w:p>
        </w:tc>
      </w:tr>
      <w:tr w:rsidR="00C31E9A" w:rsidRPr="00953BFF" w14:paraId="26D2D882" w14:textId="77777777" w:rsidTr="00004907">
        <w:trPr>
          <w:trHeight w:val="20"/>
        </w:trPr>
        <w:tc>
          <w:tcPr>
            <w:cnfStyle w:val="001000000000" w:firstRow="0" w:lastRow="0" w:firstColumn="1" w:lastColumn="0" w:oddVBand="0" w:evenVBand="0" w:oddHBand="0" w:evenHBand="0" w:firstRowFirstColumn="0" w:firstRowLastColumn="0" w:lastRowFirstColumn="0" w:lastRowLastColumn="0"/>
            <w:tcW w:w="689" w:type="pct"/>
            <w:hideMark/>
          </w:tcPr>
          <w:p w14:paraId="167E0516" w14:textId="77777777" w:rsidR="00774D94" w:rsidRPr="00953BFF" w:rsidRDefault="00774D94" w:rsidP="00FA699D">
            <w:pPr>
              <w:spacing w:after="0" w:line="240" w:lineRule="auto"/>
              <w:ind w:left="0"/>
              <w:jc w:val="left"/>
              <w:rPr>
                <w:rFonts w:ascii="Tw Cen MT" w:hAnsi="Tw Cen MT" w:cstheme="minorHAnsi"/>
                <w:b w:val="0"/>
                <w:bCs w:val="0"/>
                <w:sz w:val="20"/>
                <w:szCs w:val="18"/>
              </w:rPr>
            </w:pPr>
            <w:r w:rsidRPr="00953BFF">
              <w:rPr>
                <w:rFonts w:ascii="Tw Cen MT" w:hAnsi="Tw Cen MT" w:cstheme="minorHAnsi"/>
                <w:b w:val="0"/>
                <w:sz w:val="20"/>
                <w:szCs w:val="18"/>
              </w:rPr>
              <w:t xml:space="preserve">Produit 2.1.2 : </w:t>
            </w:r>
          </w:p>
          <w:p w14:paraId="7B95E632" w14:textId="1D49830E" w:rsidR="00774D94" w:rsidRPr="00953BFF" w:rsidRDefault="00774D94" w:rsidP="00FA699D">
            <w:pPr>
              <w:spacing w:after="0" w:line="240" w:lineRule="auto"/>
              <w:ind w:left="0"/>
              <w:jc w:val="left"/>
              <w:rPr>
                <w:rFonts w:ascii="Tw Cen MT" w:hAnsi="Tw Cen MT" w:cstheme="minorHAnsi"/>
                <w:b w:val="0"/>
                <w:sz w:val="20"/>
                <w:szCs w:val="18"/>
              </w:rPr>
            </w:pPr>
            <w:r w:rsidRPr="00953BFF">
              <w:rPr>
                <w:rFonts w:ascii="Tw Cen MT" w:hAnsi="Tw Cen MT" w:cstheme="minorHAnsi"/>
                <w:b w:val="0"/>
                <w:sz w:val="20"/>
                <w:szCs w:val="18"/>
              </w:rPr>
              <w:t>Soutenir le renforcement des capacités des Organes de GIRE et des structures intervenant dans la gestion des ressources en eau de la zone d’intervention du projet</w:t>
            </w:r>
          </w:p>
        </w:tc>
        <w:tc>
          <w:tcPr>
            <w:tcW w:w="755" w:type="pct"/>
            <w:hideMark/>
          </w:tcPr>
          <w:p w14:paraId="40ACF7C3" w14:textId="77777777" w:rsidR="00774D94" w:rsidRPr="00953BFF" w:rsidRDefault="00774D94" w:rsidP="00FA699D">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8"/>
              </w:rPr>
            </w:pPr>
            <w:r w:rsidRPr="00953BFF">
              <w:rPr>
                <w:rFonts w:ascii="Tw Cen MT" w:hAnsi="Tw Cen MT" w:cstheme="minorHAnsi"/>
                <w:sz w:val="20"/>
                <w:szCs w:val="18"/>
              </w:rPr>
              <w:t>Nombre de membres des organes de la GIRE formés avec l’appui du projet (désagrégé aux niveaux national et local et par sexe)</w:t>
            </w:r>
          </w:p>
        </w:tc>
        <w:tc>
          <w:tcPr>
            <w:tcW w:w="384" w:type="pct"/>
            <w:vAlign w:val="center"/>
            <w:hideMark/>
          </w:tcPr>
          <w:p w14:paraId="46A9C763" w14:textId="77777777" w:rsidR="00774D94" w:rsidRPr="00953BFF" w:rsidRDefault="00774D94" w:rsidP="002F56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8"/>
              </w:rPr>
            </w:pPr>
            <w:r w:rsidRPr="00953BFF">
              <w:rPr>
                <w:rFonts w:ascii="Tw Cen MT" w:hAnsi="Tw Cen MT" w:cstheme="minorHAnsi"/>
                <w:sz w:val="20"/>
                <w:szCs w:val="18"/>
              </w:rPr>
              <w:t>500</w:t>
            </w:r>
          </w:p>
        </w:tc>
        <w:tc>
          <w:tcPr>
            <w:tcW w:w="438" w:type="pct"/>
            <w:vAlign w:val="center"/>
          </w:tcPr>
          <w:p w14:paraId="7A52E8BE" w14:textId="77777777" w:rsidR="00774D94" w:rsidRPr="00953BFF" w:rsidRDefault="00774D94" w:rsidP="00A0768C">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8"/>
              </w:rPr>
            </w:pPr>
            <w:r w:rsidRPr="00953BFF">
              <w:rPr>
                <w:rFonts w:ascii="Tw Cen MT" w:hAnsi="Tw Cen MT" w:cstheme="minorHAnsi"/>
                <w:sz w:val="20"/>
                <w:szCs w:val="18"/>
              </w:rPr>
              <w:t>540</w:t>
            </w:r>
          </w:p>
        </w:tc>
        <w:tc>
          <w:tcPr>
            <w:tcW w:w="343" w:type="pct"/>
            <w:vAlign w:val="center"/>
            <w:hideMark/>
          </w:tcPr>
          <w:p w14:paraId="59B7C1AD" w14:textId="77777777" w:rsidR="00774D94" w:rsidRPr="00953BFF" w:rsidRDefault="00774D94" w:rsidP="002F56EA">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8"/>
              </w:rPr>
            </w:pPr>
            <w:r w:rsidRPr="00953BFF">
              <w:rPr>
                <w:rFonts w:ascii="Tw Cen MT" w:hAnsi="Tw Cen MT" w:cstheme="minorHAnsi"/>
                <w:sz w:val="20"/>
                <w:szCs w:val="18"/>
              </w:rPr>
              <w:t>0%</w:t>
            </w:r>
          </w:p>
        </w:tc>
        <w:tc>
          <w:tcPr>
            <w:tcW w:w="498" w:type="pct"/>
            <w:vAlign w:val="center"/>
          </w:tcPr>
          <w:p w14:paraId="798DDF0A" w14:textId="77777777" w:rsidR="00774D94" w:rsidRPr="00953BFF" w:rsidRDefault="00774D94" w:rsidP="002F56EA">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8"/>
              </w:rPr>
            </w:pPr>
            <w:r w:rsidRPr="00953BFF">
              <w:rPr>
                <w:rFonts w:ascii="Tw Cen MT" w:hAnsi="Tw Cen MT" w:cstheme="minorHAnsi"/>
                <w:sz w:val="20"/>
                <w:szCs w:val="18"/>
              </w:rPr>
              <w:t>0%</w:t>
            </w:r>
          </w:p>
        </w:tc>
        <w:tc>
          <w:tcPr>
            <w:tcW w:w="593" w:type="pct"/>
            <w:vAlign w:val="center"/>
          </w:tcPr>
          <w:p w14:paraId="52B270A0" w14:textId="77777777" w:rsidR="00774D94" w:rsidRPr="00953BFF" w:rsidRDefault="00774D94" w:rsidP="002F56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8"/>
              </w:rPr>
            </w:pPr>
            <w:r w:rsidRPr="00953BFF">
              <w:rPr>
                <w:rFonts w:ascii="Tw Cen MT" w:hAnsi="Tw Cen MT" w:cstheme="minorHAnsi"/>
                <w:sz w:val="20"/>
                <w:szCs w:val="18"/>
              </w:rPr>
              <w:t>100%</w:t>
            </w:r>
          </w:p>
        </w:tc>
        <w:tc>
          <w:tcPr>
            <w:tcW w:w="354" w:type="pct"/>
            <w:vAlign w:val="center"/>
          </w:tcPr>
          <w:p w14:paraId="1618B877" w14:textId="60C54D22" w:rsidR="00774D94" w:rsidRPr="00953BFF" w:rsidRDefault="0012062A" w:rsidP="00C31E9A">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8"/>
              </w:rPr>
            </w:pPr>
            <w:r w:rsidRPr="00953BFF">
              <w:rPr>
                <w:rFonts w:ascii="Tw Cen MT" w:hAnsi="Tw Cen MT" w:cstheme="minorHAnsi"/>
                <w:sz w:val="20"/>
                <w:szCs w:val="18"/>
              </w:rPr>
              <w:t>0%</w:t>
            </w:r>
          </w:p>
        </w:tc>
        <w:tc>
          <w:tcPr>
            <w:tcW w:w="473" w:type="pct"/>
            <w:vAlign w:val="center"/>
          </w:tcPr>
          <w:p w14:paraId="22979CD8" w14:textId="161DF3A5" w:rsidR="00774D94" w:rsidRPr="00953BFF" w:rsidRDefault="00774D94" w:rsidP="002F56EA">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8"/>
              </w:rPr>
            </w:pPr>
            <w:r w:rsidRPr="00953BFF">
              <w:rPr>
                <w:rFonts w:ascii="Tw Cen MT" w:hAnsi="Tw Cen MT" w:cstheme="minorHAnsi"/>
                <w:sz w:val="20"/>
                <w:szCs w:val="18"/>
              </w:rPr>
              <w:t>+100%</w:t>
            </w:r>
          </w:p>
        </w:tc>
        <w:tc>
          <w:tcPr>
            <w:tcW w:w="471" w:type="pct"/>
            <w:vMerge/>
          </w:tcPr>
          <w:p w14:paraId="2D68C178" w14:textId="77777777" w:rsidR="00774D94" w:rsidRPr="00953BFF" w:rsidRDefault="00774D94" w:rsidP="002F56EA">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18"/>
              </w:rPr>
            </w:pPr>
          </w:p>
        </w:tc>
      </w:tr>
    </w:tbl>
    <w:p w14:paraId="01C8CABF" w14:textId="67FEA3C8" w:rsidR="001E59F6" w:rsidRPr="00FE7BD7" w:rsidRDefault="001E59F6" w:rsidP="00FA699D">
      <w:pPr>
        <w:ind w:left="0"/>
        <w:jc w:val="center"/>
        <w:rPr>
          <w:rFonts w:ascii="Tw Cen MT" w:hAnsi="Tw Cen MT" w:cs="Arial"/>
          <w:i/>
          <w:szCs w:val="24"/>
        </w:rPr>
      </w:pPr>
      <w:r w:rsidRPr="00FE7BD7">
        <w:rPr>
          <w:rFonts w:ascii="Tw Cen MT" w:hAnsi="Tw Cen MT" w:cs="Arial"/>
          <w:i/>
          <w:szCs w:val="24"/>
        </w:rPr>
        <w:t>Source : Elaboré par Cosinus Conseils, à partir des rapports techniques du projet Mékrou, 202</w:t>
      </w:r>
      <w:r w:rsidR="00B55E83">
        <w:rPr>
          <w:rFonts w:ascii="Tw Cen MT" w:hAnsi="Tw Cen MT" w:cs="Arial"/>
          <w:i/>
          <w:szCs w:val="24"/>
        </w:rPr>
        <w:t>3</w:t>
      </w:r>
    </w:p>
    <w:p w14:paraId="760B499C" w14:textId="7FFF3215" w:rsidR="001E59F6" w:rsidRPr="00FE7BD7" w:rsidRDefault="00A0768C" w:rsidP="001E59F6">
      <w:pPr>
        <w:ind w:left="0"/>
        <w:rPr>
          <w:rFonts w:ascii="Tw Cen MT" w:hAnsi="Tw Cen MT" w:cs="Arial"/>
          <w:szCs w:val="24"/>
        </w:rPr>
      </w:pPr>
      <w:r w:rsidRPr="00FE7BD7">
        <w:rPr>
          <w:rFonts w:ascii="Tw Cen MT" w:hAnsi="Tw Cen MT" w:cs="Arial"/>
          <w:szCs w:val="24"/>
        </w:rPr>
        <w:t xml:space="preserve">L’interprétation du tableau </w:t>
      </w:r>
      <w:r w:rsidR="00CD0190" w:rsidRPr="00FE7BD7">
        <w:rPr>
          <w:rFonts w:ascii="Tw Cen MT" w:hAnsi="Tw Cen MT" w:cs="Arial"/>
          <w:szCs w:val="24"/>
        </w:rPr>
        <w:t xml:space="preserve">10 </w:t>
      </w:r>
      <w:r w:rsidRPr="00FE7BD7">
        <w:rPr>
          <w:rFonts w:ascii="Tw Cen MT" w:hAnsi="Tw Cen MT" w:cs="Arial"/>
          <w:szCs w:val="24"/>
        </w:rPr>
        <w:t>ci-dessus montre un taux global d</w:t>
      </w:r>
      <w:r w:rsidR="00CD0190" w:rsidRPr="00FE7BD7">
        <w:rPr>
          <w:rFonts w:ascii="Tw Cen MT" w:hAnsi="Tw Cen MT" w:cs="Arial"/>
          <w:szCs w:val="24"/>
        </w:rPr>
        <w:t xml:space="preserve">’atteinte </w:t>
      </w:r>
      <w:r w:rsidRPr="00FE7BD7">
        <w:rPr>
          <w:rFonts w:ascii="Tw Cen MT" w:hAnsi="Tw Cen MT" w:cs="Arial"/>
          <w:szCs w:val="24"/>
        </w:rPr>
        <w:t xml:space="preserve">des cibles au niveau des produits de la composante 2 de 112%. De façon synthétique, la mission d’évaluation a constaté que le nombre d’organes </w:t>
      </w:r>
      <w:r w:rsidR="00C7498A">
        <w:rPr>
          <w:rFonts w:ascii="Tw Cen MT" w:hAnsi="Tw Cen MT" w:cs="Arial"/>
          <w:szCs w:val="24"/>
        </w:rPr>
        <w:t xml:space="preserve">de </w:t>
      </w:r>
      <w:r w:rsidRPr="00FE7BD7">
        <w:rPr>
          <w:rFonts w:ascii="Tw Cen MT" w:hAnsi="Tw Cen MT" w:cs="Arial"/>
          <w:szCs w:val="24"/>
        </w:rPr>
        <w:t xml:space="preserve">GIRE établis est de 21 organes (Ind1) et le nombre des membres </w:t>
      </w:r>
      <w:r w:rsidR="00B312BF" w:rsidRPr="00FE7BD7">
        <w:rPr>
          <w:rFonts w:ascii="Tw Cen MT" w:hAnsi="Tw Cen MT" w:cs="Arial"/>
          <w:szCs w:val="24"/>
        </w:rPr>
        <w:t xml:space="preserve">des organes </w:t>
      </w:r>
      <w:r w:rsidR="00C7498A">
        <w:rPr>
          <w:rFonts w:ascii="Tw Cen MT" w:hAnsi="Tw Cen MT" w:cs="Arial"/>
          <w:szCs w:val="24"/>
        </w:rPr>
        <w:t xml:space="preserve">de </w:t>
      </w:r>
      <w:r w:rsidR="00B312BF" w:rsidRPr="00FE7BD7">
        <w:rPr>
          <w:rFonts w:ascii="Tw Cen MT" w:hAnsi="Tw Cen MT" w:cs="Arial"/>
          <w:szCs w:val="24"/>
        </w:rPr>
        <w:t>GIRE formés (</w:t>
      </w:r>
      <w:proofErr w:type="spellStart"/>
      <w:r w:rsidR="00B312BF" w:rsidRPr="00FE7BD7">
        <w:rPr>
          <w:rFonts w:ascii="Tw Cen MT" w:hAnsi="Tw Cen MT" w:cs="Arial"/>
          <w:szCs w:val="24"/>
        </w:rPr>
        <w:t>Ind</w:t>
      </w:r>
      <w:proofErr w:type="spellEnd"/>
      <w:r w:rsidR="00B312BF" w:rsidRPr="00FE7BD7">
        <w:rPr>
          <w:rFonts w:ascii="Tw Cen MT" w:hAnsi="Tw Cen MT" w:cs="Arial"/>
          <w:szCs w:val="24"/>
        </w:rPr>
        <w:t xml:space="preserve"> 2) a augmenté. </w:t>
      </w:r>
      <w:r w:rsidRPr="00FE7BD7">
        <w:rPr>
          <w:rFonts w:ascii="Tw Cen MT" w:hAnsi="Tw Cen MT" w:cs="Arial"/>
          <w:szCs w:val="24"/>
        </w:rPr>
        <w:t>Il ressort alors une bonne performance dans la mise en œuvre du pro</w:t>
      </w:r>
      <w:r w:rsidR="00B312BF" w:rsidRPr="00FE7BD7">
        <w:rPr>
          <w:rFonts w:ascii="Tw Cen MT" w:hAnsi="Tw Cen MT" w:cs="Arial"/>
          <w:szCs w:val="24"/>
        </w:rPr>
        <w:t>jet</w:t>
      </w:r>
      <w:r w:rsidRPr="00FE7BD7">
        <w:rPr>
          <w:rFonts w:ascii="Tw Cen MT" w:hAnsi="Tw Cen MT" w:cs="Arial"/>
          <w:szCs w:val="24"/>
        </w:rPr>
        <w:t xml:space="preserve"> en lien avec l</w:t>
      </w:r>
      <w:r w:rsidR="00B312BF" w:rsidRPr="00FE7BD7">
        <w:rPr>
          <w:rFonts w:ascii="Tw Cen MT" w:hAnsi="Tw Cen MT" w:cs="Arial"/>
          <w:szCs w:val="24"/>
        </w:rPr>
        <w:t>a composante</w:t>
      </w:r>
      <w:r w:rsidR="00883B3A" w:rsidRPr="00FE7BD7">
        <w:rPr>
          <w:rFonts w:ascii="Tw Cen MT" w:hAnsi="Tw Cen MT" w:cs="Arial"/>
          <w:szCs w:val="24"/>
        </w:rPr>
        <w:t xml:space="preserve"> 2</w:t>
      </w:r>
      <w:r w:rsidRPr="00FE7BD7">
        <w:rPr>
          <w:rFonts w:ascii="Tw Cen MT" w:hAnsi="Tw Cen MT" w:cs="Arial"/>
          <w:szCs w:val="24"/>
        </w:rPr>
        <w:t>. La mission d’évaluation conclut qu’il y a une amélioration dans l</w:t>
      </w:r>
      <w:r w:rsidR="00883B3A" w:rsidRPr="00FE7BD7">
        <w:rPr>
          <w:rFonts w:ascii="Tw Cen MT" w:hAnsi="Tw Cen MT" w:cs="Arial"/>
          <w:szCs w:val="24"/>
        </w:rPr>
        <w:t xml:space="preserve">a gestion intégrée de l’eau au niveau du </w:t>
      </w:r>
      <w:r w:rsidR="00C7498A">
        <w:rPr>
          <w:rFonts w:ascii="Tw Cen MT" w:hAnsi="Tw Cen MT" w:cs="Arial"/>
          <w:szCs w:val="24"/>
        </w:rPr>
        <w:t>s</w:t>
      </w:r>
      <w:r w:rsidR="00C7498A" w:rsidRPr="00FE7BD7">
        <w:rPr>
          <w:rFonts w:ascii="Tw Cen MT" w:hAnsi="Tw Cen MT" w:cs="Arial"/>
          <w:szCs w:val="24"/>
        </w:rPr>
        <w:t>o</w:t>
      </w:r>
      <w:r w:rsidR="00C7498A">
        <w:rPr>
          <w:rFonts w:ascii="Tw Cen MT" w:hAnsi="Tw Cen MT" w:cs="Arial"/>
          <w:szCs w:val="24"/>
        </w:rPr>
        <w:t>us-</w:t>
      </w:r>
      <w:r w:rsidR="00883B3A" w:rsidRPr="00FE7BD7">
        <w:rPr>
          <w:rFonts w:ascii="Tw Cen MT" w:hAnsi="Tw Cen MT" w:cs="Arial"/>
          <w:szCs w:val="24"/>
        </w:rPr>
        <w:t xml:space="preserve">bassin grâce aux formations reçues </w:t>
      </w:r>
      <w:r w:rsidR="001E59F6" w:rsidRPr="00FE7BD7">
        <w:rPr>
          <w:rFonts w:ascii="Tw Cen MT" w:hAnsi="Tw Cen MT" w:cs="Arial"/>
          <w:szCs w:val="24"/>
        </w:rPr>
        <w:t>sur la gestion de l'eau, la gestion des conflits, la protection de l'environnement, la GIRE, l'hygiène et l'assainissement, la planification de l'utilisation de l'eau, le reboisement, la production de plants, l</w:t>
      </w:r>
      <w:r w:rsidR="00C7498A">
        <w:rPr>
          <w:rFonts w:ascii="Tw Cen MT" w:hAnsi="Tw Cen MT" w:cs="Arial"/>
          <w:szCs w:val="24"/>
        </w:rPr>
        <w:t>a fabricati</w:t>
      </w:r>
      <w:r w:rsidR="00C7498A" w:rsidRPr="00FE7BD7">
        <w:rPr>
          <w:rFonts w:ascii="Tw Cen MT" w:hAnsi="Tw Cen MT" w:cs="Arial"/>
          <w:szCs w:val="24"/>
        </w:rPr>
        <w:t>o</w:t>
      </w:r>
      <w:r w:rsidR="00C7498A">
        <w:rPr>
          <w:rFonts w:ascii="Tw Cen MT" w:hAnsi="Tw Cen MT" w:cs="Arial"/>
          <w:szCs w:val="24"/>
        </w:rPr>
        <w:t>n et l’utilisati</w:t>
      </w:r>
      <w:r w:rsidR="00C7498A" w:rsidRPr="00FE7BD7">
        <w:rPr>
          <w:rFonts w:ascii="Tw Cen MT" w:hAnsi="Tw Cen MT" w:cs="Arial"/>
          <w:szCs w:val="24"/>
        </w:rPr>
        <w:t>o</w:t>
      </w:r>
      <w:r w:rsidR="00C7498A">
        <w:rPr>
          <w:rFonts w:ascii="Tw Cen MT" w:hAnsi="Tw Cen MT" w:cs="Arial"/>
          <w:szCs w:val="24"/>
        </w:rPr>
        <w:t xml:space="preserve">n </w:t>
      </w:r>
      <w:r w:rsidR="001E59F6" w:rsidRPr="00FE7BD7">
        <w:rPr>
          <w:rFonts w:ascii="Tw Cen MT" w:hAnsi="Tw Cen MT" w:cs="Arial"/>
          <w:szCs w:val="24"/>
        </w:rPr>
        <w:t>des foyers</w:t>
      </w:r>
      <w:r w:rsidR="00C7498A" w:rsidRPr="00C7498A">
        <w:rPr>
          <w:rFonts w:ascii="Tw Cen MT" w:hAnsi="Tw Cen MT" w:cs="Arial"/>
          <w:szCs w:val="24"/>
        </w:rPr>
        <w:t xml:space="preserve"> </w:t>
      </w:r>
      <w:r w:rsidR="00C7498A" w:rsidRPr="00FE7BD7">
        <w:rPr>
          <w:rFonts w:ascii="Tw Cen MT" w:hAnsi="Tw Cen MT" w:cs="Arial"/>
          <w:szCs w:val="24"/>
        </w:rPr>
        <w:t>amélior</w:t>
      </w:r>
      <w:r w:rsidR="00C7498A">
        <w:rPr>
          <w:rFonts w:ascii="Tw Cen MT" w:hAnsi="Tw Cen MT" w:cs="Arial"/>
          <w:szCs w:val="24"/>
        </w:rPr>
        <w:t xml:space="preserve">és ainsi que </w:t>
      </w:r>
      <w:r w:rsidR="001E59F6" w:rsidRPr="00FE7BD7">
        <w:rPr>
          <w:rFonts w:ascii="Tw Cen MT" w:hAnsi="Tw Cen MT" w:cs="Arial"/>
          <w:szCs w:val="24"/>
        </w:rPr>
        <w:t>la maintenance des ouvrages. Ces sujets de formation visent à renforcer les compétences nécessaires pour une gestion durable des ressources en eau dans l</w:t>
      </w:r>
      <w:r w:rsidR="00C7498A">
        <w:rPr>
          <w:rFonts w:ascii="Tw Cen MT" w:hAnsi="Tw Cen MT" w:cs="Arial"/>
          <w:szCs w:val="24"/>
        </w:rPr>
        <w:t>e s</w:t>
      </w:r>
      <w:r w:rsidR="001E59F6" w:rsidRPr="00FE7BD7">
        <w:rPr>
          <w:rFonts w:ascii="Tw Cen MT" w:hAnsi="Tw Cen MT" w:cs="Arial"/>
          <w:szCs w:val="24"/>
        </w:rPr>
        <w:t>o</w:t>
      </w:r>
      <w:r w:rsidR="00C7498A">
        <w:rPr>
          <w:rFonts w:ascii="Tw Cen MT" w:hAnsi="Tw Cen MT" w:cs="Arial"/>
          <w:szCs w:val="24"/>
        </w:rPr>
        <w:t xml:space="preserve">us bassin </w:t>
      </w:r>
      <w:r w:rsidR="001E59F6" w:rsidRPr="00FE7BD7">
        <w:rPr>
          <w:rFonts w:ascii="Tw Cen MT" w:hAnsi="Tw Cen MT" w:cs="Arial"/>
          <w:szCs w:val="24"/>
        </w:rPr>
        <w:t>de la Mékrou</w:t>
      </w:r>
      <w:r w:rsidR="00C7498A">
        <w:rPr>
          <w:rFonts w:ascii="Tw Cen MT" w:hAnsi="Tw Cen MT" w:cs="Arial"/>
          <w:szCs w:val="24"/>
        </w:rPr>
        <w:t xml:space="preserve"> au Niger</w:t>
      </w:r>
      <w:r w:rsidR="001E59F6" w:rsidRPr="00FE7BD7">
        <w:rPr>
          <w:rFonts w:ascii="Tw Cen MT" w:hAnsi="Tw Cen MT" w:cs="Arial"/>
          <w:szCs w:val="24"/>
        </w:rPr>
        <w:t xml:space="preserve">. </w:t>
      </w:r>
    </w:p>
    <w:p w14:paraId="2A13E5A7" w14:textId="77777777" w:rsidR="001E59F6" w:rsidRPr="00953BFF" w:rsidRDefault="001E59F6" w:rsidP="00953BFF">
      <w:pPr>
        <w:pStyle w:val="Paragraphedeliste"/>
        <w:numPr>
          <w:ilvl w:val="0"/>
          <w:numId w:val="30"/>
        </w:numPr>
        <w:spacing w:before="120" w:after="120"/>
        <w:rPr>
          <w:rFonts w:ascii="Tw Cen MT" w:hAnsi="Tw Cen MT"/>
          <w:b/>
          <w:i/>
          <w:color w:val="002060"/>
          <w:sz w:val="24"/>
          <w:szCs w:val="24"/>
        </w:rPr>
      </w:pPr>
      <w:r w:rsidRPr="00953BFF">
        <w:rPr>
          <w:rFonts w:ascii="Tw Cen MT" w:hAnsi="Tw Cen MT"/>
          <w:b/>
          <w:i/>
          <w:color w:val="002060"/>
          <w:sz w:val="24"/>
          <w:szCs w:val="24"/>
        </w:rPr>
        <w:lastRenderedPageBreak/>
        <w:t xml:space="preserve">Niveau d’efficacité de la mise en œuvre de la composante 3 </w:t>
      </w:r>
    </w:p>
    <w:p w14:paraId="27772C14" w14:textId="6A9D15A8" w:rsidR="001E59F6" w:rsidRPr="00FE7BD7" w:rsidRDefault="001E59F6" w:rsidP="00004907">
      <w:pPr>
        <w:spacing w:before="120" w:after="120"/>
        <w:ind w:left="0"/>
        <w:rPr>
          <w:rFonts w:ascii="Tw Cen MT" w:hAnsi="Tw Cen MT" w:cs="Arial"/>
          <w:szCs w:val="24"/>
        </w:rPr>
      </w:pPr>
      <w:r w:rsidRPr="00FE7BD7">
        <w:rPr>
          <w:rFonts w:ascii="Tw Cen MT" w:hAnsi="Tw Cen MT" w:cs="Arial"/>
          <w:szCs w:val="24"/>
        </w:rPr>
        <w:t xml:space="preserve">La composante 3 correspond à la protection et la valorisation intégrées des ressources naturelles pour la croissance verte la réduction de la pauvreté et le développement dans le sous-bassin de la Mékrou et sa zone d’influence au Niger. Trois (03) indicateurs ont été définis à ce niveau : (i) </w:t>
      </w:r>
      <w:r w:rsidRPr="00FE7BD7">
        <w:rPr>
          <w:rFonts w:ascii="Tw Cen MT" w:hAnsi="Tw Cen MT" w:cs="Arial"/>
          <w:i/>
          <w:szCs w:val="24"/>
        </w:rPr>
        <w:t xml:space="preserve">Nombre d’hectares d’écosystèmes agricoles et pastoraux aménagés ou restaurés avec des pratiques de gestion durable avec le soutien de </w:t>
      </w:r>
      <w:r w:rsidR="00B37D9B" w:rsidRPr="00FE7BD7">
        <w:rPr>
          <w:rFonts w:ascii="Tw Cen MT" w:hAnsi="Tw Cen MT" w:cs="Arial"/>
          <w:i/>
          <w:szCs w:val="24"/>
        </w:rPr>
        <w:t>l’UE ;</w:t>
      </w:r>
      <w:r w:rsidRPr="00FE7BD7">
        <w:rPr>
          <w:rFonts w:ascii="Tw Cen MT" w:hAnsi="Tw Cen MT" w:cs="Arial"/>
          <w:i/>
          <w:szCs w:val="24"/>
        </w:rPr>
        <w:t xml:space="preserve"> (</w:t>
      </w:r>
      <w:r w:rsidRPr="00FE7BD7">
        <w:rPr>
          <w:rFonts w:ascii="Tw Cen MT" w:hAnsi="Tw Cen MT" w:cs="Arial"/>
          <w:i/>
          <w:iCs/>
          <w:szCs w:val="24"/>
        </w:rPr>
        <w:t xml:space="preserve">ii) </w:t>
      </w:r>
      <w:r w:rsidRPr="00FE7BD7">
        <w:rPr>
          <w:rFonts w:ascii="Tw Cen MT" w:hAnsi="Tw Cen MT" w:cs="Arial"/>
          <w:i/>
          <w:szCs w:val="24"/>
        </w:rPr>
        <w:t>Nombre de personnes ayant accès à une source d'eau potable améliorée et/ou à des installations sanitaires avec le soutien de l'UE ; (iii) Nombre de petits exploitants pratiquant la production agricole irriguée avec l'appui du projet (ventilé par sexe).</w:t>
      </w:r>
      <w:r w:rsidRPr="00FE7BD7">
        <w:rPr>
          <w:rFonts w:ascii="Tw Cen MT" w:hAnsi="Tw Cen MT" w:cs="Arial"/>
          <w:szCs w:val="24"/>
        </w:rPr>
        <w:t xml:space="preserve"> Le tableau</w:t>
      </w:r>
      <w:r w:rsidR="00010976" w:rsidRPr="00FE7BD7">
        <w:rPr>
          <w:rFonts w:ascii="Tw Cen MT" w:hAnsi="Tw Cen MT" w:cs="Arial"/>
          <w:szCs w:val="24"/>
        </w:rPr>
        <w:t xml:space="preserve"> 11</w:t>
      </w:r>
      <w:r w:rsidRPr="00FE7BD7">
        <w:rPr>
          <w:rFonts w:ascii="Tw Cen MT" w:hAnsi="Tw Cen MT" w:cs="Arial"/>
          <w:szCs w:val="24"/>
        </w:rPr>
        <w:t xml:space="preserve"> ci-dessous présente le niveau de réalisation des indicateurs</w:t>
      </w:r>
      <w:r w:rsidR="00010976" w:rsidRPr="00FE7BD7">
        <w:rPr>
          <w:rFonts w:ascii="Tw Cen MT" w:hAnsi="Tw Cen MT"/>
          <w:szCs w:val="24"/>
        </w:rPr>
        <w:t>.</w:t>
      </w:r>
    </w:p>
    <w:p w14:paraId="6EAC3AA8" w14:textId="10E7F1F6" w:rsidR="001E59F6" w:rsidRPr="00FE7BD7" w:rsidRDefault="001E59F6" w:rsidP="00953BFF">
      <w:pPr>
        <w:pStyle w:val="Lgende"/>
        <w:keepNext/>
        <w:spacing w:before="240" w:after="0"/>
        <w:rPr>
          <w:rFonts w:ascii="Tw Cen MT" w:hAnsi="Tw Cen MT" w:cs="Arial"/>
          <w:iCs/>
          <w:color w:val="auto"/>
          <w:sz w:val="24"/>
          <w:szCs w:val="24"/>
          <w:lang w:val="fr-FR"/>
        </w:rPr>
      </w:pPr>
      <w:bookmarkStart w:id="151" w:name="_Toc162858635"/>
      <w:r w:rsidRPr="00FE7BD7">
        <w:rPr>
          <w:rFonts w:ascii="Tw Cen MT" w:hAnsi="Tw Cen MT"/>
          <w:color w:val="auto"/>
          <w:sz w:val="24"/>
          <w:szCs w:val="24"/>
          <w:lang w:val="fr-FR"/>
        </w:rPr>
        <w:t xml:space="preserve">Tableau </w:t>
      </w:r>
      <w:r w:rsidRPr="00FE7BD7">
        <w:rPr>
          <w:rFonts w:ascii="Tw Cen MT" w:hAnsi="Tw Cen MT"/>
          <w:color w:val="auto"/>
          <w:sz w:val="24"/>
          <w:szCs w:val="24"/>
        </w:rPr>
        <w:fldChar w:fldCharType="begin"/>
      </w:r>
      <w:r w:rsidRPr="00FE7BD7">
        <w:rPr>
          <w:rFonts w:ascii="Tw Cen MT" w:hAnsi="Tw Cen MT"/>
          <w:color w:val="auto"/>
          <w:sz w:val="24"/>
          <w:szCs w:val="24"/>
          <w:lang w:val="fr-FR"/>
        </w:rPr>
        <w:instrText xml:space="preserve"> SEQ Tableau \* ARABIC </w:instrText>
      </w:r>
      <w:r w:rsidRPr="00FE7BD7">
        <w:rPr>
          <w:rFonts w:ascii="Tw Cen MT" w:hAnsi="Tw Cen MT"/>
          <w:color w:val="auto"/>
          <w:sz w:val="24"/>
          <w:szCs w:val="24"/>
        </w:rPr>
        <w:fldChar w:fldCharType="separate"/>
      </w:r>
      <w:r w:rsidR="00B37D9B" w:rsidRPr="00FE7BD7">
        <w:rPr>
          <w:rFonts w:ascii="Tw Cen MT" w:hAnsi="Tw Cen MT"/>
          <w:noProof/>
          <w:color w:val="auto"/>
          <w:sz w:val="24"/>
          <w:szCs w:val="24"/>
          <w:lang w:val="fr-FR"/>
        </w:rPr>
        <w:t>11</w:t>
      </w:r>
      <w:r w:rsidRPr="00FE7BD7">
        <w:rPr>
          <w:rFonts w:ascii="Tw Cen MT" w:hAnsi="Tw Cen MT"/>
          <w:color w:val="auto"/>
          <w:sz w:val="24"/>
          <w:szCs w:val="24"/>
        </w:rPr>
        <w:fldChar w:fldCharType="end"/>
      </w:r>
      <w:r w:rsidR="004F0643" w:rsidRPr="00FE7BD7">
        <w:rPr>
          <w:rFonts w:ascii="Tw Cen MT" w:hAnsi="Tw Cen MT"/>
          <w:color w:val="auto"/>
          <w:sz w:val="24"/>
          <w:szCs w:val="24"/>
          <w:lang w:val="fr-FR"/>
        </w:rPr>
        <w:t xml:space="preserve"> </w:t>
      </w:r>
      <w:r w:rsidRPr="00C31E9A">
        <w:rPr>
          <w:rFonts w:ascii="Tw Cen MT" w:hAnsi="Tw Cen MT" w:cs="Arial"/>
          <w:b w:val="0"/>
          <w:iCs/>
          <w:color w:val="auto"/>
          <w:sz w:val="24"/>
          <w:szCs w:val="24"/>
          <w:lang w:val="fr-FR"/>
        </w:rPr>
        <w:t>: Niveau d</w:t>
      </w:r>
      <w:r w:rsidR="00CD0190" w:rsidRPr="00C31E9A">
        <w:rPr>
          <w:rFonts w:ascii="Tw Cen MT" w:hAnsi="Tw Cen MT" w:cs="Arial"/>
          <w:b w:val="0"/>
          <w:iCs/>
          <w:color w:val="auto"/>
          <w:sz w:val="24"/>
          <w:szCs w:val="24"/>
          <w:lang w:val="fr-FR"/>
        </w:rPr>
        <w:t xml:space="preserve">’atteinte des cibles </w:t>
      </w:r>
      <w:r w:rsidR="00010976" w:rsidRPr="00C31E9A">
        <w:rPr>
          <w:rFonts w:ascii="Tw Cen MT" w:hAnsi="Tw Cen MT" w:cs="Arial"/>
          <w:b w:val="0"/>
          <w:iCs/>
          <w:color w:val="auto"/>
          <w:sz w:val="24"/>
          <w:szCs w:val="24"/>
          <w:lang w:val="fr-FR"/>
        </w:rPr>
        <w:t>des</w:t>
      </w:r>
      <w:r w:rsidRPr="00C31E9A">
        <w:rPr>
          <w:rFonts w:ascii="Tw Cen MT" w:hAnsi="Tw Cen MT" w:cs="Arial"/>
          <w:b w:val="0"/>
          <w:iCs/>
          <w:color w:val="auto"/>
          <w:sz w:val="24"/>
          <w:szCs w:val="24"/>
          <w:lang w:val="fr-FR"/>
        </w:rPr>
        <w:t xml:space="preserve"> indicateurs </w:t>
      </w:r>
      <w:r w:rsidR="00010976" w:rsidRPr="00C31E9A">
        <w:rPr>
          <w:rFonts w:ascii="Tw Cen MT" w:hAnsi="Tw Cen MT" w:cs="Arial"/>
          <w:b w:val="0"/>
          <w:iCs/>
          <w:color w:val="auto"/>
          <w:sz w:val="24"/>
          <w:szCs w:val="24"/>
          <w:lang w:val="fr-FR"/>
        </w:rPr>
        <w:t>de la composante 3</w:t>
      </w:r>
      <w:bookmarkEnd w:id="151"/>
    </w:p>
    <w:tbl>
      <w:tblPr>
        <w:tblStyle w:val="TableauGrille1Clair"/>
        <w:tblW w:w="5081" w:type="pct"/>
        <w:tblInd w:w="-5" w:type="dxa"/>
        <w:tblLayout w:type="fixed"/>
        <w:tblLook w:val="04A0" w:firstRow="1" w:lastRow="0" w:firstColumn="1" w:lastColumn="0" w:noHBand="0" w:noVBand="1"/>
      </w:tblPr>
      <w:tblGrid>
        <w:gridCol w:w="1277"/>
        <w:gridCol w:w="1706"/>
        <w:gridCol w:w="853"/>
        <w:gridCol w:w="851"/>
        <w:gridCol w:w="707"/>
        <w:gridCol w:w="708"/>
        <w:gridCol w:w="849"/>
        <w:gridCol w:w="707"/>
        <w:gridCol w:w="988"/>
        <w:gridCol w:w="851"/>
      </w:tblGrid>
      <w:tr w:rsidR="000526CC" w:rsidRPr="00953BFF" w14:paraId="3F106287" w14:textId="77777777" w:rsidTr="00F45EA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672" w:type="pct"/>
            <w:shd w:val="clear" w:color="auto" w:fill="DEEAF6" w:themeFill="accent5" w:themeFillTint="33"/>
            <w:vAlign w:val="center"/>
            <w:hideMark/>
          </w:tcPr>
          <w:p w14:paraId="60532203" w14:textId="0D8956D7" w:rsidR="00774D94" w:rsidRPr="00953BFF" w:rsidRDefault="00010976" w:rsidP="00FA699D">
            <w:pPr>
              <w:spacing w:after="0"/>
              <w:ind w:left="0"/>
              <w:jc w:val="center"/>
              <w:rPr>
                <w:rFonts w:ascii="Tw Cen MT" w:hAnsi="Tw Cen MT" w:cstheme="minorHAnsi"/>
                <w:bCs w:val="0"/>
                <w:sz w:val="20"/>
                <w:szCs w:val="20"/>
              </w:rPr>
            </w:pPr>
            <w:r w:rsidRPr="00953BFF">
              <w:rPr>
                <w:rFonts w:ascii="Tw Cen MT" w:hAnsi="Tw Cen MT" w:cstheme="minorHAnsi"/>
                <w:sz w:val="20"/>
                <w:szCs w:val="20"/>
              </w:rPr>
              <w:t>Produits</w:t>
            </w:r>
          </w:p>
        </w:tc>
        <w:tc>
          <w:tcPr>
            <w:tcW w:w="898" w:type="pct"/>
            <w:shd w:val="clear" w:color="auto" w:fill="DEEAF6" w:themeFill="accent5" w:themeFillTint="33"/>
            <w:vAlign w:val="center"/>
            <w:hideMark/>
          </w:tcPr>
          <w:p w14:paraId="704CA4FA" w14:textId="77777777" w:rsidR="00774D94" w:rsidRPr="00953BFF" w:rsidRDefault="00774D94" w:rsidP="00FA699D">
            <w:pPr>
              <w:spacing w:after="0"/>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Indicateurs</w:t>
            </w:r>
          </w:p>
        </w:tc>
        <w:tc>
          <w:tcPr>
            <w:tcW w:w="449" w:type="pct"/>
            <w:shd w:val="clear" w:color="auto" w:fill="DEEAF6" w:themeFill="accent5" w:themeFillTint="33"/>
            <w:vAlign w:val="center"/>
            <w:hideMark/>
          </w:tcPr>
          <w:p w14:paraId="47620D7F" w14:textId="5E2AC181" w:rsidR="00774D94" w:rsidRPr="00953BFF" w:rsidRDefault="00774D94" w:rsidP="00FA699D">
            <w:pPr>
              <w:spacing w:after="0"/>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Cibles</w:t>
            </w:r>
          </w:p>
          <w:p w14:paraId="17AC9296" w14:textId="77777777" w:rsidR="00774D94" w:rsidRPr="00953BFF" w:rsidRDefault="00774D94" w:rsidP="00FA699D">
            <w:pPr>
              <w:spacing w:after="0"/>
              <w:jc w:val="center"/>
              <w:cnfStyle w:val="100000000000" w:firstRow="1" w:lastRow="0" w:firstColumn="0" w:lastColumn="0" w:oddVBand="0" w:evenVBand="0" w:oddHBand="0" w:evenHBand="0" w:firstRowFirstColumn="0" w:firstRowLastColumn="0" w:lastRowFirstColumn="0" w:lastRowLastColumn="0"/>
              <w:rPr>
                <w:rFonts w:ascii="Tw Cen MT" w:hAnsi="Tw Cen MT" w:cstheme="minorHAnsi"/>
                <w:sz w:val="20"/>
                <w:szCs w:val="20"/>
              </w:rPr>
            </w:pPr>
          </w:p>
        </w:tc>
        <w:tc>
          <w:tcPr>
            <w:tcW w:w="448" w:type="pct"/>
            <w:shd w:val="clear" w:color="auto" w:fill="DEEAF6" w:themeFill="accent5" w:themeFillTint="33"/>
            <w:vAlign w:val="center"/>
          </w:tcPr>
          <w:p w14:paraId="528048FA" w14:textId="294E49D5" w:rsidR="00774D94" w:rsidRPr="00953BFF" w:rsidRDefault="00774D94" w:rsidP="00FA699D">
            <w:pPr>
              <w:spacing w:after="0"/>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Réalisé</w:t>
            </w:r>
          </w:p>
        </w:tc>
        <w:tc>
          <w:tcPr>
            <w:tcW w:w="372" w:type="pct"/>
            <w:shd w:val="clear" w:color="auto" w:fill="DEEAF6" w:themeFill="accent5" w:themeFillTint="33"/>
            <w:vAlign w:val="center"/>
            <w:hideMark/>
          </w:tcPr>
          <w:p w14:paraId="1E7C7969" w14:textId="77777777" w:rsidR="00774D94" w:rsidRPr="00953BFF" w:rsidRDefault="00774D94" w:rsidP="00FA699D">
            <w:pPr>
              <w:spacing w:after="0"/>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TEP 2020</w:t>
            </w:r>
          </w:p>
        </w:tc>
        <w:tc>
          <w:tcPr>
            <w:tcW w:w="373" w:type="pct"/>
            <w:shd w:val="clear" w:color="auto" w:fill="DEEAF6" w:themeFill="accent5" w:themeFillTint="33"/>
            <w:vAlign w:val="center"/>
            <w:hideMark/>
          </w:tcPr>
          <w:p w14:paraId="284A7BC6" w14:textId="77777777" w:rsidR="00774D94" w:rsidRPr="00953BFF" w:rsidRDefault="00774D94" w:rsidP="00FA699D">
            <w:pPr>
              <w:spacing w:after="0"/>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TEP 2021</w:t>
            </w:r>
          </w:p>
        </w:tc>
        <w:tc>
          <w:tcPr>
            <w:tcW w:w="447" w:type="pct"/>
            <w:shd w:val="clear" w:color="auto" w:fill="DEEAF6" w:themeFill="accent5" w:themeFillTint="33"/>
            <w:vAlign w:val="center"/>
            <w:hideMark/>
          </w:tcPr>
          <w:p w14:paraId="4C7B3179" w14:textId="77777777" w:rsidR="00774D94" w:rsidRPr="00953BFF" w:rsidRDefault="00774D94" w:rsidP="00FA699D">
            <w:pPr>
              <w:spacing w:after="0"/>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TEP 2022</w:t>
            </w:r>
          </w:p>
        </w:tc>
        <w:tc>
          <w:tcPr>
            <w:tcW w:w="372" w:type="pct"/>
            <w:shd w:val="clear" w:color="auto" w:fill="DEEAF6" w:themeFill="accent5" w:themeFillTint="33"/>
            <w:vAlign w:val="center"/>
          </w:tcPr>
          <w:p w14:paraId="7E0D0A76" w14:textId="029D0F15" w:rsidR="00774D94" w:rsidRPr="00953BFF" w:rsidRDefault="00774D94" w:rsidP="00FA699D">
            <w:pPr>
              <w:spacing w:after="0"/>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TEP 2023</w:t>
            </w:r>
          </w:p>
        </w:tc>
        <w:tc>
          <w:tcPr>
            <w:tcW w:w="520" w:type="pct"/>
            <w:shd w:val="clear" w:color="auto" w:fill="DEEAF6" w:themeFill="accent5" w:themeFillTint="33"/>
            <w:vAlign w:val="center"/>
          </w:tcPr>
          <w:p w14:paraId="2D25C0EE" w14:textId="3E19C7A6" w:rsidR="00774D94" w:rsidRPr="00953BFF" w:rsidRDefault="00774D94" w:rsidP="00FA699D">
            <w:pPr>
              <w:spacing w:after="0"/>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TEP Global</w:t>
            </w:r>
          </w:p>
        </w:tc>
        <w:tc>
          <w:tcPr>
            <w:tcW w:w="448" w:type="pct"/>
            <w:shd w:val="clear" w:color="auto" w:fill="DEEAF6" w:themeFill="accent5" w:themeFillTint="33"/>
            <w:vAlign w:val="center"/>
          </w:tcPr>
          <w:p w14:paraId="1C67395D" w14:textId="3B732D4C" w:rsidR="00774D94" w:rsidRPr="00953BFF" w:rsidRDefault="00774D94" w:rsidP="00FA699D">
            <w:pPr>
              <w:spacing w:after="0"/>
              <w:ind w:left="0"/>
              <w:jc w:val="center"/>
              <w:cnfStyle w:val="100000000000" w:firstRow="1" w:lastRow="0" w:firstColumn="0" w:lastColumn="0" w:oddVBand="0" w:evenVBand="0" w:oddHBand="0" w:evenHBand="0" w:firstRowFirstColumn="0" w:firstRowLastColumn="0" w:lastRowFirstColumn="0" w:lastRowLastColumn="0"/>
              <w:rPr>
                <w:rFonts w:ascii="Tw Cen MT" w:hAnsi="Tw Cen MT" w:cstheme="minorHAnsi"/>
                <w:sz w:val="20"/>
                <w:szCs w:val="20"/>
              </w:rPr>
            </w:pPr>
            <w:proofErr w:type="spellStart"/>
            <w:r w:rsidRPr="00953BFF">
              <w:rPr>
                <w:rFonts w:ascii="Tw Cen MT" w:hAnsi="Tw Cen MT" w:cstheme="minorHAnsi"/>
                <w:sz w:val="20"/>
                <w:szCs w:val="20"/>
              </w:rPr>
              <w:t>Moy</w:t>
            </w:r>
            <w:proofErr w:type="spellEnd"/>
          </w:p>
        </w:tc>
      </w:tr>
      <w:tr w:rsidR="003E4BB2" w:rsidRPr="00953BFF" w14:paraId="1ECF5064" w14:textId="77777777" w:rsidTr="003E4BB2">
        <w:trPr>
          <w:trHeight w:val="1227"/>
        </w:trPr>
        <w:tc>
          <w:tcPr>
            <w:cnfStyle w:val="001000000000" w:firstRow="0" w:lastRow="0" w:firstColumn="1" w:lastColumn="0" w:oddVBand="0" w:evenVBand="0" w:oddHBand="0" w:evenHBand="0" w:firstRowFirstColumn="0" w:firstRowLastColumn="0" w:lastRowFirstColumn="0" w:lastRowLastColumn="0"/>
            <w:tcW w:w="672" w:type="pct"/>
            <w:vMerge w:val="restart"/>
            <w:hideMark/>
          </w:tcPr>
          <w:p w14:paraId="72A0A24B" w14:textId="77777777" w:rsidR="00774D94" w:rsidRPr="00953BFF" w:rsidRDefault="00774D94" w:rsidP="000D4664">
            <w:pPr>
              <w:spacing w:after="0"/>
              <w:ind w:left="0"/>
              <w:jc w:val="left"/>
              <w:rPr>
                <w:rFonts w:ascii="Tw Cen MT" w:hAnsi="Tw Cen MT" w:cstheme="minorHAnsi"/>
                <w:sz w:val="20"/>
                <w:szCs w:val="20"/>
              </w:rPr>
            </w:pPr>
            <w:r w:rsidRPr="00953BFF">
              <w:rPr>
                <w:rFonts w:ascii="Tw Cen MT" w:hAnsi="Tw Cen MT" w:cstheme="minorHAnsi"/>
                <w:bCs w:val="0"/>
                <w:sz w:val="20"/>
                <w:szCs w:val="20"/>
              </w:rPr>
              <w:t>Produit 3.1.1</w:t>
            </w:r>
            <w:r w:rsidRPr="00953BFF">
              <w:rPr>
                <w:rFonts w:ascii="Tw Cen MT" w:hAnsi="Tw Cen MT" w:cstheme="minorHAnsi"/>
                <w:b w:val="0"/>
                <w:bCs w:val="0"/>
                <w:sz w:val="20"/>
                <w:szCs w:val="20"/>
              </w:rPr>
              <w:t xml:space="preserve"> : </w:t>
            </w:r>
            <w:r w:rsidRPr="00953BFF">
              <w:rPr>
                <w:rFonts w:ascii="Tw Cen MT" w:hAnsi="Tw Cen MT" w:cstheme="minorHAnsi"/>
                <w:sz w:val="20"/>
                <w:szCs w:val="20"/>
              </w:rPr>
              <w:t xml:space="preserve"> </w:t>
            </w:r>
            <w:r w:rsidRPr="00953BFF">
              <w:rPr>
                <w:rFonts w:ascii="Tw Cen MT" w:hAnsi="Tw Cen MT" w:cstheme="minorHAnsi"/>
                <w:b w:val="0"/>
                <w:bCs w:val="0"/>
                <w:iCs/>
                <w:sz w:val="20"/>
                <w:szCs w:val="20"/>
              </w:rPr>
              <w:t>Mettre en œuvre les 3 initiatives intégrées de protection et de valorisation des ressources naturelles du SAGE du sous-bassin de la Mékrou au Niger</w:t>
            </w:r>
          </w:p>
        </w:tc>
        <w:tc>
          <w:tcPr>
            <w:tcW w:w="898" w:type="pct"/>
            <w:hideMark/>
          </w:tcPr>
          <w:p w14:paraId="177EFB81" w14:textId="281A0ACD" w:rsidR="00774D94" w:rsidRPr="00953BFF" w:rsidRDefault="00774D94" w:rsidP="00FA699D">
            <w:pPr>
              <w:spacing w:after="0"/>
              <w:ind w:left="0"/>
              <w:jc w:val="left"/>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Nbre d’h</w:t>
            </w:r>
            <w:r w:rsidR="00C31E9A" w:rsidRPr="00953BFF">
              <w:rPr>
                <w:rFonts w:ascii="Tw Cen MT" w:hAnsi="Tw Cen MT" w:cstheme="minorHAnsi"/>
                <w:sz w:val="20"/>
                <w:szCs w:val="20"/>
              </w:rPr>
              <w:t>a</w:t>
            </w:r>
            <w:r w:rsidRPr="00953BFF">
              <w:rPr>
                <w:rFonts w:ascii="Tw Cen MT" w:hAnsi="Tw Cen MT" w:cstheme="minorHAnsi"/>
                <w:sz w:val="20"/>
                <w:szCs w:val="20"/>
              </w:rPr>
              <w:t xml:space="preserve"> d’écosystèmes agricoles et pastoraux aménagés ou restaurés avec des pratiques de gestion durable avec le soutien de l'</w:t>
            </w:r>
            <w:bookmarkStart w:id="152" w:name="_Hlk161414061"/>
            <w:r w:rsidRPr="00953BFF">
              <w:rPr>
                <w:rFonts w:ascii="Tw Cen MT" w:hAnsi="Tw Cen MT" w:cstheme="minorHAnsi"/>
                <w:sz w:val="20"/>
                <w:szCs w:val="20"/>
              </w:rPr>
              <w:t>UE</w:t>
            </w:r>
            <w:bookmarkEnd w:id="152"/>
          </w:p>
          <w:p w14:paraId="7D8338D6" w14:textId="77777777" w:rsidR="00774D94" w:rsidRPr="00953BFF" w:rsidRDefault="00774D94" w:rsidP="00FA699D">
            <w:pPr>
              <w:spacing w:after="0"/>
              <w:jc w:val="left"/>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p>
        </w:tc>
        <w:tc>
          <w:tcPr>
            <w:tcW w:w="449" w:type="pct"/>
            <w:vAlign w:val="center"/>
            <w:hideMark/>
          </w:tcPr>
          <w:p w14:paraId="2E2853B1" w14:textId="77777777" w:rsidR="00774D94" w:rsidRPr="00953BFF" w:rsidRDefault="00774D94" w:rsidP="00C31E9A">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bCs/>
                <w:sz w:val="20"/>
                <w:szCs w:val="20"/>
              </w:rPr>
            </w:pPr>
          </w:p>
          <w:p w14:paraId="3FAA4C19" w14:textId="77777777" w:rsidR="00774D94" w:rsidRPr="00953BFF" w:rsidRDefault="00774D94" w:rsidP="00004907">
            <w:pPr>
              <w:spacing w:after="0"/>
              <w:ind w:left="0"/>
              <w:cnfStyle w:val="000000000000" w:firstRow="0" w:lastRow="0" w:firstColumn="0" w:lastColumn="0" w:oddVBand="0" w:evenVBand="0" w:oddHBand="0" w:evenHBand="0" w:firstRowFirstColumn="0" w:firstRowLastColumn="0" w:lastRowFirstColumn="0" w:lastRowLastColumn="0"/>
              <w:rPr>
                <w:rFonts w:ascii="Tw Cen MT" w:hAnsi="Tw Cen MT" w:cstheme="minorHAnsi"/>
                <w:b/>
                <w:bCs/>
                <w:sz w:val="20"/>
                <w:szCs w:val="20"/>
              </w:rPr>
            </w:pPr>
            <w:r w:rsidRPr="00953BFF">
              <w:rPr>
                <w:rFonts w:ascii="Tw Cen MT" w:hAnsi="Tw Cen MT" w:cstheme="minorHAnsi"/>
                <w:b/>
                <w:bCs/>
                <w:sz w:val="20"/>
                <w:szCs w:val="20"/>
              </w:rPr>
              <w:t>40ha</w:t>
            </w:r>
          </w:p>
          <w:p w14:paraId="033624E4" w14:textId="77777777" w:rsidR="00774D94" w:rsidRPr="00953BFF" w:rsidRDefault="00774D94" w:rsidP="00C31E9A">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bCs/>
                <w:sz w:val="20"/>
                <w:szCs w:val="20"/>
              </w:rPr>
            </w:pPr>
          </w:p>
          <w:p w14:paraId="4F31EF15" w14:textId="77777777" w:rsidR="00774D94" w:rsidRPr="00953BFF" w:rsidRDefault="00774D94" w:rsidP="00C31E9A">
            <w:pPr>
              <w:spacing w:after="0"/>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p>
        </w:tc>
        <w:tc>
          <w:tcPr>
            <w:tcW w:w="448" w:type="pct"/>
            <w:vAlign w:val="center"/>
          </w:tcPr>
          <w:p w14:paraId="49ADD192" w14:textId="77777777" w:rsidR="00774D94" w:rsidRPr="00953BFF" w:rsidRDefault="00774D94" w:rsidP="00C31E9A">
            <w:pPr>
              <w:spacing w:after="0"/>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lang w:val="en-US"/>
              </w:rPr>
            </w:pPr>
            <w:r w:rsidRPr="00953BFF">
              <w:rPr>
                <w:rFonts w:ascii="Tw Cen MT" w:hAnsi="Tw Cen MT" w:cstheme="minorHAnsi"/>
                <w:sz w:val="20"/>
                <w:szCs w:val="20"/>
                <w:lang w:val="en-US"/>
              </w:rPr>
              <w:t>46 ha</w:t>
            </w:r>
          </w:p>
        </w:tc>
        <w:tc>
          <w:tcPr>
            <w:tcW w:w="372" w:type="pct"/>
            <w:vAlign w:val="center"/>
            <w:hideMark/>
          </w:tcPr>
          <w:p w14:paraId="2C4DAFD2" w14:textId="77777777" w:rsidR="00774D94" w:rsidRPr="00953BFF" w:rsidRDefault="00774D94" w:rsidP="00C31E9A">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lang w:val="en-US"/>
              </w:rPr>
            </w:pPr>
            <w:r w:rsidRPr="00953BFF">
              <w:rPr>
                <w:rFonts w:ascii="Tw Cen MT" w:hAnsi="Tw Cen MT" w:cstheme="minorHAnsi"/>
                <w:sz w:val="20"/>
                <w:szCs w:val="20"/>
                <w:lang w:val="en-US"/>
              </w:rPr>
              <w:t>0%</w:t>
            </w:r>
          </w:p>
        </w:tc>
        <w:tc>
          <w:tcPr>
            <w:tcW w:w="373" w:type="pct"/>
            <w:vAlign w:val="center"/>
            <w:hideMark/>
          </w:tcPr>
          <w:p w14:paraId="3B5EE6B4" w14:textId="77777777" w:rsidR="00774D94" w:rsidRPr="00953BFF" w:rsidRDefault="00774D94" w:rsidP="00C31E9A">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0%</w:t>
            </w:r>
          </w:p>
        </w:tc>
        <w:tc>
          <w:tcPr>
            <w:tcW w:w="447" w:type="pct"/>
            <w:shd w:val="clear" w:color="auto" w:fill="FFFF00"/>
            <w:vAlign w:val="center"/>
          </w:tcPr>
          <w:p w14:paraId="42C551F2" w14:textId="2112BDCF" w:rsidR="00774D94" w:rsidRPr="00953BFF" w:rsidRDefault="00774D94" w:rsidP="00C31E9A">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0%</w:t>
            </w:r>
          </w:p>
        </w:tc>
        <w:tc>
          <w:tcPr>
            <w:tcW w:w="372" w:type="pct"/>
            <w:shd w:val="clear" w:color="auto" w:fill="FFFF00"/>
            <w:vAlign w:val="center"/>
          </w:tcPr>
          <w:p w14:paraId="0FFC463D" w14:textId="6BE09075" w:rsidR="00774D94" w:rsidRPr="00953BFF" w:rsidRDefault="00774D94" w:rsidP="00C31E9A">
            <w:pPr>
              <w:spacing w:after="0"/>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sz w:val="20"/>
                <w:szCs w:val="20"/>
              </w:rPr>
            </w:pPr>
          </w:p>
        </w:tc>
        <w:tc>
          <w:tcPr>
            <w:tcW w:w="520" w:type="pct"/>
            <w:vAlign w:val="center"/>
          </w:tcPr>
          <w:p w14:paraId="26E5807D" w14:textId="2B5F6CF2" w:rsidR="00774D94" w:rsidRPr="00953BFF" w:rsidRDefault="006B1F14" w:rsidP="00C31E9A">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sz w:val="20"/>
                <w:szCs w:val="20"/>
              </w:rPr>
            </w:pPr>
            <w:r w:rsidRPr="00953BFF">
              <w:rPr>
                <w:rFonts w:ascii="Tw Cen MT" w:hAnsi="Tw Cen MT" w:cstheme="minorHAnsi"/>
                <w:b/>
                <w:sz w:val="20"/>
                <w:szCs w:val="20"/>
              </w:rPr>
              <w:t>115%</w:t>
            </w:r>
          </w:p>
        </w:tc>
        <w:tc>
          <w:tcPr>
            <w:tcW w:w="448" w:type="pct"/>
            <w:vMerge w:val="restart"/>
            <w:vAlign w:val="center"/>
          </w:tcPr>
          <w:p w14:paraId="4D7F1181" w14:textId="77777777" w:rsidR="00774D94" w:rsidRPr="00953BFF" w:rsidRDefault="00774D94" w:rsidP="002F56EA">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color w:val="FF0000"/>
                <w:sz w:val="20"/>
                <w:szCs w:val="20"/>
              </w:rPr>
            </w:pPr>
            <w:r w:rsidRPr="00953BFF">
              <w:rPr>
                <w:rFonts w:ascii="Tw Cen MT" w:hAnsi="Tw Cen MT" w:cstheme="minorHAnsi"/>
                <w:b/>
                <w:sz w:val="20"/>
                <w:szCs w:val="20"/>
              </w:rPr>
              <w:t>167%</w:t>
            </w:r>
          </w:p>
        </w:tc>
      </w:tr>
      <w:tr w:rsidR="00004907" w:rsidRPr="00953BFF" w14:paraId="3B206DB7" w14:textId="77777777" w:rsidTr="00004907">
        <w:trPr>
          <w:trHeight w:val="665"/>
        </w:trPr>
        <w:tc>
          <w:tcPr>
            <w:cnfStyle w:val="001000000000" w:firstRow="0" w:lastRow="0" w:firstColumn="1" w:lastColumn="0" w:oddVBand="0" w:evenVBand="0" w:oddHBand="0" w:evenHBand="0" w:firstRowFirstColumn="0" w:firstRowLastColumn="0" w:lastRowFirstColumn="0" w:lastRowLastColumn="0"/>
            <w:tcW w:w="672" w:type="pct"/>
            <w:vMerge/>
          </w:tcPr>
          <w:p w14:paraId="124BCD98" w14:textId="77777777" w:rsidR="00774D94" w:rsidRPr="00953BFF" w:rsidRDefault="00774D94" w:rsidP="00FA699D">
            <w:pPr>
              <w:spacing w:after="0"/>
              <w:jc w:val="left"/>
              <w:rPr>
                <w:rFonts w:ascii="Tw Cen MT" w:hAnsi="Tw Cen MT" w:cstheme="minorHAnsi"/>
                <w:bCs w:val="0"/>
                <w:sz w:val="20"/>
                <w:szCs w:val="20"/>
              </w:rPr>
            </w:pPr>
          </w:p>
        </w:tc>
        <w:tc>
          <w:tcPr>
            <w:tcW w:w="898" w:type="pct"/>
          </w:tcPr>
          <w:p w14:paraId="011AFBB7" w14:textId="13FEFCAA" w:rsidR="00774D94" w:rsidRPr="00953BFF" w:rsidRDefault="00774D94" w:rsidP="00FA699D">
            <w:pPr>
              <w:spacing w:after="0"/>
              <w:ind w:left="0"/>
              <w:jc w:val="left"/>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Nbre de pers ayant accès à une source d'eau potable améliorée et/ou à des installations sanitaires avec le soutien de l'UE</w:t>
            </w:r>
          </w:p>
        </w:tc>
        <w:tc>
          <w:tcPr>
            <w:tcW w:w="449" w:type="pct"/>
            <w:vAlign w:val="center"/>
          </w:tcPr>
          <w:p w14:paraId="03375781" w14:textId="77777777" w:rsidR="00774D94" w:rsidRPr="00953BFF" w:rsidRDefault="00774D94" w:rsidP="00C31E9A">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bCs/>
                <w:sz w:val="20"/>
                <w:szCs w:val="20"/>
              </w:rPr>
            </w:pPr>
          </w:p>
          <w:p w14:paraId="7D248FEE" w14:textId="678A25D6" w:rsidR="00774D94" w:rsidRPr="00953BFF" w:rsidRDefault="00774D94" w:rsidP="00004907">
            <w:pPr>
              <w:spacing w:after="0"/>
              <w:ind w:left="0"/>
              <w:cnfStyle w:val="000000000000" w:firstRow="0" w:lastRow="0" w:firstColumn="0" w:lastColumn="0" w:oddVBand="0" w:evenVBand="0" w:oddHBand="0" w:evenHBand="0" w:firstRowFirstColumn="0" w:firstRowLastColumn="0" w:lastRowFirstColumn="0" w:lastRowLastColumn="0"/>
              <w:rPr>
                <w:rFonts w:ascii="Tw Cen MT" w:hAnsi="Tw Cen MT" w:cstheme="minorHAnsi"/>
                <w:b/>
                <w:bCs/>
                <w:sz w:val="20"/>
                <w:szCs w:val="20"/>
              </w:rPr>
            </w:pPr>
            <w:r w:rsidRPr="00953BFF">
              <w:rPr>
                <w:rFonts w:ascii="Tw Cen MT" w:hAnsi="Tw Cen MT" w:cstheme="minorHAnsi"/>
                <w:b/>
                <w:bCs/>
                <w:sz w:val="20"/>
                <w:szCs w:val="20"/>
              </w:rPr>
              <w:t>10</w:t>
            </w:r>
            <w:r w:rsidR="00C7498A" w:rsidRPr="00953BFF">
              <w:rPr>
                <w:rFonts w:ascii="Tw Cen MT" w:hAnsi="Tw Cen MT" w:cstheme="minorHAnsi"/>
                <w:b/>
                <w:bCs/>
                <w:sz w:val="20"/>
                <w:szCs w:val="20"/>
              </w:rPr>
              <w:t xml:space="preserve"> </w:t>
            </w:r>
            <w:r w:rsidRPr="00953BFF">
              <w:rPr>
                <w:rFonts w:ascii="Tw Cen MT" w:hAnsi="Tw Cen MT" w:cstheme="minorHAnsi"/>
                <w:b/>
                <w:bCs/>
                <w:sz w:val="20"/>
                <w:szCs w:val="20"/>
              </w:rPr>
              <w:t xml:space="preserve">000 </w:t>
            </w:r>
            <w:r w:rsidR="00953BFF" w:rsidRPr="00953BFF">
              <w:rPr>
                <w:rFonts w:ascii="Tw Cen MT" w:hAnsi="Tw Cen MT" w:cstheme="minorHAnsi"/>
                <w:b/>
                <w:bCs/>
                <w:sz w:val="20"/>
                <w:szCs w:val="20"/>
              </w:rPr>
              <w:t>personnes</w:t>
            </w:r>
          </w:p>
        </w:tc>
        <w:tc>
          <w:tcPr>
            <w:tcW w:w="448" w:type="pct"/>
            <w:vAlign w:val="center"/>
          </w:tcPr>
          <w:p w14:paraId="7EB29F45" w14:textId="68D539FD" w:rsidR="00774D94" w:rsidRPr="00953BFF" w:rsidRDefault="00774D94" w:rsidP="00C31E9A">
            <w:pPr>
              <w:spacing w:after="0"/>
              <w:ind w:left="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lang w:val="en-US"/>
              </w:rPr>
            </w:pPr>
            <w:r w:rsidRPr="00953BFF">
              <w:rPr>
                <w:rFonts w:ascii="Tw Cen MT" w:hAnsi="Tw Cen MT" w:cstheme="minorHAnsi"/>
                <w:sz w:val="20"/>
                <w:szCs w:val="20"/>
                <w:lang w:val="en-US"/>
              </w:rPr>
              <w:t>12 600</w:t>
            </w:r>
          </w:p>
        </w:tc>
        <w:tc>
          <w:tcPr>
            <w:tcW w:w="372" w:type="pct"/>
            <w:vAlign w:val="center"/>
          </w:tcPr>
          <w:p w14:paraId="25950AB0" w14:textId="7E33AFA4" w:rsidR="00774D94" w:rsidRPr="00953BFF" w:rsidRDefault="00774D94" w:rsidP="00C31E9A">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lang w:val="en-US"/>
              </w:rPr>
            </w:pPr>
            <w:r w:rsidRPr="00953BFF">
              <w:rPr>
                <w:rFonts w:ascii="Tw Cen MT" w:hAnsi="Tw Cen MT" w:cstheme="minorHAnsi"/>
                <w:sz w:val="20"/>
                <w:szCs w:val="20"/>
                <w:lang w:val="en-US"/>
              </w:rPr>
              <w:t>0%</w:t>
            </w:r>
          </w:p>
        </w:tc>
        <w:tc>
          <w:tcPr>
            <w:tcW w:w="373" w:type="pct"/>
            <w:vAlign w:val="center"/>
          </w:tcPr>
          <w:p w14:paraId="61C7B5B6" w14:textId="1FE614BA" w:rsidR="00774D94" w:rsidRPr="00953BFF" w:rsidRDefault="00774D94" w:rsidP="00C31E9A">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0%</w:t>
            </w:r>
          </w:p>
        </w:tc>
        <w:tc>
          <w:tcPr>
            <w:tcW w:w="447" w:type="pct"/>
            <w:shd w:val="clear" w:color="auto" w:fill="FFFF00"/>
            <w:vAlign w:val="center"/>
          </w:tcPr>
          <w:p w14:paraId="4592F4AA" w14:textId="2A698FB4" w:rsidR="00774D94" w:rsidRPr="00953BFF" w:rsidRDefault="006F6873" w:rsidP="00C31E9A">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126</w:t>
            </w:r>
            <w:r w:rsidR="00774D94" w:rsidRPr="00953BFF">
              <w:rPr>
                <w:rFonts w:ascii="Tw Cen MT" w:hAnsi="Tw Cen MT" w:cstheme="minorHAnsi"/>
                <w:sz w:val="20"/>
                <w:szCs w:val="20"/>
              </w:rPr>
              <w:t>%</w:t>
            </w:r>
          </w:p>
        </w:tc>
        <w:tc>
          <w:tcPr>
            <w:tcW w:w="372" w:type="pct"/>
            <w:shd w:val="clear" w:color="auto" w:fill="FFFF00"/>
            <w:vAlign w:val="center"/>
          </w:tcPr>
          <w:p w14:paraId="3A0989FF" w14:textId="2B01F5EE" w:rsidR="00774D94" w:rsidRPr="00953BFF" w:rsidRDefault="00774D94" w:rsidP="00C31E9A">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sz w:val="20"/>
                <w:szCs w:val="20"/>
              </w:rPr>
            </w:pPr>
            <w:r w:rsidRPr="00953BFF">
              <w:rPr>
                <w:rFonts w:ascii="Tw Cen MT" w:hAnsi="Tw Cen MT" w:cstheme="minorHAnsi"/>
                <w:sz w:val="20"/>
                <w:szCs w:val="20"/>
              </w:rPr>
              <w:t>0%</w:t>
            </w:r>
          </w:p>
        </w:tc>
        <w:tc>
          <w:tcPr>
            <w:tcW w:w="520" w:type="pct"/>
            <w:vAlign w:val="center"/>
          </w:tcPr>
          <w:p w14:paraId="31C0E6AA" w14:textId="74B25CDE" w:rsidR="00774D94" w:rsidRPr="00953BFF" w:rsidRDefault="00247E07" w:rsidP="00C31E9A">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sz w:val="20"/>
                <w:szCs w:val="20"/>
              </w:rPr>
            </w:pPr>
            <w:r w:rsidRPr="00953BFF">
              <w:rPr>
                <w:rFonts w:ascii="Tw Cen MT" w:hAnsi="Tw Cen MT" w:cstheme="minorHAnsi"/>
                <w:b/>
                <w:sz w:val="20"/>
                <w:szCs w:val="20"/>
              </w:rPr>
              <w:t>126%</w:t>
            </w:r>
          </w:p>
        </w:tc>
        <w:tc>
          <w:tcPr>
            <w:tcW w:w="448" w:type="pct"/>
            <w:vMerge/>
          </w:tcPr>
          <w:p w14:paraId="505DD77B" w14:textId="77777777" w:rsidR="00774D94" w:rsidRPr="00953BFF" w:rsidRDefault="00774D94" w:rsidP="00774D94">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sz w:val="20"/>
                <w:szCs w:val="20"/>
              </w:rPr>
            </w:pPr>
          </w:p>
        </w:tc>
      </w:tr>
      <w:tr w:rsidR="00004907" w:rsidRPr="00953BFF" w14:paraId="5934FADD" w14:textId="77777777" w:rsidTr="00004907">
        <w:trPr>
          <w:trHeight w:val="665"/>
        </w:trPr>
        <w:tc>
          <w:tcPr>
            <w:cnfStyle w:val="001000000000" w:firstRow="0" w:lastRow="0" w:firstColumn="1" w:lastColumn="0" w:oddVBand="0" w:evenVBand="0" w:oddHBand="0" w:evenHBand="0" w:firstRowFirstColumn="0" w:firstRowLastColumn="0" w:lastRowFirstColumn="0" w:lastRowLastColumn="0"/>
            <w:tcW w:w="672" w:type="pct"/>
            <w:vMerge/>
          </w:tcPr>
          <w:p w14:paraId="661DCBC3" w14:textId="77777777" w:rsidR="00774D94" w:rsidRPr="00953BFF" w:rsidRDefault="00774D94" w:rsidP="00FA699D">
            <w:pPr>
              <w:spacing w:after="0"/>
              <w:jc w:val="left"/>
              <w:rPr>
                <w:rFonts w:ascii="Tw Cen MT" w:hAnsi="Tw Cen MT" w:cstheme="minorHAnsi"/>
                <w:bCs w:val="0"/>
                <w:sz w:val="20"/>
                <w:szCs w:val="20"/>
              </w:rPr>
            </w:pPr>
          </w:p>
        </w:tc>
        <w:tc>
          <w:tcPr>
            <w:tcW w:w="898" w:type="pct"/>
          </w:tcPr>
          <w:p w14:paraId="201EE038" w14:textId="1A3280DA" w:rsidR="00774D94" w:rsidRPr="00953BFF" w:rsidRDefault="00774D94" w:rsidP="00FA699D">
            <w:pPr>
              <w:spacing w:after="0"/>
              <w:ind w:left="0"/>
              <w:jc w:val="left"/>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Nbre de petits exploitants pratiquant la production agricole irriguée avec l'appui du projet (ventilé par sexe)</w:t>
            </w:r>
          </w:p>
          <w:p w14:paraId="5B8C78CB" w14:textId="77777777" w:rsidR="00774D94" w:rsidRPr="00953BFF" w:rsidRDefault="00774D94" w:rsidP="00FA699D">
            <w:pPr>
              <w:spacing w:after="0"/>
              <w:jc w:val="left"/>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p>
        </w:tc>
        <w:tc>
          <w:tcPr>
            <w:tcW w:w="449" w:type="pct"/>
            <w:vAlign w:val="center"/>
          </w:tcPr>
          <w:p w14:paraId="3702E348" w14:textId="6ABB9232" w:rsidR="00774D94" w:rsidRPr="00953BFF" w:rsidRDefault="00774D94" w:rsidP="00004907">
            <w:pPr>
              <w:spacing w:after="0"/>
              <w:ind w:left="0"/>
              <w:cnfStyle w:val="000000000000" w:firstRow="0" w:lastRow="0" w:firstColumn="0" w:lastColumn="0" w:oddVBand="0" w:evenVBand="0" w:oddHBand="0" w:evenHBand="0" w:firstRowFirstColumn="0" w:firstRowLastColumn="0" w:lastRowFirstColumn="0" w:lastRowLastColumn="0"/>
              <w:rPr>
                <w:rFonts w:ascii="Tw Cen MT" w:hAnsi="Tw Cen MT" w:cstheme="minorHAnsi"/>
                <w:b/>
                <w:bCs/>
                <w:sz w:val="20"/>
                <w:szCs w:val="20"/>
              </w:rPr>
            </w:pPr>
            <w:r w:rsidRPr="00953BFF">
              <w:rPr>
                <w:rFonts w:ascii="Tw Cen MT" w:hAnsi="Tw Cen MT" w:cstheme="minorHAnsi"/>
                <w:b/>
                <w:bCs/>
                <w:sz w:val="20"/>
                <w:szCs w:val="20"/>
              </w:rPr>
              <w:t xml:space="preserve">130 </w:t>
            </w:r>
            <w:r w:rsidR="00953BFF" w:rsidRPr="00953BFF">
              <w:rPr>
                <w:rFonts w:ascii="Tw Cen MT" w:hAnsi="Tw Cen MT" w:cstheme="minorHAnsi"/>
                <w:b/>
                <w:bCs/>
                <w:sz w:val="20"/>
                <w:szCs w:val="20"/>
              </w:rPr>
              <w:t>personnes</w:t>
            </w:r>
          </w:p>
        </w:tc>
        <w:tc>
          <w:tcPr>
            <w:tcW w:w="448" w:type="pct"/>
            <w:vAlign w:val="center"/>
          </w:tcPr>
          <w:p w14:paraId="04D60B57" w14:textId="77777777" w:rsidR="00774D94" w:rsidRPr="00953BFF" w:rsidRDefault="00774D94" w:rsidP="00C31E9A">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lang w:val="en-US"/>
              </w:rPr>
            </w:pPr>
            <w:r w:rsidRPr="00953BFF">
              <w:rPr>
                <w:rFonts w:ascii="Tw Cen MT" w:hAnsi="Tw Cen MT" w:cstheme="minorHAnsi"/>
                <w:sz w:val="20"/>
                <w:szCs w:val="20"/>
                <w:lang w:val="en-US"/>
              </w:rPr>
              <w:t>338</w:t>
            </w:r>
          </w:p>
        </w:tc>
        <w:tc>
          <w:tcPr>
            <w:tcW w:w="372" w:type="pct"/>
            <w:vAlign w:val="center"/>
          </w:tcPr>
          <w:p w14:paraId="227DB557" w14:textId="3C5CF294" w:rsidR="00774D94" w:rsidRPr="00953BFF" w:rsidRDefault="00774D94" w:rsidP="00C31E9A">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lang w:val="en-US"/>
              </w:rPr>
            </w:pPr>
            <w:r w:rsidRPr="00953BFF">
              <w:rPr>
                <w:rFonts w:ascii="Tw Cen MT" w:hAnsi="Tw Cen MT" w:cstheme="minorHAnsi"/>
                <w:sz w:val="20"/>
                <w:szCs w:val="20"/>
                <w:lang w:val="en-US"/>
              </w:rPr>
              <w:t>0%</w:t>
            </w:r>
          </w:p>
        </w:tc>
        <w:tc>
          <w:tcPr>
            <w:tcW w:w="373" w:type="pct"/>
            <w:vAlign w:val="center"/>
          </w:tcPr>
          <w:p w14:paraId="4BA28EF1" w14:textId="54D2DA4D" w:rsidR="00774D94" w:rsidRPr="00953BFF" w:rsidRDefault="00774D94" w:rsidP="00C31E9A">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0%</w:t>
            </w:r>
          </w:p>
        </w:tc>
        <w:tc>
          <w:tcPr>
            <w:tcW w:w="447" w:type="pct"/>
            <w:shd w:val="clear" w:color="auto" w:fill="FFFF00"/>
            <w:vAlign w:val="center"/>
          </w:tcPr>
          <w:p w14:paraId="36528034" w14:textId="380DA134" w:rsidR="00774D94" w:rsidRPr="00953BFF" w:rsidRDefault="00774D94" w:rsidP="00C31E9A">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sz w:val="20"/>
                <w:szCs w:val="20"/>
              </w:rPr>
            </w:pPr>
            <w:r w:rsidRPr="00953BFF">
              <w:rPr>
                <w:rFonts w:ascii="Tw Cen MT" w:hAnsi="Tw Cen MT" w:cstheme="minorHAnsi"/>
                <w:sz w:val="20"/>
                <w:szCs w:val="20"/>
              </w:rPr>
              <w:t>0%</w:t>
            </w:r>
          </w:p>
        </w:tc>
        <w:tc>
          <w:tcPr>
            <w:tcW w:w="372" w:type="pct"/>
            <w:shd w:val="clear" w:color="auto" w:fill="FFFF00"/>
            <w:vAlign w:val="center"/>
          </w:tcPr>
          <w:p w14:paraId="60E1BB31" w14:textId="05447E43" w:rsidR="00774D94" w:rsidRPr="00953BFF" w:rsidRDefault="00774D94" w:rsidP="00C31E9A">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sz w:val="20"/>
                <w:szCs w:val="20"/>
              </w:rPr>
            </w:pPr>
            <w:r w:rsidRPr="00953BFF">
              <w:rPr>
                <w:rFonts w:ascii="Tw Cen MT" w:hAnsi="Tw Cen MT" w:cstheme="minorHAnsi"/>
                <w:sz w:val="20"/>
                <w:szCs w:val="20"/>
              </w:rPr>
              <w:t>0%</w:t>
            </w:r>
          </w:p>
        </w:tc>
        <w:tc>
          <w:tcPr>
            <w:tcW w:w="520" w:type="pct"/>
            <w:vAlign w:val="center"/>
          </w:tcPr>
          <w:p w14:paraId="160D1DC4" w14:textId="5AF083AD" w:rsidR="00774D94" w:rsidRPr="00953BFF" w:rsidRDefault="00247E07" w:rsidP="00C31E9A">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sz w:val="20"/>
                <w:szCs w:val="20"/>
              </w:rPr>
            </w:pPr>
            <w:r w:rsidRPr="00953BFF">
              <w:rPr>
                <w:rFonts w:ascii="Tw Cen MT" w:hAnsi="Tw Cen MT" w:cstheme="minorHAnsi"/>
                <w:b/>
                <w:sz w:val="20"/>
                <w:szCs w:val="20"/>
              </w:rPr>
              <w:t>260%</w:t>
            </w:r>
          </w:p>
        </w:tc>
        <w:tc>
          <w:tcPr>
            <w:tcW w:w="448" w:type="pct"/>
            <w:vMerge/>
          </w:tcPr>
          <w:p w14:paraId="103B97A3" w14:textId="77777777" w:rsidR="00774D94" w:rsidRPr="00953BFF" w:rsidRDefault="00774D94" w:rsidP="00774D94">
            <w:pPr>
              <w:spacing w:after="0"/>
              <w:jc w:val="center"/>
              <w:cnfStyle w:val="000000000000" w:firstRow="0" w:lastRow="0" w:firstColumn="0" w:lastColumn="0" w:oddVBand="0" w:evenVBand="0" w:oddHBand="0" w:evenHBand="0" w:firstRowFirstColumn="0" w:firstRowLastColumn="0" w:lastRowFirstColumn="0" w:lastRowLastColumn="0"/>
              <w:rPr>
                <w:rFonts w:ascii="Tw Cen MT" w:hAnsi="Tw Cen MT" w:cstheme="minorHAnsi"/>
                <w:b/>
                <w:sz w:val="20"/>
                <w:szCs w:val="20"/>
              </w:rPr>
            </w:pPr>
          </w:p>
        </w:tc>
      </w:tr>
    </w:tbl>
    <w:p w14:paraId="77614EB9" w14:textId="0B19B618" w:rsidR="001E59F6" w:rsidRPr="00C31E9A" w:rsidRDefault="001E59F6" w:rsidP="00FA699D">
      <w:pPr>
        <w:ind w:left="0"/>
        <w:jc w:val="center"/>
        <w:rPr>
          <w:rFonts w:ascii="Tw Cen MT" w:hAnsi="Tw Cen MT" w:cs="Arial"/>
          <w:i/>
          <w:sz w:val="22"/>
          <w:szCs w:val="24"/>
        </w:rPr>
      </w:pPr>
      <w:r w:rsidRPr="00C31E9A">
        <w:rPr>
          <w:rFonts w:ascii="Tw Cen MT" w:hAnsi="Tw Cen MT" w:cs="Arial"/>
          <w:i/>
          <w:sz w:val="22"/>
          <w:szCs w:val="24"/>
        </w:rPr>
        <w:t xml:space="preserve">Source : Elaboré par Cosinus Conseils, à partir des rapports techniques du projet Mékrou, </w:t>
      </w:r>
      <w:r w:rsidR="00B37D9B" w:rsidRPr="00C31E9A">
        <w:rPr>
          <w:rFonts w:ascii="Tw Cen MT" w:hAnsi="Tw Cen MT" w:cs="Arial"/>
          <w:i/>
          <w:sz w:val="22"/>
          <w:szCs w:val="24"/>
        </w:rPr>
        <w:t xml:space="preserve">octobre </w:t>
      </w:r>
      <w:r w:rsidRPr="00C31E9A">
        <w:rPr>
          <w:rFonts w:ascii="Tw Cen MT" w:hAnsi="Tw Cen MT" w:cs="Arial"/>
          <w:i/>
          <w:sz w:val="22"/>
          <w:szCs w:val="24"/>
        </w:rPr>
        <w:t>202</w:t>
      </w:r>
      <w:r w:rsidR="00B37D9B" w:rsidRPr="00C31E9A">
        <w:rPr>
          <w:rFonts w:ascii="Tw Cen MT" w:hAnsi="Tw Cen MT" w:cs="Arial"/>
          <w:i/>
          <w:sz w:val="22"/>
          <w:szCs w:val="24"/>
        </w:rPr>
        <w:t>3</w:t>
      </w:r>
    </w:p>
    <w:p w14:paraId="19A5DD55" w14:textId="1ACE7228" w:rsidR="001E59F6" w:rsidRPr="00FE7BD7" w:rsidRDefault="001E59F6" w:rsidP="00BE2087">
      <w:pPr>
        <w:ind w:left="0"/>
        <w:rPr>
          <w:rFonts w:ascii="Tw Cen MT" w:hAnsi="Tw Cen MT"/>
          <w:szCs w:val="24"/>
        </w:rPr>
      </w:pPr>
      <w:r w:rsidRPr="00FE7BD7">
        <w:rPr>
          <w:rFonts w:ascii="Tw Cen MT" w:hAnsi="Tw Cen MT"/>
          <w:szCs w:val="24"/>
        </w:rPr>
        <w:t>Le produit 3 1.1 vise la protection et la mise en valeur des ressources naturelles dans la zone d'intervention du projet. Ainsi, à la fin du projet, 46 hectares d’écosystèmes agricoles et pastoraux sont aménagés ou restaurés avec des pratiques de gestion durable avec le soutien de l'UE, alors que les prévisions étaient de 40 hectares ; soit un TEP de +100% ; 12600 personnes ont accès à une source d'eau potable améliorée et/ou à des installations sanitaires avec le soutien de l'UE, alors que 10000 personnes étaient ciblées ; soit un TEP de +100% et avec l'appui du projet 338 petits exploitants (dont 275 femmes et 82 hommes) pratiquent la production agricole irriguée, mais au départ les prévisions étaient juste de 130 petits exploitants à accompagner ; cela correspond aussi à un TEP de +100%.</w:t>
      </w:r>
    </w:p>
    <w:p w14:paraId="0B76D22D" w14:textId="3CB48252" w:rsidR="00656D9E" w:rsidRPr="00FE7BD7" w:rsidRDefault="00656D9E" w:rsidP="00BE2087">
      <w:pPr>
        <w:ind w:left="0"/>
        <w:rPr>
          <w:rFonts w:ascii="Tw Cen MT" w:hAnsi="Tw Cen MT"/>
          <w:szCs w:val="24"/>
        </w:rPr>
      </w:pPr>
      <w:r w:rsidRPr="00FE7BD7">
        <w:rPr>
          <w:rFonts w:ascii="Tw Cen MT" w:hAnsi="Tw Cen MT"/>
          <w:szCs w:val="24"/>
        </w:rPr>
        <w:t>L</w:t>
      </w:r>
      <w:r w:rsidR="000D4664" w:rsidRPr="00FE7BD7">
        <w:rPr>
          <w:rFonts w:ascii="Tw Cen MT" w:hAnsi="Tw Cen MT"/>
          <w:szCs w:val="24"/>
        </w:rPr>
        <w:t>a figure 11 ci-après présente l</w:t>
      </w:r>
      <w:r w:rsidR="0062298C">
        <w:rPr>
          <w:rFonts w:ascii="Tw Cen MT" w:hAnsi="Tw Cen MT"/>
          <w:szCs w:val="24"/>
        </w:rPr>
        <w:t>e</w:t>
      </w:r>
      <w:r w:rsidRPr="00FE7BD7">
        <w:rPr>
          <w:rFonts w:ascii="Tw Cen MT" w:hAnsi="Tw Cen MT"/>
          <w:szCs w:val="24"/>
        </w:rPr>
        <w:t xml:space="preserve"> taux d’exécution </w:t>
      </w:r>
      <w:r w:rsidR="000D4664" w:rsidRPr="00FE7BD7">
        <w:rPr>
          <w:rFonts w:ascii="Tw Cen MT" w:hAnsi="Tw Cen MT"/>
          <w:szCs w:val="24"/>
        </w:rPr>
        <w:t xml:space="preserve">physique </w:t>
      </w:r>
      <w:r w:rsidRPr="00FE7BD7">
        <w:rPr>
          <w:rFonts w:ascii="Tw Cen MT" w:hAnsi="Tw Cen MT"/>
          <w:szCs w:val="24"/>
        </w:rPr>
        <w:t xml:space="preserve">global </w:t>
      </w:r>
      <w:r w:rsidR="000D4664" w:rsidRPr="00FE7BD7">
        <w:rPr>
          <w:rFonts w:ascii="Tw Cen MT" w:hAnsi="Tw Cen MT"/>
          <w:szCs w:val="24"/>
        </w:rPr>
        <w:t>du projet.</w:t>
      </w:r>
      <w:r w:rsidRPr="00FE7BD7">
        <w:rPr>
          <w:rFonts w:ascii="Tw Cen MT" w:hAnsi="Tw Cen MT"/>
          <w:szCs w:val="24"/>
        </w:rPr>
        <w:t xml:space="preserve"> </w:t>
      </w:r>
    </w:p>
    <w:p w14:paraId="4B27EA9D" w14:textId="73C2C620" w:rsidR="00BE2087" w:rsidRPr="00FE7BD7" w:rsidRDefault="00BE2087">
      <w:pPr>
        <w:ind w:left="0"/>
        <w:jc w:val="center"/>
        <w:rPr>
          <w:rFonts w:ascii="Tw Cen MT" w:hAnsi="Tw Cen MT"/>
          <w:szCs w:val="24"/>
        </w:rPr>
      </w:pPr>
    </w:p>
    <w:p w14:paraId="1237B7A8" w14:textId="12FB5A47" w:rsidR="00247E07" w:rsidRPr="00FE7BD7" w:rsidRDefault="00247E07" w:rsidP="00FA699D">
      <w:pPr>
        <w:ind w:left="0"/>
        <w:jc w:val="center"/>
        <w:rPr>
          <w:rFonts w:ascii="Tw Cen MT" w:hAnsi="Tw Cen MT"/>
          <w:szCs w:val="24"/>
        </w:rPr>
      </w:pPr>
      <w:r w:rsidRPr="00FE7BD7">
        <w:rPr>
          <w:rFonts w:ascii="Tw Cen MT" w:hAnsi="Tw Cen MT"/>
          <w:noProof/>
          <w:szCs w:val="24"/>
        </w:rPr>
        <w:drawing>
          <wp:inline distT="0" distB="0" distL="0" distR="0" wp14:anchorId="4FC31375" wp14:editId="77DA5AFD">
            <wp:extent cx="5954232" cy="2817495"/>
            <wp:effectExtent l="0" t="0" r="8890" b="1905"/>
            <wp:docPr id="6" name="Graphique 6">
              <a:extLst xmlns:a="http://schemas.openxmlformats.org/drawingml/2006/main">
                <a:ext uri="{FF2B5EF4-FFF2-40B4-BE49-F238E27FC236}">
                  <a16:creationId xmlns:a16="http://schemas.microsoft.com/office/drawing/2014/main" id="{B1BC9D8A-DFAD-A4C0-2376-3F516A9FA8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5606AD1" w14:textId="3443C8E8" w:rsidR="00BE2087" w:rsidRPr="00FE7BD7" w:rsidRDefault="00BE2087" w:rsidP="00FA699D">
      <w:pPr>
        <w:spacing w:after="0"/>
        <w:ind w:left="0"/>
        <w:jc w:val="center"/>
        <w:rPr>
          <w:rFonts w:ascii="Tw Cen MT" w:hAnsi="Tw Cen MT"/>
          <w:b/>
          <w:iCs/>
          <w:szCs w:val="24"/>
        </w:rPr>
      </w:pPr>
      <w:bookmarkStart w:id="153" w:name="_Toc162858663"/>
      <w:r w:rsidRPr="00FE7BD7">
        <w:rPr>
          <w:rFonts w:ascii="Tw Cen MT" w:hAnsi="Tw Cen MT"/>
          <w:b/>
          <w:iCs/>
          <w:szCs w:val="24"/>
        </w:rPr>
        <w:t xml:space="preserve">Figure </w:t>
      </w:r>
      <w:r w:rsidRPr="00FE7BD7">
        <w:rPr>
          <w:rFonts w:ascii="Tw Cen MT" w:hAnsi="Tw Cen MT"/>
          <w:b/>
          <w:iCs/>
          <w:szCs w:val="24"/>
        </w:rPr>
        <w:fldChar w:fldCharType="begin"/>
      </w:r>
      <w:r w:rsidRPr="00FE7BD7">
        <w:rPr>
          <w:rFonts w:ascii="Tw Cen MT" w:hAnsi="Tw Cen MT"/>
          <w:b/>
          <w:iCs/>
          <w:szCs w:val="24"/>
        </w:rPr>
        <w:instrText xml:space="preserve"> SEQ Figure \* ARABIC </w:instrText>
      </w:r>
      <w:r w:rsidRPr="00FE7BD7">
        <w:rPr>
          <w:rFonts w:ascii="Tw Cen MT" w:hAnsi="Tw Cen MT"/>
          <w:b/>
          <w:iCs/>
          <w:szCs w:val="24"/>
        </w:rPr>
        <w:fldChar w:fldCharType="separate"/>
      </w:r>
      <w:r w:rsidR="00953BFF">
        <w:rPr>
          <w:rFonts w:ascii="Tw Cen MT" w:hAnsi="Tw Cen MT"/>
          <w:b/>
          <w:iCs/>
          <w:noProof/>
          <w:szCs w:val="24"/>
        </w:rPr>
        <w:t>11</w:t>
      </w:r>
      <w:r w:rsidRPr="00FE7BD7">
        <w:rPr>
          <w:rFonts w:ascii="Tw Cen MT" w:hAnsi="Tw Cen MT"/>
          <w:b/>
          <w:iCs/>
          <w:szCs w:val="24"/>
        </w:rPr>
        <w:fldChar w:fldCharType="end"/>
      </w:r>
      <w:r w:rsidR="008C0E28" w:rsidRPr="00FE7BD7">
        <w:rPr>
          <w:rFonts w:ascii="Tw Cen MT" w:hAnsi="Tw Cen MT"/>
          <w:b/>
          <w:iCs/>
          <w:szCs w:val="24"/>
        </w:rPr>
        <w:t xml:space="preserve"> </w:t>
      </w:r>
      <w:r w:rsidRPr="00FE7BD7">
        <w:rPr>
          <w:rFonts w:ascii="Tw Cen MT" w:hAnsi="Tw Cen MT"/>
          <w:b/>
          <w:iCs/>
          <w:szCs w:val="24"/>
        </w:rPr>
        <w:t xml:space="preserve">: </w:t>
      </w:r>
      <w:r w:rsidRPr="005500D1">
        <w:rPr>
          <w:rFonts w:ascii="Tw Cen MT" w:hAnsi="Tw Cen MT"/>
          <w:iCs/>
          <w:szCs w:val="24"/>
        </w:rPr>
        <w:t xml:space="preserve">Taux d’exécution physique </w:t>
      </w:r>
      <w:r w:rsidR="00D30EF9" w:rsidRPr="005500D1">
        <w:rPr>
          <w:rFonts w:ascii="Tw Cen MT" w:hAnsi="Tw Cen MT"/>
          <w:iCs/>
          <w:szCs w:val="24"/>
        </w:rPr>
        <w:t>global</w:t>
      </w:r>
      <w:r w:rsidRPr="005500D1">
        <w:rPr>
          <w:rFonts w:ascii="Tw Cen MT" w:hAnsi="Tw Cen MT"/>
          <w:iCs/>
          <w:szCs w:val="24"/>
        </w:rPr>
        <w:t xml:space="preserve"> </w:t>
      </w:r>
      <w:r w:rsidR="00656D9E" w:rsidRPr="005500D1">
        <w:rPr>
          <w:rFonts w:ascii="Tw Cen MT" w:hAnsi="Tw Cen MT"/>
          <w:iCs/>
          <w:szCs w:val="24"/>
        </w:rPr>
        <w:t>des produits</w:t>
      </w:r>
      <w:bookmarkEnd w:id="153"/>
    </w:p>
    <w:p w14:paraId="2598FCDB" w14:textId="77777777" w:rsidR="00FB27D6" w:rsidRPr="00FE7BD7" w:rsidRDefault="00FB27D6" w:rsidP="00FA699D">
      <w:pPr>
        <w:spacing w:after="0"/>
        <w:ind w:left="0"/>
        <w:jc w:val="center"/>
        <w:rPr>
          <w:rFonts w:ascii="Tw Cen MT" w:hAnsi="Tw Cen MT" w:cs="Arial"/>
          <w:bCs/>
          <w:i/>
          <w:szCs w:val="24"/>
        </w:rPr>
      </w:pPr>
      <w:r w:rsidRPr="00FE7BD7">
        <w:rPr>
          <w:rFonts w:ascii="Tw Cen MT" w:hAnsi="Tw Cen MT" w:cs="Arial"/>
          <w:bCs/>
          <w:i/>
          <w:szCs w:val="24"/>
        </w:rPr>
        <w:t>Source : Synthèse des données collectées, Cosinus Conseils, Octobre 2023</w:t>
      </w:r>
    </w:p>
    <w:p w14:paraId="4B8256A1" w14:textId="77777777" w:rsidR="00656D9E" w:rsidRPr="00302432" w:rsidRDefault="00656D9E" w:rsidP="00250CDB">
      <w:pPr>
        <w:spacing w:after="0"/>
        <w:ind w:left="0"/>
        <w:rPr>
          <w:rFonts w:ascii="Tw Cen MT" w:hAnsi="Tw Cen MT" w:cs="Arial"/>
          <w:sz w:val="12"/>
          <w:szCs w:val="24"/>
        </w:rPr>
      </w:pPr>
    </w:p>
    <w:p w14:paraId="2280344B" w14:textId="0009780B" w:rsidR="00656D9E" w:rsidRPr="00FE7BD7" w:rsidRDefault="00656D9E" w:rsidP="00250CDB">
      <w:pPr>
        <w:spacing w:after="0"/>
        <w:ind w:left="0"/>
        <w:rPr>
          <w:rFonts w:ascii="Tw Cen MT" w:hAnsi="Tw Cen MT" w:cs="Arial"/>
          <w:szCs w:val="24"/>
        </w:rPr>
      </w:pPr>
      <w:r w:rsidRPr="00FE7BD7">
        <w:rPr>
          <w:rFonts w:ascii="Tw Cen MT" w:hAnsi="Tw Cen MT" w:cs="Arial"/>
          <w:szCs w:val="24"/>
        </w:rPr>
        <w:t>Il ressort que le taux global des produits est de 12</w:t>
      </w:r>
      <w:r w:rsidR="00247E07" w:rsidRPr="00FE7BD7">
        <w:rPr>
          <w:rFonts w:ascii="Tw Cen MT" w:hAnsi="Tw Cen MT" w:cs="Arial"/>
          <w:szCs w:val="24"/>
        </w:rPr>
        <w:t>4</w:t>
      </w:r>
      <w:r w:rsidRPr="00FE7BD7">
        <w:rPr>
          <w:rFonts w:ascii="Tw Cen MT" w:hAnsi="Tw Cen MT" w:cs="Arial"/>
          <w:szCs w:val="24"/>
        </w:rPr>
        <w:t xml:space="preserve">%. </w:t>
      </w:r>
    </w:p>
    <w:p w14:paraId="0A22C7E6" w14:textId="77777777" w:rsidR="00656D9E" w:rsidRPr="005500D1" w:rsidRDefault="00656D9E" w:rsidP="00250CDB">
      <w:pPr>
        <w:spacing w:after="0"/>
        <w:ind w:left="0"/>
        <w:rPr>
          <w:rFonts w:ascii="Tw Cen MT" w:hAnsi="Tw Cen MT" w:cs="Arial"/>
          <w:sz w:val="14"/>
          <w:szCs w:val="24"/>
        </w:rPr>
      </w:pPr>
    </w:p>
    <w:p w14:paraId="49AA3E5E" w14:textId="1609CE7F" w:rsidR="00250CDB" w:rsidRPr="00FE7BD7" w:rsidRDefault="00250CDB" w:rsidP="004A3A0F">
      <w:pPr>
        <w:shd w:val="clear" w:color="auto" w:fill="EDEDED" w:themeFill="accent3" w:themeFillTint="33"/>
        <w:ind w:left="0"/>
        <w:rPr>
          <w:rFonts w:ascii="Tw Cen MT" w:hAnsi="Tw Cen MT" w:cs="Arial"/>
          <w:i/>
          <w:szCs w:val="24"/>
          <w:lang w:eastAsia="en-GB"/>
        </w:rPr>
      </w:pPr>
      <w:bookmarkStart w:id="154" w:name="_Hlk161407417"/>
      <w:r w:rsidRPr="00FE7BD7">
        <w:rPr>
          <w:rFonts w:ascii="Tw Cen MT" w:hAnsi="Tw Cen MT" w:cs="Arial"/>
          <w:i/>
          <w:szCs w:val="24"/>
        </w:rPr>
        <w:t xml:space="preserve">En somme, on retient de façon globale pour le projet </w:t>
      </w:r>
      <w:r w:rsidR="00656D9E" w:rsidRPr="00FE7BD7">
        <w:rPr>
          <w:rFonts w:ascii="Tw Cen MT" w:hAnsi="Tw Cen MT" w:cs="Arial"/>
          <w:i/>
          <w:szCs w:val="24"/>
        </w:rPr>
        <w:t>Mékrou phase 2</w:t>
      </w:r>
      <w:r w:rsidR="007A60B3" w:rsidRPr="00FE7BD7">
        <w:rPr>
          <w:rFonts w:ascii="Tw Cen MT" w:hAnsi="Tw Cen MT" w:cs="Arial"/>
          <w:i/>
          <w:szCs w:val="24"/>
        </w:rPr>
        <w:t xml:space="preserve"> Niger</w:t>
      </w:r>
      <w:r w:rsidRPr="00FE7BD7">
        <w:rPr>
          <w:rFonts w:ascii="Tw Cen MT" w:hAnsi="Tw Cen MT" w:cs="Arial"/>
          <w:i/>
          <w:szCs w:val="24"/>
        </w:rPr>
        <w:t>, que ce dernier au terme de sa mise en œuvre a réalisé essentiellement de très bonne performance dans l’atteinte des objec</w:t>
      </w:r>
      <w:r w:rsidR="00656D9E" w:rsidRPr="00FE7BD7">
        <w:rPr>
          <w:rFonts w:ascii="Tw Cen MT" w:hAnsi="Tw Cen MT" w:cs="Arial"/>
          <w:i/>
          <w:szCs w:val="24"/>
        </w:rPr>
        <w:t xml:space="preserve">tifs </w:t>
      </w:r>
      <w:r w:rsidR="004A3A0F" w:rsidRPr="00FE7BD7">
        <w:rPr>
          <w:rFonts w:ascii="Tw Cen MT" w:hAnsi="Tw Cen MT" w:cs="Arial"/>
          <w:i/>
          <w:szCs w:val="24"/>
        </w:rPr>
        <w:t xml:space="preserve">poursuivis </w:t>
      </w:r>
      <w:r w:rsidRPr="00FE7BD7">
        <w:rPr>
          <w:rFonts w:ascii="Tw Cen MT" w:hAnsi="Tw Cen MT" w:cs="Arial"/>
          <w:i/>
          <w:szCs w:val="24"/>
        </w:rPr>
        <w:t xml:space="preserve">soit </w:t>
      </w:r>
      <w:r w:rsidR="007A60B3" w:rsidRPr="00FE7BD7">
        <w:rPr>
          <w:rFonts w:ascii="Tw Cen MT" w:hAnsi="Tw Cen MT" w:cs="Arial"/>
          <w:i/>
          <w:szCs w:val="24"/>
        </w:rPr>
        <w:t>100</w:t>
      </w:r>
      <w:r w:rsidRPr="00FE7BD7">
        <w:rPr>
          <w:rFonts w:ascii="Tw Cen MT" w:hAnsi="Tw Cen MT" w:cs="Arial"/>
          <w:i/>
          <w:szCs w:val="24"/>
        </w:rPr>
        <w:t>%.</w:t>
      </w:r>
      <w:r w:rsidR="004A3A0F" w:rsidRPr="00FE7BD7">
        <w:rPr>
          <w:rFonts w:ascii="Tw Cen MT" w:hAnsi="Tw Cen MT" w:cs="Arial"/>
          <w:i/>
          <w:szCs w:val="24"/>
        </w:rPr>
        <w:t xml:space="preserve"> Ce</w:t>
      </w:r>
      <w:r w:rsidRPr="00FE7BD7">
        <w:rPr>
          <w:rFonts w:ascii="Tw Cen MT" w:hAnsi="Tw Cen MT" w:cs="Arial"/>
          <w:i/>
          <w:szCs w:val="24"/>
        </w:rPr>
        <w:t xml:space="preserve"> qui induit un taux moyen </w:t>
      </w:r>
      <w:r w:rsidR="00690900" w:rsidRPr="00FE7BD7">
        <w:rPr>
          <w:rFonts w:ascii="Tw Cen MT" w:hAnsi="Tw Cen MT" w:cs="Arial"/>
          <w:i/>
          <w:szCs w:val="24"/>
        </w:rPr>
        <w:t>global de</w:t>
      </w:r>
      <w:r w:rsidR="007A60B3" w:rsidRPr="00FE7BD7">
        <w:rPr>
          <w:rFonts w:ascii="Tw Cen MT" w:hAnsi="Tw Cen MT" w:cs="Arial"/>
          <w:i/>
          <w:szCs w:val="24"/>
        </w:rPr>
        <w:t xml:space="preserve"> plus</w:t>
      </w:r>
      <w:r w:rsidRPr="00FE7BD7">
        <w:rPr>
          <w:rFonts w:ascii="Tw Cen MT" w:hAnsi="Tw Cen MT" w:cs="Arial"/>
          <w:i/>
          <w:szCs w:val="24"/>
        </w:rPr>
        <w:t xml:space="preserve"> 100%. Ces différentes performances sont les fruits de différents progrès qui sont imputables en acquis au titre du projet. </w:t>
      </w:r>
    </w:p>
    <w:bookmarkEnd w:id="154"/>
    <w:p w14:paraId="6697C161" w14:textId="77777777" w:rsidR="00D30EF9" w:rsidRPr="00A54D2F" w:rsidRDefault="00D30EF9" w:rsidP="00A54D2F">
      <w:pPr>
        <w:spacing w:after="0"/>
        <w:ind w:left="0"/>
        <w:rPr>
          <w:rFonts w:ascii="Arial Nova Cond" w:hAnsi="Arial Nova Cond" w:cs="Arial"/>
          <w:iCs/>
          <w:sz w:val="10"/>
        </w:rPr>
      </w:pPr>
    </w:p>
    <w:p w14:paraId="79265048" w14:textId="77777777" w:rsidR="001164B7" w:rsidRPr="005500D1" w:rsidRDefault="001164B7" w:rsidP="00B90ACE">
      <w:pPr>
        <w:pStyle w:val="Titre3"/>
        <w:numPr>
          <w:ilvl w:val="2"/>
          <w:numId w:val="2"/>
        </w:numPr>
        <w:spacing w:before="0"/>
        <w:jc w:val="both"/>
        <w:rPr>
          <w:rFonts w:ascii="Tw Cen MT" w:hAnsi="Tw Cen MT" w:cs="Arial"/>
          <w:b/>
          <w:color w:val="385623" w:themeColor="accent6" w:themeShade="80"/>
          <w:sz w:val="26"/>
          <w:szCs w:val="26"/>
        </w:rPr>
      </w:pPr>
      <w:bookmarkStart w:id="155" w:name="_Toc162858608"/>
      <w:r w:rsidRPr="005500D1">
        <w:rPr>
          <w:rFonts w:ascii="Tw Cen MT" w:hAnsi="Tw Cen MT" w:cs="Arial"/>
          <w:b/>
          <w:color w:val="385623" w:themeColor="accent6" w:themeShade="80"/>
          <w:sz w:val="26"/>
          <w:szCs w:val="26"/>
        </w:rPr>
        <w:t>Niveau d’efficacité de la gestion du projet</w:t>
      </w:r>
      <w:bookmarkEnd w:id="155"/>
    </w:p>
    <w:p w14:paraId="609DD136" w14:textId="77777777" w:rsidR="00CA5EAF" w:rsidRPr="008656A8" w:rsidRDefault="00CA5EAF" w:rsidP="00CA5EAF">
      <w:pPr>
        <w:spacing w:after="0"/>
        <w:rPr>
          <w:rFonts w:cstheme="minorHAnsi"/>
          <w:sz w:val="12"/>
        </w:rPr>
      </w:pPr>
    </w:p>
    <w:p w14:paraId="4DE2C78D" w14:textId="2FF8388A" w:rsidR="001164B7" w:rsidRPr="00953BFF" w:rsidRDefault="001164B7" w:rsidP="00004907">
      <w:pPr>
        <w:pStyle w:val="Paragraphedeliste"/>
        <w:numPr>
          <w:ilvl w:val="0"/>
          <w:numId w:val="26"/>
        </w:numPr>
        <w:spacing w:before="120" w:after="120" w:line="276" w:lineRule="auto"/>
        <w:ind w:left="714" w:hanging="357"/>
        <w:contextualSpacing w:val="0"/>
        <w:rPr>
          <w:rFonts w:ascii="Tw Cen MT" w:hAnsi="Tw Cen MT"/>
          <w:b/>
          <w:color w:val="806000" w:themeColor="accent4" w:themeShade="80"/>
          <w:sz w:val="26"/>
          <w:szCs w:val="26"/>
        </w:rPr>
      </w:pPr>
      <w:r w:rsidRPr="00953BFF">
        <w:rPr>
          <w:rFonts w:ascii="Tw Cen MT" w:hAnsi="Tw Cen MT"/>
          <w:b/>
          <w:color w:val="806000" w:themeColor="accent4" w:themeShade="80"/>
          <w:sz w:val="26"/>
          <w:szCs w:val="26"/>
        </w:rPr>
        <w:t xml:space="preserve">Gouvernance du projet </w:t>
      </w:r>
    </w:p>
    <w:p w14:paraId="7068B138" w14:textId="08E23D9E" w:rsidR="009D357C" w:rsidRPr="005500D1" w:rsidRDefault="009D357C" w:rsidP="009D357C">
      <w:pPr>
        <w:ind w:left="0"/>
        <w:rPr>
          <w:rFonts w:ascii="Tw Cen MT" w:hAnsi="Tw Cen MT" w:cstheme="minorHAnsi"/>
          <w:iCs/>
          <w:szCs w:val="24"/>
        </w:rPr>
      </w:pPr>
      <w:r w:rsidRPr="005500D1">
        <w:rPr>
          <w:rFonts w:ascii="Tw Cen MT" w:hAnsi="Tw Cen MT" w:cstheme="minorHAnsi"/>
          <w:iCs/>
          <w:szCs w:val="24"/>
        </w:rPr>
        <w:t xml:space="preserve">Un accord de collaboration est mis en place avec un plan d’actions opérationnel à travers les </w:t>
      </w:r>
      <w:r w:rsidR="00FC2063">
        <w:rPr>
          <w:rFonts w:ascii="Tw Cen MT" w:hAnsi="Tw Cen MT" w:cstheme="minorHAnsi"/>
          <w:iCs/>
          <w:szCs w:val="24"/>
        </w:rPr>
        <w:t>3</w:t>
      </w:r>
      <w:r w:rsidRPr="005500D1">
        <w:rPr>
          <w:rFonts w:ascii="Tw Cen MT" w:hAnsi="Tw Cen MT" w:cstheme="minorHAnsi"/>
          <w:iCs/>
          <w:szCs w:val="24"/>
        </w:rPr>
        <w:t xml:space="preserve"> composantes du Projet Mékrou Phase 2</w:t>
      </w:r>
      <w:r w:rsidR="007A60B3" w:rsidRPr="005500D1">
        <w:rPr>
          <w:rFonts w:ascii="Tw Cen MT" w:hAnsi="Tw Cen MT" w:cstheme="minorHAnsi"/>
          <w:iCs/>
          <w:szCs w:val="24"/>
        </w:rPr>
        <w:t xml:space="preserve"> Niger</w:t>
      </w:r>
      <w:r w:rsidRPr="005500D1">
        <w:rPr>
          <w:rFonts w:ascii="Tw Cen MT" w:hAnsi="Tw Cen MT" w:cstheme="minorHAnsi"/>
          <w:iCs/>
          <w:szCs w:val="24"/>
        </w:rPr>
        <w:t>. L’approche participative a été la règle essentielle qui a guidé la mise en œuvre du projet</w:t>
      </w:r>
      <w:r w:rsidR="0062298C">
        <w:rPr>
          <w:rFonts w:ascii="Tw Cen MT" w:hAnsi="Tw Cen MT" w:cstheme="minorHAnsi"/>
          <w:iCs/>
          <w:szCs w:val="24"/>
        </w:rPr>
        <w:t xml:space="preserve">. A </w:t>
      </w:r>
      <w:r w:rsidRPr="005500D1">
        <w:rPr>
          <w:rFonts w:ascii="Tw Cen MT" w:hAnsi="Tw Cen MT" w:cstheme="minorHAnsi"/>
          <w:iCs/>
          <w:szCs w:val="24"/>
        </w:rPr>
        <w:t xml:space="preserve">cet effet, les acteurs ont participé aux différentes réunions techniques </w:t>
      </w:r>
      <w:r w:rsidR="007A60B3" w:rsidRPr="005500D1">
        <w:rPr>
          <w:rFonts w:ascii="Tw Cen MT" w:hAnsi="Tw Cen MT" w:cstheme="minorHAnsi"/>
          <w:iCs/>
          <w:szCs w:val="24"/>
        </w:rPr>
        <w:t xml:space="preserve">de </w:t>
      </w:r>
      <w:r w:rsidRPr="005500D1">
        <w:rPr>
          <w:rFonts w:ascii="Tw Cen MT" w:hAnsi="Tw Cen MT" w:cstheme="minorHAnsi"/>
          <w:iCs/>
          <w:szCs w:val="24"/>
        </w:rPr>
        <w:t xml:space="preserve">planification, de validation des livrables, de prise de décision et d’orientation </w:t>
      </w:r>
      <w:r w:rsidR="007A60B3" w:rsidRPr="005500D1">
        <w:rPr>
          <w:rFonts w:ascii="Tw Cen MT" w:hAnsi="Tw Cen MT" w:cstheme="minorHAnsi"/>
          <w:iCs/>
          <w:szCs w:val="24"/>
        </w:rPr>
        <w:t xml:space="preserve">à travers </w:t>
      </w:r>
      <w:r w:rsidRPr="005500D1">
        <w:rPr>
          <w:rFonts w:ascii="Tw Cen MT" w:hAnsi="Tw Cen MT" w:cstheme="minorHAnsi"/>
          <w:iCs/>
          <w:szCs w:val="24"/>
        </w:rPr>
        <w:t xml:space="preserve">le </w:t>
      </w:r>
      <w:r w:rsidR="0062298C">
        <w:rPr>
          <w:rFonts w:ascii="Tw Cen MT" w:hAnsi="Tw Cen MT" w:cstheme="minorHAnsi"/>
          <w:iCs/>
          <w:szCs w:val="24"/>
        </w:rPr>
        <w:t>C</w:t>
      </w:r>
      <w:r w:rsidRPr="005500D1">
        <w:rPr>
          <w:rFonts w:ascii="Tw Cen MT" w:hAnsi="Tw Cen MT" w:cstheme="minorHAnsi"/>
          <w:iCs/>
          <w:szCs w:val="24"/>
        </w:rPr>
        <w:t>omité de pilotage. Pour l’essentiel, les collectivités décentralisées</w:t>
      </w:r>
      <w:r w:rsidR="005500D1">
        <w:rPr>
          <w:rFonts w:ascii="Tw Cen MT" w:hAnsi="Tw Cen MT" w:cstheme="minorHAnsi"/>
          <w:iCs/>
          <w:szCs w:val="24"/>
        </w:rPr>
        <w:t>,</w:t>
      </w:r>
      <w:r w:rsidRPr="005500D1">
        <w:rPr>
          <w:rFonts w:ascii="Tw Cen MT" w:hAnsi="Tw Cen MT" w:cstheme="minorHAnsi"/>
          <w:iCs/>
          <w:szCs w:val="24"/>
        </w:rPr>
        <w:t xml:space="preserve"> </w:t>
      </w:r>
      <w:r w:rsidR="0062298C">
        <w:rPr>
          <w:rFonts w:ascii="Tw Cen MT" w:hAnsi="Tw Cen MT" w:cstheme="minorHAnsi"/>
          <w:iCs/>
          <w:szCs w:val="24"/>
        </w:rPr>
        <w:t xml:space="preserve">les </w:t>
      </w:r>
      <w:r w:rsidRPr="005500D1">
        <w:rPr>
          <w:rFonts w:ascii="Tw Cen MT" w:hAnsi="Tw Cen MT" w:cstheme="minorHAnsi"/>
          <w:iCs/>
          <w:szCs w:val="24"/>
        </w:rPr>
        <w:t>communes et les services techniques au niveau déconcentré</w:t>
      </w:r>
      <w:r w:rsidRPr="005500D1">
        <w:rPr>
          <w:rFonts w:ascii="Tw Cen MT" w:hAnsi="Tw Cen MT"/>
          <w:szCs w:val="24"/>
        </w:rPr>
        <w:t xml:space="preserve"> </w:t>
      </w:r>
      <w:r w:rsidRPr="005500D1">
        <w:rPr>
          <w:rFonts w:ascii="Tw Cen MT" w:hAnsi="Tw Cen MT" w:cstheme="minorHAnsi"/>
          <w:iCs/>
          <w:szCs w:val="24"/>
        </w:rPr>
        <w:t xml:space="preserve">ont signé </w:t>
      </w:r>
      <w:r w:rsidR="00E4478A" w:rsidRPr="005500D1">
        <w:rPr>
          <w:rFonts w:ascii="Tw Cen MT" w:hAnsi="Tw Cen MT" w:cstheme="minorHAnsi"/>
          <w:iCs/>
          <w:szCs w:val="24"/>
        </w:rPr>
        <w:t xml:space="preserve">des </w:t>
      </w:r>
      <w:r w:rsidRPr="005500D1">
        <w:rPr>
          <w:rFonts w:ascii="Tw Cen MT" w:hAnsi="Tw Cen MT" w:cstheme="minorHAnsi"/>
          <w:iCs/>
          <w:szCs w:val="24"/>
        </w:rPr>
        <w:t>convention</w:t>
      </w:r>
      <w:r w:rsidR="00E4478A" w:rsidRPr="005500D1">
        <w:rPr>
          <w:rFonts w:ascii="Tw Cen MT" w:hAnsi="Tw Cen MT" w:cstheme="minorHAnsi"/>
          <w:iCs/>
          <w:szCs w:val="24"/>
        </w:rPr>
        <w:t>s</w:t>
      </w:r>
      <w:r w:rsidRPr="005500D1">
        <w:rPr>
          <w:rFonts w:ascii="Tw Cen MT" w:hAnsi="Tw Cen MT" w:cstheme="minorHAnsi"/>
          <w:iCs/>
          <w:szCs w:val="24"/>
        </w:rPr>
        <w:t xml:space="preserve"> de partenariat avec le PNE-Niger</w:t>
      </w:r>
      <w:r w:rsidR="007A60B3" w:rsidRPr="005500D1">
        <w:rPr>
          <w:rFonts w:ascii="Tw Cen MT" w:hAnsi="Tw Cen MT" w:cstheme="minorHAnsi"/>
          <w:iCs/>
          <w:szCs w:val="24"/>
        </w:rPr>
        <w:t xml:space="preserve"> p</w:t>
      </w:r>
      <w:r w:rsidR="007A60B3" w:rsidRPr="005500D1">
        <w:rPr>
          <w:rFonts w:ascii="Tw Cen MT" w:hAnsi="Tw Cen MT"/>
          <w:szCs w:val="24"/>
        </w:rPr>
        <w:t>our le compte de l’UGP</w:t>
      </w:r>
      <w:r w:rsidR="0062298C">
        <w:rPr>
          <w:rFonts w:ascii="Tw Cen MT" w:hAnsi="Tw Cen MT" w:cstheme="minorHAnsi"/>
          <w:iCs/>
          <w:szCs w:val="24"/>
        </w:rPr>
        <w:t xml:space="preserve"> ; </w:t>
      </w:r>
      <w:r w:rsidRPr="005500D1">
        <w:rPr>
          <w:rFonts w:ascii="Tw Cen MT" w:hAnsi="Tw Cen MT" w:cstheme="minorHAnsi"/>
          <w:iCs/>
          <w:szCs w:val="24"/>
        </w:rPr>
        <w:t>dans le cadre de la mise en œuvre des activités du projet</w:t>
      </w:r>
      <w:r w:rsidR="00E4478A" w:rsidRPr="005500D1">
        <w:rPr>
          <w:rFonts w:ascii="Tw Cen MT" w:hAnsi="Tw Cen MT" w:cstheme="minorHAnsi"/>
          <w:iCs/>
          <w:szCs w:val="24"/>
        </w:rPr>
        <w:t xml:space="preserve"> précisant </w:t>
      </w:r>
      <w:r w:rsidRPr="005500D1">
        <w:rPr>
          <w:rFonts w:ascii="Tw Cen MT" w:hAnsi="Tw Cen MT" w:cstheme="minorHAnsi"/>
          <w:iCs/>
          <w:szCs w:val="24"/>
        </w:rPr>
        <w:t xml:space="preserve">l’objet de la coopération, </w:t>
      </w:r>
      <w:r w:rsidR="005500D1">
        <w:rPr>
          <w:rFonts w:ascii="Tw Cen MT" w:hAnsi="Tw Cen MT" w:cstheme="minorHAnsi"/>
          <w:iCs/>
          <w:szCs w:val="24"/>
        </w:rPr>
        <w:t>l</w:t>
      </w:r>
      <w:r w:rsidRPr="005500D1">
        <w:rPr>
          <w:rFonts w:ascii="Tw Cen MT" w:hAnsi="Tw Cen MT" w:cstheme="minorHAnsi"/>
          <w:iCs/>
          <w:szCs w:val="24"/>
        </w:rPr>
        <w:t xml:space="preserve">a durée, </w:t>
      </w:r>
      <w:r w:rsidRPr="005500D1">
        <w:rPr>
          <w:rFonts w:ascii="Tw Cen MT" w:hAnsi="Tw Cen MT"/>
          <w:szCs w:val="24"/>
        </w:rPr>
        <w:t xml:space="preserve">la </w:t>
      </w:r>
      <w:r w:rsidRPr="005500D1">
        <w:rPr>
          <w:rFonts w:ascii="Tw Cen MT" w:hAnsi="Tw Cen MT" w:cstheme="minorHAnsi"/>
          <w:iCs/>
          <w:szCs w:val="24"/>
        </w:rPr>
        <w:t xml:space="preserve">portée, les domaines c’est-à-dire </w:t>
      </w:r>
      <w:r w:rsidR="0062298C">
        <w:rPr>
          <w:rFonts w:ascii="Tw Cen MT" w:hAnsi="Tw Cen MT" w:cstheme="minorHAnsi"/>
          <w:iCs/>
          <w:szCs w:val="24"/>
        </w:rPr>
        <w:t xml:space="preserve">les </w:t>
      </w:r>
      <w:r w:rsidRPr="005500D1">
        <w:rPr>
          <w:rFonts w:ascii="Tw Cen MT" w:hAnsi="Tw Cen MT" w:cstheme="minorHAnsi"/>
          <w:iCs/>
          <w:szCs w:val="24"/>
        </w:rPr>
        <w:t xml:space="preserve">activités et projets communs, </w:t>
      </w:r>
      <w:r w:rsidR="005500D1">
        <w:rPr>
          <w:rFonts w:ascii="Tw Cen MT" w:hAnsi="Tw Cen MT" w:cstheme="minorHAnsi"/>
          <w:iCs/>
          <w:szCs w:val="24"/>
        </w:rPr>
        <w:t xml:space="preserve">les </w:t>
      </w:r>
      <w:r w:rsidRPr="005500D1">
        <w:rPr>
          <w:rFonts w:ascii="Tw Cen MT" w:hAnsi="Tw Cen MT" w:cstheme="minorHAnsi"/>
          <w:iCs/>
          <w:szCs w:val="24"/>
        </w:rPr>
        <w:t>pièces constitutives de la convention, les modalités et</w:t>
      </w:r>
      <w:r w:rsidR="007A60B3" w:rsidRPr="005500D1">
        <w:rPr>
          <w:rFonts w:ascii="Tw Cen MT" w:hAnsi="Tw Cen MT" w:cstheme="minorHAnsi"/>
          <w:iCs/>
          <w:szCs w:val="24"/>
        </w:rPr>
        <w:t xml:space="preserve"> le</w:t>
      </w:r>
      <w:r w:rsidRPr="005500D1">
        <w:rPr>
          <w:rFonts w:ascii="Tw Cen MT" w:hAnsi="Tw Cen MT" w:cstheme="minorHAnsi"/>
          <w:iCs/>
          <w:szCs w:val="24"/>
        </w:rPr>
        <w:t xml:space="preserve"> budget d’exécution et enfin, les obligations de chacune des parties et le mode de règlement de tout différend.</w:t>
      </w:r>
    </w:p>
    <w:p w14:paraId="0485F5E1" w14:textId="61B1F1E0" w:rsidR="00207CDC" w:rsidRDefault="009D357C" w:rsidP="00FA699D">
      <w:pPr>
        <w:spacing w:after="240"/>
        <w:ind w:left="0"/>
        <w:rPr>
          <w:rFonts w:ascii="Tw Cen MT" w:hAnsi="Tw Cen MT" w:cstheme="minorHAnsi"/>
          <w:iCs/>
          <w:szCs w:val="24"/>
        </w:rPr>
      </w:pPr>
      <w:r w:rsidRPr="005500D1">
        <w:rPr>
          <w:rFonts w:ascii="Tw Cen MT" w:hAnsi="Tw Cen MT" w:cstheme="minorHAnsi"/>
          <w:iCs/>
          <w:szCs w:val="24"/>
        </w:rPr>
        <w:t xml:space="preserve">D’autres structures </w:t>
      </w:r>
      <w:r w:rsidR="00E4478A" w:rsidRPr="005500D1">
        <w:rPr>
          <w:rFonts w:ascii="Tw Cen MT" w:hAnsi="Tw Cen MT" w:cstheme="minorHAnsi"/>
          <w:iCs/>
          <w:szCs w:val="24"/>
        </w:rPr>
        <w:t>ont</w:t>
      </w:r>
      <w:r w:rsidRPr="005500D1">
        <w:rPr>
          <w:rFonts w:ascii="Tw Cen MT" w:hAnsi="Tw Cen MT" w:cstheme="minorHAnsi"/>
          <w:iCs/>
          <w:szCs w:val="24"/>
        </w:rPr>
        <w:t xml:space="preserve"> été fortement impliquée</w:t>
      </w:r>
      <w:r w:rsidR="00EA4886" w:rsidRPr="005500D1">
        <w:rPr>
          <w:rFonts w:ascii="Tw Cen MT" w:hAnsi="Tw Cen MT" w:cstheme="minorHAnsi"/>
          <w:iCs/>
          <w:szCs w:val="24"/>
        </w:rPr>
        <w:t>s</w:t>
      </w:r>
      <w:r w:rsidRPr="005500D1">
        <w:rPr>
          <w:rFonts w:ascii="Tw Cen MT" w:hAnsi="Tw Cen MT" w:cstheme="minorHAnsi"/>
          <w:iCs/>
          <w:szCs w:val="24"/>
        </w:rPr>
        <w:t xml:space="preserve"> dans la mise en œuvre mais n’</w:t>
      </w:r>
      <w:r w:rsidR="00CA5EAF" w:rsidRPr="005500D1">
        <w:rPr>
          <w:rFonts w:ascii="Tw Cen MT" w:hAnsi="Tw Cen MT" w:cstheme="minorHAnsi"/>
          <w:iCs/>
          <w:szCs w:val="24"/>
        </w:rPr>
        <w:t>ont</w:t>
      </w:r>
      <w:r w:rsidRPr="005500D1">
        <w:rPr>
          <w:rFonts w:ascii="Tw Cen MT" w:hAnsi="Tw Cen MT" w:cstheme="minorHAnsi"/>
          <w:iCs/>
          <w:szCs w:val="24"/>
        </w:rPr>
        <w:t xml:space="preserve"> pas de convention avec le projet</w:t>
      </w:r>
      <w:r w:rsidR="00CA5EAF" w:rsidRPr="005500D1">
        <w:rPr>
          <w:rFonts w:ascii="Tw Cen MT" w:hAnsi="Tw Cen MT" w:cstheme="minorHAnsi"/>
          <w:iCs/>
          <w:szCs w:val="24"/>
        </w:rPr>
        <w:t xml:space="preserve"> comme c’est le cas avec </w:t>
      </w:r>
      <w:bookmarkStart w:id="156" w:name="_Hlk161413959"/>
      <w:r w:rsidR="00CA5EAF" w:rsidRPr="005500D1">
        <w:rPr>
          <w:rFonts w:ascii="Tw Cen MT" w:hAnsi="Tw Cen MT" w:cstheme="minorHAnsi"/>
          <w:iCs/>
          <w:szCs w:val="24"/>
        </w:rPr>
        <w:t>l’ABN (</w:t>
      </w:r>
      <w:r w:rsidR="007A60B3" w:rsidRPr="005500D1">
        <w:rPr>
          <w:rFonts w:ascii="Tw Cen MT" w:hAnsi="Tw Cen MT" w:cstheme="minorHAnsi"/>
          <w:iCs/>
          <w:szCs w:val="24"/>
        </w:rPr>
        <w:t>l</w:t>
      </w:r>
      <w:r w:rsidR="00EA4886" w:rsidRPr="005500D1">
        <w:rPr>
          <w:rFonts w:ascii="Tw Cen MT" w:hAnsi="Tw Cen MT" w:cstheme="minorHAnsi"/>
          <w:iCs/>
          <w:szCs w:val="24"/>
        </w:rPr>
        <w:t>’Autorité du Ba</w:t>
      </w:r>
      <w:r w:rsidR="00CA5EAF" w:rsidRPr="005500D1">
        <w:rPr>
          <w:rFonts w:ascii="Tw Cen MT" w:hAnsi="Tw Cen MT" w:cstheme="minorHAnsi"/>
          <w:iCs/>
          <w:szCs w:val="24"/>
        </w:rPr>
        <w:t>ssin</w:t>
      </w:r>
      <w:r w:rsidR="00CA5EAF" w:rsidRPr="005500D1">
        <w:rPr>
          <w:rFonts w:ascii="Tw Cen MT" w:hAnsi="Tw Cen MT"/>
          <w:szCs w:val="24"/>
        </w:rPr>
        <w:t xml:space="preserve"> </w:t>
      </w:r>
      <w:r w:rsidR="00CA5EAF" w:rsidRPr="005500D1">
        <w:rPr>
          <w:rFonts w:ascii="Tw Cen MT" w:hAnsi="Tw Cen MT" w:cstheme="minorHAnsi"/>
          <w:iCs/>
          <w:szCs w:val="24"/>
        </w:rPr>
        <w:t xml:space="preserve">du Niger </w:t>
      </w:r>
      <w:bookmarkEnd w:id="156"/>
      <w:r w:rsidR="00CA5EAF" w:rsidRPr="005500D1">
        <w:rPr>
          <w:rFonts w:ascii="Tw Cen MT" w:hAnsi="Tw Cen MT" w:cstheme="minorHAnsi"/>
          <w:iCs/>
          <w:szCs w:val="24"/>
        </w:rPr>
        <w:t xml:space="preserve">dispose d’une charte de l’eau qui intègre les questions environnementales). </w:t>
      </w:r>
      <w:r w:rsidR="001609C1">
        <w:rPr>
          <w:rFonts w:ascii="Tw Cen MT" w:hAnsi="Tw Cen MT" w:cstheme="minorHAnsi"/>
          <w:iCs/>
          <w:szCs w:val="24"/>
        </w:rPr>
        <w:t>A cet effet,</w:t>
      </w:r>
      <w:r w:rsidR="001609C1" w:rsidRPr="005500D1">
        <w:rPr>
          <w:rFonts w:ascii="Tw Cen MT" w:hAnsi="Tw Cen MT" w:cstheme="minorHAnsi"/>
          <w:iCs/>
          <w:szCs w:val="24"/>
        </w:rPr>
        <w:t xml:space="preserve"> </w:t>
      </w:r>
      <w:r w:rsidR="00E243D9" w:rsidRPr="005500D1">
        <w:rPr>
          <w:rFonts w:ascii="Tw Cen MT" w:hAnsi="Tw Cen MT" w:cstheme="minorHAnsi"/>
          <w:iCs/>
          <w:szCs w:val="24"/>
        </w:rPr>
        <w:t>l’</w:t>
      </w:r>
      <w:r w:rsidR="007A60B3" w:rsidRPr="005500D1">
        <w:rPr>
          <w:rFonts w:ascii="Tw Cen MT" w:hAnsi="Tw Cen MT" w:cstheme="minorHAnsi"/>
          <w:iCs/>
          <w:szCs w:val="24"/>
        </w:rPr>
        <w:t xml:space="preserve">UGP </w:t>
      </w:r>
      <w:r w:rsidRPr="005500D1">
        <w:rPr>
          <w:rFonts w:ascii="Tw Cen MT" w:hAnsi="Tw Cen MT" w:cstheme="minorHAnsi"/>
          <w:iCs/>
          <w:szCs w:val="24"/>
        </w:rPr>
        <w:t xml:space="preserve">veille </w:t>
      </w:r>
      <w:r w:rsidR="00E243D9" w:rsidRPr="005500D1">
        <w:rPr>
          <w:rFonts w:ascii="Tw Cen MT" w:hAnsi="Tw Cen MT" w:cstheme="minorHAnsi"/>
          <w:iCs/>
          <w:szCs w:val="24"/>
        </w:rPr>
        <w:t>à</w:t>
      </w:r>
      <w:r w:rsidRPr="005500D1">
        <w:rPr>
          <w:rFonts w:ascii="Tw Cen MT" w:hAnsi="Tw Cen MT" w:cstheme="minorHAnsi"/>
          <w:iCs/>
          <w:szCs w:val="24"/>
        </w:rPr>
        <w:t xml:space="preserve"> s’assurer de la cohérence des activités menées avec</w:t>
      </w:r>
      <w:r w:rsidR="007A60B3" w:rsidRPr="005500D1">
        <w:rPr>
          <w:rFonts w:ascii="Tw Cen MT" w:hAnsi="Tw Cen MT" w:cstheme="minorHAnsi"/>
          <w:iCs/>
          <w:szCs w:val="24"/>
        </w:rPr>
        <w:t xml:space="preserve"> les </w:t>
      </w:r>
      <w:r w:rsidR="007A60B3" w:rsidRPr="005500D1">
        <w:rPr>
          <w:rFonts w:ascii="Tw Cen MT" w:hAnsi="Tw Cen MT"/>
          <w:szCs w:val="24"/>
        </w:rPr>
        <w:t>orientations et priorités de</w:t>
      </w:r>
      <w:r w:rsidRPr="005500D1">
        <w:rPr>
          <w:rFonts w:ascii="Tw Cen MT" w:hAnsi="Tw Cen MT" w:cstheme="minorHAnsi"/>
          <w:iCs/>
          <w:szCs w:val="24"/>
        </w:rPr>
        <w:t xml:space="preserve"> la charte de l’eau du bassin du Niger au niveau du sous bassin de la </w:t>
      </w:r>
      <w:r w:rsidR="006F00A8" w:rsidRPr="005500D1">
        <w:rPr>
          <w:rFonts w:ascii="Tw Cen MT" w:hAnsi="Tw Cen MT" w:cstheme="minorHAnsi"/>
          <w:iCs/>
          <w:szCs w:val="24"/>
        </w:rPr>
        <w:t>M</w:t>
      </w:r>
      <w:r w:rsidRPr="005500D1">
        <w:rPr>
          <w:rFonts w:ascii="Tw Cen MT" w:hAnsi="Tw Cen MT" w:cstheme="minorHAnsi"/>
          <w:iCs/>
          <w:szCs w:val="24"/>
        </w:rPr>
        <w:t xml:space="preserve">ékrou et éviter de causer des dommages. </w:t>
      </w:r>
      <w:r w:rsidR="001609C1">
        <w:rPr>
          <w:rFonts w:ascii="Tw Cen MT" w:hAnsi="Tw Cen MT" w:cstheme="minorHAnsi"/>
          <w:iCs/>
          <w:szCs w:val="24"/>
        </w:rPr>
        <w:t xml:space="preserve">Aussi, veille-t-elle à l’assurance </w:t>
      </w:r>
      <w:r w:rsidRPr="005500D1">
        <w:rPr>
          <w:rFonts w:ascii="Tw Cen MT" w:hAnsi="Tw Cen MT" w:cstheme="minorHAnsi"/>
          <w:iCs/>
          <w:szCs w:val="24"/>
        </w:rPr>
        <w:t xml:space="preserve">de la cohérence des activités du projet avec les documents </w:t>
      </w:r>
      <w:r w:rsidR="001609C1">
        <w:rPr>
          <w:rFonts w:ascii="Tw Cen MT" w:hAnsi="Tw Cen MT" w:cstheme="minorHAnsi"/>
          <w:iCs/>
          <w:szCs w:val="24"/>
        </w:rPr>
        <w:t xml:space="preserve">de </w:t>
      </w:r>
      <w:r w:rsidRPr="005500D1">
        <w:rPr>
          <w:rFonts w:ascii="Tw Cen MT" w:hAnsi="Tw Cen MT" w:cstheme="minorHAnsi"/>
          <w:iCs/>
          <w:szCs w:val="24"/>
        </w:rPr>
        <w:t>stratégie</w:t>
      </w:r>
      <w:r w:rsidR="001609C1">
        <w:rPr>
          <w:rFonts w:ascii="Tw Cen MT" w:hAnsi="Tw Cen MT" w:cstheme="minorHAnsi"/>
          <w:iCs/>
          <w:szCs w:val="24"/>
        </w:rPr>
        <w:t>s</w:t>
      </w:r>
      <w:r w:rsidRPr="005500D1">
        <w:rPr>
          <w:rFonts w:ascii="Tw Cen MT" w:hAnsi="Tw Cen MT" w:cstheme="minorHAnsi"/>
          <w:iCs/>
          <w:szCs w:val="24"/>
        </w:rPr>
        <w:t xml:space="preserve"> et </w:t>
      </w:r>
      <w:r w:rsidR="001609C1">
        <w:rPr>
          <w:rFonts w:ascii="Tw Cen MT" w:hAnsi="Tw Cen MT" w:cstheme="minorHAnsi"/>
          <w:iCs/>
          <w:szCs w:val="24"/>
        </w:rPr>
        <w:t xml:space="preserve">de </w:t>
      </w:r>
      <w:r w:rsidRPr="005500D1">
        <w:rPr>
          <w:rFonts w:ascii="Tw Cen MT" w:hAnsi="Tw Cen MT" w:cstheme="minorHAnsi"/>
          <w:iCs/>
          <w:szCs w:val="24"/>
        </w:rPr>
        <w:t>politiques nationales et du plan stratégique de l’ABN.</w:t>
      </w:r>
    </w:p>
    <w:p w14:paraId="7282F684" w14:textId="77777777" w:rsidR="00E12CF6" w:rsidRPr="005500D1" w:rsidRDefault="00E12CF6" w:rsidP="00FA699D">
      <w:pPr>
        <w:spacing w:after="240"/>
        <w:ind w:left="0"/>
        <w:rPr>
          <w:rFonts w:ascii="Tw Cen MT" w:hAnsi="Tw Cen MT" w:cstheme="minorHAnsi"/>
          <w:iCs/>
          <w:szCs w:val="24"/>
        </w:rPr>
      </w:pPr>
    </w:p>
    <w:p w14:paraId="100E4D8F" w14:textId="100A39AD" w:rsidR="001164B7" w:rsidRPr="00953BFF" w:rsidRDefault="001164B7" w:rsidP="00004907">
      <w:pPr>
        <w:pStyle w:val="Paragraphedeliste"/>
        <w:numPr>
          <w:ilvl w:val="0"/>
          <w:numId w:val="26"/>
        </w:numPr>
        <w:spacing w:before="120" w:after="120" w:line="276" w:lineRule="auto"/>
        <w:ind w:left="714" w:hanging="357"/>
        <w:rPr>
          <w:rFonts w:ascii="Tw Cen MT" w:hAnsi="Tw Cen MT"/>
          <w:b/>
          <w:color w:val="806000" w:themeColor="accent4" w:themeShade="80"/>
          <w:sz w:val="26"/>
          <w:szCs w:val="26"/>
        </w:rPr>
      </w:pPr>
      <w:r w:rsidRPr="00953BFF">
        <w:rPr>
          <w:rFonts w:ascii="Tw Cen MT" w:hAnsi="Tw Cen MT"/>
          <w:b/>
          <w:color w:val="806000" w:themeColor="accent4" w:themeShade="80"/>
          <w:sz w:val="26"/>
          <w:szCs w:val="26"/>
        </w:rPr>
        <w:t>Mise en œuvre opérationnelle</w:t>
      </w:r>
    </w:p>
    <w:p w14:paraId="40201B45" w14:textId="1FC21845" w:rsidR="00207CDC" w:rsidRPr="005500D1" w:rsidRDefault="00664AAD" w:rsidP="00004907">
      <w:pPr>
        <w:spacing w:before="120" w:after="240"/>
        <w:ind w:left="0"/>
        <w:rPr>
          <w:rFonts w:ascii="Tw Cen MT" w:hAnsi="Tw Cen MT" w:cstheme="minorHAnsi"/>
          <w:szCs w:val="24"/>
        </w:rPr>
      </w:pPr>
      <w:r w:rsidRPr="00EA31DB">
        <w:rPr>
          <w:rFonts w:ascii="Tw Cen MT" w:hAnsi="Tw Cen MT" w:cstheme="minorHAnsi"/>
          <w:szCs w:val="24"/>
        </w:rPr>
        <w:t>L</w:t>
      </w:r>
      <w:r w:rsidR="007A60B3" w:rsidRPr="00EA31DB">
        <w:rPr>
          <w:rFonts w:ascii="Tw Cen MT" w:hAnsi="Tw Cen MT" w:cstheme="minorHAnsi"/>
          <w:szCs w:val="24"/>
        </w:rPr>
        <w:t xml:space="preserve">a </w:t>
      </w:r>
      <w:r w:rsidR="00FE12C9">
        <w:rPr>
          <w:rFonts w:ascii="Tw Cen MT" w:hAnsi="Tw Cen MT" w:cstheme="minorHAnsi"/>
          <w:szCs w:val="24"/>
        </w:rPr>
        <w:t>gesti</w:t>
      </w:r>
      <w:r w:rsidR="00FE12C9" w:rsidRPr="00FE7BD7">
        <w:rPr>
          <w:rFonts w:ascii="Tw Cen MT" w:hAnsi="Tw Cen MT" w:cs="Arial"/>
          <w:szCs w:val="24"/>
        </w:rPr>
        <w:t>o</w:t>
      </w:r>
      <w:r w:rsidR="00FE12C9">
        <w:rPr>
          <w:rFonts w:ascii="Tw Cen MT" w:hAnsi="Tw Cen MT" w:cs="Arial"/>
          <w:szCs w:val="24"/>
        </w:rPr>
        <w:t>n</w:t>
      </w:r>
      <w:r w:rsidR="007A60B3" w:rsidRPr="00EA31DB">
        <w:rPr>
          <w:rFonts w:ascii="Tw Cen MT" w:hAnsi="Tw Cen MT"/>
          <w:szCs w:val="24"/>
        </w:rPr>
        <w:t xml:space="preserve"> </w:t>
      </w:r>
      <w:r w:rsidRPr="00EA31DB">
        <w:rPr>
          <w:rFonts w:ascii="Tw Cen MT" w:hAnsi="Tw Cen MT" w:cstheme="minorHAnsi"/>
          <w:szCs w:val="24"/>
        </w:rPr>
        <w:t>opérationnel</w:t>
      </w:r>
      <w:r w:rsidR="007A60B3" w:rsidRPr="00EA31DB">
        <w:rPr>
          <w:rFonts w:ascii="Tw Cen MT" w:hAnsi="Tw Cen MT" w:cstheme="minorHAnsi"/>
          <w:szCs w:val="24"/>
        </w:rPr>
        <w:t>le</w:t>
      </w:r>
      <w:r w:rsidRPr="005500D1">
        <w:rPr>
          <w:rFonts w:ascii="Tw Cen MT" w:hAnsi="Tw Cen MT"/>
          <w:szCs w:val="24"/>
        </w:rPr>
        <w:t xml:space="preserve"> </w:t>
      </w:r>
      <w:r w:rsidR="001609C1">
        <w:rPr>
          <w:rFonts w:ascii="Tw Cen MT" w:hAnsi="Tw Cen MT"/>
          <w:szCs w:val="24"/>
        </w:rPr>
        <w:t>et qu</w:t>
      </w:r>
      <w:r w:rsidR="001609C1" w:rsidRPr="00FE7BD7">
        <w:rPr>
          <w:rFonts w:ascii="Tw Cen MT" w:hAnsi="Tw Cen MT" w:cs="Arial"/>
          <w:szCs w:val="24"/>
        </w:rPr>
        <w:t>o</w:t>
      </w:r>
      <w:r w:rsidR="001609C1">
        <w:rPr>
          <w:rFonts w:ascii="Tw Cen MT" w:hAnsi="Tw Cen MT" w:cs="Arial"/>
          <w:szCs w:val="24"/>
        </w:rPr>
        <w:t xml:space="preserve">tidienne </w:t>
      </w:r>
      <w:r w:rsidRPr="005500D1">
        <w:rPr>
          <w:rFonts w:ascii="Tw Cen MT" w:hAnsi="Tw Cen MT" w:cstheme="minorHAnsi"/>
          <w:szCs w:val="24"/>
        </w:rPr>
        <w:t>du projet</w:t>
      </w:r>
      <w:r w:rsidR="001609C1">
        <w:rPr>
          <w:rFonts w:ascii="Tw Cen MT" w:hAnsi="Tw Cen MT" w:cstheme="minorHAnsi"/>
          <w:szCs w:val="24"/>
        </w:rPr>
        <w:t>,</w:t>
      </w:r>
      <w:r w:rsidRPr="005500D1">
        <w:rPr>
          <w:rFonts w:ascii="Tw Cen MT" w:hAnsi="Tw Cen MT" w:cstheme="minorHAnsi"/>
          <w:szCs w:val="24"/>
        </w:rPr>
        <w:t xml:space="preserve"> </w:t>
      </w:r>
      <w:r w:rsidRPr="005500D1">
        <w:rPr>
          <w:rFonts w:ascii="Tw Cen MT" w:hAnsi="Tw Cen MT"/>
          <w:szCs w:val="24"/>
        </w:rPr>
        <w:t>assuré</w:t>
      </w:r>
      <w:r w:rsidR="007A60B3" w:rsidRPr="005500D1">
        <w:rPr>
          <w:rFonts w:ascii="Tw Cen MT" w:hAnsi="Tw Cen MT"/>
          <w:szCs w:val="24"/>
        </w:rPr>
        <w:t>e</w:t>
      </w:r>
      <w:r w:rsidRPr="005500D1">
        <w:rPr>
          <w:rFonts w:ascii="Tw Cen MT" w:hAnsi="Tw Cen MT" w:cstheme="minorHAnsi"/>
          <w:szCs w:val="24"/>
        </w:rPr>
        <w:t xml:space="preserve"> par l’</w:t>
      </w:r>
      <w:r w:rsidR="00E243D9" w:rsidRPr="005500D1">
        <w:rPr>
          <w:rFonts w:ascii="Tw Cen MT" w:hAnsi="Tw Cen MT"/>
          <w:szCs w:val="24"/>
        </w:rPr>
        <w:t>UGP</w:t>
      </w:r>
      <w:r w:rsidR="001609C1">
        <w:rPr>
          <w:rFonts w:ascii="Tw Cen MT" w:hAnsi="Tw Cen MT"/>
          <w:szCs w:val="24"/>
        </w:rPr>
        <w:t>,</w:t>
      </w:r>
      <w:r w:rsidR="00E243D9" w:rsidRPr="005500D1">
        <w:rPr>
          <w:rFonts w:ascii="Tw Cen MT" w:hAnsi="Tw Cen MT" w:cstheme="minorHAnsi"/>
          <w:szCs w:val="24"/>
        </w:rPr>
        <w:t xml:space="preserve"> </w:t>
      </w:r>
      <w:r w:rsidR="00893D5B" w:rsidRPr="005500D1">
        <w:rPr>
          <w:rFonts w:ascii="Tw Cen MT" w:hAnsi="Tw Cen MT" w:cstheme="minorHAnsi"/>
          <w:szCs w:val="24"/>
        </w:rPr>
        <w:t>est</w:t>
      </w:r>
      <w:r w:rsidR="00E243D9" w:rsidRPr="005500D1">
        <w:rPr>
          <w:rFonts w:ascii="Tw Cen MT" w:hAnsi="Tw Cen MT" w:cstheme="minorHAnsi"/>
          <w:szCs w:val="24"/>
        </w:rPr>
        <w:t xml:space="preserve"> construit</w:t>
      </w:r>
      <w:r w:rsidR="00FC2063">
        <w:rPr>
          <w:rFonts w:ascii="Tw Cen MT" w:hAnsi="Tw Cen MT" w:cstheme="minorHAnsi"/>
          <w:szCs w:val="24"/>
        </w:rPr>
        <w:t>e</w:t>
      </w:r>
      <w:r w:rsidR="00E243D9" w:rsidRPr="005500D1">
        <w:rPr>
          <w:rFonts w:ascii="Tw Cen MT" w:hAnsi="Tw Cen MT" w:cstheme="minorHAnsi"/>
          <w:szCs w:val="24"/>
        </w:rPr>
        <w:t xml:space="preserve"> autour du PNE Niger. Elle prend en compte les trois principales activités à savoir : </w:t>
      </w:r>
      <w:r w:rsidR="00606069" w:rsidRPr="005500D1">
        <w:rPr>
          <w:rFonts w:ascii="Tw Cen MT" w:hAnsi="Tw Cen MT" w:cstheme="minorHAnsi"/>
          <w:szCs w:val="24"/>
        </w:rPr>
        <w:t>(</w:t>
      </w:r>
      <w:r w:rsidR="00E243D9" w:rsidRPr="005500D1">
        <w:rPr>
          <w:rFonts w:ascii="Tw Cen MT" w:hAnsi="Tw Cen MT" w:cstheme="minorHAnsi"/>
          <w:szCs w:val="24"/>
        </w:rPr>
        <w:t xml:space="preserve">i) </w:t>
      </w:r>
      <w:r w:rsidR="00606069" w:rsidRPr="005500D1">
        <w:rPr>
          <w:rFonts w:ascii="Tw Cen MT" w:hAnsi="Tw Cen MT" w:cstheme="minorHAnsi"/>
          <w:szCs w:val="24"/>
        </w:rPr>
        <w:t>p</w:t>
      </w:r>
      <w:r w:rsidR="00E243D9" w:rsidRPr="005500D1">
        <w:rPr>
          <w:rFonts w:ascii="Tw Cen MT" w:hAnsi="Tw Cen MT" w:cstheme="minorHAnsi"/>
          <w:szCs w:val="24"/>
        </w:rPr>
        <w:t xml:space="preserve">rocéder à la préparation, à la promotion, au lancement et à la clôture du projet avec une communication et </w:t>
      </w:r>
      <w:r w:rsidR="00953BFF" w:rsidRPr="005500D1">
        <w:rPr>
          <w:rFonts w:ascii="Tw Cen MT" w:hAnsi="Tw Cen MT" w:cstheme="minorHAnsi"/>
          <w:szCs w:val="24"/>
        </w:rPr>
        <w:t>une visibilité adéquate</w:t>
      </w:r>
      <w:r w:rsidR="00E243D9" w:rsidRPr="005500D1">
        <w:rPr>
          <w:rFonts w:ascii="Tw Cen MT" w:hAnsi="Tw Cen MT" w:cstheme="minorHAnsi"/>
          <w:szCs w:val="24"/>
        </w:rPr>
        <w:t xml:space="preserve"> ; </w:t>
      </w:r>
      <w:r w:rsidR="00606069" w:rsidRPr="005500D1">
        <w:rPr>
          <w:rFonts w:ascii="Tw Cen MT" w:hAnsi="Tw Cen MT" w:cstheme="minorHAnsi"/>
          <w:szCs w:val="24"/>
        </w:rPr>
        <w:t>(</w:t>
      </w:r>
      <w:r w:rsidR="00E243D9" w:rsidRPr="005500D1">
        <w:rPr>
          <w:rFonts w:ascii="Tw Cen MT" w:hAnsi="Tw Cen MT" w:cstheme="minorHAnsi"/>
          <w:szCs w:val="24"/>
        </w:rPr>
        <w:t xml:space="preserve">ii) </w:t>
      </w:r>
      <w:r w:rsidR="00606069" w:rsidRPr="005500D1">
        <w:rPr>
          <w:rFonts w:ascii="Tw Cen MT" w:hAnsi="Tw Cen MT" w:cstheme="minorHAnsi"/>
          <w:szCs w:val="24"/>
        </w:rPr>
        <w:t>m</w:t>
      </w:r>
      <w:r w:rsidR="00E243D9" w:rsidRPr="005500D1">
        <w:rPr>
          <w:rFonts w:ascii="Tw Cen MT" w:hAnsi="Tw Cen MT" w:cstheme="minorHAnsi"/>
          <w:szCs w:val="24"/>
        </w:rPr>
        <w:t xml:space="preserve">ettre en œuvre le projet selon les procédures administratives et financières de la Commission Européenne et </w:t>
      </w:r>
      <w:r w:rsidR="00606069" w:rsidRPr="005500D1">
        <w:rPr>
          <w:rFonts w:ascii="Tw Cen MT" w:hAnsi="Tw Cen MT" w:cstheme="minorHAnsi"/>
          <w:szCs w:val="24"/>
        </w:rPr>
        <w:t>(</w:t>
      </w:r>
      <w:r w:rsidR="00E243D9" w:rsidRPr="005500D1">
        <w:rPr>
          <w:rFonts w:ascii="Tw Cen MT" w:hAnsi="Tw Cen MT" w:cstheme="minorHAnsi"/>
          <w:szCs w:val="24"/>
        </w:rPr>
        <w:t xml:space="preserve">iii) </w:t>
      </w:r>
      <w:r w:rsidR="00606069" w:rsidRPr="005500D1">
        <w:rPr>
          <w:rFonts w:ascii="Tw Cen MT" w:hAnsi="Tw Cen MT" w:cstheme="minorHAnsi"/>
          <w:szCs w:val="24"/>
        </w:rPr>
        <w:t>a</w:t>
      </w:r>
      <w:r w:rsidR="00E243D9" w:rsidRPr="005500D1">
        <w:rPr>
          <w:rFonts w:ascii="Tw Cen MT" w:hAnsi="Tw Cen MT" w:cstheme="minorHAnsi"/>
          <w:szCs w:val="24"/>
        </w:rPr>
        <w:t>ssurer la communication et la visibilité du Projet.</w:t>
      </w:r>
      <w:r w:rsidRPr="005500D1">
        <w:rPr>
          <w:rFonts w:ascii="Tw Cen MT" w:hAnsi="Tw Cen MT" w:cstheme="minorHAnsi"/>
          <w:szCs w:val="24"/>
        </w:rPr>
        <w:t xml:space="preserve"> </w:t>
      </w:r>
      <w:r w:rsidR="00FE12C9">
        <w:rPr>
          <w:rFonts w:ascii="Tw Cen MT" w:hAnsi="Tw Cen MT" w:cstheme="minorHAnsi"/>
          <w:szCs w:val="24"/>
        </w:rPr>
        <w:t>L’UGP</w:t>
      </w:r>
      <w:r w:rsidRPr="005500D1">
        <w:rPr>
          <w:rFonts w:ascii="Tw Cen MT" w:hAnsi="Tw Cen MT" w:cstheme="minorHAnsi"/>
          <w:szCs w:val="24"/>
        </w:rPr>
        <w:t xml:space="preserve"> est composée d’un </w:t>
      </w:r>
      <w:r w:rsidR="00E243D9" w:rsidRPr="005500D1">
        <w:rPr>
          <w:rFonts w:ascii="Tw Cen MT" w:hAnsi="Tw Cen MT" w:cstheme="minorHAnsi"/>
          <w:szCs w:val="24"/>
        </w:rPr>
        <w:t xml:space="preserve">Chargé de projet, </w:t>
      </w:r>
      <w:r w:rsidRPr="005500D1">
        <w:rPr>
          <w:rFonts w:ascii="Tw Cen MT" w:hAnsi="Tw Cen MT" w:cstheme="minorHAnsi"/>
          <w:szCs w:val="24"/>
        </w:rPr>
        <w:t>d’</w:t>
      </w:r>
      <w:r w:rsidR="00E243D9" w:rsidRPr="005500D1">
        <w:rPr>
          <w:rFonts w:ascii="Tw Cen MT" w:hAnsi="Tw Cen MT" w:cstheme="minorHAnsi"/>
          <w:szCs w:val="24"/>
        </w:rPr>
        <w:t xml:space="preserve">un Responsable Administration et Finances, </w:t>
      </w:r>
      <w:r w:rsidRPr="005500D1">
        <w:rPr>
          <w:rFonts w:ascii="Tw Cen MT" w:hAnsi="Tw Cen MT" w:cstheme="minorHAnsi"/>
          <w:szCs w:val="24"/>
        </w:rPr>
        <w:t>et d’</w:t>
      </w:r>
      <w:r w:rsidR="00E243D9" w:rsidRPr="005500D1">
        <w:rPr>
          <w:rFonts w:ascii="Tw Cen MT" w:hAnsi="Tw Cen MT" w:cstheme="minorHAnsi"/>
          <w:szCs w:val="24"/>
        </w:rPr>
        <w:t>un Assistant Administration et Finances</w:t>
      </w:r>
      <w:r w:rsidRPr="005500D1">
        <w:rPr>
          <w:rFonts w:ascii="Tw Cen MT" w:hAnsi="Tw Cen MT" w:cstheme="minorHAnsi"/>
          <w:szCs w:val="24"/>
        </w:rPr>
        <w:t>. L</w:t>
      </w:r>
      <w:r w:rsidR="00E243D9" w:rsidRPr="005500D1">
        <w:rPr>
          <w:rFonts w:ascii="Tw Cen MT" w:hAnsi="Tw Cen MT" w:cstheme="minorHAnsi"/>
          <w:szCs w:val="24"/>
        </w:rPr>
        <w:t xml:space="preserve">e Secrétaire Permanent du PNE-Niger </w:t>
      </w:r>
      <w:r w:rsidRPr="005500D1">
        <w:rPr>
          <w:rFonts w:ascii="Tw Cen MT" w:hAnsi="Tw Cen MT" w:cstheme="minorHAnsi"/>
          <w:szCs w:val="24"/>
        </w:rPr>
        <w:t xml:space="preserve">est </w:t>
      </w:r>
      <w:r w:rsidR="00FE12C9">
        <w:rPr>
          <w:rFonts w:ascii="Tw Cen MT" w:hAnsi="Tw Cen MT" w:cstheme="minorHAnsi"/>
          <w:szCs w:val="24"/>
        </w:rPr>
        <w:t>en charge</w:t>
      </w:r>
      <w:r w:rsidR="008250B6">
        <w:rPr>
          <w:rFonts w:ascii="Tw Cen MT" w:hAnsi="Tw Cen MT" w:cstheme="minorHAnsi"/>
          <w:szCs w:val="24"/>
        </w:rPr>
        <w:t xml:space="preserve"> de la </w:t>
      </w:r>
      <w:r w:rsidR="008250B6" w:rsidRPr="00F35CDD">
        <w:rPr>
          <w:rFonts w:ascii="Tw Cen MT" w:hAnsi="Tw Cen MT"/>
          <w:iCs/>
          <w:szCs w:val="24"/>
        </w:rPr>
        <w:t>supervis</w:t>
      </w:r>
      <w:r w:rsidR="008250B6">
        <w:rPr>
          <w:rFonts w:ascii="Tw Cen MT" w:hAnsi="Tw Cen MT"/>
          <w:iCs/>
          <w:szCs w:val="24"/>
        </w:rPr>
        <w:t>i</w:t>
      </w:r>
      <w:r w:rsidR="008250B6" w:rsidRPr="005500D1">
        <w:rPr>
          <w:rFonts w:ascii="Tw Cen MT" w:hAnsi="Tw Cen MT" w:cstheme="minorHAnsi"/>
          <w:szCs w:val="24"/>
        </w:rPr>
        <w:t>o</w:t>
      </w:r>
      <w:r w:rsidR="008250B6">
        <w:rPr>
          <w:rFonts w:ascii="Tw Cen MT" w:hAnsi="Tw Cen MT" w:cstheme="minorHAnsi"/>
          <w:szCs w:val="24"/>
        </w:rPr>
        <w:t xml:space="preserve">n </w:t>
      </w:r>
      <w:r w:rsidR="008250B6" w:rsidRPr="00F35CDD">
        <w:rPr>
          <w:rFonts w:ascii="Tw Cen MT" w:hAnsi="Tw Cen MT"/>
          <w:iCs/>
          <w:szCs w:val="24"/>
        </w:rPr>
        <w:t>direct</w:t>
      </w:r>
      <w:r w:rsidR="008250B6">
        <w:rPr>
          <w:rFonts w:ascii="Tw Cen MT" w:hAnsi="Tw Cen MT"/>
          <w:iCs/>
          <w:szCs w:val="24"/>
        </w:rPr>
        <w:t>e</w:t>
      </w:r>
      <w:r w:rsidR="008250B6" w:rsidRPr="00F35CDD">
        <w:rPr>
          <w:rFonts w:ascii="Tw Cen MT" w:hAnsi="Tw Cen MT"/>
          <w:iCs/>
          <w:szCs w:val="24"/>
        </w:rPr>
        <w:t xml:space="preserve"> du Chargé de Projet et</w:t>
      </w:r>
      <w:r w:rsidR="008250B6">
        <w:rPr>
          <w:rFonts w:ascii="Tw Cen MT" w:hAnsi="Tw Cen MT"/>
          <w:iCs/>
          <w:szCs w:val="24"/>
        </w:rPr>
        <w:t xml:space="preserve"> </w:t>
      </w:r>
      <w:r w:rsidR="00FE12C9">
        <w:rPr>
          <w:rFonts w:ascii="Tw Cen MT" w:hAnsi="Tw Cen MT" w:cstheme="minorHAnsi"/>
          <w:szCs w:val="24"/>
        </w:rPr>
        <w:t>du suivi-évaluati</w:t>
      </w:r>
      <w:r w:rsidR="00FE12C9" w:rsidRPr="00FE7BD7">
        <w:rPr>
          <w:rFonts w:ascii="Tw Cen MT" w:hAnsi="Tw Cen MT" w:cs="Arial"/>
          <w:szCs w:val="24"/>
        </w:rPr>
        <w:t>o</w:t>
      </w:r>
      <w:r w:rsidR="00FE12C9">
        <w:rPr>
          <w:rFonts w:ascii="Tw Cen MT" w:hAnsi="Tw Cen MT" w:cs="Arial"/>
          <w:szCs w:val="24"/>
        </w:rPr>
        <w:t>n de la mise en œuvre du pr</w:t>
      </w:r>
      <w:r w:rsidR="00FE12C9" w:rsidRPr="00FE7BD7">
        <w:rPr>
          <w:rFonts w:ascii="Tw Cen MT" w:hAnsi="Tw Cen MT" w:cs="Arial"/>
          <w:szCs w:val="24"/>
        </w:rPr>
        <w:t>o</w:t>
      </w:r>
      <w:r w:rsidR="00FE12C9">
        <w:rPr>
          <w:rFonts w:ascii="Tw Cen MT" w:hAnsi="Tw Cen MT" w:cs="Arial"/>
          <w:szCs w:val="24"/>
        </w:rPr>
        <w:t>jet au sein de l’UGP</w:t>
      </w:r>
      <w:r w:rsidRPr="005500D1">
        <w:rPr>
          <w:rFonts w:ascii="Tw Cen MT" w:hAnsi="Tw Cen MT" w:cstheme="minorHAnsi"/>
          <w:szCs w:val="24"/>
        </w:rPr>
        <w:t xml:space="preserve">. Toutefois, la mission d’évaluation </w:t>
      </w:r>
      <w:r w:rsidR="005137DF">
        <w:rPr>
          <w:rFonts w:ascii="Tw Cen MT" w:hAnsi="Tw Cen MT" w:cstheme="minorHAnsi"/>
          <w:szCs w:val="24"/>
        </w:rPr>
        <w:t xml:space="preserve">a </w:t>
      </w:r>
      <w:r w:rsidRPr="005500D1">
        <w:rPr>
          <w:rFonts w:ascii="Tw Cen MT" w:hAnsi="Tw Cen MT" w:cstheme="minorHAnsi"/>
          <w:szCs w:val="24"/>
        </w:rPr>
        <w:t>not</w:t>
      </w:r>
      <w:r w:rsidR="005137DF">
        <w:rPr>
          <w:rFonts w:ascii="Tw Cen MT" w:hAnsi="Tw Cen MT" w:cstheme="minorHAnsi"/>
          <w:szCs w:val="24"/>
        </w:rPr>
        <w:t xml:space="preserve">é </w:t>
      </w:r>
      <w:r w:rsidRPr="005500D1">
        <w:rPr>
          <w:rFonts w:ascii="Tw Cen MT" w:hAnsi="Tw Cen MT" w:cstheme="minorHAnsi"/>
          <w:szCs w:val="24"/>
        </w:rPr>
        <w:t xml:space="preserve">l’absence d’un </w:t>
      </w:r>
      <w:r w:rsidR="00606069" w:rsidRPr="005500D1">
        <w:rPr>
          <w:rFonts w:ascii="Tw Cen MT" w:hAnsi="Tw Cen MT" w:cstheme="minorHAnsi"/>
          <w:szCs w:val="24"/>
        </w:rPr>
        <w:t>R</w:t>
      </w:r>
      <w:r w:rsidRPr="005500D1">
        <w:rPr>
          <w:rFonts w:ascii="Tw Cen MT" w:hAnsi="Tw Cen MT" w:cstheme="minorHAnsi"/>
          <w:szCs w:val="24"/>
        </w:rPr>
        <w:t>esponsable du suivi-évaluation</w:t>
      </w:r>
      <w:r w:rsidR="00E243D9" w:rsidRPr="005500D1">
        <w:rPr>
          <w:rFonts w:ascii="Tw Cen MT" w:hAnsi="Tw Cen MT" w:cstheme="minorHAnsi"/>
          <w:szCs w:val="24"/>
        </w:rPr>
        <w:t>.</w:t>
      </w:r>
      <w:r w:rsidR="00EA31DB">
        <w:rPr>
          <w:rFonts w:ascii="Tw Cen MT" w:hAnsi="Tw Cen MT" w:cstheme="minorHAnsi"/>
          <w:szCs w:val="24"/>
        </w:rPr>
        <w:t xml:space="preserve"> Le projet a souffert de l’instabilité administrative du PNE</w:t>
      </w:r>
      <w:r w:rsidR="005137DF">
        <w:rPr>
          <w:rFonts w:ascii="Tw Cen MT" w:hAnsi="Tw Cen MT" w:cstheme="minorHAnsi"/>
          <w:szCs w:val="24"/>
        </w:rPr>
        <w:t>-Niger</w:t>
      </w:r>
      <w:r w:rsidR="00EA31DB">
        <w:rPr>
          <w:rFonts w:ascii="Tw Cen MT" w:hAnsi="Tw Cen MT" w:cstheme="minorHAnsi"/>
          <w:szCs w:val="24"/>
        </w:rPr>
        <w:t xml:space="preserve">. </w:t>
      </w:r>
      <w:r w:rsidR="005137DF">
        <w:rPr>
          <w:rFonts w:ascii="Tw Cen MT" w:hAnsi="Tw Cen MT" w:cstheme="minorHAnsi"/>
          <w:szCs w:val="24"/>
        </w:rPr>
        <w:t xml:space="preserve">Suite aux </w:t>
      </w:r>
      <w:r w:rsidR="00EA31DB">
        <w:rPr>
          <w:rFonts w:ascii="Tw Cen MT" w:hAnsi="Tw Cen MT" w:cstheme="minorHAnsi"/>
          <w:szCs w:val="24"/>
        </w:rPr>
        <w:t xml:space="preserve">décès </w:t>
      </w:r>
      <w:r w:rsidR="005137DF">
        <w:rPr>
          <w:rFonts w:ascii="Tw Cen MT" w:hAnsi="Tw Cen MT" w:cstheme="minorHAnsi"/>
          <w:szCs w:val="24"/>
        </w:rPr>
        <w:t xml:space="preserve">en 2021 respectivement du Secrétaire Permanent et du Président </w:t>
      </w:r>
      <w:r w:rsidR="00EA31DB">
        <w:rPr>
          <w:rFonts w:ascii="Tw Cen MT" w:hAnsi="Tw Cen MT" w:cstheme="minorHAnsi"/>
          <w:szCs w:val="24"/>
        </w:rPr>
        <w:t>du PNE</w:t>
      </w:r>
      <w:r w:rsidR="005137DF">
        <w:rPr>
          <w:rFonts w:ascii="Tw Cen MT" w:hAnsi="Tw Cen MT" w:cstheme="minorHAnsi"/>
          <w:szCs w:val="24"/>
        </w:rPr>
        <w:t>-</w:t>
      </w:r>
      <w:r w:rsidR="00953BFF">
        <w:rPr>
          <w:rFonts w:ascii="Tw Cen MT" w:hAnsi="Tw Cen MT" w:cstheme="minorHAnsi"/>
          <w:szCs w:val="24"/>
        </w:rPr>
        <w:t>Niger</w:t>
      </w:r>
      <w:r w:rsidR="00EA31DB">
        <w:rPr>
          <w:rFonts w:ascii="Tw Cen MT" w:hAnsi="Tw Cen MT" w:cstheme="minorHAnsi"/>
          <w:szCs w:val="24"/>
        </w:rPr>
        <w:t xml:space="preserve">, des dispositions </w:t>
      </w:r>
      <w:r w:rsidR="005137DF">
        <w:rPr>
          <w:rFonts w:ascii="Tw Cen MT" w:hAnsi="Tw Cen MT" w:cstheme="minorHAnsi"/>
          <w:szCs w:val="24"/>
        </w:rPr>
        <w:t xml:space="preserve">nécessaires </w:t>
      </w:r>
      <w:r w:rsidR="005137DF" w:rsidRPr="00FE7BD7">
        <w:rPr>
          <w:rFonts w:ascii="Tw Cen MT" w:hAnsi="Tw Cen MT" w:cs="Arial"/>
          <w:szCs w:val="24"/>
        </w:rPr>
        <w:t>o</w:t>
      </w:r>
      <w:r w:rsidR="005137DF">
        <w:rPr>
          <w:rFonts w:ascii="Tw Cen MT" w:hAnsi="Tw Cen MT" w:cs="Arial"/>
          <w:szCs w:val="24"/>
        </w:rPr>
        <w:t xml:space="preserve">nt été prises </w:t>
      </w:r>
      <w:r w:rsidR="00EA31DB">
        <w:rPr>
          <w:rFonts w:ascii="Tw Cen MT" w:hAnsi="Tw Cen MT" w:cstheme="minorHAnsi"/>
          <w:szCs w:val="24"/>
        </w:rPr>
        <w:t>pour</w:t>
      </w:r>
      <w:r w:rsidR="005137DF">
        <w:rPr>
          <w:rFonts w:ascii="Tw Cen MT" w:hAnsi="Tw Cen MT" w:cstheme="minorHAnsi"/>
          <w:szCs w:val="24"/>
        </w:rPr>
        <w:t xml:space="preserve"> </w:t>
      </w:r>
      <w:r w:rsidR="005137DF" w:rsidRPr="00FE7BD7">
        <w:rPr>
          <w:rFonts w:ascii="Tw Cen MT" w:hAnsi="Tw Cen MT" w:cs="Arial"/>
          <w:szCs w:val="24"/>
        </w:rPr>
        <w:t>o</w:t>
      </w:r>
      <w:r w:rsidR="005137DF">
        <w:rPr>
          <w:rFonts w:ascii="Tw Cen MT" w:hAnsi="Tw Cen MT" w:cs="Arial"/>
          <w:szCs w:val="24"/>
        </w:rPr>
        <w:t xml:space="preserve">rganiser les </w:t>
      </w:r>
      <w:r w:rsidR="00256E5C">
        <w:rPr>
          <w:rFonts w:ascii="Tw Cen MT" w:hAnsi="Tw Cen MT" w:cs="Arial"/>
          <w:szCs w:val="24"/>
        </w:rPr>
        <w:t>A</w:t>
      </w:r>
      <w:r w:rsidR="005137DF">
        <w:rPr>
          <w:rFonts w:ascii="Tw Cen MT" w:hAnsi="Tw Cen MT" w:cs="Arial"/>
          <w:szCs w:val="24"/>
        </w:rPr>
        <w:t xml:space="preserve">ssemblées </w:t>
      </w:r>
      <w:r w:rsidR="00256E5C">
        <w:rPr>
          <w:rFonts w:ascii="Tw Cen MT" w:hAnsi="Tw Cen MT" w:cs="Arial"/>
          <w:szCs w:val="24"/>
        </w:rPr>
        <w:t>G</w:t>
      </w:r>
      <w:r w:rsidR="005137DF">
        <w:rPr>
          <w:rFonts w:ascii="Tw Cen MT" w:hAnsi="Tw Cen MT" w:cs="Arial"/>
          <w:szCs w:val="24"/>
        </w:rPr>
        <w:t>énérales</w:t>
      </w:r>
      <w:r w:rsidR="00256E5C">
        <w:rPr>
          <w:rFonts w:ascii="Tw Cen MT" w:hAnsi="Tw Cen MT" w:cs="Arial"/>
          <w:szCs w:val="24"/>
        </w:rPr>
        <w:t xml:space="preserve"> (AG) </w:t>
      </w:r>
      <w:r w:rsidR="005137DF">
        <w:rPr>
          <w:rFonts w:ascii="Tw Cen MT" w:hAnsi="Tw Cen MT" w:cs="Arial"/>
          <w:szCs w:val="24"/>
        </w:rPr>
        <w:t>extra</w:t>
      </w:r>
      <w:r w:rsidR="005137DF" w:rsidRPr="00FE7BD7">
        <w:rPr>
          <w:rFonts w:ascii="Tw Cen MT" w:hAnsi="Tw Cen MT" w:cs="Arial"/>
          <w:szCs w:val="24"/>
        </w:rPr>
        <w:t>o</w:t>
      </w:r>
      <w:r w:rsidR="005137DF">
        <w:rPr>
          <w:rFonts w:ascii="Tw Cen MT" w:hAnsi="Tw Cen MT" w:cs="Arial"/>
          <w:szCs w:val="24"/>
        </w:rPr>
        <w:t xml:space="preserve">rdinaire et </w:t>
      </w:r>
      <w:r w:rsidR="005137DF" w:rsidRPr="00FE7BD7">
        <w:rPr>
          <w:rFonts w:ascii="Tw Cen MT" w:hAnsi="Tw Cen MT" w:cs="Arial"/>
          <w:szCs w:val="24"/>
        </w:rPr>
        <w:t>o</w:t>
      </w:r>
      <w:r w:rsidR="005137DF">
        <w:rPr>
          <w:rFonts w:ascii="Tw Cen MT" w:hAnsi="Tw Cen MT" w:cs="Arial"/>
          <w:szCs w:val="24"/>
        </w:rPr>
        <w:t>rdinaire de relecture des textes ainsi que d’électi</w:t>
      </w:r>
      <w:r w:rsidR="005137DF" w:rsidRPr="00FE7BD7">
        <w:rPr>
          <w:rFonts w:ascii="Tw Cen MT" w:hAnsi="Tw Cen MT" w:cs="Arial"/>
          <w:szCs w:val="24"/>
        </w:rPr>
        <w:t>o</w:t>
      </w:r>
      <w:r w:rsidR="005137DF">
        <w:rPr>
          <w:rFonts w:ascii="Tw Cen MT" w:hAnsi="Tw Cen MT" w:cs="Arial"/>
          <w:szCs w:val="24"/>
        </w:rPr>
        <w:t>n du Président et des membres du bureau du PNE-Niger en février 2022 d’une part ; et d’autre part p</w:t>
      </w:r>
      <w:r w:rsidR="005137DF" w:rsidRPr="00FE7BD7">
        <w:rPr>
          <w:rFonts w:ascii="Tw Cen MT" w:hAnsi="Tw Cen MT" w:cs="Arial"/>
          <w:szCs w:val="24"/>
        </w:rPr>
        <w:t>o</w:t>
      </w:r>
      <w:r w:rsidR="005137DF">
        <w:rPr>
          <w:rFonts w:ascii="Tw Cen MT" w:hAnsi="Tw Cen MT" w:cs="Arial"/>
          <w:szCs w:val="24"/>
        </w:rPr>
        <w:t xml:space="preserve">ur </w:t>
      </w:r>
      <w:r w:rsidR="005B50BF">
        <w:rPr>
          <w:rFonts w:ascii="Tw Cen MT" w:hAnsi="Tw Cen MT" w:cstheme="minorHAnsi"/>
          <w:szCs w:val="24"/>
        </w:rPr>
        <w:t>recrute</w:t>
      </w:r>
      <w:r w:rsidR="005137DF">
        <w:rPr>
          <w:rFonts w:ascii="Tw Cen MT" w:hAnsi="Tw Cen MT" w:cstheme="minorHAnsi"/>
          <w:szCs w:val="24"/>
        </w:rPr>
        <w:t xml:space="preserve">r </w:t>
      </w:r>
      <w:r w:rsidR="005B50BF">
        <w:rPr>
          <w:rFonts w:ascii="Tw Cen MT" w:hAnsi="Tw Cen MT" w:cstheme="minorHAnsi"/>
          <w:szCs w:val="24"/>
        </w:rPr>
        <w:t>de jeunes assistants en suivi-évaluation qui seront suivis et évalués</w:t>
      </w:r>
      <w:r w:rsidR="005137DF">
        <w:rPr>
          <w:rFonts w:ascii="Tw Cen MT" w:hAnsi="Tw Cen MT" w:cstheme="minorHAnsi"/>
          <w:szCs w:val="24"/>
        </w:rPr>
        <w:t xml:space="preserve"> par le </w:t>
      </w:r>
      <w:r w:rsidR="008250B6">
        <w:rPr>
          <w:rFonts w:ascii="Tw Cen MT" w:hAnsi="Tw Cen MT" w:cstheme="minorHAnsi"/>
          <w:szCs w:val="24"/>
        </w:rPr>
        <w:t>GWP-A</w:t>
      </w:r>
      <w:r w:rsidR="008250B6" w:rsidRPr="00FE7BD7">
        <w:rPr>
          <w:rFonts w:ascii="Tw Cen MT" w:hAnsi="Tw Cen MT" w:cs="Arial"/>
          <w:szCs w:val="24"/>
        </w:rPr>
        <w:t>O</w:t>
      </w:r>
      <w:r w:rsidR="005137DF">
        <w:rPr>
          <w:rFonts w:ascii="Tw Cen MT" w:hAnsi="Tw Cen MT" w:cs="Arial"/>
          <w:szCs w:val="24"/>
        </w:rPr>
        <w:t xml:space="preserve"> et l</w:t>
      </w:r>
      <w:r w:rsidR="008250B6">
        <w:rPr>
          <w:rFonts w:ascii="Tw Cen MT" w:hAnsi="Tw Cen MT" w:cs="Arial"/>
          <w:szCs w:val="24"/>
        </w:rPr>
        <w:t>e PNE-Niger</w:t>
      </w:r>
      <w:r w:rsidR="005B50BF">
        <w:rPr>
          <w:rFonts w:ascii="Tw Cen MT" w:hAnsi="Tw Cen MT" w:cstheme="minorHAnsi"/>
          <w:szCs w:val="24"/>
        </w:rPr>
        <w:t xml:space="preserve">. </w:t>
      </w:r>
    </w:p>
    <w:p w14:paraId="0FC2188E" w14:textId="7D6ECA15" w:rsidR="001164B7" w:rsidRPr="00D21267" w:rsidRDefault="001164B7" w:rsidP="00004907">
      <w:pPr>
        <w:pStyle w:val="Paragraphedeliste"/>
        <w:numPr>
          <w:ilvl w:val="0"/>
          <w:numId w:val="26"/>
        </w:numPr>
        <w:spacing w:before="120" w:after="120" w:line="276" w:lineRule="auto"/>
        <w:ind w:left="714" w:hanging="357"/>
        <w:contextualSpacing w:val="0"/>
        <w:rPr>
          <w:rFonts w:ascii="Tw Cen MT" w:hAnsi="Tw Cen MT"/>
          <w:b/>
          <w:color w:val="806000" w:themeColor="accent4" w:themeShade="80"/>
          <w:sz w:val="26"/>
          <w:szCs w:val="26"/>
        </w:rPr>
      </w:pPr>
      <w:r w:rsidRPr="00D21267">
        <w:rPr>
          <w:rFonts w:ascii="Tw Cen MT" w:hAnsi="Tw Cen MT"/>
          <w:b/>
          <w:color w:val="806000" w:themeColor="accent4" w:themeShade="80"/>
          <w:sz w:val="26"/>
          <w:szCs w:val="26"/>
        </w:rPr>
        <w:t xml:space="preserve">Partenariat et implication des acteurs </w:t>
      </w:r>
    </w:p>
    <w:p w14:paraId="78F83B98" w14:textId="68159EFF" w:rsidR="000721EE" w:rsidRPr="008250B6" w:rsidRDefault="000721EE" w:rsidP="00004907">
      <w:pPr>
        <w:spacing w:before="120" w:after="120"/>
        <w:ind w:left="0"/>
        <w:rPr>
          <w:rFonts w:ascii="Tw Cen MT" w:hAnsi="Tw Cen MT" w:cstheme="minorHAnsi"/>
          <w:szCs w:val="24"/>
        </w:rPr>
      </w:pPr>
      <w:r w:rsidRPr="008250B6">
        <w:rPr>
          <w:rFonts w:ascii="Tw Cen MT" w:hAnsi="Tw Cen MT" w:cstheme="minorHAnsi"/>
          <w:szCs w:val="24"/>
        </w:rPr>
        <w:t xml:space="preserve">Pour la mise en œuvre du projet, plusieurs partenariats ont été </w:t>
      </w:r>
      <w:r w:rsidR="00606069" w:rsidRPr="008250B6">
        <w:rPr>
          <w:rFonts w:ascii="Tw Cen MT" w:hAnsi="Tw Cen MT" w:cstheme="minorHAnsi"/>
          <w:szCs w:val="24"/>
        </w:rPr>
        <w:t>établi</w:t>
      </w:r>
      <w:r w:rsidRPr="008250B6">
        <w:rPr>
          <w:rFonts w:ascii="Tw Cen MT" w:hAnsi="Tw Cen MT" w:cstheme="minorHAnsi"/>
          <w:szCs w:val="24"/>
        </w:rPr>
        <w:t xml:space="preserve">s avec les structures publiques et autres structures intervenant dans le </w:t>
      </w:r>
      <w:r w:rsidR="00606069" w:rsidRPr="008250B6">
        <w:rPr>
          <w:rFonts w:ascii="Tw Cen MT" w:hAnsi="Tw Cen MT" w:cstheme="minorHAnsi"/>
          <w:szCs w:val="24"/>
        </w:rPr>
        <w:t xml:space="preserve">domaine </w:t>
      </w:r>
      <w:r w:rsidRPr="008250B6">
        <w:rPr>
          <w:rFonts w:ascii="Tw Cen MT" w:hAnsi="Tw Cen MT" w:cstheme="minorHAnsi"/>
          <w:szCs w:val="24"/>
        </w:rPr>
        <w:t xml:space="preserve">de la GIRE et dans la zone d’intervention du projet. Ainsi, plusieurs acteurs sont impliqués dans la mise en œuvre. On peut citer : </w:t>
      </w:r>
    </w:p>
    <w:p w14:paraId="052A02D4" w14:textId="4153FD1C" w:rsidR="00207CDC" w:rsidRPr="00F35CDD" w:rsidRDefault="000721EE" w:rsidP="00256374">
      <w:pPr>
        <w:pStyle w:val="Paragraphedeliste"/>
        <w:numPr>
          <w:ilvl w:val="0"/>
          <w:numId w:val="9"/>
        </w:numPr>
        <w:rPr>
          <w:rFonts w:ascii="Tw Cen MT" w:hAnsi="Tw Cen MT"/>
          <w:b/>
          <w:i/>
          <w:iCs/>
          <w:sz w:val="24"/>
          <w:szCs w:val="24"/>
        </w:rPr>
      </w:pPr>
      <w:r w:rsidRPr="00F35CDD">
        <w:rPr>
          <w:rFonts w:ascii="Tw Cen MT" w:hAnsi="Tw Cen MT" w:cstheme="minorHAnsi"/>
          <w:b/>
          <w:i/>
          <w:color w:val="002060"/>
          <w:sz w:val="24"/>
          <w:szCs w:val="24"/>
        </w:rPr>
        <w:t xml:space="preserve">Le </w:t>
      </w:r>
      <w:r w:rsidR="009D55BD" w:rsidRPr="00F35CDD">
        <w:rPr>
          <w:rFonts w:ascii="Tw Cen MT" w:hAnsi="Tw Cen MT" w:cstheme="minorHAnsi"/>
          <w:b/>
          <w:i/>
          <w:color w:val="002060"/>
          <w:sz w:val="24"/>
          <w:szCs w:val="24"/>
        </w:rPr>
        <w:t>Partenariat National de l’Eau du Niger</w:t>
      </w:r>
    </w:p>
    <w:p w14:paraId="6DD8953D" w14:textId="77777777" w:rsidR="009D55BD" w:rsidRPr="00F35CDD" w:rsidRDefault="009D55BD" w:rsidP="009D55BD">
      <w:pPr>
        <w:spacing w:after="0"/>
        <w:ind w:left="0"/>
        <w:rPr>
          <w:rFonts w:ascii="Tw Cen MT" w:hAnsi="Tw Cen MT"/>
          <w:sz w:val="12"/>
          <w:szCs w:val="24"/>
        </w:rPr>
      </w:pPr>
    </w:p>
    <w:p w14:paraId="31FF6871" w14:textId="3BA4C5F9" w:rsidR="00256E5C" w:rsidRPr="00D21267" w:rsidRDefault="00207CDC" w:rsidP="00256E5C">
      <w:pPr>
        <w:ind w:left="0"/>
        <w:rPr>
          <w:rFonts w:ascii="Tw Cen MT" w:hAnsi="Tw Cen MT"/>
          <w:b/>
          <w:iCs/>
          <w:szCs w:val="24"/>
        </w:rPr>
      </w:pPr>
      <w:r w:rsidRPr="00F35CDD">
        <w:rPr>
          <w:rFonts w:ascii="Tw Cen MT" w:hAnsi="Tw Cen MT"/>
          <w:szCs w:val="24"/>
        </w:rPr>
        <w:t xml:space="preserve">Le </w:t>
      </w:r>
      <w:r w:rsidR="009D55BD" w:rsidRPr="00F35CDD">
        <w:rPr>
          <w:rFonts w:ascii="Tw Cen MT" w:hAnsi="Tw Cen MT"/>
          <w:szCs w:val="24"/>
        </w:rPr>
        <w:t>PNE</w:t>
      </w:r>
      <w:r w:rsidR="00606069" w:rsidRPr="00F35CDD">
        <w:rPr>
          <w:rFonts w:ascii="Tw Cen MT" w:hAnsi="Tw Cen MT"/>
          <w:szCs w:val="24"/>
        </w:rPr>
        <w:t xml:space="preserve"> Niger</w:t>
      </w:r>
      <w:r w:rsidR="008250B6">
        <w:rPr>
          <w:rFonts w:ascii="Tw Cen MT" w:hAnsi="Tw Cen MT"/>
          <w:szCs w:val="24"/>
        </w:rPr>
        <w:t>,</w:t>
      </w:r>
      <w:r w:rsidR="009D55BD" w:rsidRPr="00F35CDD">
        <w:rPr>
          <w:rFonts w:ascii="Tw Cen MT" w:hAnsi="Tw Cen MT"/>
          <w:szCs w:val="24"/>
        </w:rPr>
        <w:t xml:space="preserve"> </w:t>
      </w:r>
      <w:r w:rsidRPr="00F35CDD">
        <w:rPr>
          <w:rFonts w:ascii="Tw Cen MT" w:hAnsi="Tw Cen MT"/>
          <w:szCs w:val="24"/>
        </w:rPr>
        <w:t xml:space="preserve">selon le document du projet, est une entité affiliée au </w:t>
      </w:r>
      <w:bookmarkStart w:id="157" w:name="_Hlk161413940"/>
      <w:r w:rsidRPr="00F35CDD">
        <w:rPr>
          <w:rFonts w:ascii="Tw Cen MT" w:hAnsi="Tw Cen MT"/>
          <w:szCs w:val="24"/>
        </w:rPr>
        <w:t>GWP-AO</w:t>
      </w:r>
      <w:bookmarkEnd w:id="157"/>
      <w:r w:rsidRPr="00F35CDD">
        <w:rPr>
          <w:rFonts w:ascii="Tw Cen MT" w:hAnsi="Tw Cen MT"/>
          <w:szCs w:val="24"/>
        </w:rPr>
        <w:t xml:space="preserve">, et en raison de sa bonne connaissance du contexte local notamment </w:t>
      </w:r>
      <w:r w:rsidR="008250B6">
        <w:rPr>
          <w:rFonts w:ascii="Tw Cen MT" w:hAnsi="Tw Cen MT"/>
          <w:szCs w:val="24"/>
        </w:rPr>
        <w:t>d</w:t>
      </w:r>
      <w:r w:rsidRPr="00F35CDD">
        <w:rPr>
          <w:rFonts w:ascii="Tw Cen MT" w:hAnsi="Tw Cen MT"/>
          <w:szCs w:val="24"/>
        </w:rPr>
        <w:t>es aspects socioculturels, a déployé sur le terrain ses équipes rodées aux méthodes participatives et de sensibilisation</w:t>
      </w:r>
      <w:r w:rsidR="00606069" w:rsidRPr="00F35CDD">
        <w:rPr>
          <w:rFonts w:ascii="Tw Cen MT" w:hAnsi="Tw Cen MT"/>
          <w:szCs w:val="24"/>
        </w:rPr>
        <w:t> ;</w:t>
      </w:r>
      <w:r w:rsidRPr="00F35CDD">
        <w:rPr>
          <w:rFonts w:ascii="Tw Cen MT" w:hAnsi="Tw Cen MT"/>
          <w:szCs w:val="24"/>
        </w:rPr>
        <w:t xml:space="preserve"> afin de mobiliser les populations dans le cadre de la mise en œuvre des activités du projet. Un rôle clé a été joué par cette structure pour suivre, appuyer et renforcer les capacités de gestion administratives et financières</w:t>
      </w:r>
      <w:r w:rsidR="008250B6">
        <w:rPr>
          <w:rFonts w:ascii="Tw Cen MT" w:hAnsi="Tw Cen MT"/>
          <w:szCs w:val="24"/>
        </w:rPr>
        <w:t xml:space="preserve"> </w:t>
      </w:r>
      <w:r w:rsidRPr="00F35CDD">
        <w:rPr>
          <w:rFonts w:ascii="Tw Cen MT" w:hAnsi="Tw Cen MT"/>
          <w:szCs w:val="24"/>
        </w:rPr>
        <w:t>de l’</w:t>
      </w:r>
      <w:r w:rsidR="00606069" w:rsidRPr="00F35CDD">
        <w:rPr>
          <w:rFonts w:ascii="Tw Cen MT" w:hAnsi="Tw Cen MT"/>
          <w:szCs w:val="24"/>
        </w:rPr>
        <w:t>UGP</w:t>
      </w:r>
      <w:r w:rsidRPr="00F35CDD">
        <w:rPr>
          <w:rFonts w:ascii="Tw Cen MT" w:hAnsi="Tw Cen MT"/>
          <w:szCs w:val="24"/>
        </w:rPr>
        <w:t xml:space="preserve"> et </w:t>
      </w:r>
      <w:r w:rsidR="008250B6">
        <w:rPr>
          <w:rFonts w:ascii="Tw Cen MT" w:hAnsi="Tw Cen MT"/>
          <w:szCs w:val="24"/>
        </w:rPr>
        <w:t>app</w:t>
      </w:r>
      <w:r w:rsidR="008250B6" w:rsidRPr="00FE7BD7">
        <w:rPr>
          <w:rFonts w:ascii="Tw Cen MT" w:hAnsi="Tw Cen MT" w:cs="Arial"/>
          <w:szCs w:val="24"/>
        </w:rPr>
        <w:t>o</w:t>
      </w:r>
      <w:r w:rsidR="008250B6">
        <w:rPr>
          <w:rFonts w:ascii="Tw Cen MT" w:hAnsi="Tw Cen MT" w:cs="Arial"/>
          <w:szCs w:val="24"/>
        </w:rPr>
        <w:t xml:space="preserve">rter </w:t>
      </w:r>
      <w:r w:rsidRPr="00F35CDD">
        <w:rPr>
          <w:rFonts w:ascii="Tw Cen MT" w:hAnsi="Tw Cen MT"/>
          <w:szCs w:val="24"/>
        </w:rPr>
        <w:t>une assurance qualité aussi bien du processus que des résultats. Mais</w:t>
      </w:r>
      <w:r w:rsidR="008250B6">
        <w:rPr>
          <w:rFonts w:ascii="Tw Cen MT" w:hAnsi="Tw Cen MT"/>
          <w:szCs w:val="24"/>
        </w:rPr>
        <w:t>,</w:t>
      </w:r>
      <w:r w:rsidRPr="00F35CDD">
        <w:rPr>
          <w:rFonts w:ascii="Tw Cen MT" w:hAnsi="Tw Cen MT"/>
          <w:szCs w:val="24"/>
        </w:rPr>
        <w:t xml:space="preserve"> il est à noter que</w:t>
      </w:r>
      <w:r w:rsidR="00893D5B" w:rsidRPr="00F35CDD">
        <w:rPr>
          <w:rFonts w:ascii="Tw Cen MT" w:hAnsi="Tw Cen MT"/>
          <w:szCs w:val="24"/>
        </w:rPr>
        <w:t xml:space="preserve"> </w:t>
      </w:r>
      <w:r w:rsidRPr="00F35CDD">
        <w:rPr>
          <w:rFonts w:ascii="Tw Cen MT" w:hAnsi="Tw Cen MT"/>
          <w:szCs w:val="24"/>
        </w:rPr>
        <w:t>l</w:t>
      </w:r>
      <w:r w:rsidR="00606069" w:rsidRPr="00F35CDD">
        <w:rPr>
          <w:rFonts w:ascii="Tw Cen MT" w:hAnsi="Tw Cen MT"/>
          <w:szCs w:val="24"/>
        </w:rPr>
        <w:t xml:space="preserve">es responsabilités du </w:t>
      </w:r>
      <w:r w:rsidRPr="00F35CDD">
        <w:rPr>
          <w:rFonts w:ascii="Tw Cen MT" w:hAnsi="Tw Cen MT"/>
          <w:iCs/>
          <w:szCs w:val="24"/>
        </w:rPr>
        <w:t>Secrétaire Permanent</w:t>
      </w:r>
      <w:r w:rsidR="00D26B41">
        <w:rPr>
          <w:rFonts w:ascii="Tw Cen MT" w:hAnsi="Tw Cen MT"/>
          <w:iCs/>
          <w:szCs w:val="24"/>
        </w:rPr>
        <w:t xml:space="preserve"> (SP)</w:t>
      </w:r>
      <w:r w:rsidRPr="00F35CDD">
        <w:rPr>
          <w:rFonts w:ascii="Tw Cen MT" w:hAnsi="Tw Cen MT"/>
          <w:iCs/>
          <w:szCs w:val="24"/>
        </w:rPr>
        <w:t xml:space="preserve"> du PNE-Niger</w:t>
      </w:r>
      <w:r w:rsidR="00606069" w:rsidRPr="00F35CDD">
        <w:rPr>
          <w:rFonts w:ascii="Tw Cen MT" w:hAnsi="Tw Cen MT"/>
          <w:iCs/>
          <w:szCs w:val="24"/>
        </w:rPr>
        <w:t>,</w:t>
      </w:r>
      <w:r w:rsidRPr="00F35CDD">
        <w:rPr>
          <w:rFonts w:ascii="Tw Cen MT" w:hAnsi="Tw Cen MT"/>
          <w:iCs/>
          <w:szCs w:val="24"/>
        </w:rPr>
        <w:t xml:space="preserve"> en tant que </w:t>
      </w:r>
      <w:r w:rsidR="008250B6">
        <w:rPr>
          <w:rFonts w:ascii="Tw Cen MT" w:hAnsi="Tw Cen MT"/>
          <w:iCs/>
          <w:szCs w:val="24"/>
        </w:rPr>
        <w:t>S</w:t>
      </w:r>
      <w:r w:rsidRPr="00F35CDD">
        <w:rPr>
          <w:rFonts w:ascii="Tw Cen MT" w:hAnsi="Tw Cen MT"/>
          <w:iCs/>
          <w:szCs w:val="24"/>
        </w:rPr>
        <w:t>uperviseur direct du Chargé de Projet et Responsable du Suivi-Evaluation du Projet</w:t>
      </w:r>
      <w:r w:rsidR="00606069" w:rsidRPr="00F35CDD">
        <w:rPr>
          <w:rFonts w:ascii="Tw Cen MT" w:hAnsi="Tw Cen MT"/>
          <w:iCs/>
          <w:szCs w:val="24"/>
        </w:rPr>
        <w:t>,</w:t>
      </w:r>
      <w:r w:rsidRPr="00F35CDD">
        <w:rPr>
          <w:rFonts w:ascii="Tw Cen MT" w:hAnsi="Tw Cen MT"/>
          <w:iCs/>
          <w:szCs w:val="24"/>
        </w:rPr>
        <w:t xml:space="preserve"> n’</w:t>
      </w:r>
      <w:r w:rsidR="00606069" w:rsidRPr="00F35CDD">
        <w:rPr>
          <w:rFonts w:ascii="Tw Cen MT" w:hAnsi="Tw Cen MT"/>
          <w:szCs w:val="24"/>
        </w:rPr>
        <w:t xml:space="preserve">ont </w:t>
      </w:r>
      <w:r w:rsidRPr="00F35CDD">
        <w:rPr>
          <w:rFonts w:ascii="Tw Cen MT" w:hAnsi="Tw Cen MT"/>
          <w:iCs/>
          <w:szCs w:val="24"/>
        </w:rPr>
        <w:t xml:space="preserve">pu être </w:t>
      </w:r>
      <w:r w:rsidR="00893D5B" w:rsidRPr="00F35CDD">
        <w:rPr>
          <w:rFonts w:ascii="Tw Cen MT" w:hAnsi="Tw Cen MT"/>
          <w:iCs/>
          <w:szCs w:val="24"/>
        </w:rPr>
        <w:t>opérationnel</w:t>
      </w:r>
      <w:r w:rsidR="00606069" w:rsidRPr="00F35CDD">
        <w:rPr>
          <w:rFonts w:ascii="Tw Cen MT" w:hAnsi="Tw Cen MT"/>
          <w:iCs/>
          <w:szCs w:val="24"/>
        </w:rPr>
        <w:t>les que pendant la première année d’exécuti</w:t>
      </w:r>
      <w:r w:rsidR="00606069" w:rsidRPr="00F35CDD">
        <w:rPr>
          <w:rFonts w:ascii="Tw Cen MT" w:hAnsi="Tw Cen MT"/>
          <w:szCs w:val="24"/>
        </w:rPr>
        <w:t xml:space="preserve">on </w:t>
      </w:r>
      <w:r w:rsidRPr="00F35CDD">
        <w:rPr>
          <w:rFonts w:ascii="Tw Cen MT" w:hAnsi="Tw Cen MT"/>
          <w:iCs/>
          <w:szCs w:val="24"/>
        </w:rPr>
        <w:t>du projet</w:t>
      </w:r>
      <w:r w:rsidR="00DD6D91">
        <w:rPr>
          <w:rFonts w:ascii="Tw Cen MT" w:hAnsi="Tw Cen MT"/>
          <w:iCs/>
          <w:szCs w:val="24"/>
        </w:rPr>
        <w:t xml:space="preserve"> </w:t>
      </w:r>
      <w:r w:rsidR="008250B6">
        <w:rPr>
          <w:rFonts w:ascii="Tw Cen MT" w:hAnsi="Tw Cen MT"/>
          <w:iCs/>
          <w:szCs w:val="24"/>
        </w:rPr>
        <w:t>en rais</w:t>
      </w:r>
      <w:r w:rsidR="008250B6" w:rsidRPr="005500D1">
        <w:rPr>
          <w:rFonts w:ascii="Tw Cen MT" w:hAnsi="Tw Cen MT" w:cstheme="minorHAnsi"/>
          <w:szCs w:val="24"/>
        </w:rPr>
        <w:t>o</w:t>
      </w:r>
      <w:r w:rsidR="008250B6">
        <w:rPr>
          <w:rFonts w:ascii="Tw Cen MT" w:hAnsi="Tw Cen MT" w:cstheme="minorHAnsi"/>
          <w:szCs w:val="24"/>
        </w:rPr>
        <w:t xml:space="preserve">n entre autres </w:t>
      </w:r>
      <w:r w:rsidR="008250B6">
        <w:rPr>
          <w:rFonts w:ascii="Tw Cen MT" w:hAnsi="Tw Cen MT"/>
          <w:iCs/>
          <w:szCs w:val="24"/>
        </w:rPr>
        <w:t xml:space="preserve">de </w:t>
      </w:r>
      <w:r w:rsidR="00F35CDD">
        <w:rPr>
          <w:rFonts w:ascii="Tw Cen MT" w:hAnsi="Tw Cen MT"/>
          <w:iCs/>
          <w:szCs w:val="24"/>
        </w:rPr>
        <w:t xml:space="preserve">la crise </w:t>
      </w:r>
      <w:r w:rsidR="008250B6">
        <w:rPr>
          <w:rFonts w:ascii="Tw Cen MT" w:hAnsi="Tw Cen MT"/>
          <w:iCs/>
          <w:szCs w:val="24"/>
        </w:rPr>
        <w:t xml:space="preserve">sanitaire </w:t>
      </w:r>
      <w:r w:rsidR="00F35CDD">
        <w:rPr>
          <w:rFonts w:ascii="Tw Cen MT" w:hAnsi="Tw Cen MT"/>
          <w:iCs/>
          <w:szCs w:val="24"/>
        </w:rPr>
        <w:t>d</w:t>
      </w:r>
      <w:r w:rsidR="008250B6">
        <w:rPr>
          <w:rFonts w:ascii="Tw Cen MT" w:hAnsi="Tw Cen MT"/>
          <w:iCs/>
          <w:szCs w:val="24"/>
        </w:rPr>
        <w:t xml:space="preserve">e </w:t>
      </w:r>
      <w:r w:rsidR="00F35CDD">
        <w:rPr>
          <w:rFonts w:ascii="Tw Cen MT" w:hAnsi="Tw Cen MT"/>
          <w:iCs/>
          <w:szCs w:val="24"/>
        </w:rPr>
        <w:t>COVID</w:t>
      </w:r>
      <w:r w:rsidR="008250B6">
        <w:rPr>
          <w:rFonts w:ascii="Tw Cen MT" w:hAnsi="Tw Cen MT"/>
          <w:iCs/>
          <w:szCs w:val="24"/>
        </w:rPr>
        <w:t>-19</w:t>
      </w:r>
      <w:r w:rsidR="00F35CDD">
        <w:rPr>
          <w:rFonts w:ascii="Tw Cen MT" w:hAnsi="Tw Cen MT"/>
          <w:iCs/>
          <w:szCs w:val="24"/>
        </w:rPr>
        <w:t xml:space="preserve"> en 2020</w:t>
      </w:r>
      <w:r w:rsidR="00EA31DB">
        <w:rPr>
          <w:rFonts w:ascii="Tw Cen MT" w:hAnsi="Tw Cen MT"/>
          <w:iCs/>
          <w:szCs w:val="24"/>
        </w:rPr>
        <w:t>,</w:t>
      </w:r>
      <w:r w:rsidR="008250B6">
        <w:rPr>
          <w:rFonts w:ascii="Tw Cen MT" w:hAnsi="Tw Cen MT"/>
          <w:iCs/>
          <w:szCs w:val="24"/>
        </w:rPr>
        <w:t xml:space="preserve"> de</w:t>
      </w:r>
      <w:r w:rsidR="00EA31DB">
        <w:rPr>
          <w:rFonts w:ascii="Tw Cen MT" w:hAnsi="Tw Cen MT"/>
          <w:iCs/>
          <w:szCs w:val="24"/>
        </w:rPr>
        <w:t xml:space="preserve"> l’instabilité socio-politique et sécuritaire survenu</w:t>
      </w:r>
      <w:r w:rsidR="008250B6">
        <w:rPr>
          <w:rFonts w:ascii="Tw Cen MT" w:hAnsi="Tw Cen MT"/>
          <w:iCs/>
          <w:szCs w:val="24"/>
        </w:rPr>
        <w:t>e</w:t>
      </w:r>
      <w:r w:rsidR="00EA31DB">
        <w:rPr>
          <w:rFonts w:ascii="Tw Cen MT" w:hAnsi="Tw Cen MT"/>
          <w:iCs/>
          <w:szCs w:val="24"/>
        </w:rPr>
        <w:t xml:space="preserve"> au Niger, </w:t>
      </w:r>
      <w:r w:rsidR="008250B6">
        <w:rPr>
          <w:rFonts w:ascii="Tw Cen MT" w:hAnsi="Tw Cen MT"/>
          <w:iCs/>
          <w:szCs w:val="24"/>
        </w:rPr>
        <w:t>d</w:t>
      </w:r>
      <w:r w:rsidR="00EA31DB">
        <w:rPr>
          <w:rFonts w:ascii="Tw Cen MT" w:hAnsi="Tw Cen MT"/>
          <w:iCs/>
          <w:szCs w:val="24"/>
        </w:rPr>
        <w:t xml:space="preserve">es décès successifs </w:t>
      </w:r>
      <w:r w:rsidR="008250B6">
        <w:rPr>
          <w:rFonts w:ascii="Tw Cen MT" w:hAnsi="Tw Cen MT"/>
          <w:iCs/>
          <w:szCs w:val="24"/>
        </w:rPr>
        <w:t>sur</w:t>
      </w:r>
      <w:r w:rsidR="00EA31DB">
        <w:rPr>
          <w:rFonts w:ascii="Tw Cen MT" w:hAnsi="Tw Cen MT"/>
          <w:iCs/>
          <w:szCs w:val="24"/>
        </w:rPr>
        <w:t xml:space="preserve">venus </w:t>
      </w:r>
      <w:r w:rsidR="008250B6">
        <w:rPr>
          <w:rFonts w:ascii="Tw Cen MT" w:hAnsi="Tw Cen MT"/>
          <w:iCs/>
          <w:szCs w:val="24"/>
        </w:rPr>
        <w:t xml:space="preserve">en 2021 </w:t>
      </w:r>
      <w:r w:rsidR="00EA31DB">
        <w:rPr>
          <w:rFonts w:ascii="Tw Cen MT" w:hAnsi="Tw Cen MT"/>
          <w:iCs/>
          <w:szCs w:val="24"/>
        </w:rPr>
        <w:t>au sein du PNE-Niger (S</w:t>
      </w:r>
      <w:r w:rsidR="00D26B41">
        <w:rPr>
          <w:rFonts w:ascii="Tw Cen MT" w:hAnsi="Tw Cen MT"/>
          <w:iCs/>
          <w:szCs w:val="24"/>
        </w:rPr>
        <w:t>P</w:t>
      </w:r>
      <w:r w:rsidR="008250B6">
        <w:rPr>
          <w:rFonts w:ascii="Tw Cen MT" w:hAnsi="Tw Cen MT"/>
          <w:iCs/>
          <w:szCs w:val="24"/>
        </w:rPr>
        <w:t xml:space="preserve"> et P</w:t>
      </w:r>
      <w:r w:rsidR="00EA31DB">
        <w:rPr>
          <w:rFonts w:ascii="Tw Cen MT" w:hAnsi="Tw Cen MT"/>
          <w:iCs/>
          <w:szCs w:val="24"/>
        </w:rPr>
        <w:t>résident)</w:t>
      </w:r>
      <w:r w:rsidR="005B50BF">
        <w:rPr>
          <w:rFonts w:ascii="Tw Cen MT" w:hAnsi="Tw Cen MT"/>
          <w:iCs/>
          <w:szCs w:val="24"/>
        </w:rPr>
        <w:t xml:space="preserve">. En 2021, des </w:t>
      </w:r>
      <w:r w:rsidR="008250B6">
        <w:rPr>
          <w:rFonts w:ascii="Tw Cen MT" w:hAnsi="Tw Cen MT"/>
          <w:iCs/>
          <w:szCs w:val="24"/>
        </w:rPr>
        <w:t>AG extra</w:t>
      </w:r>
      <w:r w:rsidR="008250B6" w:rsidRPr="005500D1">
        <w:rPr>
          <w:rFonts w:ascii="Tw Cen MT" w:hAnsi="Tw Cen MT" w:cstheme="minorHAnsi"/>
          <w:szCs w:val="24"/>
        </w:rPr>
        <w:t>o</w:t>
      </w:r>
      <w:r w:rsidR="008250B6">
        <w:rPr>
          <w:rFonts w:ascii="Tw Cen MT" w:hAnsi="Tw Cen MT" w:cstheme="minorHAnsi"/>
          <w:szCs w:val="24"/>
        </w:rPr>
        <w:t xml:space="preserve">rdinaire et </w:t>
      </w:r>
      <w:r w:rsidR="008250B6" w:rsidRPr="005500D1">
        <w:rPr>
          <w:rFonts w:ascii="Tw Cen MT" w:hAnsi="Tw Cen MT" w:cstheme="minorHAnsi"/>
          <w:szCs w:val="24"/>
        </w:rPr>
        <w:t>o</w:t>
      </w:r>
      <w:r w:rsidR="008250B6">
        <w:rPr>
          <w:rFonts w:ascii="Tw Cen MT" w:hAnsi="Tw Cen MT" w:cstheme="minorHAnsi"/>
          <w:szCs w:val="24"/>
        </w:rPr>
        <w:t>rdinaire</w:t>
      </w:r>
      <w:r w:rsidR="005B50BF">
        <w:rPr>
          <w:rFonts w:ascii="Tw Cen MT" w:hAnsi="Tw Cen MT"/>
          <w:iCs/>
          <w:szCs w:val="24"/>
        </w:rPr>
        <w:t xml:space="preserve"> ont été organisées pour </w:t>
      </w:r>
      <w:r w:rsidR="008250B6">
        <w:rPr>
          <w:rFonts w:ascii="Tw Cen MT" w:hAnsi="Tw Cen MT"/>
          <w:iCs/>
          <w:szCs w:val="24"/>
        </w:rPr>
        <w:t xml:space="preserve">relire les textes et </w:t>
      </w:r>
      <w:r w:rsidR="005B50BF">
        <w:rPr>
          <w:rFonts w:ascii="Tw Cen MT" w:hAnsi="Tw Cen MT"/>
          <w:iCs/>
          <w:szCs w:val="24"/>
        </w:rPr>
        <w:t>él</w:t>
      </w:r>
      <w:r w:rsidR="00256E5C">
        <w:rPr>
          <w:rFonts w:ascii="Tw Cen MT" w:hAnsi="Tw Cen MT"/>
          <w:iCs/>
          <w:szCs w:val="24"/>
        </w:rPr>
        <w:t xml:space="preserve">ire </w:t>
      </w:r>
      <w:r w:rsidR="005B50BF">
        <w:rPr>
          <w:rFonts w:ascii="Tw Cen MT" w:hAnsi="Tw Cen MT"/>
          <w:iCs/>
          <w:szCs w:val="24"/>
        </w:rPr>
        <w:t xml:space="preserve">un nouveau </w:t>
      </w:r>
      <w:r w:rsidR="008250B6">
        <w:rPr>
          <w:rFonts w:ascii="Tw Cen MT" w:hAnsi="Tw Cen MT"/>
          <w:iCs/>
          <w:szCs w:val="24"/>
        </w:rPr>
        <w:t>P</w:t>
      </w:r>
      <w:r w:rsidR="005B50BF">
        <w:rPr>
          <w:rFonts w:ascii="Tw Cen MT" w:hAnsi="Tw Cen MT"/>
          <w:iCs/>
          <w:szCs w:val="24"/>
        </w:rPr>
        <w:t>résident</w:t>
      </w:r>
      <w:r w:rsidR="008250B6">
        <w:rPr>
          <w:rFonts w:ascii="Tw Cen MT" w:hAnsi="Tw Cen MT"/>
          <w:iCs/>
          <w:szCs w:val="24"/>
        </w:rPr>
        <w:t xml:space="preserve"> ainsi que de nouveaux</w:t>
      </w:r>
      <w:r w:rsidR="008250B6">
        <w:rPr>
          <w:rFonts w:ascii="Tw Cen MT" w:hAnsi="Tw Cen MT" w:cstheme="minorHAnsi"/>
          <w:szCs w:val="24"/>
        </w:rPr>
        <w:t xml:space="preserve"> membres du bureau du PNE Niger</w:t>
      </w:r>
      <w:r w:rsidR="005B50BF">
        <w:rPr>
          <w:rFonts w:ascii="Tw Cen MT" w:hAnsi="Tw Cen MT"/>
          <w:iCs/>
          <w:szCs w:val="24"/>
        </w:rPr>
        <w:t xml:space="preserve">. Mais toutes les volontés pour organiser </w:t>
      </w:r>
      <w:r w:rsidR="00D26B41">
        <w:rPr>
          <w:rFonts w:ascii="Tw Cen MT" w:hAnsi="Tw Cen MT"/>
          <w:iCs/>
          <w:szCs w:val="24"/>
        </w:rPr>
        <w:t xml:space="preserve">le recrutement d’un nouveau SP </w:t>
      </w:r>
      <w:r w:rsidR="00256E5C">
        <w:rPr>
          <w:rFonts w:ascii="Tw Cen MT" w:hAnsi="Tw Cen MT"/>
          <w:iCs/>
          <w:szCs w:val="24"/>
        </w:rPr>
        <w:t>n’</w:t>
      </w:r>
      <w:r w:rsidR="005B50BF">
        <w:rPr>
          <w:rFonts w:ascii="Tw Cen MT" w:hAnsi="Tw Cen MT"/>
          <w:iCs/>
          <w:szCs w:val="24"/>
        </w:rPr>
        <w:t xml:space="preserve">ont </w:t>
      </w:r>
      <w:r w:rsidR="00256E5C">
        <w:rPr>
          <w:rFonts w:ascii="Tw Cen MT" w:hAnsi="Tw Cen MT"/>
          <w:iCs/>
          <w:szCs w:val="24"/>
        </w:rPr>
        <w:t xml:space="preserve">pas pu abouties au cours des douze (12) derniers mois de mise en œuvre du projet. </w:t>
      </w:r>
      <w:r w:rsidR="00256E5C" w:rsidRPr="00D21267">
        <w:rPr>
          <w:rFonts w:ascii="Tw Cen MT" w:hAnsi="Tw Cen MT"/>
          <w:b/>
          <w:iCs/>
          <w:szCs w:val="24"/>
        </w:rPr>
        <w:t>Le GWPAO confirme sa disponibilité à soutenir le PNE-Niger pour recruter et assurer la prise en charge d’un SP pendant les douze (12) premiers de fonction. Le PNE-Niger devra veiller à prendre les initiatives nécessaires, avec l’acc</w:t>
      </w:r>
      <w:r w:rsidR="00256E5C" w:rsidRPr="00D21267">
        <w:rPr>
          <w:rFonts w:ascii="Tw Cen MT" w:hAnsi="Tw Cen MT"/>
          <w:b/>
          <w:szCs w:val="24"/>
        </w:rPr>
        <w:t>ompagnement technique du GWP-AO p</w:t>
      </w:r>
      <w:r w:rsidR="00256E5C" w:rsidRPr="00D21267">
        <w:rPr>
          <w:rFonts w:ascii="Tw Cen MT" w:hAnsi="Tw Cen MT" w:cstheme="minorHAnsi"/>
          <w:b/>
          <w:szCs w:val="24"/>
        </w:rPr>
        <w:t xml:space="preserve">our assurer par la suite la prise en charge des charges salariales du SP recruté. </w:t>
      </w:r>
    </w:p>
    <w:p w14:paraId="2195D414" w14:textId="70B1DF99" w:rsidR="00207CDC" w:rsidRPr="00D21267" w:rsidRDefault="00207CDC" w:rsidP="00004907">
      <w:pPr>
        <w:pStyle w:val="Paragraphedeliste"/>
        <w:numPr>
          <w:ilvl w:val="0"/>
          <w:numId w:val="9"/>
        </w:numPr>
        <w:spacing w:before="120" w:after="120"/>
        <w:ind w:left="714" w:hanging="357"/>
        <w:contextualSpacing w:val="0"/>
        <w:rPr>
          <w:rFonts w:ascii="Tw Cen MT" w:hAnsi="Tw Cen MT" w:cstheme="minorHAnsi"/>
          <w:b/>
          <w:i/>
          <w:color w:val="002060"/>
          <w:sz w:val="26"/>
          <w:szCs w:val="26"/>
        </w:rPr>
      </w:pPr>
      <w:r w:rsidRPr="00D21267">
        <w:rPr>
          <w:rFonts w:ascii="Tw Cen MT" w:hAnsi="Tw Cen MT" w:cstheme="minorHAnsi"/>
          <w:b/>
          <w:i/>
          <w:color w:val="002060"/>
          <w:sz w:val="26"/>
          <w:szCs w:val="26"/>
        </w:rPr>
        <w:t>Implication des structures techniques des départements</w:t>
      </w:r>
      <w:r w:rsidR="00CD30EB" w:rsidRPr="00D21267">
        <w:rPr>
          <w:rFonts w:ascii="Tw Cen MT" w:hAnsi="Tw Cen MT" w:cstheme="minorHAnsi"/>
          <w:b/>
          <w:i/>
          <w:color w:val="002060"/>
          <w:sz w:val="26"/>
          <w:szCs w:val="26"/>
        </w:rPr>
        <w:t xml:space="preserve"> des</w:t>
      </w:r>
      <w:r w:rsidRPr="00D21267">
        <w:rPr>
          <w:rFonts w:ascii="Tw Cen MT" w:hAnsi="Tw Cen MT" w:cstheme="minorHAnsi"/>
          <w:b/>
          <w:i/>
          <w:color w:val="002060"/>
          <w:sz w:val="26"/>
          <w:szCs w:val="26"/>
        </w:rPr>
        <w:t xml:space="preserve"> minist</w:t>
      </w:r>
      <w:r w:rsidR="00CD30EB" w:rsidRPr="00D21267">
        <w:rPr>
          <w:rFonts w:ascii="Tw Cen MT" w:hAnsi="Tw Cen MT" w:cstheme="minorHAnsi"/>
          <w:b/>
          <w:i/>
          <w:color w:val="002060"/>
          <w:sz w:val="26"/>
          <w:szCs w:val="26"/>
        </w:rPr>
        <w:t>ères secto</w:t>
      </w:r>
      <w:r w:rsidRPr="00D21267">
        <w:rPr>
          <w:rFonts w:ascii="Tw Cen MT" w:hAnsi="Tw Cen MT" w:cstheme="minorHAnsi"/>
          <w:b/>
          <w:i/>
          <w:color w:val="002060"/>
          <w:sz w:val="26"/>
          <w:szCs w:val="26"/>
        </w:rPr>
        <w:t>riels</w:t>
      </w:r>
    </w:p>
    <w:p w14:paraId="75B021DE" w14:textId="77777777" w:rsidR="009D55BD" w:rsidRPr="00EA31DB" w:rsidRDefault="009D55BD" w:rsidP="009D55BD">
      <w:pPr>
        <w:spacing w:after="0"/>
        <w:ind w:left="0"/>
        <w:rPr>
          <w:rFonts w:ascii="Tw Cen MT" w:hAnsi="Tw Cen MT" w:cstheme="minorHAnsi"/>
          <w:iCs/>
          <w:sz w:val="8"/>
          <w:szCs w:val="24"/>
        </w:rPr>
      </w:pPr>
    </w:p>
    <w:p w14:paraId="0BF5D4F1" w14:textId="09B89437" w:rsidR="00207CDC" w:rsidRPr="00F35CDD" w:rsidRDefault="00207CDC" w:rsidP="009D55BD">
      <w:pPr>
        <w:ind w:left="0"/>
        <w:rPr>
          <w:rFonts w:ascii="Tw Cen MT" w:hAnsi="Tw Cen MT" w:cstheme="minorHAnsi"/>
          <w:iCs/>
          <w:szCs w:val="24"/>
        </w:rPr>
      </w:pPr>
      <w:r w:rsidRPr="00F35CDD">
        <w:rPr>
          <w:rFonts w:ascii="Tw Cen MT" w:hAnsi="Tw Cen MT" w:cstheme="minorHAnsi"/>
          <w:iCs/>
          <w:szCs w:val="24"/>
        </w:rPr>
        <w:lastRenderedPageBreak/>
        <w:t>Les structures centrales et régionales du MHA</w:t>
      </w:r>
      <w:r w:rsidR="00CD30EB" w:rsidRPr="00F35CDD">
        <w:rPr>
          <w:rFonts w:ascii="Tw Cen MT" w:hAnsi="Tw Cen MT" w:cstheme="minorHAnsi"/>
          <w:iCs/>
          <w:szCs w:val="24"/>
        </w:rPr>
        <w:t>,</w:t>
      </w:r>
      <w:r w:rsidRPr="00F35CDD">
        <w:rPr>
          <w:rFonts w:ascii="Tw Cen MT" w:hAnsi="Tw Cen MT" w:cstheme="minorHAnsi"/>
          <w:iCs/>
          <w:szCs w:val="24"/>
        </w:rPr>
        <w:t xml:space="preserve"> à travers le SP/PANGIRE la DGRE </w:t>
      </w:r>
      <w:r w:rsidR="00CD30EB" w:rsidRPr="00F35CDD">
        <w:rPr>
          <w:rFonts w:ascii="Tw Cen MT" w:hAnsi="Tw Cen MT" w:cstheme="minorHAnsi"/>
          <w:iCs/>
          <w:szCs w:val="24"/>
        </w:rPr>
        <w:t>et les Directions régionales de l’hydraulique et de l’assainissement</w:t>
      </w:r>
      <w:r w:rsidR="00322AB2">
        <w:rPr>
          <w:rFonts w:ascii="Tw Cen MT" w:hAnsi="Tw Cen MT" w:cstheme="minorHAnsi"/>
          <w:iCs/>
          <w:szCs w:val="24"/>
        </w:rPr>
        <w:t xml:space="preserve"> (DRHA)</w:t>
      </w:r>
      <w:r w:rsidR="00CD30EB" w:rsidRPr="00F35CDD">
        <w:rPr>
          <w:rFonts w:ascii="Tw Cen MT" w:hAnsi="Tw Cen MT" w:cstheme="minorHAnsi"/>
          <w:iCs/>
          <w:szCs w:val="24"/>
        </w:rPr>
        <w:t xml:space="preserve">, </w:t>
      </w:r>
      <w:r w:rsidRPr="00F35CDD">
        <w:rPr>
          <w:rFonts w:ascii="Tw Cen MT" w:hAnsi="Tw Cen MT" w:cstheme="minorHAnsi"/>
          <w:iCs/>
          <w:szCs w:val="24"/>
        </w:rPr>
        <w:t xml:space="preserve">et </w:t>
      </w:r>
      <w:r w:rsidR="00CD30EB" w:rsidRPr="00F35CDD">
        <w:rPr>
          <w:rFonts w:ascii="Tw Cen MT" w:hAnsi="Tw Cen MT" w:cstheme="minorHAnsi"/>
          <w:iCs/>
          <w:szCs w:val="24"/>
        </w:rPr>
        <w:t xml:space="preserve">du </w:t>
      </w:r>
      <w:r w:rsidR="00A8003B" w:rsidRPr="00F35CDD">
        <w:rPr>
          <w:rFonts w:ascii="Tw Cen MT" w:hAnsi="Tw Cen MT" w:cstheme="minorHAnsi"/>
          <w:iCs/>
          <w:szCs w:val="24"/>
        </w:rPr>
        <w:t>M</w:t>
      </w:r>
      <w:r w:rsidRPr="00F35CDD">
        <w:rPr>
          <w:rFonts w:ascii="Tw Cen MT" w:hAnsi="Tw Cen MT" w:cstheme="minorHAnsi"/>
          <w:iCs/>
          <w:szCs w:val="24"/>
        </w:rPr>
        <w:t xml:space="preserve">inistère des Transports </w:t>
      </w:r>
      <w:r w:rsidR="00322AB2">
        <w:rPr>
          <w:rFonts w:ascii="Tw Cen MT" w:hAnsi="Tw Cen MT" w:cstheme="minorHAnsi"/>
          <w:iCs/>
          <w:szCs w:val="24"/>
        </w:rPr>
        <w:t xml:space="preserve">(MT) </w:t>
      </w:r>
      <w:r w:rsidRPr="00F35CDD">
        <w:rPr>
          <w:rFonts w:ascii="Tw Cen MT" w:hAnsi="Tw Cen MT" w:cstheme="minorHAnsi"/>
          <w:iCs/>
          <w:szCs w:val="24"/>
        </w:rPr>
        <w:t xml:space="preserve">à travers la DMN, ainsi que les autres Directions </w:t>
      </w:r>
      <w:r w:rsidR="00322AB2">
        <w:rPr>
          <w:rFonts w:ascii="Tw Cen MT" w:hAnsi="Tw Cen MT" w:cstheme="minorHAnsi"/>
          <w:iCs/>
          <w:szCs w:val="24"/>
        </w:rPr>
        <w:t>n</w:t>
      </w:r>
      <w:r w:rsidR="00322AB2" w:rsidRPr="00F35CDD">
        <w:rPr>
          <w:rFonts w:ascii="Tw Cen MT" w:hAnsi="Tw Cen MT" w:cstheme="minorHAnsi"/>
          <w:iCs/>
          <w:szCs w:val="24"/>
        </w:rPr>
        <w:t xml:space="preserve">ationales </w:t>
      </w:r>
      <w:r w:rsidRPr="00F35CDD">
        <w:rPr>
          <w:rFonts w:ascii="Tw Cen MT" w:hAnsi="Tw Cen MT" w:cstheme="minorHAnsi"/>
          <w:iCs/>
          <w:szCs w:val="24"/>
        </w:rPr>
        <w:t xml:space="preserve">des ministères sectoriels (en charge de l’agriculture et de l’environnement) ont eu pour mission la collecte, le traitement et la valorisation des données sur les ressources naturelles de la zone du projet, et pour faire avancer le processus </w:t>
      </w:r>
      <w:r w:rsidR="00322AB2">
        <w:rPr>
          <w:rFonts w:ascii="Tw Cen MT" w:hAnsi="Tw Cen MT" w:cstheme="minorHAnsi"/>
          <w:iCs/>
          <w:szCs w:val="24"/>
        </w:rPr>
        <w:t xml:space="preserve">de </w:t>
      </w:r>
      <w:r w:rsidRPr="00F35CDD">
        <w:rPr>
          <w:rFonts w:ascii="Tw Cen MT" w:hAnsi="Tw Cen MT" w:cstheme="minorHAnsi"/>
          <w:iCs/>
          <w:szCs w:val="24"/>
        </w:rPr>
        <w:t xml:space="preserve">GIRE </w:t>
      </w:r>
      <w:r w:rsidR="00AA3CAA" w:rsidRPr="00F35CDD">
        <w:rPr>
          <w:rFonts w:ascii="Tw Cen MT" w:hAnsi="Tw Cen MT" w:cstheme="minorHAnsi"/>
          <w:iCs/>
          <w:szCs w:val="24"/>
        </w:rPr>
        <w:t>au Niger</w:t>
      </w:r>
      <w:r w:rsidR="00CD30EB" w:rsidRPr="00F35CDD">
        <w:rPr>
          <w:rFonts w:ascii="Tw Cen MT" w:hAnsi="Tw Cen MT" w:cstheme="minorHAnsi"/>
          <w:iCs/>
          <w:szCs w:val="24"/>
        </w:rPr>
        <w:t xml:space="preserve"> et dans sous-bassin du Niger</w:t>
      </w:r>
      <w:r w:rsidRPr="00F35CDD">
        <w:rPr>
          <w:rFonts w:ascii="Tw Cen MT" w:hAnsi="Tw Cen MT" w:cstheme="minorHAnsi"/>
          <w:iCs/>
          <w:szCs w:val="24"/>
        </w:rPr>
        <w:t xml:space="preserve">. </w:t>
      </w:r>
      <w:r w:rsidR="000C5F92" w:rsidRPr="00F35CDD">
        <w:rPr>
          <w:rFonts w:ascii="Tw Cen MT" w:hAnsi="Tw Cen MT" w:cstheme="minorHAnsi"/>
          <w:iCs/>
          <w:szCs w:val="24"/>
        </w:rPr>
        <w:t xml:space="preserve">Le MHA </w:t>
      </w:r>
      <w:r w:rsidR="00B74EEA" w:rsidRPr="00F35CDD">
        <w:rPr>
          <w:rFonts w:ascii="Tw Cen MT" w:hAnsi="Tw Cen MT" w:cstheme="minorHAnsi"/>
          <w:iCs/>
          <w:szCs w:val="24"/>
        </w:rPr>
        <w:t>a pour mission le suivi et l’évaluation des réformes institutionnelles envisagées dans le secteur, en rapport avec la GIRE, l’appui conseil et l’assistance nécessaires aux différentes structures en charge de l’exécution des activités du PANGIRE. La D</w:t>
      </w:r>
      <w:r w:rsidR="00CD30EB" w:rsidRPr="00F35CDD">
        <w:rPr>
          <w:rFonts w:ascii="Tw Cen MT" w:hAnsi="Tw Cen MT" w:cstheme="minorHAnsi"/>
          <w:iCs/>
          <w:szCs w:val="24"/>
        </w:rPr>
        <w:t>MN</w:t>
      </w:r>
      <w:r w:rsidR="00322AB2">
        <w:rPr>
          <w:rFonts w:ascii="Tw Cen MT" w:hAnsi="Tw Cen MT" w:cstheme="minorHAnsi"/>
          <w:iCs/>
          <w:szCs w:val="24"/>
        </w:rPr>
        <w:t>,</w:t>
      </w:r>
      <w:r w:rsidR="00CD30EB" w:rsidRPr="00F35CDD">
        <w:rPr>
          <w:rFonts w:ascii="Tw Cen MT" w:hAnsi="Tw Cen MT" w:cstheme="minorHAnsi"/>
          <w:iCs/>
          <w:szCs w:val="24"/>
        </w:rPr>
        <w:t xml:space="preserve"> </w:t>
      </w:r>
      <w:r w:rsidR="00B74EEA" w:rsidRPr="00F35CDD">
        <w:rPr>
          <w:rFonts w:ascii="Tw Cen MT" w:hAnsi="Tw Cen MT" w:cstheme="minorHAnsi"/>
          <w:iCs/>
          <w:szCs w:val="24"/>
        </w:rPr>
        <w:t>quant à elle</w:t>
      </w:r>
      <w:r w:rsidR="00322AB2">
        <w:rPr>
          <w:rFonts w:ascii="Tw Cen MT" w:hAnsi="Tw Cen MT" w:cstheme="minorHAnsi"/>
          <w:iCs/>
          <w:szCs w:val="24"/>
        </w:rPr>
        <w:t>,</w:t>
      </w:r>
      <w:r w:rsidR="00B74EEA" w:rsidRPr="00F35CDD">
        <w:rPr>
          <w:rFonts w:ascii="Tw Cen MT" w:hAnsi="Tw Cen MT" w:cstheme="minorHAnsi"/>
          <w:iCs/>
          <w:szCs w:val="24"/>
        </w:rPr>
        <w:t xml:space="preserve"> est chargée entre autres de collecter, saisir, contrôler, traiter, valider, stocker et sécuriser les données météorologiques tout en s’assurant de leur intégrité ; </w:t>
      </w:r>
      <w:r w:rsidR="00CD30EB" w:rsidRPr="00F35CDD">
        <w:rPr>
          <w:rFonts w:ascii="Tw Cen MT" w:hAnsi="Tw Cen MT" w:cstheme="minorHAnsi"/>
          <w:iCs/>
          <w:szCs w:val="24"/>
        </w:rPr>
        <w:t xml:space="preserve">de </w:t>
      </w:r>
      <w:r w:rsidR="00B74EEA" w:rsidRPr="00F35CDD">
        <w:rPr>
          <w:rFonts w:ascii="Tw Cen MT" w:hAnsi="Tw Cen MT" w:cstheme="minorHAnsi"/>
          <w:iCs/>
          <w:szCs w:val="24"/>
        </w:rPr>
        <w:t xml:space="preserve">mettre en place des réseaux d’observation météorologique, conformément aux normes de </w:t>
      </w:r>
      <w:bookmarkStart w:id="158" w:name="_Hlk149233045"/>
      <w:r w:rsidR="00B74EEA" w:rsidRPr="00F35CDD">
        <w:rPr>
          <w:rFonts w:ascii="Tw Cen MT" w:hAnsi="Tw Cen MT" w:cstheme="minorHAnsi"/>
          <w:iCs/>
          <w:szCs w:val="24"/>
        </w:rPr>
        <w:t>l’Organisation Météorologique Mondiale (OMM)</w:t>
      </w:r>
      <w:r w:rsidR="008656A8" w:rsidRPr="00F35CDD">
        <w:rPr>
          <w:rFonts w:ascii="Tw Cen MT" w:hAnsi="Tw Cen MT" w:cstheme="minorHAnsi"/>
          <w:iCs/>
          <w:szCs w:val="24"/>
        </w:rPr>
        <w:t xml:space="preserve">. </w:t>
      </w:r>
    </w:p>
    <w:bookmarkEnd w:id="158"/>
    <w:p w14:paraId="407A7F07" w14:textId="091ACA84" w:rsidR="00207CDC" w:rsidRPr="00F35CDD" w:rsidRDefault="00207CDC" w:rsidP="00004907">
      <w:pPr>
        <w:spacing w:before="120" w:after="120"/>
        <w:ind w:left="0"/>
        <w:rPr>
          <w:rFonts w:ascii="Tw Cen MT" w:hAnsi="Tw Cen MT" w:cstheme="minorHAnsi"/>
          <w:iCs/>
          <w:szCs w:val="24"/>
        </w:rPr>
      </w:pPr>
      <w:r w:rsidRPr="00F35CDD">
        <w:rPr>
          <w:rFonts w:ascii="Tw Cen MT" w:hAnsi="Tw Cen MT" w:cstheme="minorHAnsi"/>
          <w:iCs/>
          <w:szCs w:val="24"/>
        </w:rPr>
        <w:t>En résumé</w:t>
      </w:r>
      <w:r w:rsidR="008656A8" w:rsidRPr="00F35CDD">
        <w:rPr>
          <w:rFonts w:ascii="Tw Cen MT" w:hAnsi="Tw Cen MT" w:cstheme="minorHAnsi"/>
          <w:iCs/>
          <w:szCs w:val="24"/>
        </w:rPr>
        <w:t>,</w:t>
      </w:r>
      <w:r w:rsidRPr="00F35CDD">
        <w:rPr>
          <w:rFonts w:ascii="Tw Cen MT" w:hAnsi="Tw Cen MT" w:cstheme="minorHAnsi"/>
          <w:iCs/>
          <w:szCs w:val="24"/>
        </w:rPr>
        <w:t xml:space="preserve"> on peut dire que les structures nationales de gestion/</w:t>
      </w:r>
      <w:r w:rsidR="007C5CFF" w:rsidRPr="00F35CDD">
        <w:rPr>
          <w:rFonts w:ascii="Tw Cen MT" w:hAnsi="Tw Cen MT" w:cstheme="minorHAnsi"/>
          <w:iCs/>
          <w:szCs w:val="24"/>
        </w:rPr>
        <w:t xml:space="preserve"> </w:t>
      </w:r>
      <w:r w:rsidRPr="00F35CDD">
        <w:rPr>
          <w:rFonts w:ascii="Tw Cen MT" w:hAnsi="Tw Cen MT" w:cstheme="minorHAnsi"/>
          <w:iCs/>
          <w:szCs w:val="24"/>
        </w:rPr>
        <w:t>production des données scientifiques/</w:t>
      </w:r>
      <w:r w:rsidR="007C5CFF" w:rsidRPr="00F35CDD">
        <w:rPr>
          <w:rFonts w:ascii="Tw Cen MT" w:hAnsi="Tw Cen MT" w:cstheme="minorHAnsi"/>
          <w:iCs/>
          <w:szCs w:val="24"/>
        </w:rPr>
        <w:t xml:space="preserve"> </w:t>
      </w:r>
      <w:r w:rsidRPr="00F35CDD">
        <w:rPr>
          <w:rFonts w:ascii="Tw Cen MT" w:hAnsi="Tw Cen MT" w:cstheme="minorHAnsi"/>
          <w:iCs/>
          <w:szCs w:val="24"/>
        </w:rPr>
        <w:t>techniques relatives aux ressources naturelles</w:t>
      </w:r>
      <w:r w:rsidR="00322AB2">
        <w:rPr>
          <w:rFonts w:ascii="Tw Cen MT" w:hAnsi="Tw Cen MT" w:cstheme="minorHAnsi"/>
          <w:iCs/>
          <w:szCs w:val="24"/>
        </w:rPr>
        <w:t>,</w:t>
      </w:r>
      <w:r w:rsidRPr="00F35CDD">
        <w:rPr>
          <w:rFonts w:ascii="Tw Cen MT" w:hAnsi="Tw Cen MT" w:cstheme="minorHAnsi"/>
          <w:iCs/>
          <w:szCs w:val="24"/>
        </w:rPr>
        <w:t xml:space="preserve"> </w:t>
      </w:r>
      <w:r w:rsidR="007C5CFF" w:rsidRPr="00F35CDD">
        <w:rPr>
          <w:rFonts w:ascii="Tw Cen MT" w:hAnsi="Tw Cen MT" w:cstheme="minorHAnsi"/>
          <w:iCs/>
          <w:szCs w:val="24"/>
        </w:rPr>
        <w:t xml:space="preserve">à l’eau </w:t>
      </w:r>
      <w:r w:rsidRPr="00F35CDD">
        <w:rPr>
          <w:rFonts w:ascii="Tw Cen MT" w:hAnsi="Tw Cen MT" w:cstheme="minorHAnsi"/>
          <w:iCs/>
          <w:szCs w:val="24"/>
        </w:rPr>
        <w:t>et au climat (directions nationales et déconcentrés en charge des ressources en eau, de la météorologie, de l’environnement, du développement agricole), sont en charge de la définition des besoins en termes de renforcement du dispositif de collecte et gestion des données et ont mis en œuvre les activités pour l’amélioration de</w:t>
      </w:r>
      <w:r w:rsidR="00322AB2">
        <w:rPr>
          <w:rFonts w:ascii="Tw Cen MT" w:hAnsi="Tw Cen MT" w:cstheme="minorHAnsi"/>
          <w:iCs/>
          <w:szCs w:val="24"/>
        </w:rPr>
        <w:t>s c</w:t>
      </w:r>
      <w:r w:rsidR="00322AB2" w:rsidRPr="005500D1">
        <w:rPr>
          <w:rFonts w:ascii="Tw Cen MT" w:hAnsi="Tw Cen MT" w:cstheme="minorHAnsi"/>
          <w:szCs w:val="24"/>
        </w:rPr>
        <w:t>o</w:t>
      </w:r>
      <w:r w:rsidR="00322AB2">
        <w:rPr>
          <w:rFonts w:ascii="Tw Cen MT" w:hAnsi="Tw Cen MT" w:cstheme="minorHAnsi"/>
          <w:szCs w:val="24"/>
        </w:rPr>
        <w:t>nditi</w:t>
      </w:r>
      <w:r w:rsidR="00322AB2" w:rsidRPr="005500D1">
        <w:rPr>
          <w:rFonts w:ascii="Tw Cen MT" w:hAnsi="Tw Cen MT" w:cstheme="minorHAnsi"/>
          <w:szCs w:val="24"/>
        </w:rPr>
        <w:t>o</w:t>
      </w:r>
      <w:r w:rsidR="00322AB2">
        <w:rPr>
          <w:rFonts w:ascii="Tw Cen MT" w:hAnsi="Tw Cen MT" w:cstheme="minorHAnsi"/>
          <w:szCs w:val="24"/>
        </w:rPr>
        <w:t xml:space="preserve">ns de vie </w:t>
      </w:r>
      <w:r w:rsidRPr="00F35CDD">
        <w:rPr>
          <w:rFonts w:ascii="Tw Cen MT" w:hAnsi="Tw Cen MT" w:cstheme="minorHAnsi"/>
          <w:iCs/>
          <w:szCs w:val="24"/>
        </w:rPr>
        <w:t>des bénéficiaires et assurent la durabilité des actions menées</w:t>
      </w:r>
      <w:r w:rsidR="008656A8" w:rsidRPr="00F35CDD">
        <w:rPr>
          <w:rFonts w:ascii="Tw Cen MT" w:hAnsi="Tw Cen MT" w:cstheme="minorHAnsi"/>
          <w:iCs/>
          <w:szCs w:val="24"/>
        </w:rPr>
        <w:t xml:space="preserve">. </w:t>
      </w:r>
    </w:p>
    <w:p w14:paraId="3667FB85" w14:textId="77777777" w:rsidR="00207CDC" w:rsidRPr="00D21267" w:rsidRDefault="00207CDC" w:rsidP="00004907">
      <w:pPr>
        <w:pStyle w:val="Paragraphedeliste"/>
        <w:numPr>
          <w:ilvl w:val="0"/>
          <w:numId w:val="9"/>
        </w:numPr>
        <w:spacing w:before="120" w:after="120"/>
        <w:ind w:left="714" w:hanging="357"/>
        <w:contextualSpacing w:val="0"/>
        <w:jc w:val="both"/>
        <w:rPr>
          <w:rFonts w:ascii="Tw Cen MT" w:hAnsi="Tw Cen MT" w:cstheme="minorHAnsi"/>
          <w:b/>
          <w:i/>
          <w:color w:val="002060"/>
          <w:sz w:val="26"/>
          <w:szCs w:val="26"/>
        </w:rPr>
      </w:pPr>
      <w:r w:rsidRPr="00D21267">
        <w:rPr>
          <w:rFonts w:ascii="Tw Cen MT" w:hAnsi="Tw Cen MT" w:cstheme="minorHAnsi"/>
          <w:b/>
          <w:i/>
          <w:color w:val="002060"/>
          <w:sz w:val="26"/>
          <w:szCs w:val="26"/>
        </w:rPr>
        <w:t>Implication acteurs locaux : Conseils Régionaux, Communes et Services déconcentrés de l’Etat, organes de la GIRE</w:t>
      </w:r>
    </w:p>
    <w:p w14:paraId="776C6E7F" w14:textId="77777777" w:rsidR="008656A8" w:rsidRPr="00E12CF6" w:rsidRDefault="008656A8" w:rsidP="008656A8">
      <w:pPr>
        <w:spacing w:after="0"/>
        <w:ind w:left="0"/>
        <w:rPr>
          <w:rFonts w:ascii="Tw Cen MT" w:hAnsi="Tw Cen MT" w:cstheme="minorHAnsi"/>
          <w:iCs/>
          <w:sz w:val="12"/>
          <w:szCs w:val="24"/>
        </w:rPr>
      </w:pPr>
    </w:p>
    <w:p w14:paraId="78D48968" w14:textId="7CE14E8E" w:rsidR="008656A8" w:rsidRPr="00F35CDD" w:rsidRDefault="00207CDC" w:rsidP="008656A8">
      <w:pPr>
        <w:ind w:left="0"/>
        <w:rPr>
          <w:rFonts w:ascii="Tw Cen MT" w:hAnsi="Tw Cen MT" w:cstheme="minorHAnsi"/>
          <w:iCs/>
          <w:szCs w:val="24"/>
        </w:rPr>
      </w:pPr>
      <w:r w:rsidRPr="00F35CDD">
        <w:rPr>
          <w:rFonts w:ascii="Tw Cen MT" w:hAnsi="Tw Cen MT" w:cstheme="minorHAnsi"/>
          <w:iCs/>
          <w:szCs w:val="24"/>
        </w:rPr>
        <w:t>Les trois</w:t>
      </w:r>
      <w:r w:rsidR="008656A8" w:rsidRPr="00F35CDD">
        <w:rPr>
          <w:rFonts w:ascii="Tw Cen MT" w:hAnsi="Tw Cen MT" w:cstheme="minorHAnsi"/>
          <w:iCs/>
          <w:szCs w:val="24"/>
        </w:rPr>
        <w:t xml:space="preserve"> (03) </w:t>
      </w:r>
      <w:r w:rsidRPr="00F35CDD">
        <w:rPr>
          <w:rFonts w:ascii="Tw Cen MT" w:hAnsi="Tw Cen MT" w:cstheme="minorHAnsi"/>
          <w:iCs/>
          <w:szCs w:val="24"/>
        </w:rPr>
        <w:t xml:space="preserve">communes de la zone </w:t>
      </w:r>
      <w:r w:rsidR="006A222A" w:rsidRPr="00F35CDD">
        <w:rPr>
          <w:rFonts w:ascii="Tw Cen MT" w:hAnsi="Tw Cen MT" w:cstheme="minorHAnsi"/>
          <w:iCs/>
          <w:szCs w:val="24"/>
        </w:rPr>
        <w:t xml:space="preserve">d’intervention </w:t>
      </w:r>
      <w:r w:rsidRPr="00F35CDD">
        <w:rPr>
          <w:rFonts w:ascii="Tw Cen MT" w:hAnsi="Tw Cen MT" w:cstheme="minorHAnsi"/>
          <w:iCs/>
          <w:szCs w:val="24"/>
        </w:rPr>
        <w:t>du projet ont pour compétence la planification et la mise en œuvre des investissements pour la croissance verte, la réduction de la pauvreté, et le développement durable.</w:t>
      </w:r>
      <w:r w:rsidR="008656A8" w:rsidRPr="00F35CDD">
        <w:rPr>
          <w:rFonts w:ascii="Tw Cen MT" w:hAnsi="Tw Cen MT" w:cstheme="minorHAnsi"/>
          <w:iCs/>
          <w:szCs w:val="24"/>
        </w:rPr>
        <w:t xml:space="preserve"> </w:t>
      </w:r>
    </w:p>
    <w:p w14:paraId="15ACBF0D" w14:textId="6A59A203" w:rsidR="00207CDC" w:rsidRPr="00F35CDD" w:rsidRDefault="00207CDC" w:rsidP="008656A8">
      <w:pPr>
        <w:ind w:left="0"/>
        <w:rPr>
          <w:rFonts w:ascii="Tw Cen MT" w:hAnsi="Tw Cen MT" w:cstheme="minorHAnsi"/>
          <w:iCs/>
          <w:szCs w:val="24"/>
        </w:rPr>
      </w:pPr>
      <w:r w:rsidRPr="00F35CDD">
        <w:rPr>
          <w:rFonts w:ascii="Tw Cen MT" w:hAnsi="Tw Cen MT" w:cstheme="minorHAnsi"/>
          <w:iCs/>
          <w:szCs w:val="24"/>
        </w:rPr>
        <w:t>Les autorités locales de la zone</w:t>
      </w:r>
      <w:r w:rsidR="006A222A" w:rsidRPr="00F35CDD">
        <w:rPr>
          <w:rFonts w:ascii="Tw Cen MT" w:hAnsi="Tw Cen MT" w:cstheme="minorHAnsi"/>
          <w:iCs/>
          <w:szCs w:val="24"/>
        </w:rPr>
        <w:t xml:space="preserve"> d’intervention</w:t>
      </w:r>
      <w:r w:rsidRPr="00F35CDD">
        <w:rPr>
          <w:rFonts w:ascii="Tw Cen MT" w:hAnsi="Tw Cen MT" w:cstheme="minorHAnsi"/>
          <w:iCs/>
          <w:szCs w:val="24"/>
        </w:rPr>
        <w:t xml:space="preserve"> </w:t>
      </w:r>
      <w:r w:rsidR="00A8003B" w:rsidRPr="00F35CDD">
        <w:rPr>
          <w:rFonts w:ascii="Tw Cen MT" w:hAnsi="Tw Cen MT" w:cstheme="minorHAnsi"/>
          <w:iCs/>
          <w:szCs w:val="24"/>
        </w:rPr>
        <w:t>du</w:t>
      </w:r>
      <w:r w:rsidRPr="00F35CDD">
        <w:rPr>
          <w:rFonts w:ascii="Tw Cen MT" w:hAnsi="Tw Cen MT"/>
          <w:szCs w:val="24"/>
        </w:rPr>
        <w:t xml:space="preserve"> </w:t>
      </w:r>
      <w:r w:rsidRPr="00F35CDD">
        <w:rPr>
          <w:rFonts w:ascii="Tw Cen MT" w:hAnsi="Tw Cen MT" w:cstheme="minorHAnsi"/>
          <w:iCs/>
          <w:szCs w:val="24"/>
        </w:rPr>
        <w:t>projet dotées de nouvelles responsabilités, avec le transfert des compétences et des ressources dans le domaine de l’eau et de l’</w:t>
      </w:r>
      <w:r w:rsidR="006A222A" w:rsidRPr="00F35CDD">
        <w:rPr>
          <w:rFonts w:ascii="Tw Cen MT" w:hAnsi="Tw Cen MT" w:cstheme="minorHAnsi"/>
          <w:iCs/>
          <w:szCs w:val="24"/>
        </w:rPr>
        <w:t>a</w:t>
      </w:r>
      <w:r w:rsidRPr="00F35CDD">
        <w:rPr>
          <w:rFonts w:ascii="Tw Cen MT" w:hAnsi="Tw Cen MT" w:cstheme="minorHAnsi"/>
          <w:iCs/>
          <w:szCs w:val="24"/>
        </w:rPr>
        <w:t xml:space="preserve">ssainissement ont participé à la définition des besoins de renforcement des capacités et aux sessions de formation. Elles se sont appropriées </w:t>
      </w:r>
      <w:r w:rsidR="00322AB2">
        <w:rPr>
          <w:rFonts w:ascii="Tw Cen MT" w:hAnsi="Tw Cen MT" w:cstheme="minorHAnsi"/>
          <w:iCs/>
          <w:szCs w:val="24"/>
        </w:rPr>
        <w:t>le</w:t>
      </w:r>
      <w:r w:rsidR="00322AB2" w:rsidRPr="00F35CDD">
        <w:rPr>
          <w:rFonts w:ascii="Tw Cen MT" w:hAnsi="Tw Cen MT" w:cstheme="minorHAnsi"/>
          <w:iCs/>
          <w:szCs w:val="24"/>
        </w:rPr>
        <w:t xml:space="preserve"> </w:t>
      </w:r>
      <w:r w:rsidRPr="00F35CDD">
        <w:rPr>
          <w:rFonts w:ascii="Tw Cen MT" w:hAnsi="Tw Cen MT" w:cstheme="minorHAnsi"/>
          <w:iCs/>
          <w:szCs w:val="24"/>
        </w:rPr>
        <w:t>SAGE</w:t>
      </w:r>
      <w:r w:rsidR="006A222A" w:rsidRPr="00F35CDD">
        <w:rPr>
          <w:rFonts w:ascii="Tw Cen MT" w:hAnsi="Tw Cen MT" w:cstheme="minorHAnsi"/>
          <w:iCs/>
          <w:szCs w:val="24"/>
        </w:rPr>
        <w:t xml:space="preserve"> : </w:t>
      </w:r>
      <w:r w:rsidRPr="00F35CDD">
        <w:rPr>
          <w:rFonts w:ascii="Tw Cen MT" w:hAnsi="Tw Cen MT" w:cstheme="minorHAnsi"/>
          <w:iCs/>
          <w:szCs w:val="24"/>
        </w:rPr>
        <w:t>en vue de</w:t>
      </w:r>
      <w:r w:rsidR="006A222A" w:rsidRPr="00F35CDD">
        <w:rPr>
          <w:rFonts w:ascii="Tw Cen MT" w:hAnsi="Tw Cen MT" w:cstheme="minorHAnsi"/>
          <w:iCs/>
          <w:szCs w:val="24"/>
        </w:rPr>
        <w:t xml:space="preserve"> </w:t>
      </w:r>
      <w:r w:rsidRPr="00F35CDD">
        <w:rPr>
          <w:rFonts w:ascii="Tw Cen MT" w:hAnsi="Tw Cen MT" w:cstheme="minorHAnsi"/>
          <w:iCs/>
          <w:szCs w:val="24"/>
        </w:rPr>
        <w:t xml:space="preserve">mettre en cohérence les actions planifiées dans l’espace du sous-bassin et de sa zone d’influence </w:t>
      </w:r>
      <w:r w:rsidR="00322AB2">
        <w:rPr>
          <w:rFonts w:ascii="Tw Cen MT" w:hAnsi="Tw Cen MT" w:cstheme="minorHAnsi"/>
          <w:iCs/>
          <w:szCs w:val="24"/>
        </w:rPr>
        <w:t>des</w:t>
      </w:r>
      <w:r w:rsidRPr="00F35CDD">
        <w:rPr>
          <w:rFonts w:ascii="Tw Cen MT" w:hAnsi="Tw Cen MT" w:cstheme="minorHAnsi"/>
          <w:iCs/>
          <w:szCs w:val="24"/>
        </w:rPr>
        <w:t xml:space="preserve"> communes respectives (</w:t>
      </w:r>
      <w:bookmarkStart w:id="159" w:name="_Hlk149233061"/>
      <w:r w:rsidRPr="00F35CDD">
        <w:rPr>
          <w:rFonts w:ascii="Tw Cen MT" w:hAnsi="Tw Cen MT" w:cstheme="minorHAnsi"/>
          <w:iCs/>
          <w:szCs w:val="24"/>
        </w:rPr>
        <w:t>PDC</w:t>
      </w:r>
      <w:bookmarkEnd w:id="159"/>
      <w:r w:rsidRPr="00F35CDD">
        <w:rPr>
          <w:rFonts w:ascii="Tw Cen MT" w:hAnsi="Tw Cen MT" w:cstheme="minorHAnsi"/>
          <w:iCs/>
          <w:szCs w:val="24"/>
        </w:rPr>
        <w:t>)</w:t>
      </w:r>
      <w:r w:rsidR="006A222A" w:rsidRPr="00F35CDD">
        <w:rPr>
          <w:rFonts w:ascii="Tw Cen MT" w:hAnsi="Tw Cen MT" w:cstheme="minorHAnsi"/>
          <w:iCs/>
          <w:szCs w:val="24"/>
        </w:rPr>
        <w:t xml:space="preserve"> avec les orientations et priorités dudit SAGE</w:t>
      </w:r>
      <w:r w:rsidR="008656A8" w:rsidRPr="00F35CDD">
        <w:rPr>
          <w:rFonts w:ascii="Tw Cen MT" w:hAnsi="Tw Cen MT" w:cstheme="minorHAnsi"/>
          <w:iCs/>
          <w:szCs w:val="24"/>
        </w:rPr>
        <w:t xml:space="preserve">. </w:t>
      </w:r>
    </w:p>
    <w:p w14:paraId="1F2A0501" w14:textId="4CF48469" w:rsidR="00207CDC" w:rsidRPr="00F35CDD" w:rsidRDefault="00207CDC" w:rsidP="008656A8">
      <w:pPr>
        <w:ind w:left="0"/>
        <w:rPr>
          <w:rFonts w:ascii="Tw Cen MT" w:hAnsi="Tw Cen MT" w:cstheme="minorHAnsi"/>
          <w:iCs/>
          <w:szCs w:val="24"/>
        </w:rPr>
      </w:pPr>
      <w:r w:rsidRPr="00F35CDD">
        <w:rPr>
          <w:rFonts w:ascii="Tw Cen MT" w:hAnsi="Tw Cen MT" w:cstheme="minorHAnsi"/>
          <w:iCs/>
          <w:szCs w:val="24"/>
        </w:rPr>
        <w:t>Le</w:t>
      </w:r>
      <w:r w:rsidR="006A222A" w:rsidRPr="00F35CDD">
        <w:rPr>
          <w:rFonts w:ascii="Tw Cen MT" w:hAnsi="Tw Cen MT" w:cstheme="minorHAnsi"/>
          <w:iCs/>
          <w:szCs w:val="24"/>
        </w:rPr>
        <w:t xml:space="preserve"> projet a permis aux </w:t>
      </w:r>
      <w:bookmarkStart w:id="160" w:name="_Hlk149233072"/>
      <w:r w:rsidR="008656A8" w:rsidRPr="00F35CDD">
        <w:rPr>
          <w:rFonts w:ascii="Tw Cen MT" w:hAnsi="Tw Cen MT" w:cstheme="minorHAnsi"/>
          <w:iCs/>
          <w:szCs w:val="24"/>
        </w:rPr>
        <w:t>Services Techniques Décentralisés (</w:t>
      </w:r>
      <w:r w:rsidRPr="00F35CDD">
        <w:rPr>
          <w:rFonts w:ascii="Tw Cen MT" w:hAnsi="Tw Cen MT" w:cstheme="minorHAnsi"/>
          <w:iCs/>
          <w:szCs w:val="24"/>
        </w:rPr>
        <w:t>STD</w:t>
      </w:r>
      <w:bookmarkEnd w:id="160"/>
      <w:r w:rsidR="008656A8" w:rsidRPr="00F35CDD">
        <w:rPr>
          <w:rFonts w:ascii="Tw Cen MT" w:hAnsi="Tw Cen MT" w:cstheme="minorHAnsi"/>
          <w:iCs/>
          <w:szCs w:val="24"/>
        </w:rPr>
        <w:t>)</w:t>
      </w:r>
      <w:r w:rsidRPr="00F35CDD">
        <w:rPr>
          <w:rFonts w:ascii="Tw Cen MT" w:hAnsi="Tw Cen MT" w:cstheme="minorHAnsi"/>
          <w:iCs/>
          <w:szCs w:val="24"/>
        </w:rPr>
        <w:t xml:space="preserve"> </w:t>
      </w:r>
      <w:r w:rsidR="006A222A" w:rsidRPr="00F35CDD">
        <w:rPr>
          <w:rFonts w:ascii="Tw Cen MT" w:hAnsi="Tw Cen MT" w:cstheme="minorHAnsi"/>
          <w:iCs/>
          <w:szCs w:val="24"/>
        </w:rPr>
        <w:t xml:space="preserve">de prendre en </w:t>
      </w:r>
      <w:r w:rsidRPr="00F35CDD">
        <w:rPr>
          <w:rFonts w:ascii="Tw Cen MT" w:hAnsi="Tw Cen MT" w:cstheme="minorHAnsi"/>
          <w:iCs/>
          <w:szCs w:val="24"/>
        </w:rPr>
        <w:t xml:space="preserve">main leurs missions et attributions régaliennes dans le cadre du processus </w:t>
      </w:r>
      <w:r w:rsidR="00322AB2">
        <w:rPr>
          <w:rFonts w:ascii="Tw Cen MT" w:hAnsi="Tw Cen MT" w:cstheme="minorHAnsi"/>
          <w:iCs/>
          <w:szCs w:val="24"/>
        </w:rPr>
        <w:t xml:space="preserve">de </w:t>
      </w:r>
      <w:r w:rsidRPr="00F35CDD">
        <w:rPr>
          <w:rFonts w:ascii="Tw Cen MT" w:hAnsi="Tw Cen MT" w:cstheme="minorHAnsi"/>
          <w:iCs/>
          <w:szCs w:val="24"/>
        </w:rPr>
        <w:t>GIRE ainsi que de la connaissance et du suivi des ressources naturelles du sous-bassin de la Mékrou et de sa zone d’influence au Niger</w:t>
      </w:r>
      <w:r w:rsidR="008656A8" w:rsidRPr="00F35CDD">
        <w:rPr>
          <w:rFonts w:ascii="Tw Cen MT" w:hAnsi="Tw Cen MT" w:cstheme="minorHAnsi"/>
          <w:iCs/>
          <w:szCs w:val="24"/>
        </w:rPr>
        <w:t xml:space="preserve">. </w:t>
      </w:r>
    </w:p>
    <w:p w14:paraId="1E4B9399" w14:textId="435ED5BB" w:rsidR="0051416A" w:rsidRPr="00F35CDD" w:rsidRDefault="00207CDC" w:rsidP="00004907">
      <w:pPr>
        <w:spacing w:before="120" w:after="120"/>
        <w:ind w:left="0"/>
        <w:rPr>
          <w:rFonts w:ascii="Tw Cen MT" w:hAnsi="Tw Cen MT" w:cstheme="minorHAnsi"/>
          <w:iCs/>
          <w:szCs w:val="24"/>
        </w:rPr>
      </w:pPr>
      <w:r w:rsidRPr="00F35CDD">
        <w:rPr>
          <w:rFonts w:ascii="Tw Cen MT" w:hAnsi="Tw Cen MT" w:cstheme="minorHAnsi"/>
          <w:iCs/>
          <w:szCs w:val="24"/>
        </w:rPr>
        <w:t>Les organes de GIRE du niveau national et de la zone</w:t>
      </w:r>
      <w:r w:rsidR="006A222A" w:rsidRPr="00F35CDD">
        <w:rPr>
          <w:rFonts w:ascii="Tw Cen MT" w:hAnsi="Tw Cen MT" w:cstheme="minorHAnsi"/>
          <w:iCs/>
          <w:szCs w:val="24"/>
        </w:rPr>
        <w:t xml:space="preserve"> d’intervention</w:t>
      </w:r>
      <w:r w:rsidRPr="00F35CDD">
        <w:rPr>
          <w:rFonts w:ascii="Tw Cen MT" w:hAnsi="Tw Cen MT" w:cstheme="minorHAnsi"/>
          <w:iCs/>
          <w:szCs w:val="24"/>
        </w:rPr>
        <w:t xml:space="preserve"> du projet</w:t>
      </w:r>
      <w:r w:rsidR="008656A8" w:rsidRPr="00F35CDD">
        <w:rPr>
          <w:rFonts w:ascii="Tw Cen MT" w:hAnsi="Tw Cen MT" w:cstheme="minorHAnsi"/>
          <w:iCs/>
          <w:szCs w:val="24"/>
        </w:rPr>
        <w:t xml:space="preserve"> ont contribué à la mise en œuvre du projet à travers </w:t>
      </w:r>
      <w:r w:rsidRPr="00F35CDD">
        <w:rPr>
          <w:rFonts w:ascii="Tw Cen MT" w:hAnsi="Tw Cen MT" w:cstheme="minorHAnsi"/>
          <w:iCs/>
          <w:szCs w:val="24"/>
        </w:rPr>
        <w:t>leur participation soutenue et de qualité à la finalisation du SAGE d’une part ; et d’autre part à la définition et à la mise en œuvre des initiatives intégrées de protection et de valorisation des ressources naturelles du sous-bassin de la Mékrou et de sa zone d’influence au Niger</w:t>
      </w:r>
      <w:r w:rsidR="008656A8" w:rsidRPr="00F35CDD">
        <w:rPr>
          <w:rFonts w:ascii="Tw Cen MT" w:hAnsi="Tw Cen MT" w:cstheme="minorHAnsi"/>
          <w:iCs/>
          <w:szCs w:val="24"/>
        </w:rPr>
        <w:t xml:space="preserve">. </w:t>
      </w:r>
    </w:p>
    <w:p w14:paraId="16306E31" w14:textId="427833C6" w:rsidR="001164B7" w:rsidRPr="00D21267" w:rsidRDefault="001164B7" w:rsidP="00004907">
      <w:pPr>
        <w:pStyle w:val="Paragraphedeliste"/>
        <w:numPr>
          <w:ilvl w:val="0"/>
          <w:numId w:val="26"/>
        </w:numPr>
        <w:spacing w:before="120" w:after="120" w:line="276" w:lineRule="auto"/>
        <w:ind w:left="714" w:hanging="357"/>
        <w:contextualSpacing w:val="0"/>
        <w:rPr>
          <w:rFonts w:ascii="Tw Cen MT" w:hAnsi="Tw Cen MT"/>
          <w:b/>
          <w:color w:val="806000" w:themeColor="accent4" w:themeShade="80"/>
          <w:sz w:val="26"/>
          <w:szCs w:val="26"/>
        </w:rPr>
      </w:pPr>
      <w:r w:rsidRPr="00D21267">
        <w:rPr>
          <w:rFonts w:ascii="Tw Cen MT" w:hAnsi="Tw Cen MT"/>
          <w:b/>
          <w:color w:val="806000" w:themeColor="accent4" w:themeShade="80"/>
          <w:sz w:val="26"/>
          <w:szCs w:val="26"/>
        </w:rPr>
        <w:t>Efficacité du suivi-évaluation</w:t>
      </w:r>
    </w:p>
    <w:p w14:paraId="0C798352" w14:textId="45A8ABF2" w:rsidR="009B3329" w:rsidRPr="00AE67CE" w:rsidRDefault="009B3329" w:rsidP="003817DA">
      <w:pPr>
        <w:spacing w:before="120" w:after="120"/>
        <w:ind w:left="0"/>
        <w:rPr>
          <w:rFonts w:ascii="Tw Cen MT" w:hAnsi="Tw Cen MT" w:cstheme="minorHAnsi"/>
        </w:rPr>
      </w:pPr>
      <w:r w:rsidRPr="009B3329">
        <w:rPr>
          <w:rFonts w:ascii="Tw Cen MT" w:hAnsi="Tw Cen MT" w:cstheme="minorHAnsi"/>
        </w:rPr>
        <w:t xml:space="preserve">Le projet Mékrou </w:t>
      </w:r>
      <w:r w:rsidR="00D26B41">
        <w:rPr>
          <w:rFonts w:ascii="Tw Cen MT" w:hAnsi="Tw Cen MT" w:cstheme="minorHAnsi"/>
        </w:rPr>
        <w:t xml:space="preserve">Phase </w:t>
      </w:r>
      <w:r w:rsidRPr="009B3329">
        <w:rPr>
          <w:rFonts w:ascii="Tw Cen MT" w:hAnsi="Tw Cen MT" w:cstheme="minorHAnsi"/>
        </w:rPr>
        <w:t xml:space="preserve">2 </w:t>
      </w:r>
      <w:r w:rsidR="00D26B41">
        <w:rPr>
          <w:rFonts w:ascii="Tw Cen MT" w:hAnsi="Tw Cen MT" w:cstheme="minorHAnsi"/>
        </w:rPr>
        <w:t xml:space="preserve">Niger </w:t>
      </w:r>
      <w:r w:rsidRPr="009B3329">
        <w:rPr>
          <w:rFonts w:ascii="Tw Cen MT" w:hAnsi="Tw Cen MT" w:cstheme="minorHAnsi"/>
        </w:rPr>
        <w:t>a été efficace dans sa mise en œuvre</w:t>
      </w:r>
      <w:r w:rsidR="003817DA">
        <w:rPr>
          <w:rFonts w:ascii="Tw Cen MT" w:hAnsi="Tw Cen MT" w:cstheme="minorHAnsi"/>
        </w:rPr>
        <w:t> ;</w:t>
      </w:r>
      <w:r w:rsidRPr="009B3329">
        <w:rPr>
          <w:rFonts w:ascii="Tw Cen MT" w:hAnsi="Tw Cen MT" w:cstheme="minorHAnsi"/>
        </w:rPr>
        <w:t xml:space="preserve"> en atteste des résultats obtenus aussi bien du point de vue de la gouvernance que du suivi et de la valorisation de la ressource en eau.</w:t>
      </w:r>
      <w:r>
        <w:rPr>
          <w:rFonts w:ascii="Tw Cen MT" w:hAnsi="Tw Cen MT" w:cstheme="minorHAnsi"/>
        </w:rPr>
        <w:t xml:space="preserve"> </w:t>
      </w:r>
      <w:r w:rsidR="003817DA">
        <w:rPr>
          <w:rFonts w:ascii="Tw Cen MT" w:hAnsi="Tw Cen MT" w:cstheme="minorHAnsi"/>
        </w:rPr>
        <w:t>En ce qui c</w:t>
      </w:r>
      <w:r w:rsidR="003817DA" w:rsidRPr="005500D1">
        <w:rPr>
          <w:rFonts w:ascii="Tw Cen MT" w:hAnsi="Tw Cen MT" w:cstheme="minorHAnsi"/>
          <w:szCs w:val="24"/>
        </w:rPr>
        <w:t>o</w:t>
      </w:r>
      <w:r w:rsidR="003817DA">
        <w:rPr>
          <w:rFonts w:ascii="Tw Cen MT" w:hAnsi="Tw Cen MT" w:cstheme="minorHAnsi"/>
          <w:szCs w:val="24"/>
        </w:rPr>
        <w:t xml:space="preserve">ncerne </w:t>
      </w:r>
      <w:r w:rsidR="0076602B">
        <w:rPr>
          <w:rFonts w:ascii="Tw Cen MT" w:hAnsi="Tw Cen MT" w:cstheme="minorHAnsi"/>
        </w:rPr>
        <w:t>l</w:t>
      </w:r>
      <w:r>
        <w:rPr>
          <w:rFonts w:ascii="Tw Cen MT" w:hAnsi="Tw Cen MT" w:cstheme="minorHAnsi"/>
        </w:rPr>
        <w:t>e suivi-évaluation</w:t>
      </w:r>
      <w:r w:rsidR="0076602B">
        <w:rPr>
          <w:rFonts w:ascii="Tw Cen MT" w:hAnsi="Tw Cen MT" w:cstheme="minorHAnsi"/>
        </w:rPr>
        <w:t xml:space="preserve"> du projet, i</w:t>
      </w:r>
      <w:r w:rsidR="0051416A" w:rsidRPr="00AE67CE">
        <w:rPr>
          <w:rFonts w:ascii="Tw Cen MT" w:hAnsi="Tw Cen MT" w:cstheme="minorHAnsi"/>
        </w:rPr>
        <w:t xml:space="preserve">l </w:t>
      </w:r>
      <w:r w:rsidR="00D21267">
        <w:rPr>
          <w:rFonts w:ascii="Tw Cen MT" w:hAnsi="Tw Cen MT" w:cstheme="minorHAnsi"/>
        </w:rPr>
        <w:t>était</w:t>
      </w:r>
      <w:r w:rsidR="0051416A" w:rsidRPr="00AE67CE">
        <w:rPr>
          <w:rFonts w:ascii="Tw Cen MT" w:hAnsi="Tw Cen MT" w:cstheme="minorHAnsi"/>
        </w:rPr>
        <w:t xml:space="preserve"> prévu de recruter un consultant pour la mise en place d’un système de suivi &amp;</w:t>
      </w:r>
      <w:r w:rsidR="00B5295F" w:rsidRPr="00AE67CE">
        <w:rPr>
          <w:rFonts w:ascii="Tw Cen MT" w:hAnsi="Tw Cen MT" w:cstheme="minorHAnsi"/>
        </w:rPr>
        <w:t xml:space="preserve"> </w:t>
      </w:r>
      <w:r w:rsidR="0051416A" w:rsidRPr="00AE67CE">
        <w:rPr>
          <w:rFonts w:ascii="Tw Cen MT" w:hAnsi="Tw Cen MT" w:cstheme="minorHAnsi"/>
        </w:rPr>
        <w:t>évaluation</w:t>
      </w:r>
      <w:r w:rsidR="003817DA">
        <w:rPr>
          <w:rFonts w:ascii="Tw Cen MT" w:hAnsi="Tw Cen MT" w:cstheme="minorHAnsi"/>
        </w:rPr>
        <w:t xml:space="preserve"> ; </w:t>
      </w:r>
      <w:r w:rsidR="0051416A" w:rsidRPr="00AE67CE">
        <w:rPr>
          <w:rFonts w:ascii="Tw Cen MT" w:hAnsi="Tw Cen MT" w:cstheme="minorHAnsi"/>
        </w:rPr>
        <w:t xml:space="preserve">mais cette activité n’a pu être </w:t>
      </w:r>
      <w:r w:rsidR="0051416A" w:rsidRPr="00AE67CE">
        <w:rPr>
          <w:rFonts w:ascii="Tw Cen MT" w:hAnsi="Tw Cen MT" w:cstheme="minorHAnsi"/>
        </w:rPr>
        <w:lastRenderedPageBreak/>
        <w:t>réalisée</w:t>
      </w:r>
      <w:r w:rsidR="00DD6D91" w:rsidRPr="00AE67CE">
        <w:rPr>
          <w:rFonts w:ascii="Tw Cen MT" w:hAnsi="Tw Cen MT" w:cstheme="minorHAnsi"/>
        </w:rPr>
        <w:t xml:space="preserve"> </w:t>
      </w:r>
      <w:r w:rsidR="003817DA">
        <w:rPr>
          <w:rFonts w:ascii="Tw Cen MT" w:hAnsi="Tw Cen MT" w:cstheme="minorHAnsi"/>
        </w:rPr>
        <w:t>du fait de diverses rais</w:t>
      </w:r>
      <w:r w:rsidR="003817DA" w:rsidRPr="005500D1">
        <w:rPr>
          <w:rFonts w:ascii="Tw Cen MT" w:hAnsi="Tw Cen MT" w:cstheme="minorHAnsi"/>
          <w:szCs w:val="24"/>
        </w:rPr>
        <w:t>o</w:t>
      </w:r>
      <w:r w:rsidR="003817DA">
        <w:rPr>
          <w:rFonts w:ascii="Tw Cen MT" w:hAnsi="Tw Cen MT" w:cstheme="minorHAnsi"/>
          <w:szCs w:val="24"/>
        </w:rPr>
        <w:t>ns mises en avant ci-dessus d</w:t>
      </w:r>
      <w:r w:rsidR="003817DA" w:rsidRPr="005500D1">
        <w:rPr>
          <w:rFonts w:ascii="Tw Cen MT" w:hAnsi="Tw Cen MT" w:cstheme="minorHAnsi"/>
          <w:szCs w:val="24"/>
        </w:rPr>
        <w:t>o</w:t>
      </w:r>
      <w:r w:rsidR="003817DA">
        <w:rPr>
          <w:rFonts w:ascii="Tw Cen MT" w:hAnsi="Tw Cen MT" w:cstheme="minorHAnsi"/>
          <w:szCs w:val="24"/>
        </w:rPr>
        <w:t xml:space="preserve">nt </w:t>
      </w:r>
      <w:r w:rsidR="00DD6D91" w:rsidRPr="00AE67CE">
        <w:rPr>
          <w:rFonts w:ascii="Tw Cen MT" w:hAnsi="Tw Cen MT" w:cstheme="minorHAnsi"/>
        </w:rPr>
        <w:t>l’instabilité administrative qu’</w:t>
      </w:r>
      <w:r w:rsidR="00AE67CE" w:rsidRPr="00AE67CE">
        <w:rPr>
          <w:rFonts w:ascii="Tw Cen MT" w:hAnsi="Tw Cen MT" w:cstheme="minorHAnsi"/>
        </w:rPr>
        <w:t>a</w:t>
      </w:r>
      <w:r w:rsidR="00DD6D91" w:rsidRPr="00AE67CE">
        <w:rPr>
          <w:rFonts w:ascii="Tw Cen MT" w:hAnsi="Tw Cen MT" w:cstheme="minorHAnsi"/>
        </w:rPr>
        <w:t xml:space="preserve"> connu</w:t>
      </w:r>
      <w:r w:rsidR="003817DA">
        <w:rPr>
          <w:rFonts w:ascii="Tw Cen MT" w:hAnsi="Tw Cen MT" w:cstheme="minorHAnsi"/>
        </w:rPr>
        <w:t>e</w:t>
      </w:r>
      <w:r w:rsidR="00DD6D91" w:rsidRPr="00AE67CE">
        <w:rPr>
          <w:rFonts w:ascii="Tw Cen MT" w:hAnsi="Tw Cen MT" w:cstheme="minorHAnsi"/>
        </w:rPr>
        <w:t xml:space="preserve"> le PNE</w:t>
      </w:r>
      <w:r w:rsidR="0051416A" w:rsidRPr="00AE67CE">
        <w:rPr>
          <w:rFonts w:ascii="Tw Cen MT" w:hAnsi="Tw Cen MT" w:cstheme="minorHAnsi"/>
        </w:rPr>
        <w:t xml:space="preserve">. </w:t>
      </w:r>
      <w:r w:rsidR="003817DA">
        <w:rPr>
          <w:rFonts w:ascii="Tw Cen MT" w:hAnsi="Tw Cen MT" w:cstheme="minorHAnsi"/>
        </w:rPr>
        <w:t>T</w:t>
      </w:r>
      <w:r w:rsidR="003817DA" w:rsidRPr="005500D1">
        <w:rPr>
          <w:rFonts w:ascii="Tw Cen MT" w:hAnsi="Tw Cen MT" w:cstheme="minorHAnsi"/>
          <w:szCs w:val="24"/>
        </w:rPr>
        <w:t>o</w:t>
      </w:r>
      <w:r w:rsidR="003817DA">
        <w:rPr>
          <w:rFonts w:ascii="Tw Cen MT" w:hAnsi="Tw Cen MT" w:cstheme="minorHAnsi"/>
          <w:szCs w:val="24"/>
        </w:rPr>
        <w:t>utef</w:t>
      </w:r>
      <w:r w:rsidR="003817DA" w:rsidRPr="005500D1">
        <w:rPr>
          <w:rFonts w:ascii="Tw Cen MT" w:hAnsi="Tw Cen MT" w:cstheme="minorHAnsi"/>
          <w:szCs w:val="24"/>
        </w:rPr>
        <w:t>o</w:t>
      </w:r>
      <w:r w:rsidR="003817DA">
        <w:rPr>
          <w:rFonts w:ascii="Tw Cen MT" w:hAnsi="Tw Cen MT" w:cstheme="minorHAnsi"/>
          <w:szCs w:val="24"/>
        </w:rPr>
        <w:t xml:space="preserve">is, </w:t>
      </w:r>
      <w:r w:rsidR="00E225C3" w:rsidRPr="00AE67CE">
        <w:rPr>
          <w:rFonts w:ascii="Tw Cen MT" w:hAnsi="Tw Cen MT" w:cstheme="minorHAnsi"/>
        </w:rPr>
        <w:t>l’UGP</w:t>
      </w:r>
      <w:r w:rsidR="00FC7693" w:rsidRPr="00AE67CE">
        <w:rPr>
          <w:rFonts w:ascii="Tw Cen MT" w:hAnsi="Tw Cen MT" w:cstheme="minorHAnsi"/>
        </w:rPr>
        <w:t xml:space="preserve"> s</w:t>
      </w:r>
      <w:r w:rsidR="00FC7693" w:rsidRPr="00AE67CE">
        <w:rPr>
          <w:rFonts w:ascii="Tw Cen MT" w:hAnsi="Tw Cen MT" w:cstheme="minorHAnsi"/>
          <w:iCs/>
        </w:rPr>
        <w:t xml:space="preserve">outenue par le GWP-AO, à travers le Secrétaire Exécutif et le Chargé régional de projet, ont </w:t>
      </w:r>
      <w:r w:rsidR="00E225C3" w:rsidRPr="00AE67CE">
        <w:rPr>
          <w:rFonts w:ascii="Tw Cen MT" w:hAnsi="Tw Cen MT" w:cstheme="minorHAnsi"/>
        </w:rPr>
        <w:t>jou</w:t>
      </w:r>
      <w:r w:rsidR="00FC7693" w:rsidRPr="00AE67CE">
        <w:rPr>
          <w:rFonts w:ascii="Tw Cen MT" w:hAnsi="Tw Cen MT" w:cstheme="minorHAnsi"/>
        </w:rPr>
        <w:t>é c</w:t>
      </w:r>
      <w:r w:rsidR="00FC7693" w:rsidRPr="00AE67CE">
        <w:rPr>
          <w:rFonts w:ascii="Tw Cen MT" w:hAnsi="Tw Cen MT" w:cstheme="minorHAnsi"/>
          <w:iCs/>
        </w:rPr>
        <w:t>onvenablement</w:t>
      </w:r>
      <w:r w:rsidR="00E225C3" w:rsidRPr="00AE67CE">
        <w:rPr>
          <w:rFonts w:ascii="Tw Cen MT" w:hAnsi="Tw Cen MT" w:cstheme="minorHAnsi"/>
        </w:rPr>
        <w:t xml:space="preserve"> ce rôle </w:t>
      </w:r>
      <w:r w:rsidR="00FC7693" w:rsidRPr="00AE67CE">
        <w:rPr>
          <w:rFonts w:ascii="Tw Cen MT" w:hAnsi="Tw Cen MT" w:cstheme="minorHAnsi"/>
        </w:rPr>
        <w:t>n</w:t>
      </w:r>
      <w:r w:rsidR="00FC7693" w:rsidRPr="00AE67CE">
        <w:rPr>
          <w:rFonts w:ascii="Tw Cen MT" w:hAnsi="Tw Cen MT" w:cstheme="minorHAnsi"/>
          <w:iCs/>
        </w:rPr>
        <w:t xml:space="preserve">otamment pour </w:t>
      </w:r>
      <w:r w:rsidR="00E225C3" w:rsidRPr="00AE67CE">
        <w:rPr>
          <w:rFonts w:ascii="Tw Cen MT" w:hAnsi="Tw Cen MT" w:cstheme="minorHAnsi"/>
        </w:rPr>
        <w:t>le rense</w:t>
      </w:r>
      <w:r w:rsidR="00F038FF">
        <w:rPr>
          <w:rFonts w:ascii="Tw Cen MT" w:hAnsi="Tw Cen MT" w:cstheme="minorHAnsi"/>
        </w:rPr>
        <w:t>i</w:t>
      </w:r>
      <w:r w:rsidR="00E225C3" w:rsidRPr="00AE67CE">
        <w:rPr>
          <w:rFonts w:ascii="Tw Cen MT" w:hAnsi="Tw Cen MT" w:cstheme="minorHAnsi"/>
        </w:rPr>
        <w:t xml:space="preserve">gnement périodique </w:t>
      </w:r>
      <w:r w:rsidR="00DD6D91" w:rsidRPr="00AE67CE">
        <w:rPr>
          <w:rFonts w:ascii="Tw Cen MT" w:hAnsi="Tw Cen MT" w:cstheme="minorHAnsi"/>
        </w:rPr>
        <w:t>des niveaux</w:t>
      </w:r>
      <w:r w:rsidR="00FC7693" w:rsidRPr="00AE67CE">
        <w:rPr>
          <w:rFonts w:ascii="Tw Cen MT" w:hAnsi="Tw Cen MT" w:cstheme="minorHAnsi"/>
        </w:rPr>
        <w:t xml:space="preserve"> de réalisati</w:t>
      </w:r>
      <w:r w:rsidR="00FC7693" w:rsidRPr="00AE67CE">
        <w:rPr>
          <w:rFonts w:ascii="Tw Cen MT" w:hAnsi="Tw Cen MT" w:cstheme="minorHAnsi"/>
          <w:iCs/>
        </w:rPr>
        <w:t xml:space="preserve">on des cibles des </w:t>
      </w:r>
      <w:r w:rsidR="00E225C3" w:rsidRPr="00AE67CE">
        <w:rPr>
          <w:rFonts w:ascii="Tw Cen MT" w:hAnsi="Tw Cen MT" w:cstheme="minorHAnsi"/>
        </w:rPr>
        <w:t>indicateurs du projet. Aussi</w:t>
      </w:r>
      <w:r w:rsidR="008656A8" w:rsidRPr="00AE67CE">
        <w:rPr>
          <w:rFonts w:ascii="Tw Cen MT" w:hAnsi="Tw Cen MT" w:cstheme="minorHAnsi"/>
        </w:rPr>
        <w:t>, existe</w:t>
      </w:r>
      <w:r w:rsidR="00FC7693" w:rsidRPr="00AE67CE">
        <w:rPr>
          <w:rFonts w:ascii="Tw Cen MT" w:hAnsi="Tw Cen MT" w:cstheme="minorHAnsi"/>
        </w:rPr>
        <w:t>-t-il</w:t>
      </w:r>
      <w:r w:rsidR="008656A8" w:rsidRPr="00AE67CE">
        <w:rPr>
          <w:rFonts w:ascii="Tw Cen MT" w:hAnsi="Tw Cen MT" w:cstheme="minorHAnsi"/>
        </w:rPr>
        <w:t xml:space="preserve"> </w:t>
      </w:r>
      <w:r w:rsidR="00FC7693" w:rsidRPr="00AE67CE">
        <w:rPr>
          <w:rFonts w:ascii="Tw Cen MT" w:hAnsi="Tw Cen MT" w:cstheme="minorHAnsi"/>
        </w:rPr>
        <w:t>un disp</w:t>
      </w:r>
      <w:r w:rsidR="00FC7693" w:rsidRPr="00AE67CE">
        <w:rPr>
          <w:rFonts w:ascii="Tw Cen MT" w:hAnsi="Tw Cen MT" w:cstheme="minorHAnsi"/>
          <w:iCs/>
        </w:rPr>
        <w:t xml:space="preserve">ositif national </w:t>
      </w:r>
      <w:r w:rsidR="008656A8" w:rsidRPr="00AE67CE">
        <w:rPr>
          <w:rFonts w:ascii="Tw Cen MT" w:hAnsi="Tw Cen MT" w:cstheme="minorHAnsi"/>
        </w:rPr>
        <w:t xml:space="preserve">au niveau du </w:t>
      </w:r>
      <w:bookmarkStart w:id="161" w:name="_Hlk161413889"/>
      <w:r w:rsidR="008656A8" w:rsidRPr="00AE67CE">
        <w:rPr>
          <w:rFonts w:ascii="Tw Cen MT" w:hAnsi="Tw Cen MT" w:cstheme="minorHAnsi"/>
        </w:rPr>
        <w:t>MHA</w:t>
      </w:r>
      <w:bookmarkEnd w:id="161"/>
      <w:r w:rsidR="00FC7693" w:rsidRPr="00AE67CE">
        <w:rPr>
          <w:rFonts w:ascii="Tw Cen MT" w:hAnsi="Tw Cen MT" w:cstheme="minorHAnsi"/>
        </w:rPr>
        <w:t xml:space="preserve">, à travers entre le SP/ PANGIRE et la </w:t>
      </w:r>
      <w:bookmarkStart w:id="162" w:name="_Hlk161413881"/>
      <w:r w:rsidR="00FC7693" w:rsidRPr="00AE67CE">
        <w:rPr>
          <w:rFonts w:ascii="Tw Cen MT" w:hAnsi="Tw Cen MT" w:cstheme="minorHAnsi"/>
        </w:rPr>
        <w:t>DGH</w:t>
      </w:r>
      <w:bookmarkEnd w:id="162"/>
      <w:r w:rsidR="00FC7693" w:rsidRPr="00AE67CE">
        <w:rPr>
          <w:rFonts w:ascii="Tw Cen MT" w:hAnsi="Tw Cen MT" w:cstheme="minorHAnsi"/>
        </w:rPr>
        <w:t>, p</w:t>
      </w:r>
      <w:r w:rsidR="00FC7693" w:rsidRPr="00AE67CE">
        <w:rPr>
          <w:rFonts w:ascii="Tw Cen MT" w:hAnsi="Tw Cen MT" w:cstheme="minorHAnsi"/>
          <w:iCs/>
        </w:rPr>
        <w:t>our le suivi de mise en œuvre de la GIRE</w:t>
      </w:r>
      <w:r w:rsidR="008656A8" w:rsidRPr="00AE67CE">
        <w:rPr>
          <w:rFonts w:ascii="Tw Cen MT" w:hAnsi="Tw Cen MT" w:cstheme="minorHAnsi"/>
        </w:rPr>
        <w:t xml:space="preserve"> </w:t>
      </w:r>
      <w:r w:rsidR="00FC7693" w:rsidRPr="00AE67CE">
        <w:rPr>
          <w:rFonts w:ascii="Tw Cen MT" w:hAnsi="Tw Cen MT" w:cstheme="minorHAnsi"/>
        </w:rPr>
        <w:t xml:space="preserve">et des ressources en eau ainsi que </w:t>
      </w:r>
      <w:r w:rsidR="008656A8" w:rsidRPr="00AE67CE">
        <w:rPr>
          <w:rFonts w:ascii="Tw Cen MT" w:hAnsi="Tw Cen MT" w:cstheme="minorHAnsi"/>
        </w:rPr>
        <w:t>de la DMN pour</w:t>
      </w:r>
      <w:r w:rsidR="00FC7693" w:rsidRPr="00AE67CE">
        <w:rPr>
          <w:rFonts w:ascii="Tw Cen MT" w:hAnsi="Tw Cen MT" w:cstheme="minorHAnsi"/>
        </w:rPr>
        <w:t xml:space="preserve"> le suivi du climat au Niger</w:t>
      </w:r>
      <w:r w:rsidR="0051416A" w:rsidRPr="00AE67CE">
        <w:rPr>
          <w:rFonts w:ascii="Tw Cen MT" w:hAnsi="Tw Cen MT" w:cstheme="minorHAnsi"/>
        </w:rPr>
        <w:t>.</w:t>
      </w:r>
    </w:p>
    <w:p w14:paraId="59780087" w14:textId="55C12CEB" w:rsidR="00AF3536" w:rsidRPr="00AE67CE" w:rsidRDefault="00AF3536" w:rsidP="003817DA">
      <w:pPr>
        <w:shd w:val="clear" w:color="auto" w:fill="EDEDED" w:themeFill="accent3" w:themeFillTint="33"/>
        <w:spacing w:before="120" w:after="120"/>
        <w:ind w:left="0"/>
        <w:rPr>
          <w:rFonts w:ascii="Tw Cen MT" w:hAnsi="Tw Cen MT" w:cs="Arial"/>
          <w:i/>
          <w:iCs/>
        </w:rPr>
      </w:pPr>
      <w:bookmarkStart w:id="163" w:name="_Hlk161407560"/>
      <w:r w:rsidRPr="00AE67CE">
        <w:rPr>
          <w:rFonts w:ascii="Tw Cen MT" w:hAnsi="Tw Cen MT" w:cs="Arial"/>
          <w:i/>
          <w:iCs/>
        </w:rPr>
        <w:t xml:space="preserve">En conclusion, le projet Mékrou </w:t>
      </w:r>
      <w:r w:rsidR="00D26B41">
        <w:rPr>
          <w:rFonts w:ascii="Tw Cen MT" w:hAnsi="Tw Cen MT" w:cs="Arial"/>
          <w:i/>
          <w:iCs/>
        </w:rPr>
        <w:t xml:space="preserve">phase </w:t>
      </w:r>
      <w:r w:rsidRPr="00AE67CE">
        <w:rPr>
          <w:rFonts w:ascii="Tw Cen MT" w:hAnsi="Tw Cen MT" w:cs="Arial"/>
          <w:i/>
          <w:iCs/>
        </w:rPr>
        <w:t xml:space="preserve">2 </w:t>
      </w:r>
      <w:r w:rsidR="00FC7693" w:rsidRPr="00AE67CE">
        <w:rPr>
          <w:rFonts w:ascii="Tw Cen MT" w:hAnsi="Tw Cen MT" w:cs="Arial"/>
          <w:i/>
          <w:iCs/>
        </w:rPr>
        <w:t xml:space="preserve">Niger </w:t>
      </w:r>
      <w:r w:rsidRPr="00AE67CE">
        <w:rPr>
          <w:rFonts w:ascii="Tw Cen MT" w:hAnsi="Tw Cen MT" w:cs="Arial"/>
          <w:i/>
          <w:iCs/>
        </w:rPr>
        <w:t>a été efficace dans sa mise en œuvre</w:t>
      </w:r>
      <w:r w:rsidR="003817DA">
        <w:rPr>
          <w:rFonts w:ascii="Tw Cen MT" w:hAnsi="Tw Cen MT" w:cs="Arial"/>
          <w:i/>
          <w:iCs/>
        </w:rPr>
        <w:t> ;</w:t>
      </w:r>
      <w:r w:rsidRPr="00AE67CE">
        <w:rPr>
          <w:rFonts w:ascii="Tw Cen MT" w:hAnsi="Tw Cen MT" w:cs="Arial"/>
          <w:i/>
          <w:iCs/>
        </w:rPr>
        <w:t xml:space="preserve"> en atteste</w:t>
      </w:r>
      <w:r w:rsidR="00FC7693" w:rsidRPr="00AE67CE">
        <w:rPr>
          <w:rFonts w:ascii="Tw Cen MT" w:hAnsi="Tw Cen MT" w:cs="Arial"/>
          <w:i/>
          <w:iCs/>
        </w:rPr>
        <w:t>nt</w:t>
      </w:r>
      <w:r w:rsidRPr="00AE67CE">
        <w:rPr>
          <w:rFonts w:ascii="Tw Cen MT" w:hAnsi="Tw Cen MT" w:cs="Arial"/>
          <w:i/>
          <w:iCs/>
        </w:rPr>
        <w:t xml:space="preserve"> </w:t>
      </w:r>
      <w:r w:rsidR="003817DA">
        <w:rPr>
          <w:rFonts w:ascii="Tw Cen MT" w:hAnsi="Tw Cen MT" w:cs="Arial"/>
          <w:i/>
          <w:iCs/>
        </w:rPr>
        <w:t>l</w:t>
      </w:r>
      <w:r w:rsidRPr="00AE67CE">
        <w:rPr>
          <w:rFonts w:ascii="Tw Cen MT" w:hAnsi="Tw Cen MT" w:cs="Arial"/>
          <w:i/>
          <w:iCs/>
        </w:rPr>
        <w:t xml:space="preserve">es résultats </w:t>
      </w:r>
      <w:r w:rsidR="003817DA">
        <w:rPr>
          <w:rFonts w:ascii="Tw Cen MT" w:hAnsi="Tw Cen MT" w:cs="Arial"/>
          <w:i/>
          <w:iCs/>
        </w:rPr>
        <w:t>imp</w:t>
      </w:r>
      <w:r w:rsidR="003817DA" w:rsidRPr="005500D1">
        <w:rPr>
          <w:rFonts w:ascii="Tw Cen MT" w:hAnsi="Tw Cen MT" w:cstheme="minorHAnsi"/>
          <w:szCs w:val="24"/>
        </w:rPr>
        <w:t>o</w:t>
      </w:r>
      <w:r w:rsidR="003817DA">
        <w:rPr>
          <w:rFonts w:ascii="Tw Cen MT" w:hAnsi="Tw Cen MT" w:cstheme="minorHAnsi"/>
          <w:szCs w:val="24"/>
        </w:rPr>
        <w:t xml:space="preserve">rtants </w:t>
      </w:r>
      <w:r w:rsidRPr="00AE67CE">
        <w:rPr>
          <w:rFonts w:ascii="Tw Cen MT" w:hAnsi="Tw Cen MT" w:cs="Arial"/>
          <w:i/>
          <w:iCs/>
        </w:rPr>
        <w:t>obtenus aussi bien du point de vue de la gouvernance que de la valorisation de la ressource eau. On note</w:t>
      </w:r>
      <w:r w:rsidR="00FC7693" w:rsidRPr="00AE67CE">
        <w:rPr>
          <w:rFonts w:ascii="Tw Cen MT" w:hAnsi="Tw Cen MT" w:cs="Arial"/>
          <w:i/>
          <w:iCs/>
        </w:rPr>
        <w:t> :</w:t>
      </w:r>
      <w:r w:rsidRPr="00AE67CE">
        <w:rPr>
          <w:rFonts w:ascii="Tw Cen MT" w:hAnsi="Tw Cen MT" w:cs="Arial"/>
          <w:i/>
          <w:iCs/>
        </w:rPr>
        <w:t xml:space="preserve"> </w:t>
      </w:r>
      <w:r w:rsidR="00FC7693" w:rsidRPr="00AE67CE">
        <w:rPr>
          <w:rFonts w:ascii="Tw Cen MT" w:hAnsi="Tw Cen MT" w:cs="Arial"/>
          <w:i/>
          <w:iCs/>
        </w:rPr>
        <w:t>(i</w:t>
      </w:r>
      <w:r w:rsidRPr="00AE67CE">
        <w:rPr>
          <w:rFonts w:ascii="Tw Cen MT" w:hAnsi="Tw Cen MT" w:cs="Arial"/>
          <w:i/>
          <w:iCs/>
        </w:rPr>
        <w:t>i) l’existence d’un SAGE qui constitue un document officiel</w:t>
      </w:r>
      <w:r w:rsidR="00FC7693" w:rsidRPr="00AE67CE">
        <w:rPr>
          <w:rFonts w:ascii="Tw Cen MT" w:hAnsi="Tw Cen MT" w:cs="Arial"/>
          <w:i/>
          <w:iCs/>
        </w:rPr>
        <w:t xml:space="preserve"> de référence pour la mise en œuvre des actions de GIRE dans le sous-bassin de la Mékrou au Niger</w:t>
      </w:r>
      <w:r w:rsidRPr="00AE67CE">
        <w:rPr>
          <w:rFonts w:ascii="Tw Cen MT" w:hAnsi="Tw Cen MT" w:cs="Arial"/>
          <w:i/>
          <w:iCs/>
        </w:rPr>
        <w:t xml:space="preserve"> ; </w:t>
      </w:r>
      <w:r w:rsidR="003A21F5" w:rsidRPr="00AE67CE">
        <w:rPr>
          <w:rFonts w:ascii="Tw Cen MT" w:hAnsi="Tw Cen MT" w:cs="Arial"/>
          <w:i/>
          <w:iCs/>
        </w:rPr>
        <w:t>(</w:t>
      </w:r>
      <w:r w:rsidRPr="00AE67CE">
        <w:rPr>
          <w:rFonts w:ascii="Tw Cen MT" w:hAnsi="Tw Cen MT" w:cs="Arial"/>
          <w:i/>
          <w:iCs/>
        </w:rPr>
        <w:t xml:space="preserve">ii) l’existence des organes </w:t>
      </w:r>
      <w:r w:rsidR="003817DA">
        <w:rPr>
          <w:rFonts w:ascii="Tw Cen MT" w:hAnsi="Tw Cen MT" w:cs="Arial"/>
          <w:i/>
          <w:iCs/>
        </w:rPr>
        <w:t xml:space="preserve">de </w:t>
      </w:r>
      <w:r w:rsidRPr="00AE67CE">
        <w:rPr>
          <w:rFonts w:ascii="Tw Cen MT" w:hAnsi="Tw Cen MT" w:cs="Arial"/>
          <w:i/>
          <w:iCs/>
        </w:rPr>
        <w:t xml:space="preserve">GIRE et </w:t>
      </w:r>
      <w:r w:rsidR="003817DA">
        <w:rPr>
          <w:rFonts w:ascii="Tw Cen MT" w:hAnsi="Tw Cen MT" w:cs="Arial"/>
          <w:i/>
          <w:iCs/>
        </w:rPr>
        <w:t>d’</w:t>
      </w:r>
      <w:r w:rsidRPr="00AE67CE">
        <w:rPr>
          <w:rFonts w:ascii="Tw Cen MT" w:hAnsi="Tw Cen MT" w:cs="Arial"/>
          <w:i/>
          <w:iCs/>
        </w:rPr>
        <w:t xml:space="preserve">un </w:t>
      </w:r>
      <w:r w:rsidR="003817DA">
        <w:rPr>
          <w:rFonts w:ascii="Tw Cen MT" w:hAnsi="Tw Cen MT" w:cs="Arial"/>
          <w:i/>
          <w:iCs/>
        </w:rPr>
        <w:t>CAE</w:t>
      </w:r>
      <w:r w:rsidRPr="00AE67CE">
        <w:rPr>
          <w:rFonts w:ascii="Tw Cen MT" w:hAnsi="Tw Cen MT" w:cs="Arial"/>
          <w:i/>
          <w:iCs/>
        </w:rPr>
        <w:t xml:space="preserve"> dans le sous bassin ; </w:t>
      </w:r>
      <w:r w:rsidR="00FC7693" w:rsidRPr="00AE67CE">
        <w:rPr>
          <w:rFonts w:ascii="Tw Cen MT" w:hAnsi="Tw Cen MT" w:cs="Arial"/>
          <w:i/>
          <w:iCs/>
        </w:rPr>
        <w:t>(</w:t>
      </w:r>
      <w:r w:rsidRPr="00AE67CE">
        <w:rPr>
          <w:rFonts w:ascii="Tw Cen MT" w:hAnsi="Tw Cen MT" w:cs="Arial"/>
          <w:i/>
          <w:iCs/>
        </w:rPr>
        <w:t>iii) l’existence des ouvrages hydraulique</w:t>
      </w:r>
      <w:r w:rsidR="00A8003B" w:rsidRPr="00AE67CE">
        <w:rPr>
          <w:rFonts w:ascii="Tw Cen MT" w:hAnsi="Tw Cen MT" w:cs="Arial"/>
          <w:i/>
          <w:iCs/>
        </w:rPr>
        <w:t>s</w:t>
      </w:r>
      <w:r w:rsidRPr="00AE67CE">
        <w:rPr>
          <w:rFonts w:ascii="Tw Cen MT" w:hAnsi="Tw Cen MT" w:cs="Arial"/>
          <w:i/>
          <w:iCs/>
        </w:rPr>
        <w:t xml:space="preserve"> fonctionnels ; </w:t>
      </w:r>
      <w:r w:rsidR="003A21F5" w:rsidRPr="00AE67CE">
        <w:rPr>
          <w:rFonts w:ascii="Tw Cen MT" w:hAnsi="Tw Cen MT" w:cs="Arial"/>
          <w:i/>
          <w:iCs/>
        </w:rPr>
        <w:t>(</w:t>
      </w:r>
      <w:r w:rsidRPr="00AE67CE">
        <w:rPr>
          <w:rFonts w:ascii="Tw Cen MT" w:hAnsi="Tw Cen MT" w:cs="Arial"/>
          <w:i/>
          <w:iCs/>
        </w:rPr>
        <w:t xml:space="preserve">iv) la valorisation économique de l’eau avec l’aménagement du site maraicher ; </w:t>
      </w:r>
      <w:r w:rsidR="003A21F5" w:rsidRPr="00AE67CE">
        <w:rPr>
          <w:rFonts w:ascii="Tw Cen MT" w:hAnsi="Tw Cen MT" w:cs="Arial"/>
          <w:i/>
          <w:iCs/>
        </w:rPr>
        <w:t>(</w:t>
      </w:r>
      <w:r w:rsidRPr="00AE67CE">
        <w:rPr>
          <w:rFonts w:ascii="Tw Cen MT" w:hAnsi="Tw Cen MT" w:cs="Arial"/>
          <w:i/>
          <w:iCs/>
        </w:rPr>
        <w:t xml:space="preserve">v) la valorisation économique des eaux de surface ; </w:t>
      </w:r>
      <w:r w:rsidR="003A21F5" w:rsidRPr="00AE67CE">
        <w:rPr>
          <w:rFonts w:ascii="Tw Cen MT" w:hAnsi="Tw Cen MT" w:cs="Arial"/>
          <w:i/>
          <w:iCs/>
        </w:rPr>
        <w:t>(</w:t>
      </w:r>
      <w:r w:rsidRPr="00AE67CE">
        <w:rPr>
          <w:rFonts w:ascii="Tw Cen MT" w:hAnsi="Tw Cen MT" w:cs="Arial"/>
          <w:i/>
          <w:iCs/>
        </w:rPr>
        <w:t>vi) la mise en place des relais locaux (une innovation donnant la latitude aux services déconcentrés de valoriser les innovations locales</w:t>
      </w:r>
      <w:r w:rsidR="003817DA">
        <w:rPr>
          <w:rFonts w:ascii="Tw Cen MT" w:hAnsi="Tw Cen MT" w:cs="Arial"/>
          <w:i/>
          <w:iCs/>
        </w:rPr>
        <w:t>)</w:t>
      </w:r>
      <w:r w:rsidRPr="00AE67CE">
        <w:rPr>
          <w:rFonts w:ascii="Tw Cen MT" w:hAnsi="Tw Cen MT" w:cs="Arial"/>
          <w:i/>
          <w:iCs/>
        </w:rPr>
        <w:t xml:space="preserve"> ; </w:t>
      </w:r>
      <w:r w:rsidR="003A21F5" w:rsidRPr="00AE67CE">
        <w:rPr>
          <w:rFonts w:ascii="Tw Cen MT" w:hAnsi="Tw Cen MT" w:cs="Arial"/>
          <w:i/>
          <w:iCs/>
        </w:rPr>
        <w:t>(</w:t>
      </w:r>
      <w:r w:rsidRPr="00AE67CE">
        <w:rPr>
          <w:rFonts w:ascii="Tw Cen MT" w:hAnsi="Tw Cen MT" w:cs="Arial"/>
          <w:i/>
          <w:iCs/>
        </w:rPr>
        <w:t>vii) l’installation de</w:t>
      </w:r>
      <w:r w:rsidR="003A21F5" w:rsidRPr="00AE67CE">
        <w:rPr>
          <w:rFonts w:ascii="Tw Cen MT" w:hAnsi="Tw Cen MT" w:cs="Arial"/>
          <w:i/>
          <w:iCs/>
        </w:rPr>
        <w:t xml:space="preserve"> équipements </w:t>
      </w:r>
      <w:r w:rsidRPr="00AE67CE">
        <w:rPr>
          <w:rFonts w:ascii="Tw Cen MT" w:hAnsi="Tw Cen MT" w:cs="Arial"/>
          <w:i/>
          <w:iCs/>
        </w:rPr>
        <w:t xml:space="preserve">de dernière génération </w:t>
      </w:r>
      <w:r w:rsidR="003A21F5" w:rsidRPr="00AE67CE">
        <w:rPr>
          <w:rFonts w:ascii="Tw Cen MT" w:hAnsi="Tw Cen MT" w:cs="Arial"/>
          <w:i/>
          <w:iCs/>
        </w:rPr>
        <w:t xml:space="preserve">de </w:t>
      </w:r>
      <w:r w:rsidRPr="00AE67CE">
        <w:rPr>
          <w:rFonts w:ascii="Tw Cen MT" w:hAnsi="Tw Cen MT" w:cs="Arial"/>
          <w:i/>
          <w:iCs/>
        </w:rPr>
        <w:t xml:space="preserve">collecte des données </w:t>
      </w:r>
      <w:r w:rsidR="003A21F5" w:rsidRPr="00AE67CE">
        <w:rPr>
          <w:rFonts w:ascii="Tw Cen MT" w:hAnsi="Tw Cen MT" w:cs="Arial"/>
          <w:i/>
          <w:iCs/>
        </w:rPr>
        <w:t xml:space="preserve">hydro climatiques </w:t>
      </w:r>
      <w:r w:rsidRPr="00AE67CE">
        <w:rPr>
          <w:rFonts w:ascii="Tw Cen MT" w:hAnsi="Tw Cen MT" w:cs="Arial"/>
          <w:i/>
          <w:iCs/>
        </w:rPr>
        <w:t xml:space="preserve">en temps réel avec l’utilisation des smartphones et la formation des animateurs pour ce type de collecte digitalisée. </w:t>
      </w:r>
    </w:p>
    <w:p w14:paraId="5F1FB7B4" w14:textId="33D0919C" w:rsidR="00777B16" w:rsidRPr="005500D1" w:rsidRDefault="00777B16" w:rsidP="00004907">
      <w:pPr>
        <w:pStyle w:val="Titre3"/>
        <w:numPr>
          <w:ilvl w:val="2"/>
          <w:numId w:val="2"/>
        </w:numPr>
        <w:spacing w:before="240" w:after="120"/>
        <w:ind w:left="1854"/>
        <w:jc w:val="both"/>
        <w:rPr>
          <w:rFonts w:ascii="Tw Cen MT" w:hAnsi="Tw Cen MT" w:cs="Arial"/>
          <w:b/>
          <w:color w:val="385623" w:themeColor="accent6" w:themeShade="80"/>
          <w:sz w:val="26"/>
          <w:szCs w:val="26"/>
        </w:rPr>
      </w:pPr>
      <w:bookmarkStart w:id="164" w:name="_Toc137202996"/>
      <w:bookmarkStart w:id="165" w:name="_Toc162858609"/>
      <w:bookmarkEnd w:id="163"/>
      <w:r w:rsidRPr="005500D1">
        <w:rPr>
          <w:rFonts w:ascii="Tw Cen MT" w:hAnsi="Tw Cen MT" w:cs="Arial"/>
          <w:b/>
          <w:color w:val="385623" w:themeColor="accent6" w:themeShade="80"/>
          <w:sz w:val="26"/>
          <w:szCs w:val="26"/>
        </w:rPr>
        <w:t>Appréciation de l’utilité des appuis apportés par le pro</w:t>
      </w:r>
      <w:bookmarkEnd w:id="164"/>
      <w:r w:rsidRPr="005500D1">
        <w:rPr>
          <w:rFonts w:ascii="Tw Cen MT" w:hAnsi="Tw Cen MT" w:cs="Arial"/>
          <w:b/>
          <w:color w:val="385623" w:themeColor="accent6" w:themeShade="80"/>
          <w:sz w:val="26"/>
          <w:szCs w:val="26"/>
        </w:rPr>
        <w:t>jet</w:t>
      </w:r>
      <w:bookmarkEnd w:id="165"/>
    </w:p>
    <w:p w14:paraId="5ED75186" w14:textId="77777777" w:rsidR="00777B16" w:rsidRPr="000A0BFE" w:rsidRDefault="00777B16" w:rsidP="00777B16">
      <w:pPr>
        <w:spacing w:after="0"/>
        <w:rPr>
          <w:rFonts w:ascii="Arial" w:hAnsi="Arial" w:cs="Arial"/>
          <w:sz w:val="10"/>
        </w:rPr>
      </w:pPr>
    </w:p>
    <w:p w14:paraId="055F796B" w14:textId="2E574F76" w:rsidR="00777B16" w:rsidRPr="00AE67CE" w:rsidRDefault="00777B16" w:rsidP="00AE67CE">
      <w:pPr>
        <w:spacing w:after="0"/>
        <w:ind w:left="0"/>
        <w:rPr>
          <w:rFonts w:ascii="Tw Cen MT" w:hAnsi="Tw Cen MT" w:cs="Arial"/>
        </w:rPr>
      </w:pPr>
      <w:r w:rsidRPr="00AE67CE">
        <w:rPr>
          <w:rFonts w:ascii="Tw Cen MT" w:hAnsi="Tw Cen MT" w:cs="Arial"/>
        </w:rPr>
        <w:t>Le projet Mékrou phase 2</w:t>
      </w:r>
      <w:r w:rsidR="003A21F5" w:rsidRPr="00AE67CE">
        <w:rPr>
          <w:rFonts w:ascii="Tw Cen MT" w:hAnsi="Tw Cen MT" w:cs="Arial"/>
        </w:rPr>
        <w:t xml:space="preserve"> Niger</w:t>
      </w:r>
      <w:r w:rsidRPr="00AE67CE">
        <w:rPr>
          <w:rFonts w:ascii="Tw Cen MT" w:hAnsi="Tw Cen MT" w:cs="Arial"/>
        </w:rPr>
        <w:t xml:space="preserve"> a opté pour une gamme variée d’activités dont la mise en œuvre a amélioré de façon substantielle la gestion de la ressource eau. </w:t>
      </w:r>
    </w:p>
    <w:p w14:paraId="3AC1BB63" w14:textId="77777777" w:rsidR="00777B16" w:rsidRPr="00AE67CE" w:rsidRDefault="00777B16" w:rsidP="00AE67CE">
      <w:pPr>
        <w:spacing w:after="0"/>
        <w:rPr>
          <w:rFonts w:ascii="Tw Cen MT" w:hAnsi="Tw Cen MT" w:cs="Arial"/>
          <w:sz w:val="8"/>
        </w:rPr>
      </w:pPr>
      <w:r w:rsidRPr="00AE67CE">
        <w:rPr>
          <w:rFonts w:ascii="Tw Cen MT" w:hAnsi="Tw Cen MT" w:cs="Arial"/>
          <w:sz w:val="28"/>
        </w:rPr>
        <w:t xml:space="preserve"> </w:t>
      </w:r>
    </w:p>
    <w:p w14:paraId="2E19A281" w14:textId="1D3616B1" w:rsidR="00FB429E" w:rsidRPr="00D21267" w:rsidRDefault="00FB429E" w:rsidP="00004907">
      <w:pPr>
        <w:pStyle w:val="Paragraphedeliste"/>
        <w:numPr>
          <w:ilvl w:val="0"/>
          <w:numId w:val="26"/>
        </w:numPr>
        <w:spacing w:before="120" w:after="120" w:line="276" w:lineRule="auto"/>
        <w:ind w:left="714" w:hanging="357"/>
        <w:contextualSpacing w:val="0"/>
        <w:rPr>
          <w:rFonts w:ascii="Tw Cen MT" w:hAnsi="Tw Cen MT"/>
          <w:b/>
          <w:color w:val="806000" w:themeColor="accent4" w:themeShade="80"/>
          <w:sz w:val="26"/>
          <w:szCs w:val="26"/>
        </w:rPr>
      </w:pPr>
      <w:r w:rsidRPr="00D21267">
        <w:rPr>
          <w:rFonts w:ascii="Tw Cen MT" w:hAnsi="Tw Cen MT"/>
          <w:b/>
          <w:color w:val="806000" w:themeColor="accent4" w:themeShade="80"/>
          <w:sz w:val="26"/>
          <w:szCs w:val="26"/>
        </w:rPr>
        <w:t>Implication des acteurs dans l’élaboration de documents</w:t>
      </w:r>
      <w:r w:rsidR="003817DA" w:rsidRPr="00D21267">
        <w:rPr>
          <w:rFonts w:ascii="Tw Cen MT" w:hAnsi="Tw Cen MT"/>
          <w:b/>
          <w:color w:val="806000" w:themeColor="accent4" w:themeShade="80"/>
          <w:sz w:val="26"/>
          <w:szCs w:val="26"/>
        </w:rPr>
        <w:t xml:space="preserve"> stratégiques </w:t>
      </w:r>
      <w:r w:rsidRPr="00D21267">
        <w:rPr>
          <w:rFonts w:ascii="Tw Cen MT" w:hAnsi="Tw Cen MT"/>
          <w:b/>
          <w:color w:val="806000" w:themeColor="accent4" w:themeShade="80"/>
          <w:sz w:val="26"/>
          <w:szCs w:val="26"/>
        </w:rPr>
        <w:t xml:space="preserve"> </w:t>
      </w:r>
    </w:p>
    <w:p w14:paraId="2E34449B" w14:textId="31395C9C" w:rsidR="00CF795B" w:rsidRPr="00AE67CE" w:rsidRDefault="00FB429E" w:rsidP="00004907">
      <w:pPr>
        <w:spacing w:before="120" w:after="120"/>
        <w:ind w:left="0"/>
        <w:rPr>
          <w:rFonts w:ascii="Tw Cen MT" w:hAnsi="Tw Cen MT" w:cs="Arial"/>
          <w:iCs/>
          <w:szCs w:val="20"/>
        </w:rPr>
      </w:pPr>
      <w:r w:rsidRPr="00AE67CE">
        <w:rPr>
          <w:rFonts w:ascii="Tw Cen MT" w:hAnsi="Tw Cen MT" w:cs="Arial"/>
          <w:iCs/>
          <w:szCs w:val="20"/>
        </w:rPr>
        <w:t xml:space="preserve">De façon globale, </w:t>
      </w:r>
      <w:r w:rsidR="008E0562" w:rsidRPr="00AE67CE">
        <w:rPr>
          <w:rFonts w:ascii="Tw Cen MT" w:hAnsi="Tw Cen MT" w:cs="Arial"/>
          <w:iCs/>
          <w:szCs w:val="20"/>
        </w:rPr>
        <w:t>la mission d’évaluation note l</w:t>
      </w:r>
      <w:r w:rsidR="008563A2" w:rsidRPr="00AE67CE">
        <w:rPr>
          <w:rFonts w:ascii="Tw Cen MT" w:hAnsi="Tw Cen MT" w:cs="Arial"/>
          <w:iCs/>
          <w:szCs w:val="20"/>
        </w:rPr>
        <w:t xml:space="preserve">’approche inclusive dans la mise en œuvre du projet. On note l’implication de toutes les couches et leur participation à toutes les étapes du </w:t>
      </w:r>
      <w:r w:rsidR="00382D49" w:rsidRPr="00AE67CE">
        <w:rPr>
          <w:rFonts w:ascii="Tw Cen MT" w:hAnsi="Tw Cen MT" w:cs="Arial"/>
          <w:iCs/>
          <w:szCs w:val="20"/>
        </w:rPr>
        <w:t xml:space="preserve">projet. Cela leur a permis de mieux comprendre les activités et les objectifs du projet. </w:t>
      </w:r>
      <w:r w:rsidR="00CF795B" w:rsidRPr="00AE67CE">
        <w:rPr>
          <w:rFonts w:ascii="Tw Cen MT" w:hAnsi="Tw Cen MT" w:cs="Arial"/>
          <w:iCs/>
          <w:szCs w:val="20"/>
        </w:rPr>
        <w:t>Le projet a réussi à regrouper tous les acteurs impliqués dans la gestion de l'eau</w:t>
      </w:r>
      <w:r w:rsidR="003A21F5" w:rsidRPr="00AE67CE">
        <w:rPr>
          <w:rFonts w:ascii="Tw Cen MT" w:hAnsi="Tw Cen MT" w:cs="Arial"/>
          <w:iCs/>
          <w:szCs w:val="20"/>
        </w:rPr>
        <w:t xml:space="preserve"> ; </w:t>
      </w:r>
      <w:r w:rsidR="00A93474" w:rsidRPr="00AE67CE">
        <w:rPr>
          <w:rFonts w:ascii="Tw Cen MT" w:hAnsi="Tw Cen MT" w:cs="Arial"/>
          <w:iCs/>
          <w:szCs w:val="20"/>
        </w:rPr>
        <w:t>afin de faciliter la compréhension des enjeux liés à la gestion de l’eau et l’importance du projet dans leur commune</w:t>
      </w:r>
      <w:r w:rsidR="003817DA">
        <w:rPr>
          <w:rFonts w:ascii="Tw Cen MT" w:hAnsi="Tw Cen MT" w:cs="Arial"/>
          <w:iCs/>
          <w:szCs w:val="20"/>
        </w:rPr>
        <w:t xml:space="preserve"> respective</w:t>
      </w:r>
      <w:r w:rsidR="00A93474" w:rsidRPr="00AE67CE">
        <w:rPr>
          <w:rFonts w:ascii="Tw Cen MT" w:hAnsi="Tw Cen MT" w:cs="Arial"/>
          <w:iCs/>
          <w:szCs w:val="20"/>
        </w:rPr>
        <w:t xml:space="preserve">. </w:t>
      </w:r>
      <w:r w:rsidR="00AF3536" w:rsidRPr="00AE67CE">
        <w:rPr>
          <w:rFonts w:ascii="Tw Cen MT" w:hAnsi="Tw Cen MT" w:cs="Arial"/>
          <w:iCs/>
          <w:szCs w:val="20"/>
        </w:rPr>
        <w:t xml:space="preserve">Aussi, </w:t>
      </w:r>
      <w:r w:rsidR="00204A1D" w:rsidRPr="00AE67CE">
        <w:rPr>
          <w:rFonts w:ascii="Tw Cen MT" w:hAnsi="Tw Cen MT" w:cs="Arial"/>
          <w:iCs/>
          <w:szCs w:val="20"/>
        </w:rPr>
        <w:t>la majorité des enquêtés ont</w:t>
      </w:r>
      <w:r w:rsidR="003A21F5" w:rsidRPr="00AE67CE">
        <w:rPr>
          <w:rFonts w:ascii="Tw Cen MT" w:hAnsi="Tw Cen MT" w:cs="Arial"/>
          <w:iCs/>
          <w:szCs w:val="20"/>
        </w:rPr>
        <w:t>-ils</w:t>
      </w:r>
      <w:r w:rsidR="00204A1D" w:rsidRPr="00AE67CE">
        <w:rPr>
          <w:rFonts w:ascii="Tw Cen MT" w:hAnsi="Tw Cen MT" w:cs="Arial"/>
          <w:iCs/>
          <w:szCs w:val="20"/>
        </w:rPr>
        <w:t xml:space="preserve"> répondu avoir été impliqué</w:t>
      </w:r>
      <w:r w:rsidR="003A21F5" w:rsidRPr="00AE67CE">
        <w:rPr>
          <w:rFonts w:ascii="Tw Cen MT" w:hAnsi="Tw Cen MT" w:cs="Arial"/>
          <w:iCs/>
          <w:szCs w:val="20"/>
        </w:rPr>
        <w:t>s</w:t>
      </w:r>
      <w:r w:rsidR="00204A1D" w:rsidRPr="00AE67CE">
        <w:rPr>
          <w:rFonts w:ascii="Tw Cen MT" w:hAnsi="Tw Cen MT" w:cs="Arial"/>
          <w:iCs/>
          <w:szCs w:val="20"/>
        </w:rPr>
        <w:t xml:space="preserve"> dans </w:t>
      </w:r>
      <w:r w:rsidR="00AF3536" w:rsidRPr="00AE67CE">
        <w:rPr>
          <w:rFonts w:ascii="Tw Cen MT" w:hAnsi="Tw Cen MT" w:cs="Arial"/>
          <w:iCs/>
          <w:szCs w:val="20"/>
        </w:rPr>
        <w:t xml:space="preserve">le processus d’élaboration </w:t>
      </w:r>
      <w:r w:rsidR="00204A1D" w:rsidRPr="00AE67CE">
        <w:rPr>
          <w:rFonts w:ascii="Tw Cen MT" w:hAnsi="Tw Cen MT" w:cs="Arial"/>
          <w:iCs/>
          <w:szCs w:val="20"/>
        </w:rPr>
        <w:t xml:space="preserve">et de validation </w:t>
      </w:r>
      <w:r w:rsidR="00AF3536" w:rsidRPr="00AE67CE">
        <w:rPr>
          <w:rFonts w:ascii="Tw Cen MT" w:hAnsi="Tw Cen MT" w:cs="Arial"/>
          <w:iCs/>
          <w:szCs w:val="20"/>
        </w:rPr>
        <w:t xml:space="preserve">du SAGE </w:t>
      </w:r>
      <w:r w:rsidR="00204A1D" w:rsidRPr="00AE67CE">
        <w:rPr>
          <w:rFonts w:ascii="Tw Cen MT" w:hAnsi="Tw Cen MT" w:cs="Arial"/>
          <w:iCs/>
          <w:szCs w:val="20"/>
        </w:rPr>
        <w:t xml:space="preserve">soit </w:t>
      </w:r>
      <w:r w:rsidR="003817DA">
        <w:rPr>
          <w:rFonts w:ascii="Tw Cen MT" w:hAnsi="Tw Cen MT" w:cs="Arial"/>
          <w:iCs/>
          <w:szCs w:val="20"/>
        </w:rPr>
        <w:t xml:space="preserve">de </w:t>
      </w:r>
      <w:r w:rsidR="00204A1D" w:rsidRPr="00AE67CE">
        <w:rPr>
          <w:rFonts w:ascii="Tw Cen MT" w:hAnsi="Tw Cen MT" w:cs="Arial"/>
          <w:iCs/>
          <w:szCs w:val="20"/>
        </w:rPr>
        <w:t xml:space="preserve">par leur participation soit </w:t>
      </w:r>
      <w:r w:rsidR="003817DA">
        <w:rPr>
          <w:rFonts w:ascii="Tw Cen MT" w:hAnsi="Tw Cen MT" w:cs="Arial"/>
          <w:iCs/>
          <w:szCs w:val="20"/>
        </w:rPr>
        <w:t xml:space="preserve">de </w:t>
      </w:r>
      <w:r w:rsidR="00204A1D" w:rsidRPr="00AE67CE">
        <w:rPr>
          <w:rFonts w:ascii="Tw Cen MT" w:hAnsi="Tw Cen MT" w:cs="Arial"/>
          <w:iCs/>
          <w:szCs w:val="20"/>
        </w:rPr>
        <w:t xml:space="preserve">par leur contribution. </w:t>
      </w:r>
    </w:p>
    <w:p w14:paraId="47B3C246" w14:textId="15B4BB04" w:rsidR="009E3BC0" w:rsidRPr="00AE67CE" w:rsidRDefault="00FB429E" w:rsidP="00004907">
      <w:pPr>
        <w:spacing w:before="120" w:after="120"/>
        <w:ind w:left="0"/>
        <w:rPr>
          <w:rFonts w:ascii="Tw Cen MT" w:eastAsia="Arial" w:hAnsi="Tw Cen MT" w:cs="Arial"/>
          <w:szCs w:val="20"/>
        </w:rPr>
      </w:pPr>
      <w:r w:rsidRPr="00AE67CE">
        <w:rPr>
          <w:rFonts w:ascii="Tw Cen MT" w:eastAsia="Arial" w:hAnsi="Tw Cen MT" w:cs="Arial"/>
          <w:b/>
          <w:szCs w:val="20"/>
        </w:rPr>
        <w:t xml:space="preserve">Au niveau politique, </w:t>
      </w:r>
      <w:r w:rsidRPr="00AE67CE">
        <w:rPr>
          <w:rFonts w:ascii="Tw Cen MT" w:eastAsia="Arial" w:hAnsi="Tw Cen MT" w:cs="Arial"/>
          <w:szCs w:val="20"/>
        </w:rPr>
        <w:t xml:space="preserve">le projet </w:t>
      </w:r>
      <w:r w:rsidR="00204A1D" w:rsidRPr="00AE67CE">
        <w:rPr>
          <w:rFonts w:ascii="Tw Cen MT" w:eastAsia="Arial" w:hAnsi="Tw Cen MT" w:cs="Arial"/>
          <w:szCs w:val="20"/>
        </w:rPr>
        <w:t>s’inscrit dans le cadre de l</w:t>
      </w:r>
      <w:r w:rsidR="003817DA">
        <w:rPr>
          <w:rFonts w:ascii="Tw Cen MT" w:eastAsia="Arial" w:hAnsi="Tw Cen MT" w:cs="Arial"/>
          <w:szCs w:val="20"/>
        </w:rPr>
        <w:t xml:space="preserve">a mise en œuvre </w:t>
      </w:r>
      <w:r w:rsidR="00204A1D" w:rsidRPr="00AE67CE">
        <w:rPr>
          <w:rFonts w:ascii="Tw Cen MT" w:eastAsia="Arial" w:hAnsi="Tw Cen MT" w:cs="Arial"/>
          <w:szCs w:val="20"/>
        </w:rPr>
        <w:t>du PANGIRE</w:t>
      </w:r>
      <w:r w:rsidR="003817DA">
        <w:rPr>
          <w:rFonts w:ascii="Tw Cen MT" w:eastAsia="Arial" w:hAnsi="Tw Cen MT" w:cs="Arial"/>
          <w:szCs w:val="20"/>
        </w:rPr>
        <w:t xml:space="preserve"> dans le s</w:t>
      </w:r>
      <w:r w:rsidR="003817DA" w:rsidRPr="005500D1">
        <w:rPr>
          <w:rFonts w:ascii="Tw Cen MT" w:hAnsi="Tw Cen MT" w:cstheme="minorHAnsi"/>
          <w:szCs w:val="24"/>
        </w:rPr>
        <w:t>o</w:t>
      </w:r>
      <w:r w:rsidR="003817DA">
        <w:rPr>
          <w:rFonts w:ascii="Tw Cen MT" w:hAnsi="Tw Cen MT" w:cstheme="minorHAnsi"/>
          <w:szCs w:val="24"/>
        </w:rPr>
        <w:t>us-bassin de la Mékr</w:t>
      </w:r>
      <w:r w:rsidR="003817DA" w:rsidRPr="005500D1">
        <w:rPr>
          <w:rFonts w:ascii="Tw Cen MT" w:hAnsi="Tw Cen MT" w:cstheme="minorHAnsi"/>
          <w:szCs w:val="24"/>
        </w:rPr>
        <w:t>o</w:t>
      </w:r>
      <w:r w:rsidR="003817DA">
        <w:rPr>
          <w:rFonts w:ascii="Tw Cen MT" w:hAnsi="Tw Cen MT" w:cstheme="minorHAnsi"/>
          <w:szCs w:val="24"/>
        </w:rPr>
        <w:t>u au Niger</w:t>
      </w:r>
      <w:r w:rsidR="00204A1D" w:rsidRPr="00AE67CE">
        <w:rPr>
          <w:rFonts w:ascii="Tw Cen MT" w:eastAsia="Arial" w:hAnsi="Tw Cen MT" w:cs="Arial"/>
          <w:szCs w:val="20"/>
        </w:rPr>
        <w:t>.</w:t>
      </w:r>
    </w:p>
    <w:p w14:paraId="53AF2092" w14:textId="1209D257" w:rsidR="006F03F6" w:rsidRPr="00D21267" w:rsidRDefault="006F03F6" w:rsidP="00256374">
      <w:pPr>
        <w:pStyle w:val="Paragraphedeliste"/>
        <w:numPr>
          <w:ilvl w:val="0"/>
          <w:numId w:val="26"/>
        </w:numPr>
        <w:spacing w:line="276" w:lineRule="auto"/>
        <w:rPr>
          <w:rFonts w:ascii="Tw Cen MT" w:hAnsi="Tw Cen MT"/>
          <w:b/>
          <w:color w:val="806000" w:themeColor="accent4" w:themeShade="80"/>
          <w:sz w:val="26"/>
          <w:szCs w:val="26"/>
        </w:rPr>
      </w:pPr>
      <w:r w:rsidRPr="00D21267">
        <w:rPr>
          <w:rFonts w:ascii="Tw Cen MT" w:hAnsi="Tw Cen MT"/>
          <w:b/>
          <w:color w:val="806000" w:themeColor="accent4" w:themeShade="80"/>
          <w:sz w:val="26"/>
          <w:szCs w:val="26"/>
        </w:rPr>
        <w:t xml:space="preserve">Appréciation des appuis aux Organes locaux de GIRE </w:t>
      </w:r>
    </w:p>
    <w:p w14:paraId="0597AF6C" w14:textId="77777777" w:rsidR="00AE67CE" w:rsidRPr="00AE67CE" w:rsidRDefault="00AE67CE" w:rsidP="00AE67CE">
      <w:pPr>
        <w:spacing w:after="0"/>
        <w:ind w:left="0"/>
        <w:rPr>
          <w:rFonts w:ascii="Tw Cen MT" w:hAnsi="Tw Cen MT" w:cs="Arial"/>
          <w:bCs/>
          <w:sz w:val="12"/>
          <w:szCs w:val="20"/>
        </w:rPr>
      </w:pPr>
    </w:p>
    <w:p w14:paraId="22E1933B" w14:textId="517740B9" w:rsidR="00020799" w:rsidRDefault="006F03F6" w:rsidP="00AE67CE">
      <w:pPr>
        <w:spacing w:after="0"/>
        <w:ind w:left="0"/>
        <w:rPr>
          <w:rFonts w:ascii="Tw Cen MT" w:hAnsi="Tw Cen MT" w:cs="Arial"/>
          <w:bCs/>
          <w:szCs w:val="20"/>
        </w:rPr>
      </w:pPr>
      <w:r w:rsidRPr="00AE67CE">
        <w:rPr>
          <w:rFonts w:ascii="Tw Cen MT" w:hAnsi="Tw Cen MT" w:cs="Arial"/>
          <w:bCs/>
          <w:szCs w:val="20"/>
        </w:rPr>
        <w:t xml:space="preserve">Le projet Mékrou phase 2 </w:t>
      </w:r>
      <w:r w:rsidR="003A21F5" w:rsidRPr="00AE67CE">
        <w:rPr>
          <w:rFonts w:ascii="Tw Cen MT" w:hAnsi="Tw Cen MT" w:cs="Arial"/>
          <w:bCs/>
          <w:szCs w:val="20"/>
        </w:rPr>
        <w:t xml:space="preserve">Niger </w:t>
      </w:r>
      <w:r w:rsidRPr="00AE67CE">
        <w:rPr>
          <w:rFonts w:ascii="Tw Cen MT" w:hAnsi="Tw Cen MT" w:cs="Arial"/>
          <w:bCs/>
          <w:szCs w:val="20"/>
        </w:rPr>
        <w:t>a œuvré à la mise en place et au fonctionnement des organes locaux de GIRE à savoir les AUE et les CLE au niveau des communes d’intervention. Au total, 21 AUE et CLE ont été installés et fonctionnels</w:t>
      </w:r>
      <w:r w:rsidRPr="00AE67CE">
        <w:rPr>
          <w:rFonts w:ascii="Tw Cen MT" w:hAnsi="Tw Cen MT" w:cs="Arial"/>
        </w:rPr>
        <w:t xml:space="preserve">. Les organes locaux </w:t>
      </w:r>
      <w:r w:rsidRPr="00AE67CE">
        <w:rPr>
          <w:rFonts w:ascii="Tw Cen MT" w:hAnsi="Tw Cen MT" w:cs="Arial"/>
          <w:bCs/>
          <w:szCs w:val="20"/>
        </w:rPr>
        <w:t>soutenus par le projet ont bénéficié des</w:t>
      </w:r>
      <w:r w:rsidR="00020799">
        <w:rPr>
          <w:rFonts w:ascii="Tw Cen MT" w:hAnsi="Tw Cen MT" w:cs="Arial"/>
          <w:bCs/>
          <w:szCs w:val="20"/>
        </w:rPr>
        <w:t xml:space="preserve"> activités de</w:t>
      </w:r>
      <w:r w:rsidRPr="00AE67CE">
        <w:rPr>
          <w:rFonts w:ascii="Tw Cen MT" w:hAnsi="Tw Cen MT" w:cs="Arial"/>
          <w:bCs/>
          <w:szCs w:val="20"/>
        </w:rPr>
        <w:t xml:space="preserve"> renforcement</w:t>
      </w:r>
      <w:r w:rsidR="00020799">
        <w:rPr>
          <w:rFonts w:ascii="Tw Cen MT" w:hAnsi="Tw Cen MT" w:cs="Arial"/>
          <w:bCs/>
          <w:szCs w:val="20"/>
        </w:rPr>
        <w:t xml:space="preserve"> </w:t>
      </w:r>
      <w:r w:rsidRPr="00AE67CE">
        <w:rPr>
          <w:rFonts w:ascii="Tw Cen MT" w:hAnsi="Tw Cen MT" w:cs="Arial"/>
          <w:bCs/>
          <w:szCs w:val="20"/>
        </w:rPr>
        <w:t>de</w:t>
      </w:r>
      <w:r w:rsidR="00020799">
        <w:rPr>
          <w:rFonts w:ascii="Tw Cen MT" w:hAnsi="Tw Cen MT" w:cs="Arial"/>
          <w:bCs/>
          <w:szCs w:val="20"/>
        </w:rPr>
        <w:t>s</w:t>
      </w:r>
      <w:r w:rsidRPr="00AE67CE">
        <w:rPr>
          <w:rFonts w:ascii="Tw Cen MT" w:hAnsi="Tw Cen MT" w:cs="Arial"/>
          <w:bCs/>
          <w:szCs w:val="20"/>
        </w:rPr>
        <w:t xml:space="preserve"> capacité</w:t>
      </w:r>
      <w:r w:rsidR="003A21F5" w:rsidRPr="00AE67CE">
        <w:rPr>
          <w:rFonts w:ascii="Tw Cen MT" w:hAnsi="Tw Cen MT" w:cs="Arial"/>
          <w:bCs/>
          <w:szCs w:val="20"/>
        </w:rPr>
        <w:t>s</w:t>
      </w:r>
      <w:r w:rsidRPr="00AE67CE">
        <w:rPr>
          <w:rFonts w:ascii="Tw Cen MT" w:hAnsi="Tw Cen MT" w:cs="Arial"/>
          <w:bCs/>
          <w:szCs w:val="20"/>
        </w:rPr>
        <w:t xml:space="preserve"> sur</w:t>
      </w:r>
      <w:r w:rsidRPr="00AE67CE">
        <w:rPr>
          <w:rFonts w:ascii="Tw Cen MT" w:hAnsi="Tw Cen MT"/>
          <w:sz w:val="32"/>
        </w:rPr>
        <w:t xml:space="preserve"> </w:t>
      </w:r>
      <w:r w:rsidRPr="00AE67CE">
        <w:rPr>
          <w:rFonts w:ascii="Tw Cen MT" w:hAnsi="Tw Cen MT" w:cs="Arial"/>
          <w:bCs/>
          <w:szCs w:val="20"/>
        </w:rPr>
        <w:t>la gestion de l'eau, la gestion des conflits, la protection de l'environnement, la GIRE, l'hygiène et l'assainissement, la planification de l'utilisation de l'eau, l</w:t>
      </w:r>
      <w:r w:rsidR="003A21F5" w:rsidRPr="00AE67CE">
        <w:rPr>
          <w:rFonts w:ascii="Tw Cen MT" w:hAnsi="Tw Cen MT" w:cs="Arial"/>
          <w:bCs/>
          <w:szCs w:val="20"/>
        </w:rPr>
        <w:t>’aménagement la pr</w:t>
      </w:r>
      <w:r w:rsidR="003A21F5" w:rsidRPr="00AE67CE">
        <w:rPr>
          <w:rFonts w:ascii="Tw Cen MT" w:hAnsi="Tw Cen MT" w:cstheme="minorHAnsi"/>
          <w:iCs/>
        </w:rPr>
        <w:t>otection et la restauration d</w:t>
      </w:r>
      <w:r w:rsidRPr="00AE67CE">
        <w:rPr>
          <w:rFonts w:ascii="Tw Cen MT" w:hAnsi="Tw Cen MT" w:cs="Arial"/>
          <w:bCs/>
          <w:szCs w:val="20"/>
        </w:rPr>
        <w:t>e</w:t>
      </w:r>
      <w:r w:rsidR="003A21F5" w:rsidRPr="00AE67CE">
        <w:rPr>
          <w:rFonts w:ascii="Tw Cen MT" w:hAnsi="Tw Cen MT" w:cs="Arial"/>
          <w:bCs/>
          <w:szCs w:val="20"/>
        </w:rPr>
        <w:t>s éc</w:t>
      </w:r>
      <w:r w:rsidR="003A21F5" w:rsidRPr="00AE67CE">
        <w:rPr>
          <w:rFonts w:ascii="Tw Cen MT" w:hAnsi="Tw Cen MT" w:cstheme="minorHAnsi"/>
          <w:iCs/>
        </w:rPr>
        <w:t>osystèmes</w:t>
      </w:r>
      <w:r w:rsidRPr="00AE67CE">
        <w:rPr>
          <w:rFonts w:ascii="Tw Cen MT" w:hAnsi="Tw Cen MT" w:cs="Arial"/>
          <w:bCs/>
          <w:szCs w:val="20"/>
        </w:rPr>
        <w:t>, la production de plants, l</w:t>
      </w:r>
      <w:r w:rsidR="003A21F5" w:rsidRPr="00AE67CE">
        <w:rPr>
          <w:rFonts w:ascii="Tw Cen MT" w:hAnsi="Tw Cen MT" w:cs="Arial"/>
          <w:bCs/>
          <w:szCs w:val="20"/>
        </w:rPr>
        <w:t>a fabricati</w:t>
      </w:r>
      <w:r w:rsidR="003A21F5" w:rsidRPr="00AE67CE">
        <w:rPr>
          <w:rFonts w:ascii="Tw Cen MT" w:hAnsi="Tw Cen MT" w:cstheme="minorHAnsi"/>
          <w:iCs/>
        </w:rPr>
        <w:t xml:space="preserve">on et l’utilisation </w:t>
      </w:r>
      <w:r w:rsidRPr="00AE67CE">
        <w:rPr>
          <w:rFonts w:ascii="Tw Cen MT" w:hAnsi="Tw Cen MT" w:cs="Arial"/>
          <w:bCs/>
          <w:szCs w:val="20"/>
        </w:rPr>
        <w:t>des foyers</w:t>
      </w:r>
      <w:r w:rsidR="003A21F5" w:rsidRPr="00AE67CE">
        <w:rPr>
          <w:rFonts w:ascii="Tw Cen MT" w:hAnsi="Tw Cen MT" w:cs="Arial"/>
          <w:bCs/>
          <w:szCs w:val="20"/>
        </w:rPr>
        <w:t xml:space="preserve"> améli</w:t>
      </w:r>
      <w:r w:rsidR="003A21F5" w:rsidRPr="00AE67CE">
        <w:rPr>
          <w:rFonts w:ascii="Tw Cen MT" w:hAnsi="Tw Cen MT" w:cstheme="minorHAnsi"/>
          <w:iCs/>
        </w:rPr>
        <w:t>orés</w:t>
      </w:r>
      <w:r w:rsidRPr="00AE67CE">
        <w:rPr>
          <w:rFonts w:ascii="Tw Cen MT" w:hAnsi="Tw Cen MT" w:cs="Arial"/>
          <w:bCs/>
          <w:szCs w:val="20"/>
        </w:rPr>
        <w:t xml:space="preserve"> et la maintenance des ouvrages. Ces sujets de formation visent à renforcer les compétences nécessaires pour une gestion durable des ressources en eau </w:t>
      </w:r>
      <w:r w:rsidR="003A21F5" w:rsidRPr="00AE67CE">
        <w:rPr>
          <w:rFonts w:ascii="Tw Cen MT" w:hAnsi="Tw Cen MT" w:cs="Arial"/>
          <w:bCs/>
          <w:szCs w:val="20"/>
        </w:rPr>
        <w:t>et des éc</w:t>
      </w:r>
      <w:r w:rsidR="003A21F5" w:rsidRPr="00AE67CE">
        <w:rPr>
          <w:rFonts w:ascii="Tw Cen MT" w:hAnsi="Tw Cen MT" w:cstheme="minorHAnsi"/>
          <w:iCs/>
        </w:rPr>
        <w:t xml:space="preserve">osystèmes associés </w:t>
      </w:r>
      <w:r w:rsidRPr="00AE67CE">
        <w:rPr>
          <w:rFonts w:ascii="Tw Cen MT" w:hAnsi="Tw Cen MT" w:cs="Arial"/>
          <w:bCs/>
          <w:szCs w:val="20"/>
        </w:rPr>
        <w:t>dans l</w:t>
      </w:r>
      <w:r w:rsidR="003A21F5" w:rsidRPr="00AE67CE">
        <w:rPr>
          <w:rFonts w:ascii="Tw Cen MT" w:hAnsi="Tw Cen MT" w:cs="Arial"/>
          <w:bCs/>
          <w:szCs w:val="20"/>
        </w:rPr>
        <w:t>e s</w:t>
      </w:r>
      <w:r w:rsidR="003A21F5" w:rsidRPr="00AE67CE">
        <w:rPr>
          <w:rFonts w:ascii="Tw Cen MT" w:hAnsi="Tw Cen MT" w:cstheme="minorHAnsi"/>
          <w:iCs/>
        </w:rPr>
        <w:t xml:space="preserve">ous-bassin </w:t>
      </w:r>
      <w:r w:rsidRPr="00AE67CE">
        <w:rPr>
          <w:rFonts w:ascii="Tw Cen MT" w:hAnsi="Tw Cen MT" w:cs="Arial"/>
          <w:bCs/>
          <w:szCs w:val="20"/>
        </w:rPr>
        <w:t>de la Mékrou</w:t>
      </w:r>
      <w:r w:rsidR="003A21F5" w:rsidRPr="00AE67CE">
        <w:rPr>
          <w:rFonts w:ascii="Tw Cen MT" w:hAnsi="Tw Cen MT" w:cs="Arial"/>
          <w:bCs/>
          <w:szCs w:val="20"/>
        </w:rPr>
        <w:t xml:space="preserve"> au Niger</w:t>
      </w:r>
      <w:r w:rsidRPr="00AE67CE">
        <w:rPr>
          <w:rFonts w:ascii="Tw Cen MT" w:hAnsi="Tw Cen MT" w:cs="Arial"/>
          <w:bCs/>
          <w:szCs w:val="20"/>
        </w:rPr>
        <w:t xml:space="preserve">. Ces formations sont très bien appréciées par les bénéficiaires </w:t>
      </w:r>
      <w:r w:rsidR="003A21F5" w:rsidRPr="00AE67CE">
        <w:rPr>
          <w:rFonts w:ascii="Tw Cen MT" w:hAnsi="Tw Cen MT" w:cs="Arial"/>
          <w:bCs/>
          <w:szCs w:val="20"/>
        </w:rPr>
        <w:t xml:space="preserve">qui </w:t>
      </w:r>
      <w:r w:rsidRPr="00AE67CE">
        <w:rPr>
          <w:rFonts w:ascii="Tw Cen MT" w:hAnsi="Tw Cen MT" w:cs="Arial"/>
          <w:bCs/>
          <w:szCs w:val="20"/>
        </w:rPr>
        <w:t xml:space="preserve">les considèrent comme bénéfiques, inclusives et pertinentes. </w:t>
      </w:r>
      <w:r w:rsidR="00891F5D" w:rsidRPr="00AE67CE">
        <w:rPr>
          <w:rFonts w:ascii="Tw Cen MT" w:hAnsi="Tw Cen MT" w:cs="Arial"/>
          <w:bCs/>
          <w:szCs w:val="20"/>
        </w:rPr>
        <w:t>D</w:t>
      </w:r>
      <w:r w:rsidR="00891F5D" w:rsidRPr="00AE67CE">
        <w:rPr>
          <w:rFonts w:ascii="Tw Cen MT" w:hAnsi="Tw Cen MT" w:cstheme="minorHAnsi"/>
          <w:iCs/>
        </w:rPr>
        <w:t xml:space="preserve">e </w:t>
      </w:r>
      <w:r w:rsidR="003A21F5" w:rsidRPr="00AE67CE">
        <w:rPr>
          <w:rFonts w:ascii="Tw Cen MT" w:hAnsi="Tw Cen MT" w:cs="Arial"/>
          <w:bCs/>
          <w:szCs w:val="20"/>
        </w:rPr>
        <w:t>c</w:t>
      </w:r>
      <w:r w:rsidRPr="00AE67CE">
        <w:rPr>
          <w:rFonts w:ascii="Tw Cen MT" w:hAnsi="Tw Cen MT" w:cs="Arial"/>
          <w:iCs/>
          <w:szCs w:val="20"/>
        </w:rPr>
        <w:t>ette appréciation positive</w:t>
      </w:r>
      <w:r w:rsidR="00891F5D" w:rsidRPr="00AE67CE">
        <w:rPr>
          <w:rFonts w:ascii="Tw Cen MT" w:hAnsi="Tw Cen MT" w:cs="Arial"/>
          <w:iCs/>
          <w:szCs w:val="20"/>
        </w:rPr>
        <w:t>, n</w:t>
      </w:r>
      <w:r w:rsidR="00891F5D" w:rsidRPr="00AE67CE">
        <w:rPr>
          <w:rFonts w:ascii="Tw Cen MT" w:hAnsi="Tw Cen MT" w:cstheme="minorHAnsi"/>
          <w:iCs/>
        </w:rPr>
        <w:t xml:space="preserve">ous déduisons, que ces </w:t>
      </w:r>
      <w:r w:rsidRPr="00AE67CE">
        <w:rPr>
          <w:rFonts w:ascii="Tw Cen MT" w:hAnsi="Tw Cen MT" w:cs="Arial"/>
          <w:iCs/>
          <w:szCs w:val="20"/>
        </w:rPr>
        <w:t xml:space="preserve">formations ont contribué à </w:t>
      </w:r>
      <w:r w:rsidRPr="00AE67CE">
        <w:rPr>
          <w:rFonts w:ascii="Tw Cen MT" w:hAnsi="Tw Cen MT" w:cs="Arial"/>
          <w:iCs/>
          <w:szCs w:val="20"/>
        </w:rPr>
        <w:lastRenderedPageBreak/>
        <w:t xml:space="preserve">renforcer les compétences et les connaissances nécessaires pour la gestion durable des ressources en eau dans </w:t>
      </w:r>
      <w:r w:rsidR="00891F5D" w:rsidRPr="00AE67CE">
        <w:rPr>
          <w:rFonts w:ascii="Tw Cen MT" w:hAnsi="Tw Cen MT" w:cs="Arial"/>
          <w:bCs/>
          <w:szCs w:val="20"/>
        </w:rPr>
        <w:t>le s</w:t>
      </w:r>
      <w:r w:rsidR="00891F5D" w:rsidRPr="00AE67CE">
        <w:rPr>
          <w:rFonts w:ascii="Tw Cen MT" w:hAnsi="Tw Cen MT" w:cstheme="minorHAnsi"/>
          <w:iCs/>
        </w:rPr>
        <w:t>ous-bassin</w:t>
      </w:r>
      <w:r w:rsidR="00891F5D" w:rsidRPr="00AE67CE">
        <w:rPr>
          <w:rFonts w:ascii="Tw Cen MT" w:hAnsi="Tw Cen MT" w:cs="Arial"/>
          <w:iCs/>
          <w:szCs w:val="20"/>
        </w:rPr>
        <w:t xml:space="preserve"> </w:t>
      </w:r>
      <w:r w:rsidRPr="00AE67CE">
        <w:rPr>
          <w:rFonts w:ascii="Tw Cen MT" w:hAnsi="Tw Cen MT" w:cs="Arial"/>
          <w:iCs/>
          <w:szCs w:val="20"/>
        </w:rPr>
        <w:t>de la Mékrou</w:t>
      </w:r>
      <w:r w:rsidR="00891F5D" w:rsidRPr="00AE67CE">
        <w:rPr>
          <w:rFonts w:ascii="Tw Cen MT" w:hAnsi="Tw Cen MT" w:cs="Arial"/>
          <w:iCs/>
          <w:szCs w:val="20"/>
        </w:rPr>
        <w:t xml:space="preserve"> au Niger</w:t>
      </w:r>
      <w:r w:rsidRPr="00AE67CE">
        <w:rPr>
          <w:rFonts w:ascii="Tw Cen MT" w:hAnsi="Tw Cen MT" w:cs="Arial"/>
          <w:iCs/>
          <w:szCs w:val="20"/>
        </w:rPr>
        <w:t xml:space="preserve">. </w:t>
      </w:r>
      <w:r w:rsidR="00975789">
        <w:rPr>
          <w:rFonts w:ascii="Tw Cen MT" w:hAnsi="Tw Cen MT" w:cs="Arial"/>
          <w:bCs/>
          <w:szCs w:val="20"/>
        </w:rPr>
        <w:t xml:space="preserve"> </w:t>
      </w:r>
    </w:p>
    <w:p w14:paraId="473A2D4C" w14:textId="5B5D3C5D" w:rsidR="006F03F6" w:rsidRPr="00975789" w:rsidRDefault="006F03F6" w:rsidP="00004907">
      <w:pPr>
        <w:spacing w:before="120" w:after="120"/>
        <w:ind w:left="0"/>
        <w:rPr>
          <w:rFonts w:ascii="Tw Cen MT" w:hAnsi="Tw Cen MT" w:cs="Arial"/>
          <w:bCs/>
          <w:szCs w:val="20"/>
        </w:rPr>
      </w:pPr>
      <w:r w:rsidRPr="00AE67CE">
        <w:rPr>
          <w:rFonts w:ascii="Tw Cen MT" w:hAnsi="Tw Cen MT" w:cs="Arial"/>
          <w:i/>
          <w:iCs/>
          <w:szCs w:val="20"/>
        </w:rPr>
        <w:t>« Toutes les formations que nous avons reçues sont capitale</w:t>
      </w:r>
      <w:r w:rsidR="00A8003B" w:rsidRPr="00AE67CE">
        <w:rPr>
          <w:rFonts w:ascii="Tw Cen MT" w:hAnsi="Tw Cen MT" w:cs="Arial"/>
          <w:i/>
          <w:iCs/>
          <w:szCs w:val="20"/>
        </w:rPr>
        <w:t>s</w:t>
      </w:r>
      <w:r w:rsidRPr="00AE67CE">
        <w:rPr>
          <w:rFonts w:ascii="Tw Cen MT" w:hAnsi="Tw Cen MT"/>
          <w:i/>
        </w:rPr>
        <w:t xml:space="preserve"> et </w:t>
      </w:r>
      <w:r w:rsidRPr="00AE67CE">
        <w:rPr>
          <w:rFonts w:ascii="Tw Cen MT" w:hAnsi="Tw Cen MT" w:cs="Arial"/>
          <w:i/>
          <w:iCs/>
          <w:szCs w:val="20"/>
        </w:rPr>
        <w:t>pertinente</w:t>
      </w:r>
      <w:r w:rsidR="00A8003B" w:rsidRPr="00AE67CE">
        <w:rPr>
          <w:rFonts w:ascii="Tw Cen MT" w:hAnsi="Tw Cen MT" w:cs="Arial"/>
          <w:i/>
          <w:iCs/>
          <w:szCs w:val="20"/>
        </w:rPr>
        <w:t>s</w:t>
      </w:r>
      <w:r w:rsidRPr="00AE67CE">
        <w:rPr>
          <w:rFonts w:ascii="Tw Cen MT" w:hAnsi="Tw Cen MT"/>
          <w:i/>
        </w:rPr>
        <w:t> </w:t>
      </w:r>
      <w:r w:rsidRPr="00AE67CE">
        <w:rPr>
          <w:rFonts w:ascii="Tw Cen MT" w:hAnsi="Tw Cen MT" w:cs="Arial"/>
          <w:i/>
          <w:iCs/>
          <w:szCs w:val="20"/>
        </w:rPr>
        <w:t>»</w:t>
      </w:r>
      <w:r w:rsidRPr="00AE67CE">
        <w:rPr>
          <w:rFonts w:ascii="Tw Cen MT" w:hAnsi="Tw Cen MT" w:cs="Arial"/>
          <w:iCs/>
          <w:szCs w:val="20"/>
        </w:rPr>
        <w:t xml:space="preserve"> (</w:t>
      </w:r>
      <w:r w:rsidRPr="00AE67CE">
        <w:rPr>
          <w:rFonts w:ascii="Tw Cen MT" w:hAnsi="Tw Cen MT" w:cs="Arial"/>
          <w:b/>
          <w:iCs/>
          <w:szCs w:val="20"/>
        </w:rPr>
        <w:t>Propos d</w:t>
      </w:r>
      <w:r w:rsidR="00B60CA4" w:rsidRPr="00AE67CE">
        <w:rPr>
          <w:rFonts w:ascii="Tw Cen MT" w:hAnsi="Tw Cen MT" w:cs="Arial"/>
          <w:b/>
          <w:iCs/>
          <w:szCs w:val="20"/>
        </w:rPr>
        <w:t>e</w:t>
      </w:r>
      <w:r w:rsidRPr="00AE67CE">
        <w:rPr>
          <w:rFonts w:ascii="Tw Cen MT" w:hAnsi="Tw Cen MT" w:cs="Arial"/>
          <w:b/>
          <w:iCs/>
          <w:szCs w:val="20"/>
        </w:rPr>
        <w:t xml:space="preserve"> bénéficiaire</w:t>
      </w:r>
      <w:r w:rsidR="00B60CA4" w:rsidRPr="00AE67CE">
        <w:rPr>
          <w:rFonts w:ascii="Tw Cen MT" w:hAnsi="Tw Cen MT" w:cs="Arial"/>
          <w:b/>
          <w:iCs/>
          <w:szCs w:val="20"/>
        </w:rPr>
        <w:t>s</w:t>
      </w:r>
      <w:r w:rsidRPr="00AE67CE">
        <w:rPr>
          <w:rFonts w:ascii="Tw Cen MT" w:hAnsi="Tw Cen MT" w:cs="Arial"/>
          <w:b/>
          <w:iCs/>
          <w:szCs w:val="20"/>
        </w:rPr>
        <w:t xml:space="preserve">, </w:t>
      </w:r>
      <w:proofErr w:type="spellStart"/>
      <w:r w:rsidRPr="00AE67CE">
        <w:rPr>
          <w:rFonts w:ascii="Tw Cen MT" w:hAnsi="Tw Cen MT" w:cs="Arial"/>
          <w:b/>
          <w:iCs/>
          <w:szCs w:val="20"/>
        </w:rPr>
        <w:t>Tamou</w:t>
      </w:r>
      <w:proofErr w:type="spellEnd"/>
      <w:r w:rsidRPr="00AE67CE">
        <w:rPr>
          <w:rFonts w:ascii="Tw Cen MT" w:hAnsi="Tw Cen MT" w:cs="Arial"/>
          <w:b/>
          <w:iCs/>
          <w:szCs w:val="20"/>
        </w:rPr>
        <w:t xml:space="preserve">, </w:t>
      </w:r>
      <w:r w:rsidR="009C7A97" w:rsidRPr="00AE67CE">
        <w:rPr>
          <w:rFonts w:ascii="Tw Cen MT" w:hAnsi="Tw Cen MT" w:cs="Arial"/>
          <w:b/>
          <w:iCs/>
          <w:szCs w:val="20"/>
        </w:rPr>
        <w:t>Tillabéry</w:t>
      </w:r>
      <w:r w:rsidRPr="00AE67CE">
        <w:rPr>
          <w:rFonts w:ascii="Tw Cen MT" w:hAnsi="Tw Cen MT" w:cs="Arial"/>
          <w:b/>
          <w:iCs/>
          <w:szCs w:val="20"/>
        </w:rPr>
        <w:t>)</w:t>
      </w:r>
      <w:r w:rsidR="00891F5D" w:rsidRPr="00AE67CE">
        <w:rPr>
          <w:rFonts w:ascii="Tw Cen MT" w:hAnsi="Tw Cen MT" w:cs="Arial"/>
          <w:b/>
          <w:iCs/>
          <w:szCs w:val="20"/>
        </w:rPr>
        <w:t>.</w:t>
      </w:r>
    </w:p>
    <w:p w14:paraId="280D2A6F" w14:textId="5445B5B2" w:rsidR="009E3BC0" w:rsidRPr="00AE67CE" w:rsidRDefault="006F03F6" w:rsidP="00004907">
      <w:pPr>
        <w:spacing w:before="120" w:after="120"/>
        <w:ind w:left="0"/>
        <w:rPr>
          <w:rFonts w:ascii="Tw Cen MT" w:eastAsia="Arial" w:hAnsi="Tw Cen MT" w:cs="Arial"/>
        </w:rPr>
      </w:pPr>
      <w:r w:rsidRPr="00AE67CE">
        <w:rPr>
          <w:rFonts w:ascii="Tw Cen MT" w:hAnsi="Tw Cen MT" w:cs="Arial"/>
          <w:iCs/>
          <w:szCs w:val="20"/>
        </w:rPr>
        <w:t>En résumé, le projet Mékrou 2</w:t>
      </w:r>
      <w:r w:rsidR="00891F5D" w:rsidRPr="00AE67CE">
        <w:rPr>
          <w:rFonts w:ascii="Tw Cen MT" w:hAnsi="Tw Cen MT" w:cs="Arial"/>
          <w:iCs/>
          <w:szCs w:val="20"/>
        </w:rPr>
        <w:t xml:space="preserve"> Niger</w:t>
      </w:r>
      <w:r w:rsidRPr="00AE67CE">
        <w:rPr>
          <w:rFonts w:ascii="Tw Cen MT" w:hAnsi="Tw Cen MT" w:cs="Arial"/>
          <w:iCs/>
          <w:szCs w:val="20"/>
        </w:rPr>
        <w:t xml:space="preserve"> a eu un impact positif sur la gestion </w:t>
      </w:r>
      <w:r w:rsidR="00891F5D" w:rsidRPr="00AE67CE">
        <w:rPr>
          <w:rFonts w:ascii="Tw Cen MT" w:hAnsi="Tw Cen MT" w:cs="Arial"/>
          <w:iCs/>
          <w:szCs w:val="20"/>
        </w:rPr>
        <w:t xml:space="preserve">durable </w:t>
      </w:r>
      <w:r w:rsidRPr="00AE67CE">
        <w:rPr>
          <w:rFonts w:ascii="Tw Cen MT" w:hAnsi="Tw Cen MT" w:cs="Arial"/>
          <w:iCs/>
          <w:szCs w:val="20"/>
        </w:rPr>
        <w:t>des ressources en eau, en favorisant la prise de conscience, la réduction des conflits, l'amélioration de l'hygiène, et la promotion de l'utilisation rationnelle des ressources</w:t>
      </w:r>
      <w:r w:rsidR="00D27EB1">
        <w:rPr>
          <w:rFonts w:ascii="Tw Cen MT" w:hAnsi="Tw Cen MT" w:cs="Arial"/>
          <w:iCs/>
          <w:szCs w:val="20"/>
        </w:rPr>
        <w:t xml:space="preserve"> naturelles</w:t>
      </w:r>
      <w:r w:rsidRPr="00AE67CE">
        <w:rPr>
          <w:rFonts w:ascii="Tw Cen MT" w:hAnsi="Tw Cen MT" w:cs="Arial"/>
          <w:iCs/>
          <w:szCs w:val="20"/>
        </w:rPr>
        <w:t xml:space="preserve">. Les réunions régulières et les formations ont contribué à renforcer la </w:t>
      </w:r>
      <w:r w:rsidRPr="00AE67CE">
        <w:rPr>
          <w:rFonts w:ascii="Tw Cen MT" w:hAnsi="Tw Cen MT" w:cs="Arial"/>
          <w:iCs/>
        </w:rPr>
        <w:t xml:space="preserve">collaboration </w:t>
      </w:r>
      <w:r w:rsidR="00891F5D" w:rsidRPr="00AE67CE">
        <w:rPr>
          <w:rFonts w:ascii="Tw Cen MT" w:hAnsi="Tw Cen MT" w:cs="Arial"/>
          <w:iCs/>
        </w:rPr>
        <w:t xml:space="preserve">entre les acteurs ainsi que leurs </w:t>
      </w:r>
      <w:r w:rsidRPr="00AE67CE">
        <w:rPr>
          <w:rFonts w:ascii="Tw Cen MT" w:hAnsi="Tw Cen MT" w:cs="Arial"/>
          <w:iCs/>
        </w:rPr>
        <w:t xml:space="preserve">compétences nécessaires pour une gestion durable de l'eau dans </w:t>
      </w:r>
      <w:r w:rsidR="00891F5D" w:rsidRPr="00AE67CE">
        <w:rPr>
          <w:rFonts w:ascii="Tw Cen MT" w:hAnsi="Tw Cen MT" w:cs="Arial"/>
          <w:bCs/>
        </w:rPr>
        <w:t>le s</w:t>
      </w:r>
      <w:r w:rsidR="00891F5D" w:rsidRPr="00AE67CE">
        <w:rPr>
          <w:rFonts w:ascii="Tw Cen MT" w:hAnsi="Tw Cen MT" w:cstheme="minorHAnsi"/>
          <w:iCs/>
        </w:rPr>
        <w:t>ous-bassin</w:t>
      </w:r>
      <w:r w:rsidR="00891F5D" w:rsidRPr="00AE67CE">
        <w:rPr>
          <w:rFonts w:ascii="Tw Cen MT" w:hAnsi="Tw Cen MT" w:cs="Arial"/>
          <w:iCs/>
        </w:rPr>
        <w:t xml:space="preserve"> de la Mékrou au Niger</w:t>
      </w:r>
      <w:r w:rsidRPr="00AE67CE">
        <w:rPr>
          <w:rFonts w:ascii="Tw Cen MT" w:hAnsi="Tw Cen MT" w:cs="Arial"/>
          <w:iCs/>
        </w:rPr>
        <w:t>.</w:t>
      </w:r>
    </w:p>
    <w:p w14:paraId="688A2850" w14:textId="3DEEAB5A" w:rsidR="00777B16" w:rsidRPr="00D21267" w:rsidRDefault="006F03F6" w:rsidP="00520BAD">
      <w:pPr>
        <w:pStyle w:val="Paragraphedeliste"/>
        <w:numPr>
          <w:ilvl w:val="0"/>
          <w:numId w:val="26"/>
        </w:numPr>
        <w:spacing w:before="120" w:after="120" w:line="276" w:lineRule="auto"/>
        <w:ind w:left="714" w:hanging="357"/>
        <w:contextualSpacing w:val="0"/>
        <w:rPr>
          <w:rFonts w:ascii="Tw Cen MT" w:hAnsi="Tw Cen MT"/>
          <w:b/>
          <w:color w:val="806000" w:themeColor="accent4" w:themeShade="80"/>
          <w:sz w:val="26"/>
          <w:szCs w:val="26"/>
        </w:rPr>
      </w:pPr>
      <w:r w:rsidRPr="00D21267">
        <w:rPr>
          <w:rFonts w:ascii="Tw Cen MT" w:hAnsi="Tw Cen MT"/>
          <w:b/>
          <w:color w:val="806000" w:themeColor="accent4" w:themeShade="80"/>
          <w:sz w:val="26"/>
          <w:szCs w:val="26"/>
        </w:rPr>
        <w:t xml:space="preserve">Appréciation de la pédagogie et de la compétence des formateurs </w:t>
      </w:r>
    </w:p>
    <w:p w14:paraId="7EDEAF90" w14:textId="66FAE2DB" w:rsidR="00E225C3" w:rsidRPr="00AE67CE" w:rsidRDefault="00777B16" w:rsidP="00004907">
      <w:pPr>
        <w:spacing w:before="120" w:after="240"/>
        <w:ind w:left="0"/>
        <w:rPr>
          <w:rFonts w:ascii="Tw Cen MT" w:hAnsi="Tw Cen MT" w:cs="Arial"/>
        </w:rPr>
      </w:pPr>
      <w:r w:rsidRPr="00AE67CE">
        <w:rPr>
          <w:rFonts w:ascii="Tw Cen MT" w:hAnsi="Tw Cen MT" w:cs="Arial"/>
        </w:rPr>
        <w:t xml:space="preserve">La mission d’évaluation constate que </w:t>
      </w:r>
      <w:r w:rsidR="006F03F6" w:rsidRPr="00AE67CE">
        <w:rPr>
          <w:rFonts w:ascii="Tw Cen MT" w:hAnsi="Tw Cen MT" w:cs="Arial"/>
        </w:rPr>
        <w:t>l’andragogie</w:t>
      </w:r>
      <w:r w:rsidR="00520BAD">
        <w:rPr>
          <w:rFonts w:ascii="Tw Cen MT" w:hAnsi="Tw Cen MT" w:cs="Arial"/>
        </w:rPr>
        <w:t>,</w:t>
      </w:r>
      <w:r w:rsidR="006F03F6" w:rsidRPr="00AE67CE">
        <w:rPr>
          <w:rFonts w:ascii="Tw Cen MT" w:hAnsi="Tw Cen MT" w:cs="Arial"/>
        </w:rPr>
        <w:t xml:space="preserve"> utilisée comme approche</w:t>
      </w:r>
      <w:r w:rsidR="00520BAD">
        <w:rPr>
          <w:rFonts w:ascii="Tw Cen MT" w:hAnsi="Tw Cen MT" w:cs="Arial"/>
        </w:rPr>
        <w:t>,</w:t>
      </w:r>
      <w:r w:rsidR="006F03F6" w:rsidRPr="00AE67CE">
        <w:rPr>
          <w:rFonts w:ascii="Tw Cen MT" w:hAnsi="Tw Cen MT" w:cs="Arial"/>
        </w:rPr>
        <w:t xml:space="preserve"> a facilité la formation des adultes qui ne parlent pas français</w:t>
      </w:r>
      <w:r w:rsidR="00520BAD" w:rsidRPr="00520BAD">
        <w:rPr>
          <w:rFonts w:ascii="Tw Cen MT" w:hAnsi="Tw Cen MT" w:cs="Arial"/>
        </w:rPr>
        <w:t xml:space="preserve"> </w:t>
      </w:r>
      <w:r w:rsidR="00520BAD" w:rsidRPr="00AE67CE">
        <w:rPr>
          <w:rFonts w:ascii="Tw Cen MT" w:hAnsi="Tw Cen MT" w:cs="Arial"/>
        </w:rPr>
        <w:t>souvent</w:t>
      </w:r>
      <w:r w:rsidR="00D27EB1">
        <w:rPr>
          <w:rFonts w:ascii="Tw Cen MT" w:hAnsi="Tw Cen MT" w:cs="Arial"/>
        </w:rPr>
        <w:t xml:space="preserve"> dans la z</w:t>
      </w:r>
      <w:r w:rsidR="00D27EB1" w:rsidRPr="00AE67CE">
        <w:rPr>
          <w:rFonts w:ascii="Tw Cen MT" w:hAnsi="Tw Cen MT" w:cstheme="minorHAnsi"/>
        </w:rPr>
        <w:t>o</w:t>
      </w:r>
      <w:r w:rsidR="00D27EB1">
        <w:rPr>
          <w:rFonts w:ascii="Tw Cen MT" w:hAnsi="Tw Cen MT" w:cstheme="minorHAnsi"/>
        </w:rPr>
        <w:t>ne d’interventi</w:t>
      </w:r>
      <w:r w:rsidR="00D27EB1" w:rsidRPr="00AE67CE">
        <w:rPr>
          <w:rFonts w:ascii="Tw Cen MT" w:hAnsi="Tw Cen MT" w:cstheme="minorHAnsi"/>
        </w:rPr>
        <w:t>o</w:t>
      </w:r>
      <w:r w:rsidR="00D27EB1">
        <w:rPr>
          <w:rFonts w:ascii="Tw Cen MT" w:hAnsi="Tw Cen MT" w:cstheme="minorHAnsi"/>
        </w:rPr>
        <w:t>n du pr</w:t>
      </w:r>
      <w:r w:rsidR="00D27EB1" w:rsidRPr="00AE67CE">
        <w:rPr>
          <w:rFonts w:ascii="Tw Cen MT" w:hAnsi="Tw Cen MT" w:cstheme="minorHAnsi"/>
        </w:rPr>
        <w:t>o</w:t>
      </w:r>
      <w:r w:rsidR="00D27EB1">
        <w:rPr>
          <w:rFonts w:ascii="Tw Cen MT" w:hAnsi="Tw Cen MT" w:cstheme="minorHAnsi"/>
        </w:rPr>
        <w:t>jet</w:t>
      </w:r>
      <w:r w:rsidR="006F03F6" w:rsidRPr="00AE67CE">
        <w:rPr>
          <w:rFonts w:ascii="Tw Cen MT" w:hAnsi="Tw Cen MT" w:cs="Arial"/>
        </w:rPr>
        <w:t xml:space="preserve">. Les démonstrations dans les techniques de </w:t>
      </w:r>
      <w:r w:rsidR="00891F5D" w:rsidRPr="00AE67CE">
        <w:rPr>
          <w:rFonts w:ascii="Tw Cen MT" w:hAnsi="Tw Cen MT" w:cs="Arial"/>
        </w:rPr>
        <w:t>fabrica</w:t>
      </w:r>
      <w:r w:rsidR="006F03F6" w:rsidRPr="00AE67CE">
        <w:rPr>
          <w:rFonts w:ascii="Tw Cen MT" w:hAnsi="Tw Cen MT" w:cs="Arial"/>
        </w:rPr>
        <w:t xml:space="preserve">tion </w:t>
      </w:r>
      <w:r w:rsidR="00D27EB1">
        <w:rPr>
          <w:rFonts w:ascii="Tw Cen MT" w:hAnsi="Tw Cen MT" w:cs="Arial"/>
        </w:rPr>
        <w:t>et d’utilisati</w:t>
      </w:r>
      <w:r w:rsidR="00D27EB1" w:rsidRPr="00AE67CE">
        <w:rPr>
          <w:rFonts w:ascii="Tw Cen MT" w:hAnsi="Tw Cen MT" w:cstheme="minorHAnsi"/>
        </w:rPr>
        <w:t>o</w:t>
      </w:r>
      <w:r w:rsidR="00D27EB1">
        <w:rPr>
          <w:rFonts w:ascii="Tw Cen MT" w:hAnsi="Tw Cen MT" w:cstheme="minorHAnsi"/>
        </w:rPr>
        <w:t xml:space="preserve">n </w:t>
      </w:r>
      <w:r w:rsidR="006F03F6" w:rsidRPr="00AE67CE">
        <w:rPr>
          <w:rFonts w:ascii="Tw Cen MT" w:hAnsi="Tw Cen MT" w:cs="Arial"/>
        </w:rPr>
        <w:t>de</w:t>
      </w:r>
      <w:r w:rsidR="00D27EB1">
        <w:rPr>
          <w:rFonts w:ascii="Tw Cen MT" w:hAnsi="Tw Cen MT" w:cs="Arial"/>
        </w:rPr>
        <w:t>s</w:t>
      </w:r>
      <w:r w:rsidR="006F03F6" w:rsidRPr="00AE67CE">
        <w:rPr>
          <w:rFonts w:ascii="Tw Cen MT" w:hAnsi="Tw Cen MT" w:cs="Arial"/>
        </w:rPr>
        <w:t xml:space="preserve"> foyer</w:t>
      </w:r>
      <w:r w:rsidR="00891F5D" w:rsidRPr="00AE67CE">
        <w:rPr>
          <w:rFonts w:ascii="Tw Cen MT" w:hAnsi="Tw Cen MT" w:cs="Arial"/>
        </w:rPr>
        <w:t>s</w:t>
      </w:r>
      <w:r w:rsidR="006F03F6" w:rsidRPr="00AE67CE">
        <w:rPr>
          <w:rFonts w:ascii="Tw Cen MT" w:hAnsi="Tw Cen MT" w:cs="Arial"/>
        </w:rPr>
        <w:t xml:space="preserve"> amélioré</w:t>
      </w:r>
      <w:r w:rsidR="00891F5D" w:rsidRPr="00AE67CE">
        <w:rPr>
          <w:rFonts w:ascii="Tw Cen MT" w:hAnsi="Tw Cen MT" w:cs="Arial"/>
        </w:rPr>
        <w:t>s</w:t>
      </w:r>
      <w:r w:rsidR="006F03F6" w:rsidRPr="00AE67CE">
        <w:rPr>
          <w:rFonts w:ascii="Tw Cen MT" w:hAnsi="Tw Cen MT" w:cs="Arial"/>
        </w:rPr>
        <w:t>, la constitution de</w:t>
      </w:r>
      <w:r w:rsidR="00D27EB1">
        <w:rPr>
          <w:rFonts w:ascii="Tw Cen MT" w:hAnsi="Tw Cen MT" w:cs="Arial"/>
        </w:rPr>
        <w:t>s</w:t>
      </w:r>
      <w:r w:rsidR="006F03F6" w:rsidRPr="00AE67CE">
        <w:rPr>
          <w:rFonts w:ascii="Tw Cen MT" w:hAnsi="Tw Cen MT" w:cs="Arial"/>
        </w:rPr>
        <w:t xml:space="preserve"> groupe</w:t>
      </w:r>
      <w:r w:rsidR="00520BAD">
        <w:rPr>
          <w:rFonts w:ascii="Tw Cen MT" w:hAnsi="Tw Cen MT" w:cs="Arial"/>
        </w:rPr>
        <w:t>s</w:t>
      </w:r>
      <w:r w:rsidR="006F03F6" w:rsidRPr="00AE67CE">
        <w:rPr>
          <w:rFonts w:ascii="Tw Cen MT" w:hAnsi="Tw Cen MT" w:cs="Arial"/>
        </w:rPr>
        <w:t xml:space="preserve"> de travail avec des restitution</w:t>
      </w:r>
      <w:r w:rsidR="00682656" w:rsidRPr="00AE67CE">
        <w:rPr>
          <w:rFonts w:ascii="Tw Cen MT" w:hAnsi="Tw Cen MT" w:cs="Arial"/>
        </w:rPr>
        <w:t>s</w:t>
      </w:r>
      <w:r w:rsidR="006F03F6" w:rsidRPr="00AE67CE">
        <w:rPr>
          <w:rFonts w:ascii="Tw Cen MT" w:hAnsi="Tw Cen MT" w:cs="Arial"/>
        </w:rPr>
        <w:t>.</w:t>
      </w:r>
      <w:r w:rsidR="006F03F6" w:rsidRPr="00AE67CE">
        <w:rPr>
          <w:rFonts w:ascii="Tw Cen MT" w:hAnsi="Tw Cen MT"/>
          <w:sz w:val="32"/>
        </w:rPr>
        <w:t xml:space="preserve"> </w:t>
      </w:r>
      <w:r w:rsidR="006F03F6" w:rsidRPr="00AE67CE">
        <w:rPr>
          <w:rFonts w:ascii="Tw Cen MT" w:hAnsi="Tw Cen MT" w:cs="Arial"/>
        </w:rPr>
        <w:t xml:space="preserve">Toutes les formations sur la GIRE, </w:t>
      </w:r>
      <w:r w:rsidR="00891F5D" w:rsidRPr="00AE67CE">
        <w:rPr>
          <w:rFonts w:ascii="Tw Cen MT" w:hAnsi="Tw Cen MT" w:cs="Arial"/>
        </w:rPr>
        <w:t xml:space="preserve">la </w:t>
      </w:r>
      <w:r w:rsidR="006F03F6" w:rsidRPr="00AE67CE">
        <w:rPr>
          <w:rFonts w:ascii="Tw Cen MT" w:hAnsi="Tw Cen MT" w:cs="Arial"/>
        </w:rPr>
        <w:t>gestion de</w:t>
      </w:r>
      <w:r w:rsidR="00891F5D" w:rsidRPr="00AE67CE">
        <w:rPr>
          <w:rFonts w:ascii="Tw Cen MT" w:hAnsi="Tw Cen MT" w:cs="Arial"/>
        </w:rPr>
        <w:t>s</w:t>
      </w:r>
      <w:r w:rsidR="006F03F6" w:rsidRPr="00AE67CE">
        <w:rPr>
          <w:rFonts w:ascii="Tw Cen MT" w:hAnsi="Tw Cen MT" w:cs="Arial"/>
        </w:rPr>
        <w:t xml:space="preserve"> conflits et </w:t>
      </w:r>
      <w:r w:rsidR="00891F5D" w:rsidRPr="00AE67CE">
        <w:rPr>
          <w:rFonts w:ascii="Tw Cen MT" w:hAnsi="Tw Cen MT" w:cs="Arial"/>
        </w:rPr>
        <w:t xml:space="preserve">l’aménagement </w:t>
      </w:r>
      <w:r w:rsidR="006F03F6" w:rsidRPr="00AE67CE">
        <w:rPr>
          <w:rFonts w:ascii="Tw Cen MT" w:hAnsi="Tw Cen MT" w:cs="Arial"/>
        </w:rPr>
        <w:t xml:space="preserve">des écosystèmes ont </w:t>
      </w:r>
      <w:r w:rsidR="00891F5D" w:rsidRPr="00AE67CE">
        <w:rPr>
          <w:rFonts w:ascii="Tw Cen MT" w:hAnsi="Tw Cen MT" w:cs="Arial"/>
        </w:rPr>
        <w:t xml:space="preserve">été </w:t>
      </w:r>
      <w:r w:rsidR="006F03F6" w:rsidRPr="00AE67CE">
        <w:rPr>
          <w:rFonts w:ascii="Tw Cen MT" w:hAnsi="Tw Cen MT" w:cs="Arial"/>
        </w:rPr>
        <w:t>sanctionnées par la production de</w:t>
      </w:r>
      <w:r w:rsidR="00891F5D" w:rsidRPr="00AE67CE">
        <w:rPr>
          <w:rFonts w:ascii="Tw Cen MT" w:hAnsi="Tw Cen MT" w:cs="Arial"/>
        </w:rPr>
        <w:t>s</w:t>
      </w:r>
      <w:r w:rsidR="006F03F6" w:rsidRPr="00AE67CE">
        <w:rPr>
          <w:rFonts w:ascii="Tw Cen MT" w:hAnsi="Tw Cen MT" w:cs="Arial"/>
        </w:rPr>
        <w:t xml:space="preserve"> rapport</w:t>
      </w:r>
      <w:r w:rsidR="00891F5D" w:rsidRPr="00AE67CE">
        <w:rPr>
          <w:rFonts w:ascii="Tw Cen MT" w:hAnsi="Tw Cen MT" w:cs="Arial"/>
        </w:rPr>
        <w:t>s</w:t>
      </w:r>
      <w:r w:rsidR="006F03F6" w:rsidRPr="00AE67CE">
        <w:rPr>
          <w:rFonts w:ascii="Tw Cen MT" w:hAnsi="Tw Cen MT" w:cs="Arial"/>
        </w:rPr>
        <w:t xml:space="preserve"> de formation. </w:t>
      </w:r>
      <w:r w:rsidR="00520BAD">
        <w:rPr>
          <w:rFonts w:ascii="Tw Cen MT" w:hAnsi="Tw Cen MT" w:cs="Arial"/>
        </w:rPr>
        <w:t xml:space="preserve"> </w:t>
      </w:r>
    </w:p>
    <w:p w14:paraId="108FEF42" w14:textId="37E34C53" w:rsidR="001164B7" w:rsidRPr="00CC0C2F" w:rsidRDefault="001164B7" w:rsidP="00CC0C2F">
      <w:pPr>
        <w:pStyle w:val="Titre2"/>
        <w:numPr>
          <w:ilvl w:val="1"/>
          <w:numId w:val="2"/>
        </w:numPr>
        <w:spacing w:before="0"/>
        <w:ind w:left="1276" w:hanging="567"/>
        <w:jc w:val="both"/>
        <w:rPr>
          <w:rFonts w:ascii="Tw Cen MT" w:hAnsi="Tw Cen MT"/>
          <w:b/>
          <w:color w:val="171717" w:themeColor="background2" w:themeShade="1A"/>
          <w:sz w:val="28"/>
        </w:rPr>
      </w:pPr>
      <w:bookmarkStart w:id="166" w:name="_Toc162858610"/>
      <w:r w:rsidRPr="00CC0C2F">
        <w:rPr>
          <w:rFonts w:ascii="Tw Cen MT" w:hAnsi="Tw Cen MT"/>
          <w:b/>
          <w:color w:val="171717" w:themeColor="background2" w:themeShade="1A"/>
          <w:sz w:val="28"/>
        </w:rPr>
        <w:t>Efficience de la mise en œuvre du projet</w:t>
      </w:r>
      <w:bookmarkEnd w:id="166"/>
      <w:r w:rsidRPr="00CC0C2F">
        <w:rPr>
          <w:rFonts w:ascii="Tw Cen MT" w:hAnsi="Tw Cen MT"/>
          <w:b/>
          <w:color w:val="171717" w:themeColor="background2" w:themeShade="1A"/>
          <w:sz w:val="28"/>
        </w:rPr>
        <w:t xml:space="preserve"> </w:t>
      </w:r>
    </w:p>
    <w:p w14:paraId="7CDA6906" w14:textId="77777777" w:rsidR="001164B7" w:rsidRPr="000F2D4C" w:rsidRDefault="001164B7" w:rsidP="001164B7">
      <w:pPr>
        <w:pStyle w:val="Paragraphedeliste"/>
        <w:spacing w:before="60" w:after="60"/>
        <w:ind w:left="1134"/>
        <w:rPr>
          <w:rFonts w:asciiTheme="minorHAnsi" w:hAnsiTheme="minorHAnsi" w:cstheme="minorHAnsi"/>
          <w:b/>
          <w:sz w:val="2"/>
        </w:rPr>
      </w:pPr>
    </w:p>
    <w:p w14:paraId="61FC1845" w14:textId="68387325" w:rsidR="001164B7" w:rsidRPr="00AE67CE" w:rsidRDefault="001164B7" w:rsidP="00520BAD">
      <w:pPr>
        <w:pStyle w:val="Titre3"/>
        <w:numPr>
          <w:ilvl w:val="2"/>
          <w:numId w:val="2"/>
        </w:numPr>
        <w:spacing w:before="120" w:after="120"/>
        <w:ind w:left="1854"/>
        <w:jc w:val="both"/>
        <w:rPr>
          <w:rFonts w:ascii="Tw Cen MT" w:hAnsi="Tw Cen MT" w:cs="Arial"/>
          <w:b/>
          <w:color w:val="385623" w:themeColor="accent6" w:themeShade="80"/>
          <w:sz w:val="26"/>
          <w:szCs w:val="26"/>
        </w:rPr>
      </w:pPr>
      <w:bookmarkStart w:id="167" w:name="_Toc162858611"/>
      <w:r w:rsidRPr="00AE67CE">
        <w:rPr>
          <w:rFonts w:ascii="Tw Cen MT" w:hAnsi="Tw Cen MT" w:cs="Arial"/>
          <w:b/>
          <w:color w:val="385623" w:themeColor="accent6" w:themeShade="80"/>
          <w:sz w:val="26"/>
          <w:szCs w:val="26"/>
        </w:rPr>
        <w:t>Coûts d</w:t>
      </w:r>
      <w:r w:rsidR="00CD0190" w:rsidRPr="00AE67CE">
        <w:rPr>
          <w:rFonts w:ascii="Tw Cen MT" w:hAnsi="Tw Cen MT" w:cs="Arial"/>
          <w:b/>
          <w:color w:val="385623" w:themeColor="accent6" w:themeShade="80"/>
          <w:sz w:val="26"/>
          <w:szCs w:val="26"/>
        </w:rPr>
        <w:t>’exécuti</w:t>
      </w:r>
      <w:r w:rsidRPr="00AE67CE">
        <w:rPr>
          <w:rFonts w:ascii="Tw Cen MT" w:hAnsi="Tw Cen MT" w:cs="Arial"/>
          <w:b/>
          <w:color w:val="385623" w:themeColor="accent6" w:themeShade="80"/>
          <w:sz w:val="26"/>
          <w:szCs w:val="26"/>
        </w:rPr>
        <w:t>on du projet</w:t>
      </w:r>
      <w:bookmarkEnd w:id="167"/>
      <w:r w:rsidRPr="00AE67CE">
        <w:rPr>
          <w:rFonts w:ascii="Tw Cen MT" w:hAnsi="Tw Cen MT" w:cs="Arial"/>
          <w:b/>
          <w:color w:val="385623" w:themeColor="accent6" w:themeShade="80"/>
          <w:sz w:val="26"/>
          <w:szCs w:val="26"/>
        </w:rPr>
        <w:t xml:space="preserve"> </w:t>
      </w:r>
    </w:p>
    <w:p w14:paraId="5890DBE2" w14:textId="0947834A" w:rsidR="006B70C4" w:rsidRPr="00AE67CE" w:rsidRDefault="006B70C4" w:rsidP="000F2D4C">
      <w:pPr>
        <w:ind w:left="0"/>
        <w:rPr>
          <w:rFonts w:ascii="Tw Cen MT" w:hAnsi="Tw Cen MT" w:cstheme="minorHAnsi"/>
          <w:szCs w:val="24"/>
        </w:rPr>
      </w:pPr>
      <w:r w:rsidRPr="00AE67CE">
        <w:rPr>
          <w:rFonts w:ascii="Tw Cen MT" w:hAnsi="Tw Cen MT" w:cstheme="minorHAnsi"/>
          <w:szCs w:val="24"/>
        </w:rPr>
        <w:t xml:space="preserve">Le budget global de </w:t>
      </w:r>
      <w:r w:rsidR="00CD0190" w:rsidRPr="00AE67CE">
        <w:rPr>
          <w:rFonts w:ascii="Tw Cen MT" w:hAnsi="Tw Cen MT" w:cstheme="minorHAnsi"/>
          <w:szCs w:val="24"/>
        </w:rPr>
        <w:t xml:space="preserve">mise en </w:t>
      </w:r>
      <w:r w:rsidR="00AE67CE" w:rsidRPr="00AE67CE">
        <w:rPr>
          <w:rFonts w:ascii="Tw Cen MT" w:hAnsi="Tw Cen MT" w:cstheme="minorHAnsi"/>
          <w:szCs w:val="24"/>
        </w:rPr>
        <w:t>œuvre</w:t>
      </w:r>
      <w:r w:rsidR="00520BAD">
        <w:rPr>
          <w:rFonts w:ascii="Tw Cen MT" w:hAnsi="Tw Cen MT" w:cstheme="minorHAnsi"/>
          <w:szCs w:val="24"/>
        </w:rPr>
        <w:t xml:space="preserve"> du</w:t>
      </w:r>
      <w:r w:rsidR="00AE67CE" w:rsidRPr="00AE67CE">
        <w:rPr>
          <w:rFonts w:ascii="Tw Cen MT" w:hAnsi="Tw Cen MT" w:cstheme="minorHAnsi"/>
          <w:szCs w:val="24"/>
        </w:rPr>
        <w:t xml:space="preserve"> Projet</w:t>
      </w:r>
      <w:r w:rsidRPr="00AE67CE">
        <w:rPr>
          <w:rFonts w:ascii="Tw Cen MT" w:hAnsi="Tw Cen MT" w:cstheme="minorHAnsi"/>
          <w:szCs w:val="24"/>
        </w:rPr>
        <w:t xml:space="preserve"> Mékrou Phase 2 - Niger est de 999 986 EUR</w:t>
      </w:r>
      <w:r w:rsidR="00D27EB1">
        <w:rPr>
          <w:rFonts w:ascii="Tw Cen MT" w:hAnsi="Tw Cen MT" w:cstheme="minorHAnsi"/>
          <w:szCs w:val="24"/>
        </w:rPr>
        <w:t>,</w:t>
      </w:r>
      <w:r w:rsidRPr="00AE67CE">
        <w:rPr>
          <w:rFonts w:ascii="Tw Cen MT" w:hAnsi="Tw Cen MT" w:cstheme="minorHAnsi"/>
          <w:szCs w:val="24"/>
        </w:rPr>
        <w:t xml:space="preserve"> entièrement financé par l’Union Européenne. Le tableau </w:t>
      </w:r>
      <w:r w:rsidR="00CD0190" w:rsidRPr="00AE67CE">
        <w:rPr>
          <w:rFonts w:ascii="Tw Cen MT" w:hAnsi="Tw Cen MT" w:cstheme="minorHAnsi"/>
          <w:szCs w:val="24"/>
        </w:rPr>
        <w:t xml:space="preserve">12 </w:t>
      </w:r>
      <w:r w:rsidRPr="00AE67CE">
        <w:rPr>
          <w:rFonts w:ascii="Tw Cen MT" w:hAnsi="Tw Cen MT" w:cstheme="minorHAnsi"/>
          <w:szCs w:val="24"/>
        </w:rPr>
        <w:t>suivant présente le niveau d’exécution du budget suivant les différents postes budgétaires au 30 juin 2023.</w:t>
      </w:r>
    </w:p>
    <w:p w14:paraId="6DA60480" w14:textId="4E394721" w:rsidR="00AE67CE" w:rsidRPr="00AE67CE" w:rsidRDefault="00A26D01" w:rsidP="00004907">
      <w:pPr>
        <w:spacing w:before="120" w:after="120"/>
        <w:ind w:left="0"/>
        <w:rPr>
          <w:rFonts w:ascii="Tw Cen MT" w:hAnsi="Tw Cen MT" w:cstheme="minorHAnsi"/>
          <w:b/>
          <w:szCs w:val="24"/>
        </w:rPr>
      </w:pPr>
      <w:bookmarkStart w:id="168" w:name="_Toc162858636"/>
      <w:r w:rsidRPr="00AE67CE">
        <w:rPr>
          <w:rFonts w:ascii="Tw Cen MT" w:hAnsi="Tw Cen MT"/>
          <w:b/>
          <w:szCs w:val="24"/>
        </w:rPr>
        <w:t xml:space="preserve">Tableau </w:t>
      </w:r>
      <w:r w:rsidRPr="00AE67CE">
        <w:rPr>
          <w:rFonts w:ascii="Tw Cen MT" w:hAnsi="Tw Cen MT"/>
          <w:b/>
          <w:szCs w:val="24"/>
        </w:rPr>
        <w:fldChar w:fldCharType="begin"/>
      </w:r>
      <w:r w:rsidRPr="00AE67CE">
        <w:rPr>
          <w:rFonts w:ascii="Tw Cen MT" w:hAnsi="Tw Cen MT"/>
          <w:b/>
          <w:szCs w:val="24"/>
        </w:rPr>
        <w:instrText xml:space="preserve"> SEQ Tableau \* ARABIC </w:instrText>
      </w:r>
      <w:r w:rsidRPr="00AE67CE">
        <w:rPr>
          <w:rFonts w:ascii="Tw Cen MT" w:hAnsi="Tw Cen MT"/>
          <w:b/>
          <w:szCs w:val="24"/>
        </w:rPr>
        <w:fldChar w:fldCharType="separate"/>
      </w:r>
      <w:r w:rsidR="00BD10F5" w:rsidRPr="00AE67CE">
        <w:rPr>
          <w:rFonts w:ascii="Tw Cen MT" w:hAnsi="Tw Cen MT"/>
          <w:b/>
          <w:noProof/>
          <w:szCs w:val="24"/>
        </w:rPr>
        <w:t>12</w:t>
      </w:r>
      <w:r w:rsidRPr="00AE67CE">
        <w:rPr>
          <w:rFonts w:ascii="Tw Cen MT" w:hAnsi="Tw Cen MT"/>
          <w:b/>
          <w:szCs w:val="24"/>
        </w:rPr>
        <w:fldChar w:fldCharType="end"/>
      </w:r>
      <w:r w:rsidRPr="00AE67CE">
        <w:rPr>
          <w:rFonts w:ascii="Tw Cen MT" w:hAnsi="Tw Cen MT"/>
          <w:b/>
          <w:szCs w:val="24"/>
        </w:rPr>
        <w:t> </w:t>
      </w:r>
      <w:r w:rsidR="006B70C4" w:rsidRPr="00AE67CE">
        <w:rPr>
          <w:rFonts w:ascii="Tw Cen MT" w:hAnsi="Tw Cen MT" w:cstheme="minorHAnsi"/>
          <w:b/>
          <w:szCs w:val="24"/>
        </w:rPr>
        <w:t xml:space="preserve"> : </w:t>
      </w:r>
      <w:r w:rsidR="00CD0190" w:rsidRPr="00E12CF6">
        <w:rPr>
          <w:rFonts w:ascii="Tw Cen MT" w:hAnsi="Tw Cen MT" w:cstheme="minorHAnsi"/>
          <w:szCs w:val="24"/>
        </w:rPr>
        <w:t>T</w:t>
      </w:r>
      <w:r w:rsidR="006B70C4" w:rsidRPr="00E12CF6">
        <w:rPr>
          <w:rFonts w:ascii="Tw Cen MT" w:hAnsi="Tw Cen MT" w:cstheme="minorHAnsi"/>
          <w:szCs w:val="24"/>
        </w:rPr>
        <w:t>aux d’exécution financière par poste budgétaire au 30 juin 2023</w:t>
      </w:r>
      <w:bookmarkEnd w:id="168"/>
      <w:r w:rsidR="006B70C4" w:rsidRPr="00AE67CE">
        <w:rPr>
          <w:rFonts w:ascii="Tw Cen MT" w:hAnsi="Tw Cen MT" w:cstheme="minorHAnsi"/>
          <w:b/>
          <w:szCs w:val="24"/>
        </w:rPr>
        <w:t xml:space="preserve"> </w:t>
      </w:r>
    </w:p>
    <w:tbl>
      <w:tblPr>
        <w:tblStyle w:val="Grilledetableauclaire"/>
        <w:tblW w:w="5000" w:type="pct"/>
        <w:tblLook w:val="0600" w:firstRow="0" w:lastRow="0" w:firstColumn="0" w:lastColumn="0" w:noHBand="1" w:noVBand="1"/>
      </w:tblPr>
      <w:tblGrid>
        <w:gridCol w:w="1774"/>
        <w:gridCol w:w="1070"/>
        <w:gridCol w:w="1070"/>
        <w:gridCol w:w="1113"/>
        <w:gridCol w:w="1070"/>
        <w:gridCol w:w="1071"/>
        <w:gridCol w:w="1332"/>
        <w:gridCol w:w="846"/>
      </w:tblGrid>
      <w:tr w:rsidR="00AE67CE" w:rsidRPr="00AE67CE" w14:paraId="183DDA53" w14:textId="77777777" w:rsidTr="00AE67CE">
        <w:trPr>
          <w:trHeight w:val="20"/>
        </w:trPr>
        <w:tc>
          <w:tcPr>
            <w:tcW w:w="953" w:type="pct"/>
            <w:shd w:val="clear" w:color="auto" w:fill="EDEDED" w:themeFill="accent3" w:themeFillTint="33"/>
            <w:vAlign w:val="center"/>
            <w:hideMark/>
          </w:tcPr>
          <w:p w14:paraId="15079D3C" w14:textId="77777777" w:rsidR="00AE67CE" w:rsidRPr="00AE67CE" w:rsidRDefault="00AE67CE" w:rsidP="00AE67CE">
            <w:pPr>
              <w:spacing w:after="0" w:line="240" w:lineRule="auto"/>
              <w:ind w:left="0"/>
              <w:jc w:val="center"/>
              <w:rPr>
                <w:rFonts w:ascii="Tw Cen MT" w:hAnsi="Tw Cen MT" w:cstheme="minorHAnsi"/>
                <w:b/>
                <w:sz w:val="18"/>
                <w:szCs w:val="18"/>
              </w:rPr>
            </w:pPr>
            <w:bookmarkStart w:id="169" w:name="_Hlk161137666"/>
            <w:r w:rsidRPr="00AE67CE">
              <w:rPr>
                <w:rFonts w:ascii="Tw Cen MT" w:hAnsi="Tw Cen MT" w:cstheme="minorHAnsi"/>
                <w:b/>
                <w:bCs/>
                <w:sz w:val="18"/>
                <w:szCs w:val="18"/>
                <w:lang w:val="pt-BR"/>
              </w:rPr>
              <w:t>Postes budgétaires</w:t>
            </w:r>
          </w:p>
        </w:tc>
        <w:tc>
          <w:tcPr>
            <w:tcW w:w="576" w:type="pct"/>
            <w:shd w:val="clear" w:color="auto" w:fill="EDEDED" w:themeFill="accent3" w:themeFillTint="33"/>
            <w:vAlign w:val="center"/>
            <w:hideMark/>
          </w:tcPr>
          <w:p w14:paraId="6027CEA7" w14:textId="77777777" w:rsidR="00AE67CE" w:rsidRPr="00AE67CE" w:rsidRDefault="00AE67CE" w:rsidP="00AE67CE">
            <w:pPr>
              <w:spacing w:after="0" w:line="240" w:lineRule="auto"/>
              <w:ind w:left="0"/>
              <w:jc w:val="center"/>
              <w:rPr>
                <w:rFonts w:ascii="Tw Cen MT" w:hAnsi="Tw Cen MT" w:cstheme="minorHAnsi"/>
                <w:b/>
                <w:sz w:val="18"/>
                <w:szCs w:val="18"/>
              </w:rPr>
            </w:pPr>
            <w:r w:rsidRPr="00AE67CE">
              <w:rPr>
                <w:rFonts w:ascii="Tw Cen MT" w:hAnsi="Tw Cen MT" w:cstheme="minorHAnsi"/>
                <w:b/>
                <w:bCs/>
                <w:sz w:val="18"/>
                <w:szCs w:val="18"/>
              </w:rPr>
              <w:t>Dépenses initiales prévues en Euro</w:t>
            </w:r>
          </w:p>
        </w:tc>
        <w:tc>
          <w:tcPr>
            <w:tcW w:w="576" w:type="pct"/>
            <w:shd w:val="clear" w:color="auto" w:fill="EDEDED" w:themeFill="accent3" w:themeFillTint="33"/>
            <w:vAlign w:val="center"/>
            <w:hideMark/>
          </w:tcPr>
          <w:p w14:paraId="722FBDEC" w14:textId="77777777" w:rsidR="00AE67CE" w:rsidRPr="00AE67CE" w:rsidRDefault="00AE67CE" w:rsidP="00AE67CE">
            <w:pPr>
              <w:spacing w:after="0" w:line="240" w:lineRule="auto"/>
              <w:ind w:left="0"/>
              <w:jc w:val="center"/>
              <w:rPr>
                <w:rFonts w:ascii="Tw Cen MT" w:hAnsi="Tw Cen MT" w:cstheme="minorHAnsi"/>
                <w:b/>
                <w:bCs/>
                <w:sz w:val="18"/>
                <w:szCs w:val="18"/>
              </w:rPr>
            </w:pPr>
            <w:r w:rsidRPr="00AE67CE">
              <w:rPr>
                <w:rFonts w:ascii="Tw Cen MT" w:hAnsi="Tw Cen MT" w:cstheme="minorHAnsi"/>
                <w:b/>
                <w:bCs/>
                <w:sz w:val="18"/>
                <w:szCs w:val="18"/>
              </w:rPr>
              <w:t>Dépenses réajustées prévues fin 2022</w:t>
            </w:r>
          </w:p>
          <w:p w14:paraId="2C95FE19" w14:textId="77777777" w:rsidR="00AE67CE" w:rsidRPr="00AE67CE" w:rsidRDefault="00AE67CE" w:rsidP="00AE67CE">
            <w:pPr>
              <w:spacing w:after="0" w:line="240" w:lineRule="auto"/>
              <w:ind w:left="0"/>
              <w:jc w:val="center"/>
              <w:rPr>
                <w:rFonts w:ascii="Tw Cen MT" w:hAnsi="Tw Cen MT" w:cstheme="minorHAnsi"/>
                <w:b/>
                <w:sz w:val="18"/>
                <w:szCs w:val="18"/>
              </w:rPr>
            </w:pPr>
            <w:proofErr w:type="gramStart"/>
            <w:r w:rsidRPr="00AE67CE">
              <w:rPr>
                <w:rFonts w:ascii="Tw Cen MT" w:hAnsi="Tw Cen MT" w:cstheme="minorHAnsi"/>
                <w:b/>
                <w:bCs/>
                <w:sz w:val="18"/>
                <w:szCs w:val="18"/>
              </w:rPr>
              <w:t>en</w:t>
            </w:r>
            <w:proofErr w:type="gramEnd"/>
            <w:r w:rsidRPr="00AE67CE">
              <w:rPr>
                <w:rFonts w:ascii="Tw Cen MT" w:hAnsi="Tw Cen MT" w:cstheme="minorHAnsi"/>
                <w:b/>
                <w:bCs/>
                <w:sz w:val="18"/>
                <w:szCs w:val="18"/>
              </w:rPr>
              <w:t xml:space="preserve"> Euro</w:t>
            </w:r>
          </w:p>
        </w:tc>
        <w:tc>
          <w:tcPr>
            <w:tcW w:w="599" w:type="pct"/>
            <w:shd w:val="clear" w:color="auto" w:fill="EDEDED" w:themeFill="accent3" w:themeFillTint="33"/>
            <w:vAlign w:val="center"/>
            <w:hideMark/>
          </w:tcPr>
          <w:p w14:paraId="1141C633" w14:textId="77777777" w:rsidR="00AE67CE" w:rsidRPr="00AE67CE" w:rsidRDefault="00AE67CE" w:rsidP="00AE67CE">
            <w:pPr>
              <w:spacing w:after="0" w:line="240" w:lineRule="auto"/>
              <w:ind w:left="0"/>
              <w:jc w:val="center"/>
              <w:rPr>
                <w:rFonts w:ascii="Tw Cen MT" w:hAnsi="Tw Cen MT" w:cstheme="minorHAnsi"/>
                <w:b/>
                <w:sz w:val="18"/>
                <w:szCs w:val="18"/>
              </w:rPr>
            </w:pPr>
            <w:r w:rsidRPr="00AE67CE">
              <w:rPr>
                <w:rFonts w:ascii="Tw Cen MT" w:hAnsi="Tw Cen MT" w:cstheme="minorHAnsi"/>
                <w:b/>
                <w:bCs/>
                <w:sz w:val="18"/>
                <w:szCs w:val="18"/>
                <w:lang w:val="pt-BR"/>
              </w:rPr>
              <w:t xml:space="preserve">Dépenses effectuées </w:t>
            </w:r>
            <w:r w:rsidRPr="00AE67CE">
              <w:rPr>
                <w:rFonts w:ascii="Tw Cen MT" w:hAnsi="Tw Cen MT" w:cstheme="minorHAnsi"/>
                <w:b/>
                <w:bCs/>
                <w:sz w:val="18"/>
                <w:szCs w:val="18"/>
              </w:rPr>
              <w:t>en Euro</w:t>
            </w:r>
            <w:r w:rsidRPr="00AE67CE">
              <w:rPr>
                <w:rFonts w:ascii="Tw Cen MT" w:hAnsi="Tw Cen MT" w:cstheme="minorHAnsi"/>
                <w:b/>
                <w:bCs/>
                <w:sz w:val="18"/>
                <w:szCs w:val="18"/>
                <w:lang w:val="pt-BR"/>
              </w:rPr>
              <w:t xml:space="preserve"> 2020 &amp; 2021</w:t>
            </w:r>
          </w:p>
        </w:tc>
        <w:tc>
          <w:tcPr>
            <w:tcW w:w="576" w:type="pct"/>
            <w:shd w:val="clear" w:color="auto" w:fill="EDEDED" w:themeFill="accent3" w:themeFillTint="33"/>
            <w:vAlign w:val="center"/>
            <w:hideMark/>
          </w:tcPr>
          <w:p w14:paraId="235D4016" w14:textId="77777777" w:rsidR="00AE67CE" w:rsidRPr="00AE67CE" w:rsidRDefault="00AE67CE" w:rsidP="00AE67CE">
            <w:pPr>
              <w:spacing w:after="0" w:line="240" w:lineRule="auto"/>
              <w:ind w:left="0"/>
              <w:jc w:val="center"/>
              <w:rPr>
                <w:rFonts w:ascii="Tw Cen MT" w:hAnsi="Tw Cen MT" w:cstheme="minorHAnsi"/>
                <w:b/>
                <w:sz w:val="18"/>
                <w:szCs w:val="18"/>
              </w:rPr>
            </w:pPr>
            <w:r w:rsidRPr="00AE67CE">
              <w:rPr>
                <w:rFonts w:ascii="Tw Cen MT" w:hAnsi="Tw Cen MT" w:cstheme="minorHAnsi"/>
                <w:b/>
                <w:bCs/>
                <w:sz w:val="18"/>
                <w:szCs w:val="18"/>
              </w:rPr>
              <w:t>Dépenses en Euro de 2022</w:t>
            </w:r>
          </w:p>
        </w:tc>
        <w:tc>
          <w:tcPr>
            <w:tcW w:w="576" w:type="pct"/>
            <w:shd w:val="clear" w:color="auto" w:fill="EDEDED" w:themeFill="accent3" w:themeFillTint="33"/>
            <w:vAlign w:val="center"/>
            <w:hideMark/>
          </w:tcPr>
          <w:p w14:paraId="4B705040" w14:textId="77777777" w:rsidR="00AE67CE" w:rsidRPr="00AE67CE" w:rsidRDefault="00AE67CE" w:rsidP="00AE67CE">
            <w:pPr>
              <w:spacing w:after="0" w:line="240" w:lineRule="auto"/>
              <w:ind w:left="0"/>
              <w:jc w:val="center"/>
              <w:rPr>
                <w:rFonts w:ascii="Tw Cen MT" w:hAnsi="Tw Cen MT" w:cstheme="minorHAnsi"/>
                <w:b/>
                <w:sz w:val="18"/>
                <w:szCs w:val="18"/>
              </w:rPr>
            </w:pPr>
            <w:r w:rsidRPr="00AE67CE">
              <w:rPr>
                <w:rFonts w:ascii="Tw Cen MT" w:hAnsi="Tw Cen MT" w:cstheme="minorHAnsi"/>
                <w:b/>
                <w:bCs/>
                <w:sz w:val="18"/>
                <w:szCs w:val="18"/>
              </w:rPr>
              <w:t>Dépenses effectives en Euro de 2023</w:t>
            </w:r>
          </w:p>
          <w:p w14:paraId="2EC3934C" w14:textId="77777777" w:rsidR="00AE67CE" w:rsidRPr="00AE67CE" w:rsidRDefault="00AE67CE" w:rsidP="00AE67CE">
            <w:pPr>
              <w:spacing w:after="0" w:line="240" w:lineRule="auto"/>
              <w:jc w:val="center"/>
              <w:rPr>
                <w:rFonts w:ascii="Tw Cen MT" w:hAnsi="Tw Cen MT" w:cstheme="minorHAnsi"/>
                <w:b/>
                <w:sz w:val="18"/>
                <w:szCs w:val="18"/>
              </w:rPr>
            </w:pPr>
          </w:p>
        </w:tc>
        <w:tc>
          <w:tcPr>
            <w:tcW w:w="716" w:type="pct"/>
            <w:shd w:val="clear" w:color="auto" w:fill="EDEDED" w:themeFill="accent3" w:themeFillTint="33"/>
            <w:vAlign w:val="center"/>
            <w:hideMark/>
          </w:tcPr>
          <w:p w14:paraId="1FF6A19A" w14:textId="77777777" w:rsidR="00AE67CE" w:rsidRPr="00AE67CE" w:rsidRDefault="00AE67CE" w:rsidP="00AE67CE">
            <w:pPr>
              <w:spacing w:after="0" w:line="240" w:lineRule="auto"/>
              <w:ind w:left="0"/>
              <w:jc w:val="center"/>
              <w:rPr>
                <w:rFonts w:ascii="Tw Cen MT" w:hAnsi="Tw Cen MT" w:cstheme="minorHAnsi"/>
                <w:b/>
                <w:sz w:val="18"/>
                <w:szCs w:val="18"/>
              </w:rPr>
            </w:pPr>
            <w:r w:rsidRPr="00AE67CE">
              <w:rPr>
                <w:rFonts w:ascii="Tw Cen MT" w:hAnsi="Tw Cen MT" w:cstheme="minorHAnsi"/>
                <w:b/>
                <w:bCs/>
                <w:sz w:val="18"/>
                <w:szCs w:val="18"/>
              </w:rPr>
              <w:t>Dépenses effectives en Euro de 2020 au 30/06/2023</w:t>
            </w:r>
          </w:p>
        </w:tc>
        <w:tc>
          <w:tcPr>
            <w:tcW w:w="428" w:type="pct"/>
            <w:shd w:val="clear" w:color="auto" w:fill="EDEDED" w:themeFill="accent3" w:themeFillTint="33"/>
            <w:vAlign w:val="center"/>
            <w:hideMark/>
          </w:tcPr>
          <w:p w14:paraId="53A2665D" w14:textId="77777777" w:rsidR="00AE67CE" w:rsidRPr="00AE67CE" w:rsidRDefault="00AE67CE" w:rsidP="00AE67CE">
            <w:pPr>
              <w:spacing w:after="0" w:line="240" w:lineRule="auto"/>
              <w:jc w:val="center"/>
              <w:rPr>
                <w:rFonts w:ascii="Tw Cen MT" w:hAnsi="Tw Cen MT" w:cstheme="minorHAnsi"/>
                <w:b/>
                <w:sz w:val="18"/>
                <w:szCs w:val="18"/>
              </w:rPr>
            </w:pPr>
            <w:r w:rsidRPr="00AE67CE">
              <w:rPr>
                <w:rFonts w:ascii="Tw Cen MT" w:hAnsi="Tw Cen MT" w:cstheme="minorHAnsi"/>
                <w:b/>
                <w:bCs/>
                <w:sz w:val="18"/>
                <w:szCs w:val="18"/>
              </w:rPr>
              <w:t>%</w:t>
            </w:r>
          </w:p>
        </w:tc>
      </w:tr>
      <w:tr w:rsidR="00AE67CE" w:rsidRPr="00AE67CE" w14:paraId="69B8FF65" w14:textId="77777777" w:rsidTr="00AE67CE">
        <w:trPr>
          <w:trHeight w:val="58"/>
        </w:trPr>
        <w:tc>
          <w:tcPr>
            <w:tcW w:w="953" w:type="pct"/>
            <w:vAlign w:val="center"/>
            <w:hideMark/>
          </w:tcPr>
          <w:p w14:paraId="17ED6225" w14:textId="77777777" w:rsidR="00AE67CE" w:rsidRPr="00AE67CE" w:rsidRDefault="00AE67CE" w:rsidP="00AE67CE">
            <w:pPr>
              <w:spacing w:after="0" w:line="240" w:lineRule="auto"/>
              <w:ind w:left="0"/>
              <w:jc w:val="left"/>
              <w:rPr>
                <w:rFonts w:ascii="Tw Cen MT" w:hAnsi="Tw Cen MT" w:cstheme="minorHAnsi"/>
                <w:color w:val="000000" w:themeColor="text1"/>
                <w:sz w:val="18"/>
                <w:szCs w:val="18"/>
              </w:rPr>
            </w:pPr>
            <w:r w:rsidRPr="00AE67CE">
              <w:rPr>
                <w:rFonts w:ascii="Tw Cen MT" w:hAnsi="Tw Cen MT" w:cstheme="minorHAnsi"/>
                <w:color w:val="000000" w:themeColor="text1"/>
                <w:sz w:val="18"/>
                <w:szCs w:val="18"/>
                <w:lang w:val="pt-BR"/>
              </w:rPr>
              <w:t>Ressources Humaines</w:t>
            </w:r>
          </w:p>
        </w:tc>
        <w:tc>
          <w:tcPr>
            <w:tcW w:w="576" w:type="pct"/>
            <w:vAlign w:val="center"/>
            <w:hideMark/>
          </w:tcPr>
          <w:p w14:paraId="08DADD91"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246 334</w:t>
            </w:r>
          </w:p>
        </w:tc>
        <w:tc>
          <w:tcPr>
            <w:tcW w:w="576" w:type="pct"/>
            <w:vAlign w:val="center"/>
            <w:hideMark/>
          </w:tcPr>
          <w:p w14:paraId="4F72B906"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212 454</w:t>
            </w:r>
          </w:p>
        </w:tc>
        <w:tc>
          <w:tcPr>
            <w:tcW w:w="599" w:type="pct"/>
            <w:vAlign w:val="center"/>
            <w:hideMark/>
          </w:tcPr>
          <w:p w14:paraId="7F31019A"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102 440</w:t>
            </w:r>
          </w:p>
        </w:tc>
        <w:tc>
          <w:tcPr>
            <w:tcW w:w="576" w:type="pct"/>
            <w:vAlign w:val="center"/>
            <w:hideMark/>
          </w:tcPr>
          <w:p w14:paraId="16177CC4"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67 081</w:t>
            </w:r>
          </w:p>
        </w:tc>
        <w:tc>
          <w:tcPr>
            <w:tcW w:w="576" w:type="pct"/>
            <w:vAlign w:val="center"/>
            <w:hideMark/>
          </w:tcPr>
          <w:p w14:paraId="1E1A1C95"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39 807</w:t>
            </w:r>
          </w:p>
        </w:tc>
        <w:tc>
          <w:tcPr>
            <w:tcW w:w="716" w:type="pct"/>
            <w:vAlign w:val="center"/>
            <w:hideMark/>
          </w:tcPr>
          <w:p w14:paraId="6AC74E80"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209 328</w:t>
            </w:r>
          </w:p>
        </w:tc>
        <w:tc>
          <w:tcPr>
            <w:tcW w:w="428" w:type="pct"/>
            <w:vAlign w:val="center"/>
            <w:hideMark/>
          </w:tcPr>
          <w:p w14:paraId="7B1B848D" w14:textId="77777777" w:rsidR="00AE67CE" w:rsidRPr="00AE67CE" w:rsidRDefault="00AE67CE" w:rsidP="00AE67CE">
            <w:pPr>
              <w:spacing w:after="0" w:line="240" w:lineRule="auto"/>
              <w:jc w:val="center"/>
              <w:rPr>
                <w:rFonts w:ascii="Tw Cen MT" w:hAnsi="Tw Cen MT" w:cstheme="minorHAnsi"/>
                <w:b/>
                <w:sz w:val="18"/>
                <w:szCs w:val="18"/>
              </w:rPr>
            </w:pPr>
            <w:r w:rsidRPr="00AE67CE">
              <w:rPr>
                <w:rFonts w:ascii="Tw Cen MT" w:hAnsi="Tw Cen MT" w:cstheme="minorHAnsi"/>
                <w:b/>
                <w:sz w:val="18"/>
                <w:szCs w:val="18"/>
              </w:rPr>
              <w:t>99%</w:t>
            </w:r>
          </w:p>
        </w:tc>
      </w:tr>
      <w:tr w:rsidR="00AE67CE" w:rsidRPr="00AE67CE" w14:paraId="26FBD7D5" w14:textId="77777777" w:rsidTr="00AE67CE">
        <w:trPr>
          <w:trHeight w:val="20"/>
        </w:trPr>
        <w:tc>
          <w:tcPr>
            <w:tcW w:w="953" w:type="pct"/>
            <w:vAlign w:val="center"/>
            <w:hideMark/>
          </w:tcPr>
          <w:p w14:paraId="792AAE5D" w14:textId="77777777" w:rsidR="00AE67CE" w:rsidRPr="00AE67CE" w:rsidRDefault="00AE67CE" w:rsidP="00AE67CE">
            <w:pPr>
              <w:spacing w:after="0" w:line="240" w:lineRule="auto"/>
              <w:ind w:left="0"/>
              <w:jc w:val="left"/>
              <w:rPr>
                <w:rFonts w:ascii="Tw Cen MT" w:hAnsi="Tw Cen MT" w:cstheme="minorHAnsi"/>
                <w:sz w:val="18"/>
                <w:szCs w:val="18"/>
              </w:rPr>
            </w:pPr>
            <w:r w:rsidRPr="00AE67CE">
              <w:rPr>
                <w:rFonts w:ascii="Tw Cen MT" w:hAnsi="Tw Cen MT" w:cstheme="minorHAnsi"/>
                <w:sz w:val="18"/>
                <w:szCs w:val="18"/>
                <w:lang w:val="pt-BR"/>
              </w:rPr>
              <w:t>Voyages</w:t>
            </w:r>
          </w:p>
        </w:tc>
        <w:tc>
          <w:tcPr>
            <w:tcW w:w="576" w:type="pct"/>
            <w:vAlign w:val="center"/>
            <w:hideMark/>
          </w:tcPr>
          <w:p w14:paraId="75701C78"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26 279</w:t>
            </w:r>
          </w:p>
        </w:tc>
        <w:tc>
          <w:tcPr>
            <w:tcW w:w="576" w:type="pct"/>
            <w:vAlign w:val="center"/>
            <w:hideMark/>
          </w:tcPr>
          <w:p w14:paraId="69011D01"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30 702</w:t>
            </w:r>
          </w:p>
        </w:tc>
        <w:tc>
          <w:tcPr>
            <w:tcW w:w="599" w:type="pct"/>
            <w:vAlign w:val="center"/>
            <w:hideMark/>
          </w:tcPr>
          <w:p w14:paraId="6AC2A17A"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8 766</w:t>
            </w:r>
          </w:p>
        </w:tc>
        <w:tc>
          <w:tcPr>
            <w:tcW w:w="576" w:type="pct"/>
            <w:vAlign w:val="center"/>
            <w:hideMark/>
          </w:tcPr>
          <w:p w14:paraId="47B9B7A9"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12 982</w:t>
            </w:r>
          </w:p>
        </w:tc>
        <w:tc>
          <w:tcPr>
            <w:tcW w:w="576" w:type="pct"/>
            <w:vAlign w:val="center"/>
            <w:hideMark/>
          </w:tcPr>
          <w:p w14:paraId="3AC7AF47"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6 722</w:t>
            </w:r>
          </w:p>
        </w:tc>
        <w:tc>
          <w:tcPr>
            <w:tcW w:w="716" w:type="pct"/>
            <w:vAlign w:val="center"/>
            <w:hideMark/>
          </w:tcPr>
          <w:p w14:paraId="199C0B51"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28 470</w:t>
            </w:r>
          </w:p>
        </w:tc>
        <w:tc>
          <w:tcPr>
            <w:tcW w:w="428" w:type="pct"/>
            <w:vAlign w:val="center"/>
            <w:hideMark/>
          </w:tcPr>
          <w:p w14:paraId="126AD1B5" w14:textId="77777777" w:rsidR="00AE67CE" w:rsidRPr="00AE67CE" w:rsidRDefault="00AE67CE" w:rsidP="00AE67CE">
            <w:pPr>
              <w:spacing w:after="0" w:line="240" w:lineRule="auto"/>
              <w:jc w:val="center"/>
              <w:rPr>
                <w:rFonts w:ascii="Tw Cen MT" w:hAnsi="Tw Cen MT" w:cstheme="minorHAnsi"/>
                <w:b/>
                <w:sz w:val="18"/>
                <w:szCs w:val="18"/>
              </w:rPr>
            </w:pPr>
            <w:r w:rsidRPr="00AE67CE">
              <w:rPr>
                <w:rFonts w:ascii="Tw Cen MT" w:hAnsi="Tw Cen MT" w:cstheme="minorHAnsi"/>
                <w:b/>
                <w:sz w:val="18"/>
                <w:szCs w:val="18"/>
              </w:rPr>
              <w:t>93%</w:t>
            </w:r>
          </w:p>
        </w:tc>
      </w:tr>
      <w:tr w:rsidR="00AE67CE" w:rsidRPr="00AE67CE" w14:paraId="626BD33D" w14:textId="77777777" w:rsidTr="00AE67CE">
        <w:trPr>
          <w:trHeight w:val="20"/>
        </w:trPr>
        <w:tc>
          <w:tcPr>
            <w:tcW w:w="953" w:type="pct"/>
            <w:vAlign w:val="center"/>
            <w:hideMark/>
          </w:tcPr>
          <w:p w14:paraId="2693E05F" w14:textId="77777777" w:rsidR="00AE67CE" w:rsidRPr="00AE67CE" w:rsidRDefault="00AE67CE" w:rsidP="00AE67CE">
            <w:pPr>
              <w:spacing w:after="0" w:line="240" w:lineRule="auto"/>
              <w:ind w:left="0"/>
              <w:jc w:val="left"/>
              <w:rPr>
                <w:rFonts w:ascii="Tw Cen MT" w:hAnsi="Tw Cen MT" w:cstheme="minorHAnsi"/>
                <w:sz w:val="18"/>
                <w:szCs w:val="18"/>
              </w:rPr>
            </w:pPr>
            <w:r w:rsidRPr="00AE67CE">
              <w:rPr>
                <w:rFonts w:ascii="Tw Cen MT" w:hAnsi="Tw Cen MT" w:cstheme="minorHAnsi"/>
                <w:sz w:val="18"/>
                <w:szCs w:val="18"/>
                <w:lang w:val="pt-BR"/>
              </w:rPr>
              <w:t>Equipements et fournitures</w:t>
            </w:r>
          </w:p>
        </w:tc>
        <w:tc>
          <w:tcPr>
            <w:tcW w:w="576" w:type="pct"/>
            <w:vAlign w:val="center"/>
            <w:hideMark/>
          </w:tcPr>
          <w:p w14:paraId="121355C3"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128 200</w:t>
            </w:r>
          </w:p>
        </w:tc>
        <w:tc>
          <w:tcPr>
            <w:tcW w:w="576" w:type="pct"/>
            <w:vAlign w:val="center"/>
            <w:hideMark/>
          </w:tcPr>
          <w:p w14:paraId="0ACDC4A1"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132 097</w:t>
            </w:r>
          </w:p>
        </w:tc>
        <w:tc>
          <w:tcPr>
            <w:tcW w:w="599" w:type="pct"/>
            <w:vAlign w:val="center"/>
            <w:hideMark/>
          </w:tcPr>
          <w:p w14:paraId="12FCFD1A"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124 510</w:t>
            </w:r>
          </w:p>
        </w:tc>
        <w:tc>
          <w:tcPr>
            <w:tcW w:w="576" w:type="pct"/>
            <w:vAlign w:val="center"/>
            <w:hideMark/>
          </w:tcPr>
          <w:p w14:paraId="0E869328"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6 139</w:t>
            </w:r>
          </w:p>
        </w:tc>
        <w:tc>
          <w:tcPr>
            <w:tcW w:w="576" w:type="pct"/>
            <w:vAlign w:val="center"/>
            <w:hideMark/>
          </w:tcPr>
          <w:p w14:paraId="5BC82EA9"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988</w:t>
            </w:r>
          </w:p>
        </w:tc>
        <w:tc>
          <w:tcPr>
            <w:tcW w:w="716" w:type="pct"/>
            <w:vAlign w:val="center"/>
            <w:hideMark/>
          </w:tcPr>
          <w:p w14:paraId="29B2EE06"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131 637</w:t>
            </w:r>
          </w:p>
        </w:tc>
        <w:tc>
          <w:tcPr>
            <w:tcW w:w="428" w:type="pct"/>
            <w:vAlign w:val="center"/>
            <w:hideMark/>
          </w:tcPr>
          <w:p w14:paraId="506233D8" w14:textId="77777777" w:rsidR="00AE67CE" w:rsidRPr="00AE67CE" w:rsidRDefault="00AE67CE" w:rsidP="00AE67CE">
            <w:pPr>
              <w:spacing w:after="0" w:line="240" w:lineRule="auto"/>
              <w:jc w:val="center"/>
              <w:rPr>
                <w:rFonts w:ascii="Tw Cen MT" w:hAnsi="Tw Cen MT" w:cstheme="minorHAnsi"/>
                <w:b/>
                <w:sz w:val="18"/>
                <w:szCs w:val="18"/>
              </w:rPr>
            </w:pPr>
            <w:r w:rsidRPr="00AE67CE">
              <w:rPr>
                <w:rFonts w:ascii="Tw Cen MT" w:hAnsi="Tw Cen MT" w:cstheme="minorHAnsi"/>
                <w:b/>
                <w:sz w:val="18"/>
                <w:szCs w:val="18"/>
              </w:rPr>
              <w:t>100%</w:t>
            </w:r>
          </w:p>
        </w:tc>
      </w:tr>
      <w:tr w:rsidR="00AE67CE" w:rsidRPr="00AE67CE" w14:paraId="319F86C0" w14:textId="77777777" w:rsidTr="00AE67CE">
        <w:trPr>
          <w:trHeight w:val="20"/>
        </w:trPr>
        <w:tc>
          <w:tcPr>
            <w:tcW w:w="953" w:type="pct"/>
            <w:vAlign w:val="center"/>
            <w:hideMark/>
          </w:tcPr>
          <w:p w14:paraId="5D93A8F8" w14:textId="77777777" w:rsidR="00AE67CE" w:rsidRPr="00AE67CE" w:rsidRDefault="00AE67CE" w:rsidP="00AE67CE">
            <w:pPr>
              <w:spacing w:after="0" w:line="240" w:lineRule="auto"/>
              <w:ind w:left="0"/>
              <w:jc w:val="left"/>
              <w:rPr>
                <w:rFonts w:ascii="Tw Cen MT" w:hAnsi="Tw Cen MT" w:cstheme="minorHAnsi"/>
                <w:sz w:val="18"/>
                <w:szCs w:val="18"/>
              </w:rPr>
            </w:pPr>
            <w:r w:rsidRPr="00AE67CE">
              <w:rPr>
                <w:rFonts w:ascii="Tw Cen MT" w:hAnsi="Tw Cen MT" w:cstheme="minorHAnsi"/>
                <w:sz w:val="18"/>
                <w:szCs w:val="18"/>
                <w:lang w:val="pt-BR"/>
              </w:rPr>
              <w:t xml:space="preserve"> Bureau Local</w:t>
            </w:r>
          </w:p>
        </w:tc>
        <w:tc>
          <w:tcPr>
            <w:tcW w:w="576" w:type="pct"/>
            <w:vAlign w:val="center"/>
            <w:hideMark/>
          </w:tcPr>
          <w:p w14:paraId="04C61BD2"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54 750</w:t>
            </w:r>
          </w:p>
        </w:tc>
        <w:tc>
          <w:tcPr>
            <w:tcW w:w="576" w:type="pct"/>
            <w:vAlign w:val="center"/>
            <w:hideMark/>
          </w:tcPr>
          <w:p w14:paraId="3F260614"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50 579</w:t>
            </w:r>
          </w:p>
        </w:tc>
        <w:tc>
          <w:tcPr>
            <w:tcW w:w="599" w:type="pct"/>
            <w:vAlign w:val="center"/>
            <w:hideMark/>
          </w:tcPr>
          <w:p w14:paraId="30C40F59"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25 800</w:t>
            </w:r>
          </w:p>
        </w:tc>
        <w:tc>
          <w:tcPr>
            <w:tcW w:w="576" w:type="pct"/>
            <w:vAlign w:val="center"/>
            <w:hideMark/>
          </w:tcPr>
          <w:p w14:paraId="6C8D9A41"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16 078</w:t>
            </w:r>
          </w:p>
        </w:tc>
        <w:tc>
          <w:tcPr>
            <w:tcW w:w="576" w:type="pct"/>
            <w:vAlign w:val="center"/>
            <w:hideMark/>
          </w:tcPr>
          <w:p w14:paraId="0F63900D"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7 959</w:t>
            </w:r>
          </w:p>
        </w:tc>
        <w:tc>
          <w:tcPr>
            <w:tcW w:w="716" w:type="pct"/>
            <w:vAlign w:val="center"/>
            <w:hideMark/>
          </w:tcPr>
          <w:p w14:paraId="7999ED81"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49 838</w:t>
            </w:r>
          </w:p>
        </w:tc>
        <w:tc>
          <w:tcPr>
            <w:tcW w:w="428" w:type="pct"/>
            <w:vAlign w:val="center"/>
            <w:hideMark/>
          </w:tcPr>
          <w:p w14:paraId="21396334" w14:textId="77777777" w:rsidR="00AE67CE" w:rsidRPr="00AE67CE" w:rsidRDefault="00AE67CE" w:rsidP="00AE67CE">
            <w:pPr>
              <w:spacing w:after="0" w:line="240" w:lineRule="auto"/>
              <w:jc w:val="center"/>
              <w:rPr>
                <w:rFonts w:ascii="Tw Cen MT" w:hAnsi="Tw Cen MT" w:cstheme="minorHAnsi"/>
                <w:b/>
                <w:sz w:val="18"/>
                <w:szCs w:val="18"/>
              </w:rPr>
            </w:pPr>
            <w:r w:rsidRPr="00AE67CE">
              <w:rPr>
                <w:rFonts w:ascii="Tw Cen MT" w:hAnsi="Tw Cen MT" w:cstheme="minorHAnsi"/>
                <w:b/>
                <w:sz w:val="18"/>
                <w:szCs w:val="18"/>
              </w:rPr>
              <w:t>99%</w:t>
            </w:r>
          </w:p>
        </w:tc>
      </w:tr>
      <w:tr w:rsidR="00AE67CE" w:rsidRPr="00AE67CE" w14:paraId="1BFE70AA" w14:textId="77777777" w:rsidTr="00AE67CE">
        <w:trPr>
          <w:trHeight w:val="20"/>
        </w:trPr>
        <w:tc>
          <w:tcPr>
            <w:tcW w:w="953" w:type="pct"/>
            <w:vAlign w:val="center"/>
            <w:hideMark/>
          </w:tcPr>
          <w:p w14:paraId="50014AD1" w14:textId="77777777" w:rsidR="00AE67CE" w:rsidRPr="00AE67CE" w:rsidRDefault="00AE67CE" w:rsidP="00AE67CE">
            <w:pPr>
              <w:spacing w:after="0" w:line="240" w:lineRule="auto"/>
              <w:ind w:left="0"/>
              <w:jc w:val="left"/>
              <w:rPr>
                <w:rFonts w:ascii="Tw Cen MT" w:hAnsi="Tw Cen MT" w:cstheme="minorHAnsi"/>
                <w:sz w:val="18"/>
                <w:szCs w:val="18"/>
              </w:rPr>
            </w:pPr>
            <w:r w:rsidRPr="00AE67CE">
              <w:rPr>
                <w:rFonts w:ascii="Tw Cen MT" w:hAnsi="Tw Cen MT" w:cstheme="minorHAnsi"/>
                <w:sz w:val="18"/>
                <w:szCs w:val="18"/>
                <w:lang w:val="pt-BR"/>
              </w:rPr>
              <w:t>Autres coûts, services</w:t>
            </w:r>
          </w:p>
        </w:tc>
        <w:tc>
          <w:tcPr>
            <w:tcW w:w="576" w:type="pct"/>
            <w:vAlign w:val="center"/>
            <w:hideMark/>
          </w:tcPr>
          <w:p w14:paraId="5CA01050"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90 590</w:t>
            </w:r>
          </w:p>
        </w:tc>
        <w:tc>
          <w:tcPr>
            <w:tcW w:w="576" w:type="pct"/>
            <w:vAlign w:val="center"/>
            <w:hideMark/>
          </w:tcPr>
          <w:p w14:paraId="039EA57B"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105 944</w:t>
            </w:r>
          </w:p>
        </w:tc>
        <w:tc>
          <w:tcPr>
            <w:tcW w:w="599" w:type="pct"/>
            <w:vAlign w:val="center"/>
            <w:hideMark/>
          </w:tcPr>
          <w:p w14:paraId="783F200B"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48 380</w:t>
            </w:r>
          </w:p>
        </w:tc>
        <w:tc>
          <w:tcPr>
            <w:tcW w:w="576" w:type="pct"/>
            <w:vAlign w:val="center"/>
            <w:hideMark/>
          </w:tcPr>
          <w:p w14:paraId="28BD4753"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23 737</w:t>
            </w:r>
          </w:p>
        </w:tc>
        <w:tc>
          <w:tcPr>
            <w:tcW w:w="576" w:type="pct"/>
            <w:vAlign w:val="center"/>
            <w:hideMark/>
          </w:tcPr>
          <w:p w14:paraId="0066026A"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31 647</w:t>
            </w:r>
          </w:p>
        </w:tc>
        <w:tc>
          <w:tcPr>
            <w:tcW w:w="716" w:type="pct"/>
            <w:vAlign w:val="center"/>
            <w:hideMark/>
          </w:tcPr>
          <w:p w14:paraId="64774604"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103 764</w:t>
            </w:r>
          </w:p>
        </w:tc>
        <w:tc>
          <w:tcPr>
            <w:tcW w:w="428" w:type="pct"/>
            <w:vAlign w:val="center"/>
            <w:hideMark/>
          </w:tcPr>
          <w:p w14:paraId="4EC5F96C" w14:textId="77777777" w:rsidR="00AE67CE" w:rsidRPr="00AE67CE" w:rsidRDefault="00AE67CE" w:rsidP="00AE67CE">
            <w:pPr>
              <w:spacing w:after="0" w:line="240" w:lineRule="auto"/>
              <w:jc w:val="center"/>
              <w:rPr>
                <w:rFonts w:ascii="Tw Cen MT" w:hAnsi="Tw Cen MT" w:cstheme="minorHAnsi"/>
                <w:b/>
                <w:sz w:val="18"/>
                <w:szCs w:val="18"/>
              </w:rPr>
            </w:pPr>
            <w:r w:rsidRPr="00AE67CE">
              <w:rPr>
                <w:rFonts w:ascii="Tw Cen MT" w:hAnsi="Tw Cen MT" w:cstheme="minorHAnsi"/>
                <w:b/>
                <w:sz w:val="18"/>
                <w:szCs w:val="18"/>
              </w:rPr>
              <w:t>98%</w:t>
            </w:r>
          </w:p>
        </w:tc>
      </w:tr>
      <w:tr w:rsidR="00AE67CE" w:rsidRPr="00AE67CE" w14:paraId="159E32DC" w14:textId="77777777" w:rsidTr="00AE67CE">
        <w:trPr>
          <w:trHeight w:val="20"/>
        </w:trPr>
        <w:tc>
          <w:tcPr>
            <w:tcW w:w="953" w:type="pct"/>
            <w:vAlign w:val="center"/>
            <w:hideMark/>
          </w:tcPr>
          <w:p w14:paraId="0B34E7BA" w14:textId="77777777" w:rsidR="00AE67CE" w:rsidRPr="00AE67CE" w:rsidRDefault="00AE67CE" w:rsidP="00AE67CE">
            <w:pPr>
              <w:spacing w:after="0" w:line="240" w:lineRule="auto"/>
              <w:ind w:left="0"/>
              <w:jc w:val="left"/>
              <w:rPr>
                <w:rFonts w:ascii="Tw Cen MT" w:hAnsi="Tw Cen MT" w:cstheme="minorHAnsi"/>
                <w:sz w:val="18"/>
                <w:szCs w:val="18"/>
              </w:rPr>
            </w:pPr>
            <w:r w:rsidRPr="00AE67CE">
              <w:rPr>
                <w:rFonts w:ascii="Tw Cen MT" w:hAnsi="Tw Cen MT" w:cstheme="minorHAnsi"/>
                <w:sz w:val="18"/>
                <w:szCs w:val="18"/>
                <w:lang w:val="pt-BR"/>
              </w:rPr>
              <w:t xml:space="preserve"> Autres</w:t>
            </w:r>
          </w:p>
        </w:tc>
        <w:tc>
          <w:tcPr>
            <w:tcW w:w="576" w:type="pct"/>
            <w:vAlign w:val="center"/>
            <w:hideMark/>
          </w:tcPr>
          <w:p w14:paraId="07AA865E"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388 413</w:t>
            </w:r>
          </w:p>
        </w:tc>
        <w:tc>
          <w:tcPr>
            <w:tcW w:w="576" w:type="pct"/>
            <w:vAlign w:val="center"/>
            <w:hideMark/>
          </w:tcPr>
          <w:p w14:paraId="33F175AD"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402 791</w:t>
            </w:r>
          </w:p>
        </w:tc>
        <w:tc>
          <w:tcPr>
            <w:tcW w:w="599" w:type="pct"/>
            <w:vAlign w:val="center"/>
            <w:hideMark/>
          </w:tcPr>
          <w:p w14:paraId="513C4A29"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51 093</w:t>
            </w:r>
          </w:p>
        </w:tc>
        <w:tc>
          <w:tcPr>
            <w:tcW w:w="576" w:type="pct"/>
            <w:vAlign w:val="center"/>
            <w:hideMark/>
          </w:tcPr>
          <w:p w14:paraId="10F5D858"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277 050</w:t>
            </w:r>
          </w:p>
        </w:tc>
        <w:tc>
          <w:tcPr>
            <w:tcW w:w="576" w:type="pct"/>
            <w:vAlign w:val="center"/>
            <w:hideMark/>
          </w:tcPr>
          <w:p w14:paraId="42796C74"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65 149</w:t>
            </w:r>
          </w:p>
        </w:tc>
        <w:tc>
          <w:tcPr>
            <w:tcW w:w="716" w:type="pct"/>
            <w:vAlign w:val="center"/>
            <w:hideMark/>
          </w:tcPr>
          <w:p w14:paraId="474278BB"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393 292</w:t>
            </w:r>
          </w:p>
        </w:tc>
        <w:tc>
          <w:tcPr>
            <w:tcW w:w="428" w:type="pct"/>
            <w:vAlign w:val="center"/>
            <w:hideMark/>
          </w:tcPr>
          <w:p w14:paraId="5C1E6890" w14:textId="77777777" w:rsidR="00AE67CE" w:rsidRPr="00AE67CE" w:rsidRDefault="00AE67CE" w:rsidP="00AE67CE">
            <w:pPr>
              <w:spacing w:after="0" w:line="240" w:lineRule="auto"/>
              <w:jc w:val="center"/>
              <w:rPr>
                <w:rFonts w:ascii="Tw Cen MT" w:hAnsi="Tw Cen MT" w:cstheme="minorHAnsi"/>
                <w:b/>
                <w:sz w:val="18"/>
                <w:szCs w:val="18"/>
              </w:rPr>
            </w:pPr>
            <w:r w:rsidRPr="00AE67CE">
              <w:rPr>
                <w:rFonts w:ascii="Tw Cen MT" w:hAnsi="Tw Cen MT" w:cstheme="minorHAnsi"/>
                <w:b/>
                <w:sz w:val="18"/>
                <w:szCs w:val="18"/>
              </w:rPr>
              <w:t>98%</w:t>
            </w:r>
          </w:p>
        </w:tc>
      </w:tr>
      <w:tr w:rsidR="00AE67CE" w:rsidRPr="00AE67CE" w14:paraId="1DC088F5" w14:textId="77777777" w:rsidTr="00AE67CE">
        <w:trPr>
          <w:trHeight w:val="20"/>
        </w:trPr>
        <w:tc>
          <w:tcPr>
            <w:tcW w:w="953" w:type="pct"/>
            <w:vAlign w:val="center"/>
            <w:hideMark/>
          </w:tcPr>
          <w:p w14:paraId="7111CD87" w14:textId="77777777" w:rsidR="00AE67CE" w:rsidRPr="00AE67CE" w:rsidRDefault="00AE67CE" w:rsidP="00AE67CE">
            <w:pPr>
              <w:spacing w:after="0" w:line="240" w:lineRule="auto"/>
              <w:ind w:left="0"/>
              <w:jc w:val="left"/>
              <w:rPr>
                <w:rFonts w:ascii="Tw Cen MT" w:hAnsi="Tw Cen MT" w:cstheme="minorHAnsi"/>
                <w:sz w:val="18"/>
                <w:szCs w:val="18"/>
              </w:rPr>
            </w:pPr>
            <w:r w:rsidRPr="00AE67CE">
              <w:rPr>
                <w:rFonts w:ascii="Tw Cen MT" w:hAnsi="Tw Cen MT" w:cstheme="minorHAnsi"/>
                <w:sz w:val="18"/>
                <w:szCs w:val="18"/>
                <w:lang w:val="pt-BR"/>
              </w:rPr>
              <w:t xml:space="preserve"> Coûts indirects</w:t>
            </w:r>
          </w:p>
        </w:tc>
        <w:tc>
          <w:tcPr>
            <w:tcW w:w="576" w:type="pct"/>
            <w:vAlign w:val="center"/>
            <w:hideMark/>
          </w:tcPr>
          <w:p w14:paraId="5306A94E"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65 420</w:t>
            </w:r>
          </w:p>
        </w:tc>
        <w:tc>
          <w:tcPr>
            <w:tcW w:w="576" w:type="pct"/>
            <w:vAlign w:val="center"/>
            <w:hideMark/>
          </w:tcPr>
          <w:p w14:paraId="4199F984"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65 420</w:t>
            </w:r>
          </w:p>
        </w:tc>
        <w:tc>
          <w:tcPr>
            <w:tcW w:w="599" w:type="pct"/>
            <w:vAlign w:val="center"/>
            <w:hideMark/>
          </w:tcPr>
          <w:p w14:paraId="4B06112C"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25 269</w:t>
            </w:r>
          </w:p>
        </w:tc>
        <w:tc>
          <w:tcPr>
            <w:tcW w:w="576" w:type="pct"/>
            <w:vAlign w:val="center"/>
            <w:hideMark/>
          </w:tcPr>
          <w:p w14:paraId="42CDA51E"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28 215</w:t>
            </w:r>
          </w:p>
        </w:tc>
        <w:tc>
          <w:tcPr>
            <w:tcW w:w="576" w:type="pct"/>
            <w:vAlign w:val="center"/>
            <w:hideMark/>
          </w:tcPr>
          <w:p w14:paraId="66444B75"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10 659</w:t>
            </w:r>
          </w:p>
        </w:tc>
        <w:tc>
          <w:tcPr>
            <w:tcW w:w="716" w:type="pct"/>
            <w:vAlign w:val="center"/>
            <w:hideMark/>
          </w:tcPr>
          <w:p w14:paraId="650FC65B" w14:textId="77777777" w:rsidR="00AE67CE" w:rsidRPr="00AE67CE" w:rsidRDefault="00AE67CE" w:rsidP="00AE67CE">
            <w:pPr>
              <w:spacing w:after="0" w:line="240" w:lineRule="auto"/>
              <w:jc w:val="center"/>
              <w:rPr>
                <w:rFonts w:ascii="Tw Cen MT" w:hAnsi="Tw Cen MT" w:cstheme="minorHAnsi"/>
                <w:sz w:val="18"/>
                <w:szCs w:val="18"/>
              </w:rPr>
            </w:pPr>
            <w:r w:rsidRPr="00AE67CE">
              <w:rPr>
                <w:rFonts w:ascii="Tw Cen MT" w:hAnsi="Tw Cen MT" w:cstheme="minorHAnsi"/>
                <w:sz w:val="18"/>
                <w:szCs w:val="18"/>
              </w:rPr>
              <w:t>64 143</w:t>
            </w:r>
          </w:p>
        </w:tc>
        <w:tc>
          <w:tcPr>
            <w:tcW w:w="428" w:type="pct"/>
            <w:vAlign w:val="center"/>
            <w:hideMark/>
          </w:tcPr>
          <w:p w14:paraId="29397EC1" w14:textId="77777777" w:rsidR="00AE67CE" w:rsidRPr="00AE67CE" w:rsidRDefault="00AE67CE" w:rsidP="00AE67CE">
            <w:pPr>
              <w:spacing w:after="0" w:line="240" w:lineRule="auto"/>
              <w:jc w:val="center"/>
              <w:rPr>
                <w:rFonts w:ascii="Tw Cen MT" w:hAnsi="Tw Cen MT" w:cstheme="minorHAnsi"/>
                <w:b/>
                <w:sz w:val="18"/>
                <w:szCs w:val="18"/>
              </w:rPr>
            </w:pPr>
            <w:r w:rsidRPr="00AE67CE">
              <w:rPr>
                <w:rFonts w:ascii="Tw Cen MT" w:hAnsi="Tw Cen MT" w:cstheme="minorHAnsi"/>
                <w:b/>
                <w:sz w:val="18"/>
                <w:szCs w:val="18"/>
              </w:rPr>
              <w:t>98%</w:t>
            </w:r>
          </w:p>
        </w:tc>
      </w:tr>
      <w:tr w:rsidR="00AE67CE" w:rsidRPr="00AE67CE" w14:paraId="3931E3E9" w14:textId="77777777" w:rsidTr="00AE67CE">
        <w:trPr>
          <w:trHeight w:val="20"/>
        </w:trPr>
        <w:tc>
          <w:tcPr>
            <w:tcW w:w="953" w:type="pct"/>
            <w:hideMark/>
          </w:tcPr>
          <w:p w14:paraId="7E52E67B" w14:textId="77777777" w:rsidR="00AE67CE" w:rsidRPr="00AE67CE" w:rsidRDefault="00AE67CE" w:rsidP="00AE67CE">
            <w:pPr>
              <w:spacing w:after="0" w:line="240" w:lineRule="auto"/>
              <w:ind w:left="0"/>
              <w:rPr>
                <w:rFonts w:ascii="Tw Cen MT" w:hAnsi="Tw Cen MT" w:cstheme="minorHAnsi"/>
                <w:b/>
                <w:sz w:val="18"/>
                <w:szCs w:val="18"/>
              </w:rPr>
            </w:pPr>
            <w:r w:rsidRPr="00AE67CE">
              <w:rPr>
                <w:rFonts w:ascii="Tw Cen MT" w:hAnsi="Tw Cen MT" w:cstheme="minorHAnsi"/>
                <w:b/>
                <w:bCs/>
                <w:sz w:val="18"/>
                <w:szCs w:val="18"/>
                <w:lang w:val="pt-BR"/>
              </w:rPr>
              <w:t>Total</w:t>
            </w:r>
          </w:p>
        </w:tc>
        <w:tc>
          <w:tcPr>
            <w:tcW w:w="576" w:type="pct"/>
            <w:hideMark/>
          </w:tcPr>
          <w:p w14:paraId="4D6107D3" w14:textId="77777777" w:rsidR="00AE67CE" w:rsidRPr="00AE67CE" w:rsidRDefault="00AE67CE" w:rsidP="00AE67CE">
            <w:pPr>
              <w:spacing w:after="0" w:line="240" w:lineRule="auto"/>
              <w:jc w:val="center"/>
              <w:rPr>
                <w:rFonts w:ascii="Tw Cen MT" w:hAnsi="Tw Cen MT" w:cstheme="minorHAnsi"/>
                <w:b/>
                <w:sz w:val="18"/>
                <w:szCs w:val="18"/>
              </w:rPr>
            </w:pPr>
            <w:r w:rsidRPr="00AE67CE">
              <w:rPr>
                <w:rFonts w:ascii="Tw Cen MT" w:hAnsi="Tw Cen MT" w:cstheme="minorHAnsi"/>
                <w:b/>
                <w:bCs/>
                <w:sz w:val="18"/>
                <w:szCs w:val="18"/>
              </w:rPr>
              <w:t>999 986</w:t>
            </w:r>
          </w:p>
        </w:tc>
        <w:tc>
          <w:tcPr>
            <w:tcW w:w="576" w:type="pct"/>
            <w:hideMark/>
          </w:tcPr>
          <w:p w14:paraId="1E760F55" w14:textId="77777777" w:rsidR="00AE67CE" w:rsidRPr="00AE67CE" w:rsidRDefault="00AE67CE" w:rsidP="00AE67CE">
            <w:pPr>
              <w:spacing w:after="0" w:line="240" w:lineRule="auto"/>
              <w:jc w:val="center"/>
              <w:rPr>
                <w:rFonts w:ascii="Tw Cen MT" w:hAnsi="Tw Cen MT" w:cstheme="minorHAnsi"/>
                <w:b/>
                <w:sz w:val="18"/>
                <w:szCs w:val="18"/>
              </w:rPr>
            </w:pPr>
            <w:r w:rsidRPr="00AE67CE">
              <w:rPr>
                <w:rFonts w:ascii="Tw Cen MT" w:hAnsi="Tw Cen MT" w:cstheme="minorHAnsi"/>
                <w:b/>
                <w:bCs/>
                <w:sz w:val="18"/>
                <w:szCs w:val="18"/>
              </w:rPr>
              <w:t>999 986</w:t>
            </w:r>
          </w:p>
        </w:tc>
        <w:tc>
          <w:tcPr>
            <w:tcW w:w="599" w:type="pct"/>
            <w:hideMark/>
          </w:tcPr>
          <w:p w14:paraId="3236F603" w14:textId="77777777" w:rsidR="00AE67CE" w:rsidRPr="00AE67CE" w:rsidRDefault="00AE67CE" w:rsidP="00AE67CE">
            <w:pPr>
              <w:spacing w:after="0" w:line="240" w:lineRule="auto"/>
              <w:jc w:val="center"/>
              <w:rPr>
                <w:rFonts w:ascii="Tw Cen MT" w:hAnsi="Tw Cen MT" w:cstheme="minorHAnsi"/>
                <w:b/>
                <w:sz w:val="18"/>
                <w:szCs w:val="18"/>
              </w:rPr>
            </w:pPr>
            <w:r w:rsidRPr="00AE67CE">
              <w:rPr>
                <w:rFonts w:ascii="Tw Cen MT" w:hAnsi="Tw Cen MT" w:cstheme="minorHAnsi"/>
                <w:b/>
                <w:bCs/>
                <w:sz w:val="18"/>
                <w:szCs w:val="18"/>
              </w:rPr>
              <w:t>386 259</w:t>
            </w:r>
          </w:p>
        </w:tc>
        <w:tc>
          <w:tcPr>
            <w:tcW w:w="576" w:type="pct"/>
            <w:hideMark/>
          </w:tcPr>
          <w:p w14:paraId="0188AB88" w14:textId="77777777" w:rsidR="00AE67CE" w:rsidRPr="00AE67CE" w:rsidRDefault="00AE67CE" w:rsidP="00AE67CE">
            <w:pPr>
              <w:spacing w:after="0" w:line="240" w:lineRule="auto"/>
              <w:jc w:val="center"/>
              <w:rPr>
                <w:rFonts w:ascii="Tw Cen MT" w:hAnsi="Tw Cen MT" w:cstheme="minorHAnsi"/>
                <w:b/>
                <w:sz w:val="18"/>
                <w:szCs w:val="18"/>
              </w:rPr>
            </w:pPr>
            <w:r w:rsidRPr="00AE67CE">
              <w:rPr>
                <w:rFonts w:ascii="Tw Cen MT" w:hAnsi="Tw Cen MT" w:cstheme="minorHAnsi"/>
                <w:b/>
                <w:bCs/>
                <w:sz w:val="18"/>
                <w:szCs w:val="18"/>
              </w:rPr>
              <w:t>431 282</w:t>
            </w:r>
          </w:p>
        </w:tc>
        <w:tc>
          <w:tcPr>
            <w:tcW w:w="576" w:type="pct"/>
            <w:hideMark/>
          </w:tcPr>
          <w:p w14:paraId="73293D18" w14:textId="77777777" w:rsidR="00AE67CE" w:rsidRPr="00AE67CE" w:rsidRDefault="00AE67CE" w:rsidP="00AE67CE">
            <w:pPr>
              <w:spacing w:after="0" w:line="240" w:lineRule="auto"/>
              <w:jc w:val="center"/>
              <w:rPr>
                <w:rFonts w:ascii="Tw Cen MT" w:hAnsi="Tw Cen MT" w:cstheme="minorHAnsi"/>
                <w:b/>
                <w:sz w:val="18"/>
                <w:szCs w:val="18"/>
              </w:rPr>
            </w:pPr>
            <w:r w:rsidRPr="00AE67CE">
              <w:rPr>
                <w:rFonts w:ascii="Tw Cen MT" w:hAnsi="Tw Cen MT" w:cstheme="minorHAnsi"/>
                <w:b/>
                <w:bCs/>
                <w:sz w:val="18"/>
                <w:szCs w:val="18"/>
              </w:rPr>
              <w:t>162 931</w:t>
            </w:r>
          </w:p>
        </w:tc>
        <w:tc>
          <w:tcPr>
            <w:tcW w:w="716" w:type="pct"/>
            <w:hideMark/>
          </w:tcPr>
          <w:p w14:paraId="1019C6DF" w14:textId="77777777" w:rsidR="00AE67CE" w:rsidRPr="00AE67CE" w:rsidRDefault="00AE67CE" w:rsidP="00AE67CE">
            <w:pPr>
              <w:spacing w:after="0" w:line="240" w:lineRule="auto"/>
              <w:jc w:val="center"/>
              <w:rPr>
                <w:rFonts w:ascii="Tw Cen MT" w:hAnsi="Tw Cen MT" w:cstheme="minorHAnsi"/>
                <w:b/>
                <w:sz w:val="18"/>
                <w:szCs w:val="18"/>
              </w:rPr>
            </w:pPr>
            <w:r w:rsidRPr="00AE67CE">
              <w:rPr>
                <w:rFonts w:ascii="Tw Cen MT" w:hAnsi="Tw Cen MT" w:cstheme="minorHAnsi"/>
                <w:b/>
                <w:bCs/>
                <w:sz w:val="18"/>
                <w:szCs w:val="18"/>
              </w:rPr>
              <w:t>980 471</w:t>
            </w:r>
          </w:p>
        </w:tc>
        <w:tc>
          <w:tcPr>
            <w:tcW w:w="428" w:type="pct"/>
            <w:hideMark/>
          </w:tcPr>
          <w:p w14:paraId="47EF0F7C" w14:textId="77777777" w:rsidR="00AE67CE" w:rsidRPr="00AE67CE" w:rsidRDefault="00AE67CE" w:rsidP="00AE67CE">
            <w:pPr>
              <w:spacing w:after="0" w:line="240" w:lineRule="auto"/>
              <w:jc w:val="center"/>
              <w:rPr>
                <w:rFonts w:ascii="Tw Cen MT" w:hAnsi="Tw Cen MT" w:cstheme="minorHAnsi"/>
                <w:b/>
                <w:sz w:val="18"/>
                <w:szCs w:val="18"/>
              </w:rPr>
            </w:pPr>
            <w:r w:rsidRPr="00AE67CE">
              <w:rPr>
                <w:rFonts w:ascii="Tw Cen MT" w:hAnsi="Tw Cen MT" w:cstheme="minorHAnsi"/>
                <w:b/>
                <w:bCs/>
                <w:sz w:val="18"/>
                <w:szCs w:val="18"/>
              </w:rPr>
              <w:t>98%</w:t>
            </w:r>
          </w:p>
        </w:tc>
      </w:tr>
    </w:tbl>
    <w:bookmarkEnd w:id="169"/>
    <w:p w14:paraId="4A012FA5" w14:textId="32BDAA64" w:rsidR="00AE67CE" w:rsidRPr="002B467B" w:rsidRDefault="00AE67CE" w:rsidP="00AE67CE">
      <w:pPr>
        <w:spacing w:after="0"/>
        <w:ind w:left="0"/>
        <w:jc w:val="center"/>
        <w:rPr>
          <w:rFonts w:ascii="Arial Nova Cond" w:hAnsi="Arial Nova Cond"/>
          <w:bCs/>
          <w:i/>
        </w:rPr>
      </w:pPr>
      <w:r w:rsidRPr="00AE67CE">
        <w:rPr>
          <w:rFonts w:ascii="Tw Cen MT" w:hAnsi="Tw Cen MT"/>
          <w:bCs/>
          <w:i/>
          <w:szCs w:val="24"/>
        </w:rPr>
        <w:t>Source : Elaboré par Cosinus Conseils, à partir des rapports techniques du projet Mékrou, 202</w:t>
      </w:r>
      <w:r w:rsidR="00520BAD">
        <w:rPr>
          <w:rFonts w:ascii="Tw Cen MT" w:hAnsi="Tw Cen MT"/>
          <w:bCs/>
          <w:i/>
          <w:szCs w:val="24"/>
        </w:rPr>
        <w:t>3</w:t>
      </w:r>
    </w:p>
    <w:p w14:paraId="3C654BD7" w14:textId="77777777" w:rsidR="00AE67CE" w:rsidRDefault="00AE67CE" w:rsidP="00AE67CE">
      <w:pPr>
        <w:spacing w:after="0"/>
        <w:ind w:left="0"/>
        <w:rPr>
          <w:rFonts w:ascii="Arial Nova Cond" w:hAnsi="Arial Nova Cond" w:cstheme="minorHAnsi"/>
          <w:b/>
          <w:sz w:val="22"/>
        </w:rPr>
      </w:pPr>
    </w:p>
    <w:p w14:paraId="04C69F63" w14:textId="704AEF90" w:rsidR="006B70C4" w:rsidRPr="00AE67CE" w:rsidRDefault="003E3BAF" w:rsidP="00AE67CE">
      <w:pPr>
        <w:ind w:left="0"/>
        <w:rPr>
          <w:rFonts w:ascii="Tw Cen MT" w:hAnsi="Tw Cen MT" w:cstheme="minorHAnsi"/>
        </w:rPr>
      </w:pPr>
      <w:r w:rsidRPr="00AE67CE">
        <w:rPr>
          <w:rFonts w:ascii="Tw Cen MT" w:hAnsi="Tw Cen MT" w:cstheme="minorHAnsi"/>
        </w:rPr>
        <w:t>De l’</w:t>
      </w:r>
      <w:r w:rsidR="006B70C4" w:rsidRPr="00AE67CE">
        <w:rPr>
          <w:rFonts w:ascii="Tw Cen MT" w:hAnsi="Tw Cen MT" w:cstheme="minorHAnsi"/>
        </w:rPr>
        <w:t>analys</w:t>
      </w:r>
      <w:r w:rsidRPr="00AE67CE">
        <w:rPr>
          <w:rFonts w:ascii="Tw Cen MT" w:hAnsi="Tw Cen MT" w:cstheme="minorHAnsi"/>
        </w:rPr>
        <w:t>e d</w:t>
      </w:r>
      <w:r w:rsidR="006B70C4" w:rsidRPr="00AE67CE">
        <w:rPr>
          <w:rFonts w:ascii="Tw Cen MT" w:hAnsi="Tw Cen MT" w:cstheme="minorHAnsi"/>
        </w:rPr>
        <w:t>es d</w:t>
      </w:r>
      <w:bookmarkStart w:id="170" w:name="_Hlk162611312"/>
      <w:r w:rsidR="006B70C4" w:rsidRPr="00AE67CE">
        <w:rPr>
          <w:rFonts w:ascii="Tw Cen MT" w:hAnsi="Tw Cen MT" w:cstheme="minorHAnsi"/>
        </w:rPr>
        <w:t>o</w:t>
      </w:r>
      <w:bookmarkEnd w:id="170"/>
      <w:r w:rsidR="006B70C4" w:rsidRPr="00AE67CE">
        <w:rPr>
          <w:rFonts w:ascii="Tw Cen MT" w:hAnsi="Tw Cen MT" w:cstheme="minorHAnsi"/>
        </w:rPr>
        <w:t>nnées budgétaires inscrites dans le tableau</w:t>
      </w:r>
      <w:r w:rsidRPr="00AE67CE">
        <w:rPr>
          <w:rFonts w:ascii="Tw Cen MT" w:hAnsi="Tw Cen MT" w:cstheme="minorHAnsi"/>
        </w:rPr>
        <w:t xml:space="preserve"> 12</w:t>
      </w:r>
      <w:r w:rsidR="006B70C4" w:rsidRPr="00AE67CE">
        <w:rPr>
          <w:rFonts w:ascii="Tw Cen MT" w:hAnsi="Tw Cen MT" w:cstheme="minorHAnsi"/>
        </w:rPr>
        <w:t xml:space="preserve">, </w:t>
      </w:r>
      <w:r w:rsidRPr="00AE67CE">
        <w:rPr>
          <w:rFonts w:ascii="Tw Cen MT" w:hAnsi="Tw Cen MT" w:cstheme="minorHAnsi"/>
        </w:rPr>
        <w:t xml:space="preserve">il ressort </w:t>
      </w:r>
      <w:r w:rsidR="00D27EB1">
        <w:rPr>
          <w:rFonts w:ascii="Tw Cen MT" w:hAnsi="Tw Cen MT" w:cstheme="minorHAnsi"/>
        </w:rPr>
        <w:t>un niveau élevé d’efficacité dans l’exécuti</w:t>
      </w:r>
      <w:r w:rsidR="00D27EB1" w:rsidRPr="00AE67CE">
        <w:rPr>
          <w:rFonts w:ascii="Tw Cen MT" w:hAnsi="Tw Cen MT" w:cstheme="minorHAnsi"/>
        </w:rPr>
        <w:t>o</w:t>
      </w:r>
      <w:r w:rsidR="00D27EB1">
        <w:rPr>
          <w:rFonts w:ascii="Tw Cen MT" w:hAnsi="Tw Cen MT" w:cstheme="minorHAnsi"/>
        </w:rPr>
        <w:t xml:space="preserve">n de </w:t>
      </w:r>
      <w:r w:rsidR="006B70C4" w:rsidRPr="00AE67CE">
        <w:rPr>
          <w:rFonts w:ascii="Tw Cen MT" w:hAnsi="Tw Cen MT" w:cstheme="minorHAnsi"/>
        </w:rPr>
        <w:t>la plupart des postes budgétaires, dépassant généralement 90%. Cela signifie que les dépenses effectives et les engagements sont en grande partie conformes aux prévisions budgétaires. Cependant, il y a des variations entre les postes, notamment les postes "Voyage" et "Autres" qui ont été respectivement réalisé</w:t>
      </w:r>
      <w:r w:rsidR="00EA56DB" w:rsidRPr="00AE67CE">
        <w:rPr>
          <w:rFonts w:ascii="Tw Cen MT" w:hAnsi="Tw Cen MT" w:cstheme="minorHAnsi"/>
        </w:rPr>
        <w:t>es</w:t>
      </w:r>
      <w:r w:rsidR="006B70C4" w:rsidRPr="00AE67CE">
        <w:rPr>
          <w:rFonts w:ascii="Tw Cen MT" w:hAnsi="Tw Cen MT" w:cstheme="minorHAnsi"/>
        </w:rPr>
        <w:t xml:space="preserve"> à 9</w:t>
      </w:r>
      <w:r w:rsidR="00641890">
        <w:rPr>
          <w:rFonts w:ascii="Tw Cen MT" w:hAnsi="Tw Cen MT" w:cstheme="minorHAnsi"/>
        </w:rPr>
        <w:t>3</w:t>
      </w:r>
      <w:r w:rsidR="006B70C4" w:rsidRPr="00AE67CE">
        <w:rPr>
          <w:rFonts w:ascii="Tw Cen MT" w:hAnsi="Tw Cen MT" w:cstheme="minorHAnsi"/>
        </w:rPr>
        <w:t>% et à 9</w:t>
      </w:r>
      <w:r w:rsidR="00641890">
        <w:rPr>
          <w:rFonts w:ascii="Tw Cen MT" w:hAnsi="Tw Cen MT" w:cstheme="minorHAnsi"/>
        </w:rPr>
        <w:t>8</w:t>
      </w:r>
      <w:r w:rsidR="006B70C4" w:rsidRPr="00AE67CE">
        <w:rPr>
          <w:rFonts w:ascii="Tw Cen MT" w:hAnsi="Tw Cen MT" w:cstheme="minorHAnsi"/>
        </w:rPr>
        <w:t xml:space="preserve">%. </w:t>
      </w:r>
    </w:p>
    <w:p w14:paraId="102BECD2" w14:textId="677DDE49" w:rsidR="006B70C4" w:rsidRPr="00AE67CE" w:rsidRDefault="006B70C4" w:rsidP="00AE67CE">
      <w:pPr>
        <w:ind w:left="0"/>
        <w:rPr>
          <w:rFonts w:ascii="Tw Cen MT" w:hAnsi="Tw Cen MT" w:cstheme="minorHAnsi"/>
        </w:rPr>
      </w:pPr>
      <w:r w:rsidRPr="00AE67CE">
        <w:rPr>
          <w:rFonts w:ascii="Tw Cen MT" w:hAnsi="Tw Cen MT" w:cstheme="minorHAnsi"/>
        </w:rPr>
        <w:t xml:space="preserve">Le taux d’exécution financière globale du projet est donc de 98% au moment de l’évaluation. L’efficience dans </w:t>
      </w:r>
      <w:r w:rsidR="003E3BAF" w:rsidRPr="00AE67CE">
        <w:rPr>
          <w:rFonts w:ascii="Tw Cen MT" w:hAnsi="Tw Cen MT" w:cstheme="minorHAnsi"/>
        </w:rPr>
        <w:t>l’exécution</w:t>
      </w:r>
      <w:r w:rsidRPr="00AE67CE">
        <w:rPr>
          <w:rFonts w:ascii="Tw Cen MT" w:hAnsi="Tw Cen MT" w:cstheme="minorHAnsi"/>
        </w:rPr>
        <w:t xml:space="preserve"> des ressources du projet </w:t>
      </w:r>
      <w:r w:rsidR="00D27EB1">
        <w:rPr>
          <w:rFonts w:ascii="Tw Cen MT" w:hAnsi="Tw Cen MT" w:cstheme="minorHAnsi"/>
        </w:rPr>
        <w:t xml:space="preserve">a été </w:t>
      </w:r>
      <w:r w:rsidRPr="00AE67CE">
        <w:rPr>
          <w:rFonts w:ascii="Tw Cen MT" w:hAnsi="Tw Cen MT" w:cstheme="minorHAnsi"/>
        </w:rPr>
        <w:t xml:space="preserve">analysée à l’aide du ratio d’efficience (Résultats obtenus / Ressources investies). Ainsi, le rapport du </w:t>
      </w:r>
      <w:bookmarkStart w:id="171" w:name="_Hlk161413851"/>
      <w:r w:rsidRPr="00AE67CE">
        <w:rPr>
          <w:rFonts w:ascii="Tw Cen MT" w:hAnsi="Tw Cen MT" w:cstheme="minorHAnsi"/>
        </w:rPr>
        <w:t xml:space="preserve">TEP au </w:t>
      </w:r>
      <w:bookmarkStart w:id="172" w:name="_Hlk149233100"/>
      <w:r w:rsidRPr="00AE67CE">
        <w:rPr>
          <w:rFonts w:ascii="Tw Cen MT" w:hAnsi="Tw Cen MT" w:cstheme="minorHAnsi"/>
        </w:rPr>
        <w:t>TEF</w:t>
      </w:r>
      <w:bookmarkEnd w:id="172"/>
      <w:r w:rsidRPr="00AE67CE">
        <w:rPr>
          <w:rFonts w:ascii="Tw Cen MT" w:hAnsi="Tw Cen MT" w:cstheme="minorHAnsi"/>
        </w:rPr>
        <w:t xml:space="preserve"> </w:t>
      </w:r>
      <w:bookmarkEnd w:id="171"/>
      <w:r w:rsidRPr="00AE67CE">
        <w:rPr>
          <w:rFonts w:ascii="Tw Cen MT" w:hAnsi="Tw Cen MT" w:cstheme="minorHAnsi"/>
        </w:rPr>
        <w:t xml:space="preserve">a permis d’apprécier </w:t>
      </w:r>
      <w:r w:rsidRPr="00AE67CE">
        <w:rPr>
          <w:rFonts w:ascii="Tw Cen MT" w:hAnsi="Tw Cen MT" w:cstheme="minorHAnsi"/>
        </w:rPr>
        <w:lastRenderedPageBreak/>
        <w:t>l’efficience globale</w:t>
      </w:r>
      <w:r w:rsidR="003E3BAF" w:rsidRPr="00AE67CE">
        <w:rPr>
          <w:rFonts w:ascii="Tw Cen MT" w:hAnsi="Tw Cen MT" w:cstheme="minorHAnsi"/>
        </w:rPr>
        <w:t xml:space="preserve"> de l’exécution</w:t>
      </w:r>
      <w:r w:rsidRPr="00AE67CE">
        <w:rPr>
          <w:rFonts w:ascii="Tw Cen MT" w:hAnsi="Tw Cen MT" w:cstheme="minorHAnsi"/>
        </w:rPr>
        <w:t xml:space="preserve"> du projet dont les résultats sont résumés </w:t>
      </w:r>
      <w:r w:rsidR="00520BAD">
        <w:rPr>
          <w:rFonts w:ascii="Tw Cen MT" w:hAnsi="Tw Cen MT" w:cstheme="minorHAnsi"/>
        </w:rPr>
        <w:t>avec</w:t>
      </w:r>
      <w:r w:rsidR="00520BAD" w:rsidRPr="00AE67CE">
        <w:rPr>
          <w:rFonts w:ascii="Tw Cen MT" w:hAnsi="Tw Cen MT" w:cstheme="minorHAnsi"/>
        </w:rPr>
        <w:t xml:space="preserve"> </w:t>
      </w:r>
      <w:r w:rsidR="00A26D01" w:rsidRPr="00AE67CE">
        <w:rPr>
          <w:rFonts w:ascii="Tw Cen MT" w:hAnsi="Tw Cen MT" w:cstheme="minorHAnsi"/>
        </w:rPr>
        <w:t>la figure</w:t>
      </w:r>
      <w:r w:rsidR="00520BAD">
        <w:rPr>
          <w:rFonts w:ascii="Tw Cen MT" w:hAnsi="Tw Cen MT" w:cstheme="minorHAnsi"/>
        </w:rPr>
        <w:t xml:space="preserve"> 12</w:t>
      </w:r>
      <w:r w:rsidR="00A26D01" w:rsidRPr="00AE67CE">
        <w:rPr>
          <w:rFonts w:ascii="Tw Cen MT" w:hAnsi="Tw Cen MT" w:cstheme="minorHAnsi"/>
        </w:rPr>
        <w:t xml:space="preserve"> ci-dessous</w:t>
      </w:r>
      <w:r w:rsidRPr="00AE67CE">
        <w:rPr>
          <w:rFonts w:ascii="Tw Cen MT" w:hAnsi="Tw Cen MT" w:cstheme="minorHAnsi"/>
        </w:rPr>
        <w:t>.</w:t>
      </w:r>
    </w:p>
    <w:p w14:paraId="0028DF27" w14:textId="50CB7BE9" w:rsidR="00A26D01" w:rsidRPr="00AE67CE" w:rsidRDefault="00442DEF" w:rsidP="00A26D01">
      <w:pPr>
        <w:rPr>
          <w:rFonts w:ascii="Tw Cen MT" w:hAnsi="Tw Cen MT" w:cstheme="minorHAnsi"/>
          <w:color w:val="FF0000"/>
        </w:rPr>
      </w:pPr>
      <w:r w:rsidRPr="00AE67CE">
        <w:rPr>
          <w:rFonts w:ascii="Tw Cen MT" w:hAnsi="Tw Cen MT"/>
          <w:noProof/>
        </w:rPr>
        <w:drawing>
          <wp:inline distT="0" distB="0" distL="0" distR="0" wp14:anchorId="295D7668" wp14:editId="1DD61FF8">
            <wp:extent cx="5922010" cy="1967023"/>
            <wp:effectExtent l="0" t="0" r="2540" b="14605"/>
            <wp:docPr id="7" name="Graphique 7">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A26D01" w:rsidRPr="00AE67CE">
        <w:rPr>
          <w:rFonts w:ascii="Tw Cen MT" w:hAnsi="Tw Cen MT" w:cstheme="minorHAnsi"/>
        </w:rPr>
        <w:t xml:space="preserve">    </w:t>
      </w:r>
    </w:p>
    <w:p w14:paraId="3B058AC0" w14:textId="5693EEED" w:rsidR="00A26D01" w:rsidRPr="00AE67CE" w:rsidRDefault="001739FE" w:rsidP="00603B50">
      <w:pPr>
        <w:spacing w:after="0"/>
        <w:ind w:left="0"/>
        <w:jc w:val="center"/>
        <w:rPr>
          <w:rFonts w:ascii="Tw Cen MT" w:hAnsi="Tw Cen MT"/>
          <w:b/>
          <w:szCs w:val="24"/>
        </w:rPr>
      </w:pPr>
      <w:bookmarkStart w:id="173" w:name="_Toc162858664"/>
      <w:r w:rsidRPr="00AE67CE">
        <w:rPr>
          <w:rFonts w:ascii="Tw Cen MT" w:hAnsi="Tw Cen MT"/>
          <w:b/>
          <w:szCs w:val="24"/>
        </w:rPr>
        <w:t xml:space="preserve">Figure </w:t>
      </w:r>
      <w:r w:rsidRPr="00AE67CE">
        <w:rPr>
          <w:rFonts w:ascii="Tw Cen MT" w:hAnsi="Tw Cen MT"/>
          <w:b/>
          <w:szCs w:val="24"/>
        </w:rPr>
        <w:fldChar w:fldCharType="begin"/>
      </w:r>
      <w:r w:rsidRPr="00AE67CE">
        <w:rPr>
          <w:rFonts w:ascii="Tw Cen MT" w:hAnsi="Tw Cen MT"/>
          <w:b/>
          <w:szCs w:val="24"/>
        </w:rPr>
        <w:instrText xml:space="preserve"> SEQ Figure \* ARABIC </w:instrText>
      </w:r>
      <w:r w:rsidRPr="00AE67CE">
        <w:rPr>
          <w:rFonts w:ascii="Tw Cen MT" w:hAnsi="Tw Cen MT"/>
          <w:b/>
          <w:szCs w:val="24"/>
        </w:rPr>
        <w:fldChar w:fldCharType="separate"/>
      </w:r>
      <w:r w:rsidR="00BD10F5" w:rsidRPr="00AE67CE">
        <w:rPr>
          <w:rFonts w:ascii="Tw Cen MT" w:hAnsi="Tw Cen MT"/>
          <w:b/>
          <w:noProof/>
          <w:szCs w:val="24"/>
        </w:rPr>
        <w:t>12</w:t>
      </w:r>
      <w:r w:rsidRPr="00AE67CE">
        <w:rPr>
          <w:rFonts w:ascii="Tw Cen MT" w:hAnsi="Tw Cen MT"/>
          <w:b/>
          <w:szCs w:val="24"/>
        </w:rPr>
        <w:fldChar w:fldCharType="end"/>
      </w:r>
      <w:r w:rsidR="008C0E28" w:rsidRPr="00AE67CE">
        <w:rPr>
          <w:rFonts w:ascii="Tw Cen MT" w:hAnsi="Tw Cen MT"/>
          <w:b/>
          <w:szCs w:val="24"/>
        </w:rPr>
        <w:t xml:space="preserve"> </w:t>
      </w:r>
      <w:r w:rsidR="00A26D01" w:rsidRPr="00AE67CE">
        <w:rPr>
          <w:rFonts w:ascii="Tw Cen MT" w:hAnsi="Tw Cen MT"/>
          <w:b/>
          <w:szCs w:val="24"/>
        </w:rPr>
        <w:t xml:space="preserve">: </w:t>
      </w:r>
      <w:r w:rsidR="00A26D01" w:rsidRPr="00641890">
        <w:rPr>
          <w:rFonts w:ascii="Tw Cen MT" w:hAnsi="Tw Cen MT"/>
          <w:szCs w:val="24"/>
        </w:rPr>
        <w:t xml:space="preserve">Efficience </w:t>
      </w:r>
      <w:r w:rsidR="000D13CD" w:rsidRPr="00641890">
        <w:rPr>
          <w:rFonts w:ascii="Tw Cen MT" w:hAnsi="Tw Cen MT"/>
          <w:szCs w:val="24"/>
        </w:rPr>
        <w:t xml:space="preserve">de l’exécution </w:t>
      </w:r>
      <w:r w:rsidR="00A26D01" w:rsidRPr="00641890">
        <w:rPr>
          <w:rFonts w:ascii="Tw Cen MT" w:hAnsi="Tw Cen MT"/>
          <w:szCs w:val="24"/>
        </w:rPr>
        <w:t>du projet Mékrou</w:t>
      </w:r>
      <w:r w:rsidR="000D13CD" w:rsidRPr="00641890">
        <w:rPr>
          <w:rFonts w:ascii="Tw Cen MT" w:hAnsi="Tw Cen MT"/>
          <w:szCs w:val="24"/>
        </w:rPr>
        <w:t xml:space="preserve"> phase 2 Niger</w:t>
      </w:r>
      <w:bookmarkEnd w:id="173"/>
    </w:p>
    <w:p w14:paraId="5EA8A857" w14:textId="62C58C28" w:rsidR="00A26D01" w:rsidRPr="00AE67CE" w:rsidRDefault="00A26D01" w:rsidP="00603B50">
      <w:pPr>
        <w:spacing w:after="0"/>
        <w:jc w:val="center"/>
        <w:rPr>
          <w:rFonts w:ascii="Tw Cen MT" w:hAnsi="Tw Cen MT"/>
          <w:i/>
          <w:sz w:val="22"/>
          <w:szCs w:val="24"/>
        </w:rPr>
      </w:pPr>
      <w:r w:rsidRPr="00AE67CE">
        <w:rPr>
          <w:rFonts w:ascii="Tw Cen MT" w:hAnsi="Tw Cen MT"/>
          <w:i/>
          <w:sz w:val="22"/>
          <w:szCs w:val="24"/>
        </w:rPr>
        <w:t>Source : Elaboré par Cosinus Conseils, à partir des rapports techniques du projet Mékrou</w:t>
      </w:r>
      <w:r w:rsidR="00C108A0" w:rsidRPr="00AE67CE">
        <w:rPr>
          <w:rFonts w:ascii="Tw Cen MT" w:hAnsi="Tw Cen MT"/>
          <w:i/>
          <w:sz w:val="22"/>
          <w:szCs w:val="24"/>
        </w:rPr>
        <w:t xml:space="preserve"> 2 Niger</w:t>
      </w:r>
      <w:r w:rsidRPr="00AE67CE">
        <w:rPr>
          <w:rFonts w:ascii="Tw Cen MT" w:hAnsi="Tw Cen MT"/>
          <w:i/>
          <w:sz w:val="22"/>
          <w:szCs w:val="24"/>
        </w:rPr>
        <w:t>, 202</w:t>
      </w:r>
      <w:r w:rsidR="00520BAD">
        <w:rPr>
          <w:rFonts w:ascii="Tw Cen MT" w:hAnsi="Tw Cen MT"/>
          <w:i/>
          <w:sz w:val="22"/>
          <w:szCs w:val="24"/>
        </w:rPr>
        <w:t>3</w:t>
      </w:r>
    </w:p>
    <w:p w14:paraId="79608972" w14:textId="4F9EBB1D" w:rsidR="00A26D01" w:rsidRPr="00AE67CE" w:rsidRDefault="00A26D01" w:rsidP="000D13CD">
      <w:pPr>
        <w:spacing w:before="240" w:after="240"/>
        <w:ind w:left="0"/>
        <w:rPr>
          <w:rFonts w:ascii="Tw Cen MT" w:hAnsi="Tw Cen MT"/>
          <w:szCs w:val="24"/>
        </w:rPr>
      </w:pPr>
      <w:r w:rsidRPr="00AE67CE">
        <w:rPr>
          <w:rFonts w:ascii="Tw Cen MT" w:hAnsi="Tw Cen MT"/>
          <w:szCs w:val="24"/>
        </w:rPr>
        <w:t>L</w:t>
      </w:r>
      <w:r w:rsidR="000D13CD" w:rsidRPr="00AE67CE">
        <w:rPr>
          <w:rFonts w:ascii="Tw Cen MT" w:hAnsi="Tw Cen MT"/>
          <w:szCs w:val="24"/>
        </w:rPr>
        <w:t xml:space="preserve">a figure 12 </w:t>
      </w:r>
      <w:r w:rsidRPr="00AE67CE">
        <w:rPr>
          <w:rFonts w:ascii="Tw Cen MT" w:hAnsi="Tw Cen MT"/>
          <w:szCs w:val="24"/>
        </w:rPr>
        <w:t xml:space="preserve">indique que le projet a atteint </w:t>
      </w:r>
      <w:r w:rsidR="000D13CD" w:rsidRPr="00641890">
        <w:rPr>
          <w:rFonts w:ascii="Tw Cen MT" w:hAnsi="Tw Cen MT"/>
          <w:szCs w:val="24"/>
        </w:rPr>
        <w:t>10</w:t>
      </w:r>
      <w:r w:rsidR="00641890" w:rsidRPr="00641890">
        <w:rPr>
          <w:rFonts w:ascii="Tw Cen MT" w:hAnsi="Tw Cen MT"/>
          <w:szCs w:val="24"/>
        </w:rPr>
        <w:t>0</w:t>
      </w:r>
      <w:r w:rsidRPr="00641890">
        <w:rPr>
          <w:rFonts w:ascii="Tw Cen MT" w:hAnsi="Tw Cen MT"/>
          <w:szCs w:val="24"/>
        </w:rPr>
        <w:t>%</w:t>
      </w:r>
      <w:r w:rsidRPr="00AE67CE">
        <w:rPr>
          <w:rFonts w:ascii="Tw Cen MT" w:hAnsi="Tw Cen MT"/>
          <w:szCs w:val="24"/>
        </w:rPr>
        <w:t xml:space="preserve"> de ses objectifs physiques prévus et a utilisé 98% du budget financier alloué. L'efficience globale, qui mesure l'efficacité de l'utilisation des ressources financières pour atteindre les objectifs physiques, est de </w:t>
      </w:r>
      <w:r w:rsidR="00442DEF" w:rsidRPr="00AE67CE">
        <w:rPr>
          <w:rFonts w:ascii="Tw Cen MT" w:hAnsi="Tw Cen MT"/>
          <w:szCs w:val="24"/>
        </w:rPr>
        <w:t>102</w:t>
      </w:r>
      <w:r w:rsidRPr="00AE67CE">
        <w:rPr>
          <w:rFonts w:ascii="Tw Cen MT" w:hAnsi="Tw Cen MT"/>
          <w:szCs w:val="24"/>
        </w:rPr>
        <w:t>%</w:t>
      </w:r>
      <w:r w:rsidR="000D13CD" w:rsidRPr="00AE67CE">
        <w:rPr>
          <w:rFonts w:ascii="Tw Cen MT" w:hAnsi="Tw Cen MT"/>
          <w:szCs w:val="24"/>
        </w:rPr>
        <w:t xml:space="preserve"> ; </w:t>
      </w:r>
      <w:r w:rsidRPr="00AE67CE">
        <w:rPr>
          <w:rFonts w:ascii="Tw Cen MT" w:hAnsi="Tw Cen MT"/>
          <w:szCs w:val="24"/>
        </w:rPr>
        <w:t xml:space="preserve">ce qui </w:t>
      </w:r>
      <w:r w:rsidR="00D27EB1">
        <w:rPr>
          <w:rFonts w:ascii="Tw Cen MT" w:hAnsi="Tw Cen MT"/>
          <w:szCs w:val="24"/>
        </w:rPr>
        <w:t>revient à c</w:t>
      </w:r>
      <w:r w:rsidR="00D27EB1" w:rsidRPr="00AE67CE">
        <w:rPr>
          <w:rFonts w:ascii="Tw Cen MT" w:hAnsi="Tw Cen MT" w:cstheme="minorHAnsi"/>
        </w:rPr>
        <w:t>o</w:t>
      </w:r>
      <w:r w:rsidR="00D27EB1">
        <w:rPr>
          <w:rFonts w:ascii="Tw Cen MT" w:hAnsi="Tw Cen MT" w:cstheme="minorHAnsi"/>
        </w:rPr>
        <w:t xml:space="preserve">nclure </w:t>
      </w:r>
      <w:r w:rsidRPr="00AE67CE">
        <w:rPr>
          <w:rFonts w:ascii="Tw Cen MT" w:hAnsi="Tw Cen MT"/>
          <w:szCs w:val="24"/>
        </w:rPr>
        <w:t xml:space="preserve">une </w:t>
      </w:r>
      <w:r w:rsidR="00641890" w:rsidRPr="00AE67CE">
        <w:rPr>
          <w:rFonts w:ascii="Tw Cen MT" w:hAnsi="Tw Cen MT"/>
          <w:szCs w:val="24"/>
        </w:rPr>
        <w:t>utilisation efficace</w:t>
      </w:r>
      <w:r w:rsidRPr="00AE67CE">
        <w:rPr>
          <w:rFonts w:ascii="Tw Cen MT" w:hAnsi="Tw Cen MT"/>
          <w:szCs w:val="24"/>
        </w:rPr>
        <w:t xml:space="preserve"> des ressources financières. </w:t>
      </w:r>
    </w:p>
    <w:p w14:paraId="7895737F" w14:textId="23C34350" w:rsidR="00A26D01" w:rsidRPr="00AE67CE" w:rsidRDefault="00A26D01" w:rsidP="00004907">
      <w:pPr>
        <w:pStyle w:val="Titre3"/>
        <w:numPr>
          <w:ilvl w:val="2"/>
          <w:numId w:val="2"/>
        </w:numPr>
        <w:spacing w:before="120" w:after="120"/>
        <w:ind w:left="1854"/>
        <w:jc w:val="both"/>
        <w:rPr>
          <w:rFonts w:ascii="Tw Cen MT" w:hAnsi="Tw Cen MT" w:cs="Arial"/>
          <w:b/>
          <w:color w:val="385623" w:themeColor="accent6" w:themeShade="80"/>
          <w:sz w:val="26"/>
          <w:szCs w:val="26"/>
        </w:rPr>
      </w:pPr>
      <w:bookmarkStart w:id="174" w:name="_Toc137203000"/>
      <w:bookmarkStart w:id="175" w:name="_Toc162858612"/>
      <w:r w:rsidRPr="00E12CF6">
        <w:rPr>
          <w:rFonts w:ascii="Tw Cen MT" w:hAnsi="Tw Cen MT" w:cs="Arial"/>
          <w:b/>
          <w:color w:val="385623" w:themeColor="accent6" w:themeShade="80"/>
          <w:sz w:val="26"/>
          <w:szCs w:val="26"/>
        </w:rPr>
        <w:t xml:space="preserve">Analyse </w:t>
      </w:r>
      <w:r w:rsidR="003B6518" w:rsidRPr="00E12CF6">
        <w:rPr>
          <w:rFonts w:ascii="Tw Cen MT" w:hAnsi="Tw Cen MT" w:cs="Arial"/>
          <w:b/>
          <w:color w:val="385623" w:themeColor="accent6" w:themeShade="80"/>
          <w:sz w:val="26"/>
          <w:szCs w:val="26"/>
        </w:rPr>
        <w:t>coût - bénéfice</w:t>
      </w:r>
      <w:r w:rsidR="0027506B" w:rsidRPr="00E12CF6">
        <w:rPr>
          <w:rFonts w:ascii="Tw Cen MT" w:hAnsi="Tw Cen MT" w:cs="Arial"/>
          <w:b/>
          <w:color w:val="385623" w:themeColor="accent6" w:themeShade="80"/>
          <w:sz w:val="26"/>
          <w:szCs w:val="26"/>
        </w:rPr>
        <w:t xml:space="preserve"> (A</w:t>
      </w:r>
      <w:r w:rsidR="00AC25B5" w:rsidRPr="00E12CF6">
        <w:rPr>
          <w:rFonts w:ascii="Tw Cen MT" w:hAnsi="Tw Cen MT" w:cs="Arial"/>
          <w:b/>
          <w:color w:val="385623" w:themeColor="accent6" w:themeShade="80"/>
          <w:sz w:val="26"/>
          <w:szCs w:val="26"/>
        </w:rPr>
        <w:t>CB</w:t>
      </w:r>
      <w:r w:rsidR="0027506B" w:rsidRPr="00E12CF6">
        <w:rPr>
          <w:rFonts w:ascii="Tw Cen MT" w:hAnsi="Tw Cen MT" w:cs="Arial"/>
          <w:b/>
          <w:color w:val="385623" w:themeColor="accent6" w:themeShade="80"/>
          <w:sz w:val="26"/>
          <w:szCs w:val="26"/>
        </w:rPr>
        <w:t>)</w:t>
      </w:r>
      <w:r w:rsidRPr="00E12CF6">
        <w:rPr>
          <w:rFonts w:ascii="Tw Cen MT" w:hAnsi="Tw Cen MT" w:cs="Arial"/>
          <w:b/>
          <w:color w:val="385623" w:themeColor="accent6" w:themeShade="80"/>
          <w:sz w:val="26"/>
          <w:szCs w:val="26"/>
        </w:rPr>
        <w:t xml:space="preserve"> du P</w:t>
      </w:r>
      <w:bookmarkEnd w:id="174"/>
      <w:r w:rsidR="0051416A" w:rsidRPr="00E12CF6">
        <w:rPr>
          <w:rFonts w:ascii="Tw Cen MT" w:hAnsi="Tw Cen MT" w:cs="Arial"/>
          <w:b/>
          <w:color w:val="385623" w:themeColor="accent6" w:themeShade="80"/>
          <w:sz w:val="26"/>
          <w:szCs w:val="26"/>
        </w:rPr>
        <w:t>rojet Mékrou phase 2 -Niger</w:t>
      </w:r>
      <w:bookmarkEnd w:id="175"/>
      <w:r w:rsidR="0051416A" w:rsidRPr="00E12CF6">
        <w:rPr>
          <w:rFonts w:ascii="Tw Cen MT" w:hAnsi="Tw Cen MT" w:cs="Arial"/>
          <w:b/>
          <w:color w:val="385623" w:themeColor="accent6" w:themeShade="80"/>
          <w:sz w:val="26"/>
          <w:szCs w:val="26"/>
        </w:rPr>
        <w:t xml:space="preserve"> </w:t>
      </w:r>
    </w:p>
    <w:p w14:paraId="03D981A1" w14:textId="77777777" w:rsidR="0027506B" w:rsidRPr="0027506B" w:rsidRDefault="0027506B" w:rsidP="0027506B">
      <w:pPr>
        <w:ind w:left="0"/>
        <w:rPr>
          <w:rFonts w:cs="Arial"/>
          <w:bCs/>
          <w:sz w:val="2"/>
        </w:rPr>
      </w:pPr>
    </w:p>
    <w:p w14:paraId="237EC04B" w14:textId="0FC9F265" w:rsidR="00C14730" w:rsidRDefault="00D27EB1" w:rsidP="0045703E">
      <w:pPr>
        <w:ind w:left="0"/>
        <w:rPr>
          <w:rFonts w:ascii="Tw Cen MT" w:hAnsi="Tw Cen MT" w:cs="Arial"/>
          <w:szCs w:val="24"/>
        </w:rPr>
      </w:pPr>
      <w:bookmarkStart w:id="176" w:name="_Hlk161413839"/>
      <w:r>
        <w:rPr>
          <w:rFonts w:ascii="Tw Cen MT" w:hAnsi="Tw Cen MT" w:cs="Arial"/>
          <w:bCs/>
          <w:szCs w:val="24"/>
        </w:rPr>
        <w:t>L’</w:t>
      </w:r>
      <w:r w:rsidR="0098351E" w:rsidRPr="00B10AAF">
        <w:rPr>
          <w:rFonts w:ascii="Tw Cen MT" w:hAnsi="Tw Cen MT" w:cs="Arial"/>
          <w:b/>
          <w:bCs/>
          <w:szCs w:val="24"/>
        </w:rPr>
        <w:t xml:space="preserve">Analyse Coût-Bénéfice (ACB) </w:t>
      </w:r>
      <w:bookmarkEnd w:id="176"/>
      <w:r w:rsidR="0098351E" w:rsidRPr="00B10AAF">
        <w:rPr>
          <w:rFonts w:ascii="Tw Cen MT" w:hAnsi="Tw Cen MT" w:cs="Arial"/>
          <w:szCs w:val="24"/>
        </w:rPr>
        <w:t xml:space="preserve">vise à identifier et quantifier les conséquences positives (bénéfices) et négatives (coûts) d'une décision, puis à comparer dans la durée les bénéfices générés </w:t>
      </w:r>
      <w:r>
        <w:rPr>
          <w:rFonts w:ascii="Tw Cen MT" w:hAnsi="Tw Cen MT" w:cs="Arial"/>
          <w:szCs w:val="24"/>
        </w:rPr>
        <w:t>d’</w:t>
      </w:r>
      <w:r w:rsidR="0098351E" w:rsidRPr="00B10AAF">
        <w:rPr>
          <w:rFonts w:ascii="Tw Cen MT" w:hAnsi="Tw Cen MT" w:cs="Arial"/>
          <w:szCs w:val="24"/>
        </w:rPr>
        <w:t xml:space="preserve">une mesure de réduction du risque </w:t>
      </w:r>
      <w:r>
        <w:rPr>
          <w:rFonts w:ascii="Tw Cen MT" w:hAnsi="Tw Cen MT" w:cs="Arial"/>
          <w:szCs w:val="24"/>
        </w:rPr>
        <w:t xml:space="preserve">à </w:t>
      </w:r>
      <w:r w:rsidR="0098351E" w:rsidRPr="00B10AAF">
        <w:rPr>
          <w:rFonts w:ascii="Tw Cen MT" w:hAnsi="Tw Cen MT" w:cs="Arial"/>
          <w:szCs w:val="24"/>
        </w:rPr>
        <w:t xml:space="preserve">son coût de mise en œuvre. Elle apporte un éclairage important sur sa pertinence économique. </w:t>
      </w:r>
      <w:r w:rsidR="0098351E" w:rsidRPr="00B10AAF">
        <w:rPr>
          <w:rFonts w:ascii="Tw Cen MT" w:hAnsi="Tw Cen MT" w:cs="Arial"/>
          <w:bCs/>
          <w:szCs w:val="24"/>
        </w:rPr>
        <w:t>Une</w:t>
      </w:r>
      <w:r w:rsidR="0098351E" w:rsidRPr="00B10AAF">
        <w:rPr>
          <w:rFonts w:ascii="Tw Cen MT" w:hAnsi="Tw Cen MT" w:cs="Arial"/>
          <w:b/>
          <w:bCs/>
          <w:szCs w:val="24"/>
        </w:rPr>
        <w:t xml:space="preserve"> </w:t>
      </w:r>
      <w:bookmarkStart w:id="177" w:name="_Hlk161413827"/>
      <w:r w:rsidR="0098351E" w:rsidRPr="00B10AAF">
        <w:rPr>
          <w:rFonts w:ascii="Tw Cen MT" w:hAnsi="Tw Cen MT" w:cs="Arial"/>
          <w:b/>
          <w:bCs/>
          <w:szCs w:val="24"/>
        </w:rPr>
        <w:t xml:space="preserve">Analyse Coût-Efficacité (ACE) </w:t>
      </w:r>
      <w:bookmarkEnd w:id="177"/>
      <w:r w:rsidR="0098351E" w:rsidRPr="00B10AAF">
        <w:rPr>
          <w:rFonts w:ascii="Tw Cen MT" w:hAnsi="Tw Cen MT" w:cs="Arial"/>
          <w:szCs w:val="24"/>
        </w:rPr>
        <w:t>est appliqué</w:t>
      </w:r>
      <w:r>
        <w:rPr>
          <w:rFonts w:ascii="Tw Cen MT" w:hAnsi="Tw Cen MT" w:cs="Arial"/>
          <w:szCs w:val="24"/>
        </w:rPr>
        <w:t>e</w:t>
      </w:r>
      <w:r w:rsidR="0098351E" w:rsidRPr="00B10AAF">
        <w:rPr>
          <w:rFonts w:ascii="Tw Cen MT" w:hAnsi="Tw Cen MT" w:cs="Arial"/>
          <w:szCs w:val="24"/>
        </w:rPr>
        <w:t xml:space="preserve"> lorsque l'ACB ne peut pas être utilisée, en particulier lorsqu'il n'est pas possible de quantifier les bénéfices. Cette méthode est utile pour évaluer des interventions</w:t>
      </w:r>
      <w:r>
        <w:rPr>
          <w:rFonts w:ascii="Tw Cen MT" w:hAnsi="Tw Cen MT" w:cs="Arial"/>
          <w:szCs w:val="24"/>
        </w:rPr>
        <w:t xml:space="preserve"> d</w:t>
      </w:r>
      <w:r w:rsidR="0098351E" w:rsidRPr="00B10AAF">
        <w:rPr>
          <w:rFonts w:ascii="Tw Cen MT" w:hAnsi="Tw Cen MT" w:cs="Arial"/>
          <w:szCs w:val="24"/>
        </w:rPr>
        <w:t>o</w:t>
      </w:r>
      <w:r>
        <w:rPr>
          <w:rFonts w:ascii="Tw Cen MT" w:hAnsi="Tw Cen MT" w:cs="Arial"/>
          <w:szCs w:val="24"/>
        </w:rPr>
        <w:t xml:space="preserve">nt </w:t>
      </w:r>
      <w:r w:rsidR="0098351E" w:rsidRPr="00B10AAF">
        <w:rPr>
          <w:rFonts w:ascii="Tw Cen MT" w:hAnsi="Tw Cen MT" w:cs="Arial"/>
          <w:szCs w:val="24"/>
        </w:rPr>
        <w:t>les bénéfices sont définis mais ne peuvent pas être quantifiés en termes monétaires.</w:t>
      </w:r>
      <w:r w:rsidR="0045703E" w:rsidRPr="00B10AAF">
        <w:rPr>
          <w:rFonts w:ascii="Tw Cen MT" w:hAnsi="Tw Cen MT" w:cs="Arial"/>
          <w:szCs w:val="24"/>
        </w:rPr>
        <w:t xml:space="preserve"> </w:t>
      </w:r>
      <w:r w:rsidR="0027506B">
        <w:rPr>
          <w:rFonts w:ascii="Tw Cen MT" w:hAnsi="Tw Cen MT" w:cs="Arial"/>
          <w:szCs w:val="24"/>
        </w:rPr>
        <w:t>Dans le cadre de cette étude, la</w:t>
      </w:r>
      <w:r w:rsidR="0098351E" w:rsidRPr="00B10AAF">
        <w:rPr>
          <w:rFonts w:ascii="Tw Cen MT" w:hAnsi="Tw Cen MT" w:cs="Arial"/>
          <w:szCs w:val="24"/>
        </w:rPr>
        <w:t xml:space="preserve"> mission d'évaluation a essayé de combiner l'ACB et l'ACE pour analyser la rentabilité</w:t>
      </w:r>
      <w:r w:rsidR="0045703E" w:rsidRPr="00B10AAF">
        <w:rPr>
          <w:rFonts w:ascii="Tw Cen MT" w:hAnsi="Tw Cen MT" w:cs="Arial"/>
          <w:szCs w:val="24"/>
        </w:rPr>
        <w:t xml:space="preserve"> </w:t>
      </w:r>
      <w:r w:rsidR="0027506B">
        <w:rPr>
          <w:rFonts w:ascii="Tw Cen MT" w:hAnsi="Tw Cen MT" w:cs="Arial"/>
          <w:szCs w:val="24"/>
        </w:rPr>
        <w:t xml:space="preserve">économique et financière </w:t>
      </w:r>
      <w:r w:rsidR="0045703E" w:rsidRPr="00B10AAF">
        <w:rPr>
          <w:rFonts w:ascii="Tw Cen MT" w:hAnsi="Tw Cen MT" w:cs="Arial"/>
          <w:szCs w:val="24"/>
        </w:rPr>
        <w:t xml:space="preserve">du projet Mékrou phase 2 </w:t>
      </w:r>
      <w:r w:rsidR="00664469">
        <w:rPr>
          <w:rFonts w:ascii="Tw Cen MT" w:hAnsi="Tw Cen MT" w:cs="Arial"/>
          <w:szCs w:val="24"/>
        </w:rPr>
        <w:t>–</w:t>
      </w:r>
      <w:r w:rsidR="00664469" w:rsidRPr="00B10AAF">
        <w:rPr>
          <w:rFonts w:ascii="Tw Cen MT" w:hAnsi="Tw Cen MT" w:cs="Arial"/>
          <w:szCs w:val="24"/>
        </w:rPr>
        <w:t xml:space="preserve"> </w:t>
      </w:r>
      <w:r w:rsidR="0045703E" w:rsidRPr="00B10AAF">
        <w:rPr>
          <w:rFonts w:ascii="Tw Cen MT" w:hAnsi="Tw Cen MT" w:cs="Arial"/>
          <w:szCs w:val="24"/>
        </w:rPr>
        <w:t xml:space="preserve">Niger. </w:t>
      </w:r>
    </w:p>
    <w:p w14:paraId="072AF122" w14:textId="5164C8A2" w:rsidR="00C14730" w:rsidRPr="00D21267" w:rsidRDefault="00C14730" w:rsidP="00D21267">
      <w:pPr>
        <w:pStyle w:val="Paragraphedeliste"/>
        <w:numPr>
          <w:ilvl w:val="0"/>
          <w:numId w:val="26"/>
        </w:numPr>
        <w:spacing w:before="120" w:after="120" w:line="276" w:lineRule="auto"/>
        <w:ind w:left="714" w:hanging="357"/>
        <w:contextualSpacing w:val="0"/>
        <w:jc w:val="both"/>
        <w:rPr>
          <w:rFonts w:ascii="Tw Cen MT" w:hAnsi="Tw Cen MT"/>
          <w:b/>
          <w:color w:val="806000" w:themeColor="accent4" w:themeShade="80"/>
          <w:sz w:val="26"/>
          <w:szCs w:val="26"/>
        </w:rPr>
      </w:pPr>
      <w:r w:rsidRPr="00D21267">
        <w:rPr>
          <w:rFonts w:ascii="Tw Cen MT" w:hAnsi="Tw Cen MT"/>
          <w:b/>
          <w:color w:val="806000" w:themeColor="accent4" w:themeShade="80"/>
          <w:sz w:val="26"/>
          <w:szCs w:val="26"/>
        </w:rPr>
        <w:t>Principales catégories d’élements sur lesquels sont réalisées l’analyse économique et financière du projet Mékrou phase 2</w:t>
      </w:r>
      <w:r w:rsidR="00664469" w:rsidRPr="00D21267">
        <w:rPr>
          <w:rFonts w:ascii="Tw Cen MT" w:hAnsi="Tw Cen MT"/>
          <w:b/>
          <w:color w:val="806000" w:themeColor="accent4" w:themeShade="80"/>
          <w:sz w:val="26"/>
          <w:szCs w:val="26"/>
        </w:rPr>
        <w:t xml:space="preserve"> – Niger</w:t>
      </w:r>
    </w:p>
    <w:p w14:paraId="04F8ADFD" w14:textId="77777777" w:rsidR="00E12CF6" w:rsidRPr="00E12CF6" w:rsidRDefault="00E12CF6" w:rsidP="00E12CF6">
      <w:pPr>
        <w:spacing w:after="0"/>
        <w:ind w:left="0"/>
        <w:rPr>
          <w:rFonts w:ascii="Tw Cen MT" w:hAnsi="Tw Cen MT" w:cs="Arial"/>
          <w:sz w:val="12"/>
          <w:szCs w:val="24"/>
        </w:rPr>
      </w:pPr>
    </w:p>
    <w:p w14:paraId="16412167" w14:textId="03F8EB49" w:rsidR="00E12CF6" w:rsidRDefault="00B10AAF" w:rsidP="00E12CF6">
      <w:pPr>
        <w:spacing w:after="0"/>
        <w:ind w:left="0"/>
        <w:rPr>
          <w:rFonts w:ascii="Tw Cen MT" w:hAnsi="Tw Cen MT" w:cs="Arial"/>
          <w:szCs w:val="24"/>
        </w:rPr>
      </w:pPr>
      <w:r w:rsidRPr="00B10AAF">
        <w:rPr>
          <w:rFonts w:ascii="Tw Cen MT" w:hAnsi="Tw Cen MT" w:cs="Arial"/>
          <w:szCs w:val="24"/>
        </w:rPr>
        <w:t xml:space="preserve">L’ACB et l’ACE du projet Mékrou phase 2 </w:t>
      </w:r>
      <w:r w:rsidR="00664469">
        <w:rPr>
          <w:rFonts w:ascii="Tw Cen MT" w:hAnsi="Tw Cen MT" w:cs="Arial"/>
          <w:szCs w:val="24"/>
        </w:rPr>
        <w:t xml:space="preserve">Niger </w:t>
      </w:r>
      <w:r w:rsidR="00596C80">
        <w:rPr>
          <w:rFonts w:ascii="Tw Cen MT" w:hAnsi="Tw Cen MT" w:cs="Arial"/>
          <w:szCs w:val="24"/>
        </w:rPr>
        <w:t>ont</w:t>
      </w:r>
      <w:r w:rsidRPr="00B10AAF">
        <w:rPr>
          <w:rFonts w:ascii="Tw Cen MT" w:hAnsi="Tw Cen MT" w:cs="Arial"/>
          <w:szCs w:val="24"/>
        </w:rPr>
        <w:t xml:space="preserve"> </w:t>
      </w:r>
      <w:r w:rsidR="00D27EB1">
        <w:rPr>
          <w:rFonts w:ascii="Tw Cen MT" w:hAnsi="Tw Cen MT" w:cs="Arial"/>
          <w:szCs w:val="24"/>
        </w:rPr>
        <w:t xml:space="preserve">été </w:t>
      </w:r>
      <w:r w:rsidRPr="00B10AAF">
        <w:rPr>
          <w:rFonts w:ascii="Tw Cen MT" w:hAnsi="Tw Cen MT" w:cs="Arial"/>
          <w:szCs w:val="24"/>
        </w:rPr>
        <w:t>réalisé</w:t>
      </w:r>
      <w:r w:rsidR="00596C80">
        <w:rPr>
          <w:rFonts w:ascii="Tw Cen MT" w:hAnsi="Tw Cen MT" w:cs="Arial"/>
          <w:szCs w:val="24"/>
        </w:rPr>
        <w:t>es</w:t>
      </w:r>
      <w:r w:rsidRPr="00B10AAF">
        <w:rPr>
          <w:rFonts w:ascii="Tw Cen MT" w:hAnsi="Tw Cen MT" w:cs="Arial"/>
          <w:szCs w:val="24"/>
        </w:rPr>
        <w:t xml:space="preserve"> sur chacun</w:t>
      </w:r>
      <w:r w:rsidR="00596C80">
        <w:rPr>
          <w:rFonts w:ascii="Tw Cen MT" w:hAnsi="Tw Cen MT" w:cs="Arial"/>
          <w:szCs w:val="24"/>
        </w:rPr>
        <w:t>e</w:t>
      </w:r>
      <w:r w:rsidRPr="00B10AAF">
        <w:rPr>
          <w:rFonts w:ascii="Tw Cen MT" w:hAnsi="Tw Cen MT" w:cs="Arial"/>
          <w:szCs w:val="24"/>
        </w:rPr>
        <w:t xml:space="preserve"> des </w:t>
      </w:r>
      <w:r w:rsidR="00596C80">
        <w:rPr>
          <w:rFonts w:ascii="Tw Cen MT" w:hAnsi="Tw Cen MT" w:cs="Arial"/>
          <w:szCs w:val="24"/>
        </w:rPr>
        <w:t>composantes</w:t>
      </w:r>
      <w:r w:rsidRPr="00B10AAF">
        <w:rPr>
          <w:rFonts w:ascii="Tw Cen MT" w:hAnsi="Tw Cen MT" w:cs="Arial"/>
          <w:szCs w:val="24"/>
        </w:rPr>
        <w:t xml:space="preserve"> </w:t>
      </w:r>
      <w:r w:rsidR="00596C80">
        <w:rPr>
          <w:rFonts w:ascii="Tw Cen MT" w:hAnsi="Tw Cen MT" w:cs="Arial"/>
          <w:szCs w:val="24"/>
        </w:rPr>
        <w:t xml:space="preserve">du projet </w:t>
      </w:r>
      <w:r w:rsidRPr="00B10AAF">
        <w:rPr>
          <w:rFonts w:ascii="Tw Cen MT" w:hAnsi="Tw Cen MT" w:cs="Arial"/>
          <w:szCs w:val="24"/>
        </w:rPr>
        <w:t xml:space="preserve">au terme de </w:t>
      </w:r>
      <w:r w:rsidR="00596C80">
        <w:rPr>
          <w:rFonts w:ascii="Tw Cen MT" w:hAnsi="Tw Cen MT" w:cs="Arial"/>
          <w:szCs w:val="24"/>
        </w:rPr>
        <w:t>s</w:t>
      </w:r>
      <w:r w:rsidRPr="00B10AAF">
        <w:rPr>
          <w:rFonts w:ascii="Tw Cen MT" w:hAnsi="Tw Cen MT" w:cs="Arial"/>
          <w:szCs w:val="24"/>
        </w:rPr>
        <w:t>a mise en œuvre. Il s’agit de :</w:t>
      </w:r>
    </w:p>
    <w:p w14:paraId="2EB084B1" w14:textId="6CC7D810" w:rsidR="00E12CF6" w:rsidRPr="00E12CF6" w:rsidRDefault="00596C80" w:rsidP="00256374">
      <w:pPr>
        <w:pStyle w:val="Paragraphedeliste"/>
        <w:numPr>
          <w:ilvl w:val="0"/>
          <w:numId w:val="7"/>
        </w:numPr>
        <w:spacing w:after="240" w:line="276" w:lineRule="auto"/>
        <w:jc w:val="both"/>
        <w:rPr>
          <w:rFonts w:ascii="Tw Cen MT" w:hAnsi="Tw Cen MT" w:cs="Arial"/>
          <w:sz w:val="24"/>
          <w:szCs w:val="24"/>
        </w:rPr>
      </w:pPr>
      <w:r w:rsidRPr="00E12CF6">
        <w:rPr>
          <w:rFonts w:ascii="Tw Cen MT" w:hAnsi="Tw Cen MT" w:cs="Arial"/>
          <w:b/>
          <w:sz w:val="24"/>
          <w:szCs w:val="24"/>
        </w:rPr>
        <w:t>Composante 1</w:t>
      </w:r>
      <w:r w:rsidR="00D27EB1">
        <w:rPr>
          <w:rFonts w:ascii="Tw Cen MT" w:hAnsi="Tw Cen MT" w:cs="Arial"/>
          <w:b/>
          <w:sz w:val="24"/>
          <w:szCs w:val="24"/>
        </w:rPr>
        <w:t xml:space="preserve"> </w:t>
      </w:r>
      <w:r w:rsidRPr="00E12CF6">
        <w:rPr>
          <w:rFonts w:ascii="Tw Cen MT" w:hAnsi="Tw Cen MT" w:cs="Arial"/>
          <w:sz w:val="24"/>
          <w:szCs w:val="24"/>
        </w:rPr>
        <w:t>: Planification et amélioration des connaissances concernant les ressources en eau du sous-bassin de la Mékrou et de sa zone d’influence au Niger</w:t>
      </w:r>
      <w:r w:rsidR="007B1AAE" w:rsidRPr="00E12CF6">
        <w:rPr>
          <w:rFonts w:ascii="Tw Cen MT" w:hAnsi="Tw Cen MT" w:cs="Arial"/>
          <w:sz w:val="24"/>
          <w:szCs w:val="24"/>
        </w:rPr>
        <w:t xml:space="preserve"> </w:t>
      </w:r>
      <w:r w:rsidR="0045703E" w:rsidRPr="00E12CF6">
        <w:rPr>
          <w:rFonts w:ascii="Tw Cen MT" w:hAnsi="Tw Cen MT" w:cstheme="minorHAnsi"/>
          <w:sz w:val="24"/>
          <w:szCs w:val="24"/>
        </w:rPr>
        <w:t>;</w:t>
      </w:r>
    </w:p>
    <w:p w14:paraId="1AA35B7B" w14:textId="7F66FB59" w:rsidR="00E12CF6" w:rsidRPr="00E12CF6" w:rsidRDefault="00596C80" w:rsidP="00256374">
      <w:pPr>
        <w:pStyle w:val="Paragraphedeliste"/>
        <w:numPr>
          <w:ilvl w:val="0"/>
          <w:numId w:val="7"/>
        </w:numPr>
        <w:spacing w:after="240" w:line="276" w:lineRule="auto"/>
        <w:jc w:val="both"/>
        <w:rPr>
          <w:rFonts w:ascii="Tw Cen MT" w:hAnsi="Tw Cen MT" w:cs="Arial"/>
          <w:sz w:val="24"/>
          <w:szCs w:val="24"/>
        </w:rPr>
      </w:pPr>
      <w:r w:rsidRPr="00E12CF6">
        <w:rPr>
          <w:rFonts w:ascii="Tw Cen MT" w:hAnsi="Tw Cen MT" w:cs="Arial"/>
          <w:b/>
          <w:sz w:val="24"/>
          <w:szCs w:val="24"/>
        </w:rPr>
        <w:t>Composante 2</w:t>
      </w:r>
      <w:r w:rsidR="00C37DD8" w:rsidRPr="00E12CF6">
        <w:rPr>
          <w:rFonts w:ascii="Tw Cen MT" w:hAnsi="Tw Cen MT" w:cs="Arial"/>
          <w:b/>
          <w:sz w:val="24"/>
          <w:szCs w:val="24"/>
        </w:rPr>
        <w:t xml:space="preserve"> </w:t>
      </w:r>
      <w:r w:rsidRPr="00E12CF6">
        <w:rPr>
          <w:rFonts w:ascii="Tw Cen MT" w:hAnsi="Tw Cen MT" w:cs="Arial"/>
          <w:sz w:val="24"/>
          <w:szCs w:val="24"/>
        </w:rPr>
        <w:t>: Appui au renforcement des capacités et à l’animation des organes de GIRE dans le sous-bassin de la Mékrou et de sa zone d’influence au Niger</w:t>
      </w:r>
      <w:r w:rsidR="007B1AAE" w:rsidRPr="00E12CF6">
        <w:rPr>
          <w:rFonts w:ascii="Tw Cen MT" w:hAnsi="Tw Cen MT" w:cs="Arial"/>
          <w:sz w:val="24"/>
          <w:szCs w:val="24"/>
        </w:rPr>
        <w:t xml:space="preserve"> ;</w:t>
      </w:r>
    </w:p>
    <w:p w14:paraId="5D999AE1" w14:textId="6AEFA1C2" w:rsidR="00B10AAF" w:rsidRPr="00E12CF6" w:rsidRDefault="00596C80" w:rsidP="00256374">
      <w:pPr>
        <w:pStyle w:val="Paragraphedeliste"/>
        <w:numPr>
          <w:ilvl w:val="0"/>
          <w:numId w:val="7"/>
        </w:numPr>
        <w:spacing w:after="240" w:line="276" w:lineRule="auto"/>
        <w:jc w:val="both"/>
        <w:rPr>
          <w:rFonts w:ascii="Tw Cen MT" w:hAnsi="Tw Cen MT" w:cs="Arial"/>
          <w:sz w:val="24"/>
          <w:szCs w:val="24"/>
        </w:rPr>
      </w:pPr>
      <w:r w:rsidRPr="00E12CF6">
        <w:rPr>
          <w:rFonts w:ascii="Tw Cen MT" w:hAnsi="Tw Cen MT" w:cstheme="minorHAnsi"/>
          <w:b/>
          <w:sz w:val="24"/>
          <w:szCs w:val="24"/>
        </w:rPr>
        <w:t>Composante 3</w:t>
      </w:r>
      <w:r w:rsidR="00C37DD8" w:rsidRPr="00E12CF6">
        <w:rPr>
          <w:rFonts w:ascii="Tw Cen MT" w:hAnsi="Tw Cen MT" w:cstheme="minorHAnsi"/>
          <w:b/>
          <w:sz w:val="24"/>
          <w:szCs w:val="24"/>
        </w:rPr>
        <w:t xml:space="preserve"> </w:t>
      </w:r>
      <w:r w:rsidRPr="00E12CF6">
        <w:rPr>
          <w:rFonts w:ascii="Tw Cen MT" w:hAnsi="Tw Cen MT" w:cstheme="minorHAnsi"/>
          <w:sz w:val="24"/>
          <w:szCs w:val="24"/>
        </w:rPr>
        <w:t xml:space="preserve">: </w:t>
      </w:r>
      <w:r w:rsidRPr="00E12CF6">
        <w:rPr>
          <w:rFonts w:ascii="Tw Cen MT" w:hAnsi="Tw Cen MT" w:cs="Arial"/>
          <w:sz w:val="24"/>
          <w:szCs w:val="24"/>
        </w:rPr>
        <w:t>Protection et valorisation intégrées des ressources naturelles dans la zone d’intervention du projet</w:t>
      </w:r>
      <w:r w:rsidR="007B1AAE" w:rsidRPr="00E12CF6">
        <w:rPr>
          <w:rFonts w:ascii="Tw Cen MT" w:hAnsi="Tw Cen MT" w:cstheme="minorHAnsi"/>
          <w:sz w:val="24"/>
          <w:szCs w:val="24"/>
        </w:rPr>
        <w:t>.</w:t>
      </w:r>
    </w:p>
    <w:p w14:paraId="061D9261" w14:textId="77777777" w:rsidR="00E12CF6" w:rsidRPr="00E12CF6" w:rsidRDefault="00E12CF6" w:rsidP="00E12CF6">
      <w:pPr>
        <w:pStyle w:val="Paragraphedeliste"/>
        <w:spacing w:after="240" w:line="276" w:lineRule="auto"/>
        <w:jc w:val="both"/>
        <w:rPr>
          <w:rFonts w:ascii="Tw Cen MT" w:hAnsi="Tw Cen MT" w:cs="Arial"/>
          <w:sz w:val="16"/>
          <w:szCs w:val="24"/>
        </w:rPr>
      </w:pPr>
    </w:p>
    <w:p w14:paraId="4F859BA1" w14:textId="7F450C7D" w:rsidR="008E4B5D" w:rsidRPr="00D21267" w:rsidRDefault="008E4B5D" w:rsidP="00D21267">
      <w:pPr>
        <w:pStyle w:val="Paragraphedeliste"/>
        <w:numPr>
          <w:ilvl w:val="0"/>
          <w:numId w:val="26"/>
        </w:numPr>
        <w:spacing w:before="120" w:after="120" w:line="276" w:lineRule="auto"/>
        <w:ind w:left="714" w:hanging="357"/>
        <w:contextualSpacing w:val="0"/>
        <w:rPr>
          <w:rFonts w:ascii="Tw Cen MT" w:hAnsi="Tw Cen MT"/>
          <w:b/>
          <w:color w:val="806000" w:themeColor="accent4" w:themeShade="80"/>
          <w:sz w:val="26"/>
          <w:szCs w:val="26"/>
        </w:rPr>
      </w:pPr>
      <w:bookmarkStart w:id="178" w:name="_Toc105756195"/>
      <w:r w:rsidRPr="00D21267">
        <w:rPr>
          <w:rFonts w:ascii="Tw Cen MT" w:hAnsi="Tw Cen MT"/>
          <w:b/>
          <w:color w:val="806000" w:themeColor="accent4" w:themeShade="80"/>
          <w:sz w:val="26"/>
          <w:szCs w:val="26"/>
        </w:rPr>
        <w:t>Elément</w:t>
      </w:r>
      <w:r w:rsidR="00C14730" w:rsidRPr="00D21267">
        <w:rPr>
          <w:rFonts w:ascii="Tw Cen MT" w:hAnsi="Tw Cen MT"/>
          <w:b/>
          <w:color w:val="806000" w:themeColor="accent4" w:themeShade="80"/>
          <w:sz w:val="26"/>
          <w:szCs w:val="26"/>
        </w:rPr>
        <w:t>s</w:t>
      </w:r>
      <w:r w:rsidRPr="00D21267">
        <w:rPr>
          <w:rFonts w:ascii="Tw Cen MT" w:hAnsi="Tw Cen MT"/>
          <w:b/>
          <w:color w:val="806000" w:themeColor="accent4" w:themeShade="80"/>
          <w:sz w:val="26"/>
          <w:szCs w:val="26"/>
        </w:rPr>
        <w:t xml:space="preserve"> de coût et de bénéficie par catégorie d’intervention</w:t>
      </w:r>
      <w:bookmarkEnd w:id="178"/>
      <w:r w:rsidRPr="00D21267">
        <w:rPr>
          <w:rFonts w:ascii="Tw Cen MT" w:hAnsi="Tw Cen MT"/>
          <w:b/>
          <w:color w:val="806000" w:themeColor="accent4" w:themeShade="80"/>
          <w:sz w:val="26"/>
          <w:szCs w:val="26"/>
        </w:rPr>
        <w:t xml:space="preserve"> </w:t>
      </w:r>
    </w:p>
    <w:p w14:paraId="53B05A7C" w14:textId="38EC8A3F" w:rsidR="008E4B5D" w:rsidRPr="00EE1BB9" w:rsidRDefault="007F0032" w:rsidP="00EE1BB9">
      <w:pPr>
        <w:ind w:left="0"/>
        <w:rPr>
          <w:rFonts w:ascii="Tw Cen MT" w:hAnsi="Tw Cen MT"/>
        </w:rPr>
      </w:pPr>
      <w:r>
        <w:rPr>
          <w:rFonts w:ascii="Tw Cen MT" w:hAnsi="Tw Cen MT"/>
        </w:rPr>
        <w:lastRenderedPageBreak/>
        <w:t>L’analyse économique et financière du projet a</w:t>
      </w:r>
      <w:r w:rsidR="008E4B5D" w:rsidRPr="00EE1BB9">
        <w:rPr>
          <w:rFonts w:ascii="Tw Cen MT" w:hAnsi="Tw Cen MT"/>
        </w:rPr>
        <w:t xml:space="preserve"> </w:t>
      </w:r>
      <w:r>
        <w:rPr>
          <w:rFonts w:ascii="Tw Cen MT" w:hAnsi="Tw Cen MT"/>
        </w:rPr>
        <w:t>exclusivement tenu</w:t>
      </w:r>
      <w:r w:rsidR="008E4B5D" w:rsidRPr="00EE1BB9">
        <w:rPr>
          <w:rFonts w:ascii="Tw Cen MT" w:hAnsi="Tw Cen MT"/>
        </w:rPr>
        <w:t xml:space="preserve"> compte </w:t>
      </w:r>
      <w:r>
        <w:rPr>
          <w:rFonts w:ascii="Tw Cen MT" w:hAnsi="Tw Cen MT"/>
        </w:rPr>
        <w:t>du niveau local de la mise en œuvre du projet.</w:t>
      </w:r>
      <w:r w:rsidR="008E4B5D" w:rsidRPr="00EE1BB9">
        <w:rPr>
          <w:rFonts w:ascii="Tw Cen MT" w:hAnsi="Tw Cen MT"/>
        </w:rPr>
        <w:t xml:space="preserve"> </w:t>
      </w:r>
      <w:r w:rsidR="009F1EA8">
        <w:rPr>
          <w:rFonts w:ascii="Tw Cen MT" w:hAnsi="Tw Cen MT"/>
        </w:rPr>
        <w:t>Le tableau 13 présente l</w:t>
      </w:r>
      <w:r w:rsidR="008E4B5D" w:rsidRPr="00EE1BB9">
        <w:rPr>
          <w:rFonts w:ascii="Tw Cen MT" w:hAnsi="Tw Cen MT"/>
        </w:rPr>
        <w:t xml:space="preserve">es éléments de coût et de bénéfice </w:t>
      </w:r>
      <w:r w:rsidR="009F1EA8">
        <w:rPr>
          <w:rFonts w:ascii="Tw Cen MT" w:hAnsi="Tw Cen MT"/>
        </w:rPr>
        <w:t xml:space="preserve">qui </w:t>
      </w:r>
      <w:r w:rsidR="008E4B5D" w:rsidRPr="00EE1BB9">
        <w:rPr>
          <w:rFonts w:ascii="Tw Cen MT" w:hAnsi="Tw Cen MT"/>
        </w:rPr>
        <w:t>se dégagent </w:t>
      </w:r>
      <w:r w:rsidR="009F1EA8">
        <w:rPr>
          <w:rFonts w:ascii="Tw Cen MT" w:hAnsi="Tw Cen MT"/>
        </w:rPr>
        <w:t>des interventi</w:t>
      </w:r>
      <w:r w:rsidR="009F1EA8" w:rsidRPr="00AE67CE">
        <w:rPr>
          <w:rFonts w:ascii="Tw Cen MT" w:hAnsi="Tw Cen MT" w:cstheme="minorHAnsi"/>
        </w:rPr>
        <w:t>o</w:t>
      </w:r>
      <w:r w:rsidR="009F1EA8">
        <w:rPr>
          <w:rFonts w:ascii="Tw Cen MT" w:hAnsi="Tw Cen MT" w:cstheme="minorHAnsi"/>
        </w:rPr>
        <w:t>ns du pr</w:t>
      </w:r>
      <w:r w:rsidR="009F1EA8" w:rsidRPr="00AE67CE">
        <w:rPr>
          <w:rFonts w:ascii="Tw Cen MT" w:hAnsi="Tw Cen MT" w:cstheme="minorHAnsi"/>
        </w:rPr>
        <w:t>o</w:t>
      </w:r>
      <w:r w:rsidR="009F1EA8">
        <w:rPr>
          <w:rFonts w:ascii="Tw Cen MT" w:hAnsi="Tw Cen MT" w:cstheme="minorHAnsi"/>
        </w:rPr>
        <w:t>jet.</w:t>
      </w:r>
    </w:p>
    <w:p w14:paraId="2F8C2F93" w14:textId="4865F654" w:rsidR="008E4B5D" w:rsidRPr="00EE1BB9" w:rsidRDefault="008E4B5D" w:rsidP="00D21267">
      <w:pPr>
        <w:pStyle w:val="Lgende"/>
        <w:spacing w:before="240" w:after="0" w:line="276" w:lineRule="auto"/>
        <w:jc w:val="both"/>
        <w:rPr>
          <w:rFonts w:ascii="Tw Cen MT" w:hAnsi="Tw Cen MT" w:cs="Arial"/>
          <w:i/>
          <w:color w:val="auto"/>
          <w:sz w:val="24"/>
          <w:szCs w:val="22"/>
          <w:lang w:val="fr-FR"/>
        </w:rPr>
      </w:pPr>
      <w:bookmarkStart w:id="179" w:name="_Toc80903475"/>
      <w:bookmarkStart w:id="180" w:name="_Toc99709223"/>
      <w:bookmarkStart w:id="181" w:name="_Toc105757870"/>
      <w:bookmarkStart w:id="182" w:name="_Toc162858637"/>
      <w:r w:rsidRPr="00EE1BB9">
        <w:rPr>
          <w:rFonts w:ascii="Tw Cen MT" w:hAnsi="Tw Cen MT" w:cs="Arial"/>
          <w:color w:val="auto"/>
          <w:sz w:val="24"/>
          <w:szCs w:val="22"/>
          <w:lang w:val="fr-FR"/>
        </w:rPr>
        <w:t xml:space="preserve">Tableau </w:t>
      </w:r>
      <w:r w:rsidRPr="00EE1BB9">
        <w:rPr>
          <w:rFonts w:ascii="Tw Cen MT" w:hAnsi="Tw Cen MT" w:cs="Arial"/>
          <w:b w:val="0"/>
          <w:i/>
          <w:color w:val="auto"/>
          <w:sz w:val="24"/>
          <w:szCs w:val="22"/>
        </w:rPr>
        <w:fldChar w:fldCharType="begin"/>
      </w:r>
      <w:r w:rsidRPr="00EE1BB9">
        <w:rPr>
          <w:rFonts w:ascii="Tw Cen MT" w:hAnsi="Tw Cen MT" w:cs="Arial"/>
          <w:color w:val="auto"/>
          <w:sz w:val="24"/>
          <w:szCs w:val="22"/>
          <w:lang w:val="fr-FR"/>
        </w:rPr>
        <w:instrText xml:space="preserve"> SEQ Tableau \* ARABIC </w:instrText>
      </w:r>
      <w:r w:rsidRPr="00EE1BB9">
        <w:rPr>
          <w:rFonts w:ascii="Tw Cen MT" w:hAnsi="Tw Cen MT" w:cs="Arial"/>
          <w:b w:val="0"/>
          <w:i/>
          <w:color w:val="auto"/>
          <w:sz w:val="24"/>
          <w:szCs w:val="22"/>
        </w:rPr>
        <w:fldChar w:fldCharType="separate"/>
      </w:r>
      <w:r w:rsidR="00E12CF6">
        <w:rPr>
          <w:rFonts w:ascii="Tw Cen MT" w:hAnsi="Tw Cen MT" w:cs="Arial"/>
          <w:noProof/>
          <w:color w:val="auto"/>
          <w:sz w:val="24"/>
          <w:szCs w:val="22"/>
          <w:lang w:val="fr-FR"/>
        </w:rPr>
        <w:t>13</w:t>
      </w:r>
      <w:r w:rsidRPr="00EE1BB9">
        <w:rPr>
          <w:rFonts w:ascii="Tw Cen MT" w:hAnsi="Tw Cen MT" w:cs="Arial"/>
          <w:b w:val="0"/>
          <w:i/>
          <w:color w:val="auto"/>
          <w:sz w:val="24"/>
          <w:szCs w:val="22"/>
        </w:rPr>
        <w:fldChar w:fldCharType="end"/>
      </w:r>
      <w:r w:rsidRPr="00EE1BB9">
        <w:rPr>
          <w:rFonts w:ascii="Tw Cen MT" w:hAnsi="Tw Cen MT" w:cs="Arial"/>
          <w:color w:val="auto"/>
          <w:sz w:val="24"/>
          <w:szCs w:val="22"/>
          <w:lang w:val="fr-FR"/>
        </w:rPr>
        <w:t xml:space="preserve"> : </w:t>
      </w:r>
      <w:r w:rsidRPr="00C1212E">
        <w:rPr>
          <w:rFonts w:ascii="Tw Cen MT" w:hAnsi="Tw Cen MT" w:cs="Arial"/>
          <w:b w:val="0"/>
          <w:color w:val="auto"/>
          <w:sz w:val="24"/>
          <w:szCs w:val="22"/>
          <w:lang w:val="fr-FR"/>
        </w:rPr>
        <w:t xml:space="preserve">Eléments de coût et de bénéfice des interventions du </w:t>
      </w:r>
      <w:bookmarkEnd w:id="179"/>
      <w:bookmarkEnd w:id="180"/>
      <w:bookmarkEnd w:id="181"/>
      <w:r w:rsidR="00EE1BB9" w:rsidRPr="00C1212E">
        <w:rPr>
          <w:rFonts w:ascii="Tw Cen MT" w:hAnsi="Tw Cen MT" w:cs="Arial"/>
          <w:b w:val="0"/>
          <w:color w:val="auto"/>
          <w:sz w:val="24"/>
          <w:szCs w:val="22"/>
          <w:lang w:val="fr-FR"/>
        </w:rPr>
        <w:t>Projet</w:t>
      </w:r>
      <w:bookmarkEnd w:id="182"/>
    </w:p>
    <w:tbl>
      <w:tblPr>
        <w:tblStyle w:val="Tableausimple1"/>
        <w:tblW w:w="5000" w:type="pct"/>
        <w:tblLook w:val="0420" w:firstRow="1" w:lastRow="0" w:firstColumn="0" w:lastColumn="0" w:noHBand="0" w:noVBand="1"/>
      </w:tblPr>
      <w:tblGrid>
        <w:gridCol w:w="2366"/>
        <w:gridCol w:w="3161"/>
        <w:gridCol w:w="3819"/>
      </w:tblGrid>
      <w:tr w:rsidR="00652A24" w:rsidRPr="00C1212E" w14:paraId="3BFB6159" w14:textId="2F447510" w:rsidTr="00004907">
        <w:trPr>
          <w:cnfStyle w:val="100000000000" w:firstRow="1" w:lastRow="0" w:firstColumn="0" w:lastColumn="0" w:oddVBand="0" w:evenVBand="0" w:oddHBand="0" w:evenHBand="0" w:firstRowFirstColumn="0" w:firstRowLastColumn="0" w:lastRowFirstColumn="0" w:lastRowLastColumn="0"/>
          <w:trHeight w:val="227"/>
        </w:trPr>
        <w:tc>
          <w:tcPr>
            <w:tcW w:w="0" w:type="pct"/>
            <w:vAlign w:val="center"/>
            <w:hideMark/>
          </w:tcPr>
          <w:p w14:paraId="3009DCCA" w14:textId="77777777" w:rsidR="00652A24" w:rsidRPr="00C1212E" w:rsidRDefault="00652A24" w:rsidP="00004907">
            <w:pPr>
              <w:spacing w:after="0" w:line="240" w:lineRule="auto"/>
              <w:jc w:val="center"/>
              <w:rPr>
                <w:rFonts w:ascii="Tw Cen MT" w:hAnsi="Tw Cen MT" w:cs="Arial"/>
                <w:sz w:val="20"/>
              </w:rPr>
            </w:pPr>
            <w:r w:rsidRPr="00C1212E">
              <w:rPr>
                <w:rFonts w:ascii="Tw Cen MT" w:hAnsi="Tw Cen MT" w:cs="Arial"/>
                <w:bCs w:val="0"/>
                <w:sz w:val="20"/>
                <w:lang w:val="fr-CH"/>
              </w:rPr>
              <w:t>Catégories d’intervention</w:t>
            </w:r>
          </w:p>
        </w:tc>
        <w:tc>
          <w:tcPr>
            <w:tcW w:w="0" w:type="pct"/>
            <w:vAlign w:val="center"/>
            <w:hideMark/>
          </w:tcPr>
          <w:p w14:paraId="03219FC8" w14:textId="7EA6FE9D" w:rsidR="00652A24" w:rsidRPr="00C1212E" w:rsidRDefault="00652A24" w:rsidP="00004907">
            <w:pPr>
              <w:spacing w:after="0" w:line="240" w:lineRule="auto"/>
              <w:jc w:val="center"/>
              <w:rPr>
                <w:rFonts w:ascii="Tw Cen MT" w:hAnsi="Tw Cen MT"/>
                <w:sz w:val="20"/>
              </w:rPr>
            </w:pPr>
            <w:r w:rsidRPr="00C1212E">
              <w:rPr>
                <w:rFonts w:ascii="Tw Cen MT" w:hAnsi="Tw Cen MT" w:cs="Arial"/>
                <w:bCs w:val="0"/>
                <w:sz w:val="20"/>
                <w:lang w:val="fr-CH"/>
              </w:rPr>
              <w:t>Eléments de bénéfices quantitatifs à prendre en compte</w:t>
            </w:r>
            <w:r w:rsidR="00EA4DE2" w:rsidRPr="00C1212E">
              <w:rPr>
                <w:rFonts w:ascii="Tw Cen MT" w:hAnsi="Tw Cen MT" w:cs="Arial"/>
                <w:bCs w:val="0"/>
                <w:sz w:val="20"/>
                <w:lang w:val="fr-CH"/>
              </w:rPr>
              <w:t xml:space="preserve"> (</w:t>
            </w:r>
            <w:bookmarkStart w:id="183" w:name="_Hlk161413808"/>
            <w:r w:rsidR="00EA4DE2" w:rsidRPr="00C1212E">
              <w:rPr>
                <w:rFonts w:ascii="Tw Cen MT" w:hAnsi="Tw Cen MT" w:cs="Arial"/>
                <w:bCs w:val="0"/>
                <w:sz w:val="20"/>
                <w:lang w:val="fr-CH"/>
              </w:rPr>
              <w:t>ACB)</w:t>
            </w:r>
            <w:bookmarkEnd w:id="183"/>
          </w:p>
        </w:tc>
        <w:tc>
          <w:tcPr>
            <w:tcW w:w="0" w:type="pct"/>
            <w:vAlign w:val="center"/>
          </w:tcPr>
          <w:p w14:paraId="704BB93B" w14:textId="29B5BFB5" w:rsidR="00652A24" w:rsidRPr="00C1212E" w:rsidRDefault="00652A24" w:rsidP="00004907">
            <w:pPr>
              <w:spacing w:after="0" w:line="240" w:lineRule="auto"/>
              <w:jc w:val="center"/>
              <w:rPr>
                <w:rFonts w:ascii="Tw Cen MT" w:hAnsi="Tw Cen MT" w:cs="Arial"/>
                <w:bCs w:val="0"/>
                <w:sz w:val="20"/>
                <w:lang w:val="fr-CH"/>
              </w:rPr>
            </w:pPr>
            <w:r w:rsidRPr="00C1212E">
              <w:rPr>
                <w:rFonts w:ascii="Tw Cen MT" w:hAnsi="Tw Cen MT" w:cs="Arial"/>
                <w:bCs w:val="0"/>
                <w:sz w:val="20"/>
                <w:lang w:val="fr-CH"/>
              </w:rPr>
              <w:t>Eléments de bénéfices qualitatifs à prendre en compte</w:t>
            </w:r>
            <w:r w:rsidR="00EA4DE2" w:rsidRPr="00C1212E">
              <w:rPr>
                <w:rFonts w:ascii="Tw Cen MT" w:hAnsi="Tw Cen MT" w:cs="Arial"/>
                <w:bCs w:val="0"/>
                <w:sz w:val="20"/>
                <w:lang w:val="fr-CH"/>
              </w:rPr>
              <w:t xml:space="preserve"> (</w:t>
            </w:r>
            <w:bookmarkStart w:id="184" w:name="_Hlk161413815"/>
            <w:r w:rsidR="00EA4DE2" w:rsidRPr="00C1212E">
              <w:rPr>
                <w:rFonts w:ascii="Tw Cen MT" w:hAnsi="Tw Cen MT" w:cs="Arial"/>
                <w:bCs w:val="0"/>
                <w:sz w:val="20"/>
                <w:lang w:val="fr-CH"/>
              </w:rPr>
              <w:t>ACE</w:t>
            </w:r>
            <w:bookmarkEnd w:id="184"/>
            <w:r w:rsidR="00EA4DE2" w:rsidRPr="00C1212E">
              <w:rPr>
                <w:rFonts w:ascii="Tw Cen MT" w:hAnsi="Tw Cen MT" w:cs="Arial"/>
                <w:bCs w:val="0"/>
                <w:sz w:val="20"/>
                <w:lang w:val="fr-CH"/>
              </w:rPr>
              <w:t>)</w:t>
            </w:r>
          </w:p>
        </w:tc>
      </w:tr>
      <w:tr w:rsidR="00652A24" w:rsidRPr="00EE1BB9" w14:paraId="41131EE0" w14:textId="240E0525" w:rsidTr="00C1212E">
        <w:trPr>
          <w:cnfStyle w:val="000000100000" w:firstRow="0" w:lastRow="0" w:firstColumn="0" w:lastColumn="0" w:oddVBand="0" w:evenVBand="0" w:oddHBand="1" w:evenHBand="0" w:firstRowFirstColumn="0" w:firstRowLastColumn="0" w:lastRowFirstColumn="0" w:lastRowLastColumn="0"/>
          <w:trHeight w:val="227"/>
        </w:trPr>
        <w:tc>
          <w:tcPr>
            <w:tcW w:w="1266" w:type="pct"/>
            <w:hideMark/>
          </w:tcPr>
          <w:p w14:paraId="35D254D3" w14:textId="7B07466B" w:rsidR="00652A24" w:rsidRPr="00C37DD8" w:rsidRDefault="00652A24" w:rsidP="00C1212E">
            <w:pPr>
              <w:ind w:left="0"/>
              <w:jc w:val="left"/>
              <w:rPr>
                <w:rFonts w:ascii="Tw Cen MT" w:hAnsi="Tw Cen MT"/>
                <w:sz w:val="20"/>
                <w:szCs w:val="20"/>
              </w:rPr>
            </w:pPr>
            <w:r w:rsidRPr="00C37DD8">
              <w:rPr>
                <w:rFonts w:ascii="Tw Cen MT" w:hAnsi="Tw Cen MT" w:cs="Arial"/>
                <w:b/>
                <w:sz w:val="20"/>
                <w:szCs w:val="20"/>
              </w:rPr>
              <w:t xml:space="preserve">Composante 1 </w:t>
            </w:r>
            <w:r w:rsidRPr="00C37DD8">
              <w:rPr>
                <w:rFonts w:ascii="Tw Cen MT" w:hAnsi="Tw Cen MT" w:cs="Arial"/>
                <w:sz w:val="20"/>
                <w:szCs w:val="20"/>
              </w:rPr>
              <w:t>: Planification et amélioration des connaissances concernant les ressources en eau du sous-bassin de la Mékrou et de sa zone d’influence au Niger</w:t>
            </w:r>
          </w:p>
        </w:tc>
        <w:tc>
          <w:tcPr>
            <w:tcW w:w="1691" w:type="pct"/>
            <w:hideMark/>
          </w:tcPr>
          <w:p w14:paraId="5E74C76A" w14:textId="51C3675C" w:rsidR="00652A24" w:rsidRPr="00EE1BB9" w:rsidRDefault="00652A24" w:rsidP="00256374">
            <w:pPr>
              <w:numPr>
                <w:ilvl w:val="0"/>
                <w:numId w:val="27"/>
              </w:numPr>
              <w:suppressAutoHyphens w:val="0"/>
              <w:spacing w:after="0" w:line="240" w:lineRule="auto"/>
              <w:ind w:left="133" w:hanging="133"/>
              <w:jc w:val="center"/>
              <w:textboxTightWrap w:val="none"/>
              <w:rPr>
                <w:rFonts w:ascii="Tw Cen MT" w:hAnsi="Tw Cen MT"/>
                <w:sz w:val="20"/>
              </w:rPr>
            </w:pPr>
          </w:p>
        </w:tc>
        <w:tc>
          <w:tcPr>
            <w:tcW w:w="2043" w:type="pct"/>
          </w:tcPr>
          <w:p w14:paraId="69261CE2" w14:textId="22FB03EC" w:rsidR="00652A24" w:rsidRDefault="00652A24" w:rsidP="00256374">
            <w:pPr>
              <w:numPr>
                <w:ilvl w:val="0"/>
                <w:numId w:val="27"/>
              </w:numPr>
              <w:suppressAutoHyphens w:val="0"/>
              <w:spacing w:after="0" w:line="240" w:lineRule="auto"/>
              <w:ind w:left="133" w:hanging="133"/>
              <w:textboxTightWrap w:val="none"/>
              <w:rPr>
                <w:rFonts w:ascii="Tw Cen MT" w:hAnsi="Tw Cen MT"/>
                <w:sz w:val="20"/>
              </w:rPr>
            </w:pPr>
            <w:r>
              <w:rPr>
                <w:rFonts w:ascii="Tw Cen MT" w:hAnsi="Tw Cen MT"/>
                <w:sz w:val="20"/>
              </w:rPr>
              <w:t xml:space="preserve">Renforcement </w:t>
            </w:r>
            <w:r w:rsidR="00664469">
              <w:rPr>
                <w:rFonts w:ascii="Tw Cen MT" w:hAnsi="Tw Cen MT"/>
                <w:sz w:val="20"/>
              </w:rPr>
              <w:t xml:space="preserve">des capacités institutionnelles </w:t>
            </w:r>
            <w:r>
              <w:rPr>
                <w:rFonts w:ascii="Tw Cen MT" w:hAnsi="Tw Cen MT"/>
                <w:sz w:val="20"/>
              </w:rPr>
              <w:t>des structures de gouvernance de l’eau</w:t>
            </w:r>
          </w:p>
          <w:p w14:paraId="73A382C8" w14:textId="1CB50FA6" w:rsidR="00652A24" w:rsidRPr="00EE1BB9" w:rsidRDefault="00652A24" w:rsidP="00256374">
            <w:pPr>
              <w:numPr>
                <w:ilvl w:val="0"/>
                <w:numId w:val="27"/>
              </w:numPr>
              <w:suppressAutoHyphens w:val="0"/>
              <w:spacing w:after="0" w:line="240" w:lineRule="auto"/>
              <w:ind w:left="133" w:hanging="133"/>
              <w:textboxTightWrap w:val="none"/>
              <w:rPr>
                <w:rFonts w:ascii="Tw Cen MT" w:hAnsi="Tw Cen MT"/>
                <w:sz w:val="20"/>
              </w:rPr>
            </w:pPr>
            <w:r w:rsidRPr="00EE1BB9">
              <w:rPr>
                <w:rFonts w:ascii="Tw Cen MT" w:hAnsi="Tw Cen MT"/>
                <w:sz w:val="20"/>
              </w:rPr>
              <w:t>Davantage de ressources mobilisées pour le secteur</w:t>
            </w:r>
          </w:p>
          <w:p w14:paraId="62DD30FC" w14:textId="77777777" w:rsidR="00652A24" w:rsidRPr="00EE1BB9" w:rsidRDefault="00652A24" w:rsidP="00256374">
            <w:pPr>
              <w:numPr>
                <w:ilvl w:val="0"/>
                <w:numId w:val="27"/>
              </w:numPr>
              <w:suppressAutoHyphens w:val="0"/>
              <w:spacing w:after="0" w:line="240" w:lineRule="auto"/>
              <w:ind w:left="133" w:hanging="133"/>
              <w:textboxTightWrap w:val="none"/>
              <w:rPr>
                <w:rFonts w:ascii="Tw Cen MT" w:hAnsi="Tw Cen MT"/>
                <w:sz w:val="20"/>
              </w:rPr>
            </w:pPr>
            <w:r w:rsidRPr="00EE1BB9">
              <w:rPr>
                <w:rFonts w:ascii="Tw Cen MT" w:hAnsi="Tw Cen MT"/>
                <w:sz w:val="20"/>
              </w:rPr>
              <w:t>Réalisation d’ouvrages de plus en plus performants (à moindre coût et en temps record)</w:t>
            </w:r>
          </w:p>
          <w:p w14:paraId="5AAD16FA" w14:textId="77777777" w:rsidR="00652A24" w:rsidRPr="00EE1BB9" w:rsidRDefault="00652A24" w:rsidP="00256374">
            <w:pPr>
              <w:numPr>
                <w:ilvl w:val="0"/>
                <w:numId w:val="27"/>
              </w:numPr>
              <w:suppressAutoHyphens w:val="0"/>
              <w:spacing w:after="0" w:line="240" w:lineRule="auto"/>
              <w:ind w:left="133" w:hanging="133"/>
              <w:textboxTightWrap w:val="none"/>
              <w:rPr>
                <w:rFonts w:ascii="Tw Cen MT" w:hAnsi="Tw Cen MT" w:cs="Arial"/>
                <w:sz w:val="20"/>
              </w:rPr>
            </w:pPr>
            <w:r w:rsidRPr="00EE1BB9">
              <w:rPr>
                <w:rFonts w:ascii="Tw Cen MT" w:hAnsi="Tw Cen MT"/>
                <w:sz w:val="20"/>
              </w:rPr>
              <w:t>Amélioration des niveaux de connaissance des acteurs</w:t>
            </w:r>
          </w:p>
          <w:p w14:paraId="48E827E5" w14:textId="0787F366" w:rsidR="00652A24" w:rsidRPr="00EE1BB9" w:rsidRDefault="00652A24" w:rsidP="00256374">
            <w:pPr>
              <w:numPr>
                <w:ilvl w:val="0"/>
                <w:numId w:val="27"/>
              </w:numPr>
              <w:suppressAutoHyphens w:val="0"/>
              <w:spacing w:after="0" w:line="240" w:lineRule="auto"/>
              <w:ind w:left="133" w:hanging="133"/>
              <w:textboxTightWrap w:val="none"/>
              <w:rPr>
                <w:rFonts w:ascii="Tw Cen MT" w:hAnsi="Tw Cen MT"/>
                <w:sz w:val="20"/>
              </w:rPr>
            </w:pPr>
            <w:r w:rsidRPr="00EE1BB9">
              <w:rPr>
                <w:rFonts w:ascii="Tw Cen MT" w:hAnsi="Tw Cen MT" w:cs="Arial"/>
                <w:sz w:val="20"/>
              </w:rPr>
              <w:t xml:space="preserve">Création d’emploi </w:t>
            </w:r>
            <w:r w:rsidR="000D5185">
              <w:rPr>
                <w:rFonts w:ascii="Tw Cen MT" w:hAnsi="Tw Cen MT" w:cs="Arial"/>
                <w:sz w:val="20"/>
              </w:rPr>
              <w:t>avec l’élab</w:t>
            </w:r>
            <w:r w:rsidR="000D5185" w:rsidRPr="00EE1BB9">
              <w:rPr>
                <w:rFonts w:ascii="Tw Cen MT" w:hAnsi="Tw Cen MT" w:cs="Arial"/>
                <w:sz w:val="20"/>
              </w:rPr>
              <w:t>o</w:t>
            </w:r>
            <w:r w:rsidR="000D5185">
              <w:rPr>
                <w:rFonts w:ascii="Tw Cen MT" w:hAnsi="Tw Cen MT" w:cs="Arial"/>
                <w:sz w:val="20"/>
              </w:rPr>
              <w:t>rati</w:t>
            </w:r>
            <w:r w:rsidR="000D5185" w:rsidRPr="00EE1BB9">
              <w:rPr>
                <w:rFonts w:ascii="Tw Cen MT" w:hAnsi="Tw Cen MT" w:cs="Arial"/>
                <w:sz w:val="20"/>
              </w:rPr>
              <w:t>o</w:t>
            </w:r>
            <w:r w:rsidR="000D5185">
              <w:rPr>
                <w:rFonts w:ascii="Tw Cen MT" w:hAnsi="Tw Cen MT" w:cs="Arial"/>
                <w:sz w:val="20"/>
              </w:rPr>
              <w:t xml:space="preserve">n </w:t>
            </w:r>
            <w:r w:rsidRPr="00EE1BB9">
              <w:rPr>
                <w:rFonts w:ascii="Tw Cen MT" w:hAnsi="Tw Cen MT" w:cs="Arial"/>
                <w:sz w:val="20"/>
              </w:rPr>
              <w:t>d</w:t>
            </w:r>
            <w:r>
              <w:rPr>
                <w:rFonts w:ascii="Tw Cen MT" w:hAnsi="Tw Cen MT" w:cs="Arial"/>
                <w:sz w:val="20"/>
              </w:rPr>
              <w:t>u SAGE</w:t>
            </w:r>
          </w:p>
        </w:tc>
      </w:tr>
      <w:tr w:rsidR="00652A24" w:rsidRPr="00EE1BB9" w14:paraId="128C3F65" w14:textId="0D4F52A9" w:rsidTr="00C1212E">
        <w:trPr>
          <w:trHeight w:val="841"/>
        </w:trPr>
        <w:tc>
          <w:tcPr>
            <w:tcW w:w="1266" w:type="pct"/>
          </w:tcPr>
          <w:p w14:paraId="405A73CF" w14:textId="0591372C" w:rsidR="00652A24" w:rsidRPr="00C37DD8" w:rsidRDefault="00652A24" w:rsidP="00C1212E">
            <w:pPr>
              <w:ind w:left="0"/>
              <w:jc w:val="left"/>
              <w:rPr>
                <w:rFonts w:ascii="Tw Cen MT" w:eastAsiaTheme="minorEastAsia" w:hAnsi="Tw Cen MT"/>
                <w:color w:val="000000"/>
                <w:sz w:val="20"/>
                <w:szCs w:val="20"/>
              </w:rPr>
            </w:pPr>
            <w:r w:rsidRPr="00C37DD8">
              <w:rPr>
                <w:rFonts w:ascii="Tw Cen MT" w:hAnsi="Tw Cen MT" w:cs="Arial"/>
                <w:b/>
                <w:sz w:val="20"/>
                <w:szCs w:val="20"/>
              </w:rPr>
              <w:t xml:space="preserve">Composante 2 </w:t>
            </w:r>
            <w:r w:rsidRPr="00C37DD8">
              <w:rPr>
                <w:rFonts w:ascii="Tw Cen MT" w:hAnsi="Tw Cen MT" w:cs="Arial"/>
                <w:sz w:val="20"/>
                <w:szCs w:val="20"/>
              </w:rPr>
              <w:t>: Appui au renforcement des capacités et à l’animation des organes de GIRE dans le sous-bassin de la Mékrou et de sa zone d’influence au Niger</w:t>
            </w:r>
          </w:p>
        </w:tc>
        <w:tc>
          <w:tcPr>
            <w:tcW w:w="1691" w:type="pct"/>
          </w:tcPr>
          <w:p w14:paraId="35BF9A39" w14:textId="2EFE3F6B" w:rsidR="00652A24" w:rsidRPr="00EE1BB9" w:rsidRDefault="00652A24" w:rsidP="00004907">
            <w:pPr>
              <w:numPr>
                <w:ilvl w:val="0"/>
                <w:numId w:val="27"/>
              </w:numPr>
              <w:suppressAutoHyphens w:val="0"/>
              <w:spacing w:after="0" w:line="240" w:lineRule="auto"/>
              <w:ind w:left="133" w:hanging="133"/>
              <w:textboxTightWrap w:val="none"/>
              <w:rPr>
                <w:rFonts w:ascii="Tw Cen MT" w:hAnsi="Tw Cen MT"/>
                <w:sz w:val="20"/>
              </w:rPr>
            </w:pPr>
            <w:r w:rsidRPr="00562F65">
              <w:rPr>
                <w:rFonts w:ascii="Tw Cen MT" w:hAnsi="Tw Cen MT"/>
                <w:sz w:val="20"/>
              </w:rPr>
              <w:t>Gestion rationnelle des ressources en eau (cadres de concertation fonctionnels, niveaux de connaissance améliorés, etc.) : réduction du prix d’achat de l’eau de 10%, accès élargi de l’eau à davantage de population (+15% de la population servie) et disponible de façon presque permanente</w:t>
            </w:r>
          </w:p>
        </w:tc>
        <w:tc>
          <w:tcPr>
            <w:tcW w:w="2043" w:type="pct"/>
          </w:tcPr>
          <w:p w14:paraId="0DD82AD1" w14:textId="77777777" w:rsidR="00652A24" w:rsidRPr="00EE1BB9" w:rsidRDefault="00652A24" w:rsidP="00256374">
            <w:pPr>
              <w:numPr>
                <w:ilvl w:val="0"/>
                <w:numId w:val="27"/>
              </w:numPr>
              <w:suppressAutoHyphens w:val="0"/>
              <w:spacing w:after="0" w:line="240" w:lineRule="auto"/>
              <w:ind w:left="133" w:hanging="133"/>
              <w:textboxTightWrap w:val="none"/>
              <w:rPr>
                <w:rFonts w:ascii="Tw Cen MT" w:hAnsi="Tw Cen MT"/>
                <w:sz w:val="20"/>
              </w:rPr>
            </w:pPr>
            <w:r w:rsidRPr="00EE1BB9">
              <w:rPr>
                <w:rFonts w:ascii="Tw Cen MT" w:hAnsi="Tw Cen MT"/>
                <w:sz w:val="20"/>
              </w:rPr>
              <w:t>Prévention des catastrophes liées à l’eau (sécheresse, inondation, pollution et épuisement des nappes)</w:t>
            </w:r>
          </w:p>
          <w:p w14:paraId="2D589283" w14:textId="77777777" w:rsidR="00652A24" w:rsidRDefault="00652A24" w:rsidP="00256374">
            <w:pPr>
              <w:numPr>
                <w:ilvl w:val="0"/>
                <w:numId w:val="27"/>
              </w:numPr>
              <w:suppressAutoHyphens w:val="0"/>
              <w:spacing w:after="0" w:line="240" w:lineRule="auto"/>
              <w:ind w:left="133" w:hanging="133"/>
              <w:textboxTightWrap w:val="none"/>
              <w:rPr>
                <w:rFonts w:ascii="Tw Cen MT" w:hAnsi="Tw Cen MT"/>
                <w:sz w:val="20"/>
              </w:rPr>
            </w:pPr>
            <w:r w:rsidRPr="00EE1BB9">
              <w:rPr>
                <w:rFonts w:ascii="Tw Cen MT" w:hAnsi="Tw Cen MT"/>
                <w:sz w:val="20"/>
              </w:rPr>
              <w:t>Amélioration de la résilience des populations face à la rareté de l’eau</w:t>
            </w:r>
          </w:p>
          <w:p w14:paraId="3722E866" w14:textId="57AE1BCC" w:rsidR="00652A24" w:rsidRPr="00EE1BB9" w:rsidRDefault="00652A24" w:rsidP="000D5185">
            <w:pPr>
              <w:numPr>
                <w:ilvl w:val="0"/>
                <w:numId w:val="27"/>
              </w:numPr>
              <w:suppressAutoHyphens w:val="0"/>
              <w:spacing w:after="0" w:line="240" w:lineRule="auto"/>
              <w:ind w:left="133" w:hanging="133"/>
              <w:textboxTightWrap w:val="none"/>
              <w:rPr>
                <w:rFonts w:ascii="Tw Cen MT" w:hAnsi="Tw Cen MT"/>
                <w:sz w:val="20"/>
              </w:rPr>
            </w:pPr>
            <w:r>
              <w:rPr>
                <w:rFonts w:ascii="Tw Cen MT" w:hAnsi="Tw Cen MT"/>
                <w:sz w:val="20"/>
              </w:rPr>
              <w:t xml:space="preserve">Opérationnalisation des cadres de concertation </w:t>
            </w:r>
            <w:r w:rsidR="000D5185">
              <w:rPr>
                <w:rFonts w:ascii="Tw Cen MT" w:hAnsi="Tw Cen MT"/>
                <w:sz w:val="20"/>
              </w:rPr>
              <w:t>et a</w:t>
            </w:r>
            <w:r w:rsidRPr="00562F65">
              <w:rPr>
                <w:rFonts w:ascii="Tw Cen MT" w:hAnsi="Tw Cen MT"/>
                <w:sz w:val="20"/>
                <w:szCs w:val="20"/>
              </w:rPr>
              <w:t>mélioration de la connaissance des ressources en eau</w:t>
            </w:r>
          </w:p>
        </w:tc>
      </w:tr>
      <w:tr w:rsidR="00652A24" w:rsidRPr="00EE1BB9" w14:paraId="180A3857" w14:textId="513A6413" w:rsidTr="00C1212E">
        <w:trPr>
          <w:cnfStyle w:val="000000100000" w:firstRow="0" w:lastRow="0" w:firstColumn="0" w:lastColumn="0" w:oddVBand="0" w:evenVBand="0" w:oddHBand="1" w:evenHBand="0" w:firstRowFirstColumn="0" w:firstRowLastColumn="0" w:lastRowFirstColumn="0" w:lastRowLastColumn="0"/>
          <w:trHeight w:val="227"/>
        </w:trPr>
        <w:tc>
          <w:tcPr>
            <w:tcW w:w="1266" w:type="pct"/>
          </w:tcPr>
          <w:p w14:paraId="2968D27F" w14:textId="717B05E4" w:rsidR="00652A24" w:rsidRPr="00C37DD8" w:rsidRDefault="00652A24" w:rsidP="00C37DD8">
            <w:pPr>
              <w:ind w:left="0"/>
              <w:rPr>
                <w:rFonts w:ascii="Tw Cen MT" w:eastAsiaTheme="minorEastAsia" w:hAnsi="Tw Cen MT"/>
                <w:b/>
                <w:color w:val="000000"/>
                <w:sz w:val="20"/>
                <w:szCs w:val="20"/>
              </w:rPr>
            </w:pPr>
            <w:r w:rsidRPr="00C37DD8">
              <w:rPr>
                <w:rFonts w:ascii="Tw Cen MT" w:hAnsi="Tw Cen MT" w:cstheme="minorHAnsi"/>
                <w:b/>
                <w:sz w:val="20"/>
                <w:szCs w:val="20"/>
              </w:rPr>
              <w:t xml:space="preserve">Composante 3 </w:t>
            </w:r>
            <w:r w:rsidRPr="00C37DD8">
              <w:rPr>
                <w:rFonts w:ascii="Tw Cen MT" w:hAnsi="Tw Cen MT" w:cstheme="minorHAnsi"/>
                <w:sz w:val="20"/>
                <w:szCs w:val="20"/>
              </w:rPr>
              <w:t xml:space="preserve">: </w:t>
            </w:r>
            <w:r w:rsidRPr="00C37DD8">
              <w:rPr>
                <w:rFonts w:ascii="Tw Cen MT" w:hAnsi="Tw Cen MT" w:cs="Arial"/>
                <w:sz w:val="20"/>
                <w:szCs w:val="20"/>
              </w:rPr>
              <w:t>Protection et valorisation intégrées des ressources naturelles dans la zone d’intervention du projet</w:t>
            </w:r>
          </w:p>
        </w:tc>
        <w:tc>
          <w:tcPr>
            <w:tcW w:w="1691" w:type="pct"/>
          </w:tcPr>
          <w:p w14:paraId="459A49AF" w14:textId="77777777" w:rsidR="00652A24" w:rsidRPr="00EE1BB9" w:rsidRDefault="00652A24" w:rsidP="00256374">
            <w:pPr>
              <w:numPr>
                <w:ilvl w:val="0"/>
                <w:numId w:val="27"/>
              </w:numPr>
              <w:suppressAutoHyphens w:val="0"/>
              <w:spacing w:after="0" w:line="240" w:lineRule="auto"/>
              <w:ind w:left="133" w:hanging="133"/>
              <w:textboxTightWrap w:val="none"/>
              <w:rPr>
                <w:rFonts w:ascii="Tw Cen MT" w:hAnsi="Tw Cen MT"/>
                <w:sz w:val="20"/>
              </w:rPr>
            </w:pPr>
            <w:r w:rsidRPr="00EE1BB9">
              <w:rPr>
                <w:rFonts w:ascii="Tw Cen MT" w:hAnsi="Tw Cen MT"/>
                <w:sz w:val="20"/>
              </w:rPr>
              <w:t xml:space="preserve">L’eau potable rendue accessible aux ménages permet de substantiels gains de temps </w:t>
            </w:r>
          </w:p>
          <w:p w14:paraId="4B099DCF" w14:textId="77777777" w:rsidR="00652A24" w:rsidRPr="00EE1BB9" w:rsidRDefault="00652A24" w:rsidP="00256374">
            <w:pPr>
              <w:numPr>
                <w:ilvl w:val="0"/>
                <w:numId w:val="27"/>
              </w:numPr>
              <w:suppressAutoHyphens w:val="0"/>
              <w:spacing w:after="0" w:line="240" w:lineRule="auto"/>
              <w:ind w:left="133" w:hanging="133"/>
              <w:textboxTightWrap w:val="none"/>
              <w:rPr>
                <w:rFonts w:ascii="Tw Cen MT" w:hAnsi="Tw Cen MT"/>
                <w:sz w:val="20"/>
              </w:rPr>
            </w:pPr>
            <w:r w:rsidRPr="00EE1BB9">
              <w:rPr>
                <w:rFonts w:ascii="Tw Cen MT" w:hAnsi="Tw Cen MT"/>
                <w:sz w:val="20"/>
              </w:rPr>
              <w:t>Réduction de la part des dépenses des ménages destinées aux traitements des maladies d’origine hydrique</w:t>
            </w:r>
          </w:p>
          <w:p w14:paraId="12245CD6" w14:textId="7FD0538F" w:rsidR="00652A24" w:rsidRPr="004F2CB5" w:rsidRDefault="00652A24" w:rsidP="00256374">
            <w:pPr>
              <w:numPr>
                <w:ilvl w:val="0"/>
                <w:numId w:val="27"/>
              </w:numPr>
              <w:suppressAutoHyphens w:val="0"/>
              <w:spacing w:after="0" w:line="240" w:lineRule="auto"/>
              <w:ind w:left="133" w:hanging="133"/>
              <w:textboxTightWrap w:val="none"/>
              <w:rPr>
                <w:rFonts w:ascii="Tw Cen MT" w:hAnsi="Tw Cen MT"/>
                <w:sz w:val="20"/>
                <w:szCs w:val="20"/>
              </w:rPr>
            </w:pPr>
            <w:r w:rsidRPr="004F2CB5">
              <w:rPr>
                <w:rFonts w:ascii="Tw Cen MT" w:hAnsi="Tw Cen MT"/>
                <w:sz w:val="20"/>
                <w:szCs w:val="20"/>
              </w:rPr>
              <w:t>Amélioration de la productivité du bétail : croit de 10% de l’effectif du cheptel pour les sédentaires et 5% pour les transhumants</w:t>
            </w:r>
          </w:p>
        </w:tc>
        <w:tc>
          <w:tcPr>
            <w:tcW w:w="2043" w:type="pct"/>
          </w:tcPr>
          <w:p w14:paraId="14E2B23E" w14:textId="77777777" w:rsidR="00652A24" w:rsidRDefault="00652A24" w:rsidP="00256374">
            <w:pPr>
              <w:numPr>
                <w:ilvl w:val="0"/>
                <w:numId w:val="27"/>
              </w:numPr>
              <w:suppressAutoHyphens w:val="0"/>
              <w:spacing w:after="0" w:line="240" w:lineRule="auto"/>
              <w:ind w:left="133" w:hanging="133"/>
              <w:textboxTightWrap w:val="none"/>
              <w:rPr>
                <w:rFonts w:ascii="Tw Cen MT" w:hAnsi="Tw Cen MT"/>
                <w:sz w:val="20"/>
              </w:rPr>
            </w:pPr>
            <w:r w:rsidRPr="00EE1BB9">
              <w:rPr>
                <w:rFonts w:ascii="Tw Cen MT" w:hAnsi="Tw Cen MT"/>
                <w:sz w:val="20"/>
              </w:rPr>
              <w:t>Augmentation du nombre de personnes ayant accès à l’eau potable</w:t>
            </w:r>
          </w:p>
          <w:p w14:paraId="57A8C803" w14:textId="4D6FB0EE" w:rsidR="00652A24" w:rsidRDefault="00652A24" w:rsidP="00256374">
            <w:pPr>
              <w:numPr>
                <w:ilvl w:val="0"/>
                <w:numId w:val="27"/>
              </w:numPr>
              <w:suppressAutoHyphens w:val="0"/>
              <w:spacing w:after="0" w:line="240" w:lineRule="auto"/>
              <w:ind w:left="133" w:hanging="133"/>
              <w:textboxTightWrap w:val="none"/>
              <w:rPr>
                <w:rFonts w:ascii="Tw Cen MT" w:hAnsi="Tw Cen MT"/>
                <w:sz w:val="20"/>
              </w:rPr>
            </w:pPr>
            <w:r w:rsidRPr="004F2CB5">
              <w:rPr>
                <w:rFonts w:ascii="Tw Cen MT" w:hAnsi="Tw Cen MT"/>
                <w:sz w:val="20"/>
              </w:rPr>
              <w:t>Amélioration de l’approvisionnement en eau du cheptel</w:t>
            </w:r>
            <w:r w:rsidR="000D5185">
              <w:rPr>
                <w:rFonts w:ascii="Tw Cen MT" w:hAnsi="Tw Cen MT"/>
                <w:sz w:val="20"/>
              </w:rPr>
              <w:t xml:space="preserve"> et </w:t>
            </w:r>
            <w:r w:rsidRPr="004F2CB5">
              <w:rPr>
                <w:rFonts w:ascii="Tw Cen MT" w:hAnsi="Tw Cen MT"/>
                <w:sz w:val="20"/>
              </w:rPr>
              <w:t>rédu</w:t>
            </w:r>
            <w:r w:rsidR="000D5185">
              <w:rPr>
                <w:rFonts w:ascii="Tw Cen MT" w:hAnsi="Tw Cen MT"/>
                <w:sz w:val="20"/>
              </w:rPr>
              <w:t>ct</w:t>
            </w:r>
            <w:r w:rsidRPr="004F2CB5">
              <w:rPr>
                <w:rFonts w:ascii="Tw Cen MT" w:hAnsi="Tw Cen MT"/>
                <w:sz w:val="20"/>
              </w:rPr>
              <w:t>i</w:t>
            </w:r>
            <w:r w:rsidR="000D5185" w:rsidRPr="00EE1BB9">
              <w:rPr>
                <w:rFonts w:ascii="Tw Cen MT" w:hAnsi="Tw Cen MT" w:cs="Arial"/>
                <w:sz w:val="20"/>
              </w:rPr>
              <w:t>o</w:t>
            </w:r>
            <w:r w:rsidR="000D5185">
              <w:rPr>
                <w:rFonts w:ascii="Tw Cen MT" w:hAnsi="Tw Cen MT" w:cs="Arial"/>
                <w:sz w:val="20"/>
              </w:rPr>
              <w:t>n</w:t>
            </w:r>
            <w:r w:rsidR="000D5185">
              <w:rPr>
                <w:rFonts w:ascii="Tw Cen MT" w:hAnsi="Tw Cen MT"/>
                <w:sz w:val="20"/>
              </w:rPr>
              <w:t xml:space="preserve"> d</w:t>
            </w:r>
            <w:r w:rsidRPr="004F2CB5">
              <w:rPr>
                <w:rFonts w:ascii="Tw Cen MT" w:hAnsi="Tw Cen MT"/>
                <w:sz w:val="20"/>
              </w:rPr>
              <w:t>es conflits agriculteurs éleveurs</w:t>
            </w:r>
          </w:p>
          <w:p w14:paraId="1286316C" w14:textId="50E38B87" w:rsidR="00652A24" w:rsidRDefault="00652A24" w:rsidP="00256374">
            <w:pPr>
              <w:numPr>
                <w:ilvl w:val="0"/>
                <w:numId w:val="27"/>
              </w:numPr>
              <w:suppressAutoHyphens w:val="0"/>
              <w:spacing w:after="0" w:line="240" w:lineRule="auto"/>
              <w:ind w:left="133" w:hanging="133"/>
              <w:textboxTightWrap w:val="none"/>
              <w:rPr>
                <w:rFonts w:ascii="Tw Cen MT" w:hAnsi="Tw Cen MT"/>
                <w:sz w:val="20"/>
              </w:rPr>
            </w:pPr>
            <w:r w:rsidRPr="004F2CB5">
              <w:rPr>
                <w:rFonts w:ascii="Tw Cen MT" w:hAnsi="Tw Cen MT"/>
                <w:sz w:val="20"/>
              </w:rPr>
              <w:t>Facilitation de la mobilité du cheptel et renforce</w:t>
            </w:r>
            <w:r w:rsidR="000D5185">
              <w:rPr>
                <w:rFonts w:ascii="Tw Cen MT" w:hAnsi="Tw Cen MT"/>
                <w:sz w:val="20"/>
              </w:rPr>
              <w:t>ment de</w:t>
            </w:r>
            <w:r w:rsidRPr="004F2CB5">
              <w:rPr>
                <w:rFonts w:ascii="Tw Cen MT" w:hAnsi="Tw Cen MT"/>
                <w:sz w:val="20"/>
              </w:rPr>
              <w:t xml:space="preserve"> l’état de santé des animaux qui prennent de la valeur, les revenus de leur vente contribuent de manière déterminante à la sécurité alimentaire des ménages (achat de céréales en période de soudure)</w:t>
            </w:r>
          </w:p>
          <w:p w14:paraId="48B390A0" w14:textId="77777777" w:rsidR="00652A24" w:rsidRDefault="00652A24" w:rsidP="00256374">
            <w:pPr>
              <w:numPr>
                <w:ilvl w:val="0"/>
                <w:numId w:val="27"/>
              </w:numPr>
              <w:suppressAutoHyphens w:val="0"/>
              <w:spacing w:after="0" w:line="240" w:lineRule="auto"/>
              <w:ind w:left="133" w:hanging="133"/>
              <w:textboxTightWrap w:val="none"/>
              <w:rPr>
                <w:rFonts w:ascii="Tw Cen MT" w:hAnsi="Tw Cen MT"/>
                <w:sz w:val="20"/>
              </w:rPr>
            </w:pPr>
            <w:r w:rsidRPr="004F2CB5">
              <w:rPr>
                <w:rFonts w:ascii="Tw Cen MT" w:hAnsi="Tw Cen MT"/>
                <w:sz w:val="20"/>
              </w:rPr>
              <w:t>L’accès à une eau potable et l’amélioration de l’hygiène de la mère et de l’enfant permettent une réduction des maladies diarrhéiques et par conséquent une amélioration de l’état de santé (réduction de la morbidité) et de l’état nutritionnel des populations, surtout les enfants</w:t>
            </w:r>
          </w:p>
          <w:p w14:paraId="2AF214B6" w14:textId="446C978E" w:rsidR="00652A24" w:rsidRPr="004F2CB5" w:rsidRDefault="00652A24" w:rsidP="00256374">
            <w:pPr>
              <w:numPr>
                <w:ilvl w:val="0"/>
                <w:numId w:val="27"/>
              </w:numPr>
              <w:suppressAutoHyphens w:val="0"/>
              <w:spacing w:after="0" w:line="240" w:lineRule="auto"/>
              <w:ind w:left="133" w:hanging="133"/>
              <w:textboxTightWrap w:val="none"/>
              <w:rPr>
                <w:rFonts w:ascii="Tw Cen MT" w:hAnsi="Tw Cen MT"/>
                <w:sz w:val="20"/>
              </w:rPr>
            </w:pPr>
            <w:r w:rsidRPr="004F2CB5">
              <w:rPr>
                <w:rFonts w:ascii="Tw Cen MT" w:hAnsi="Tw Cen MT"/>
                <w:sz w:val="20"/>
              </w:rPr>
              <w:t>Bonne santé des populations qui pourront conduire et suivre convenablement leurs activités et de fait vont contribuer à une amélioration de leurs niveaux de production (végétale, animale, transformation, artisanat) de 2% en moyenne</w:t>
            </w:r>
          </w:p>
          <w:p w14:paraId="04564A12" w14:textId="77777777" w:rsidR="00652A24" w:rsidRPr="004F2CB5" w:rsidRDefault="00652A24" w:rsidP="00256374">
            <w:pPr>
              <w:numPr>
                <w:ilvl w:val="0"/>
                <w:numId w:val="27"/>
              </w:numPr>
              <w:suppressAutoHyphens w:val="0"/>
              <w:spacing w:after="0" w:line="240" w:lineRule="auto"/>
              <w:ind w:left="133" w:hanging="133"/>
              <w:textboxTightWrap w:val="none"/>
              <w:rPr>
                <w:rFonts w:ascii="Tw Cen MT" w:hAnsi="Tw Cen MT"/>
                <w:sz w:val="20"/>
              </w:rPr>
            </w:pPr>
            <w:r w:rsidRPr="004F2CB5">
              <w:rPr>
                <w:rFonts w:ascii="Tw Cen MT" w:hAnsi="Tw Cen MT"/>
                <w:sz w:val="20"/>
              </w:rPr>
              <w:t>Développement et spécialisation d’entreprises en charge de la gestion des points d’eau potable</w:t>
            </w:r>
            <w:r w:rsidRPr="004F2CB5">
              <w:rPr>
                <w:rFonts w:ascii="Tw Cen MT" w:hAnsi="Tw Cen MT" w:cs="Arial"/>
                <w:sz w:val="20"/>
              </w:rPr>
              <w:t xml:space="preserve"> (délégataires)</w:t>
            </w:r>
          </w:p>
          <w:p w14:paraId="481E10A2" w14:textId="581634F3" w:rsidR="00652A24" w:rsidRPr="00C1212E" w:rsidRDefault="00652A24" w:rsidP="00256374">
            <w:pPr>
              <w:numPr>
                <w:ilvl w:val="0"/>
                <w:numId w:val="27"/>
              </w:numPr>
              <w:suppressAutoHyphens w:val="0"/>
              <w:spacing w:after="0" w:line="240" w:lineRule="auto"/>
              <w:ind w:left="133" w:hanging="133"/>
              <w:textboxTightWrap w:val="none"/>
              <w:rPr>
                <w:rFonts w:ascii="Tw Cen MT" w:hAnsi="Tw Cen MT"/>
                <w:sz w:val="20"/>
              </w:rPr>
            </w:pPr>
            <w:r w:rsidRPr="004F2CB5">
              <w:rPr>
                <w:rFonts w:ascii="Tw Cen MT" w:hAnsi="Tw Cen MT" w:cs="Arial"/>
                <w:sz w:val="20"/>
              </w:rPr>
              <w:t>Emplois/revenus locaux crées : fontainiers, gardiens, exploitants</w:t>
            </w:r>
          </w:p>
        </w:tc>
      </w:tr>
    </w:tbl>
    <w:p w14:paraId="1B66D395" w14:textId="66DACDE2" w:rsidR="00C37DD8" w:rsidRPr="00C1212E" w:rsidRDefault="008E4B5D" w:rsidP="00C1212E">
      <w:pPr>
        <w:ind w:left="0"/>
        <w:rPr>
          <w:rFonts w:ascii="Tw Cen MT" w:hAnsi="Tw Cen MT" w:cs="Arial"/>
          <w:i/>
          <w:sz w:val="36"/>
        </w:rPr>
      </w:pPr>
      <w:r w:rsidRPr="00C1212E">
        <w:rPr>
          <w:rFonts w:ascii="Tw Cen MT" w:hAnsi="Tw Cen MT" w:cs="Arial"/>
          <w:i/>
          <w:color w:val="000000"/>
        </w:rPr>
        <w:t>Source : Cosinus Conseils</w:t>
      </w:r>
      <w:r w:rsidR="00655CDC" w:rsidRPr="00C1212E">
        <w:rPr>
          <w:rFonts w:ascii="Tw Cen MT" w:hAnsi="Tw Cen MT" w:cs="Arial"/>
          <w:i/>
          <w:color w:val="000000"/>
        </w:rPr>
        <w:t>, 2023</w:t>
      </w:r>
      <w:bookmarkStart w:id="185" w:name="_Toc105756194"/>
    </w:p>
    <w:p w14:paraId="3B971DC1" w14:textId="77777777" w:rsidR="004F5F6A" w:rsidRDefault="004F5F6A">
      <w:pPr>
        <w:suppressAutoHyphens w:val="0"/>
        <w:spacing w:after="160" w:line="259" w:lineRule="auto"/>
        <w:ind w:left="0"/>
        <w:jc w:val="left"/>
        <w:textboxTightWrap w:val="none"/>
        <w:rPr>
          <w:rFonts w:ascii="Tw Cen MT" w:eastAsia="Times New Roman" w:hAnsi="Tw Cen MT" w:cs="Times New Roman"/>
          <w:b/>
          <w:noProof/>
          <w:color w:val="806000" w:themeColor="accent4" w:themeShade="80"/>
          <w:szCs w:val="24"/>
          <w:lang w:val="de-DE" w:eastAsia="de-DE"/>
        </w:rPr>
      </w:pPr>
      <w:r>
        <w:rPr>
          <w:rFonts w:ascii="Tw Cen MT" w:hAnsi="Tw Cen MT"/>
          <w:b/>
          <w:color w:val="806000" w:themeColor="accent4" w:themeShade="80"/>
          <w:szCs w:val="24"/>
        </w:rPr>
        <w:lastRenderedPageBreak/>
        <w:br w:type="page"/>
      </w:r>
    </w:p>
    <w:p w14:paraId="431DCCC7" w14:textId="39D50114" w:rsidR="00A929D3" w:rsidRPr="00D21267" w:rsidRDefault="00A929D3" w:rsidP="00256374">
      <w:pPr>
        <w:pStyle w:val="Paragraphedeliste"/>
        <w:numPr>
          <w:ilvl w:val="0"/>
          <w:numId w:val="26"/>
        </w:numPr>
        <w:spacing w:line="276" w:lineRule="auto"/>
        <w:rPr>
          <w:rFonts w:ascii="Tw Cen MT" w:hAnsi="Tw Cen MT"/>
          <w:b/>
          <w:color w:val="806000" w:themeColor="accent4" w:themeShade="80"/>
          <w:sz w:val="26"/>
          <w:szCs w:val="26"/>
        </w:rPr>
      </w:pPr>
      <w:r w:rsidRPr="00D21267">
        <w:rPr>
          <w:rFonts w:ascii="Tw Cen MT" w:hAnsi="Tw Cen MT"/>
          <w:b/>
          <w:color w:val="806000" w:themeColor="accent4" w:themeShade="80"/>
          <w:sz w:val="26"/>
          <w:szCs w:val="26"/>
        </w:rPr>
        <w:lastRenderedPageBreak/>
        <w:t xml:space="preserve">Evaluation de la disponibilité des données </w:t>
      </w:r>
    </w:p>
    <w:p w14:paraId="44527E3B" w14:textId="77777777" w:rsidR="00C14730" w:rsidRPr="00C1212E" w:rsidRDefault="00C14730" w:rsidP="00A929D3">
      <w:pPr>
        <w:ind w:left="0"/>
        <w:rPr>
          <w:rFonts w:ascii="Tw Cen MT" w:hAnsi="Tw Cen MT"/>
          <w:sz w:val="8"/>
          <w:szCs w:val="24"/>
          <w:lang w:val="de-DE"/>
        </w:rPr>
      </w:pPr>
    </w:p>
    <w:p w14:paraId="0F885AC5" w14:textId="1CB608F4" w:rsidR="001A0B1C" w:rsidRPr="00E947D0" w:rsidRDefault="00A929D3" w:rsidP="00C1212E">
      <w:pPr>
        <w:ind w:left="0"/>
        <w:rPr>
          <w:rFonts w:ascii="Tw Cen MT" w:hAnsi="Tw Cen MT"/>
          <w:color w:val="000000"/>
          <w:szCs w:val="24"/>
        </w:rPr>
      </w:pPr>
      <w:r w:rsidRPr="00A929D3">
        <w:rPr>
          <w:rFonts w:ascii="Tw Cen MT" w:hAnsi="Tw Cen MT"/>
          <w:szCs w:val="24"/>
        </w:rPr>
        <w:t>Le document de formulation du pro</w:t>
      </w:r>
      <w:r w:rsidR="000D5185">
        <w:rPr>
          <w:rFonts w:ascii="Tw Cen MT" w:hAnsi="Tw Cen MT"/>
          <w:szCs w:val="24"/>
        </w:rPr>
        <w:t xml:space="preserve">jet </w:t>
      </w:r>
      <w:r>
        <w:rPr>
          <w:rFonts w:ascii="Tw Cen MT" w:hAnsi="Tw Cen MT"/>
          <w:szCs w:val="24"/>
        </w:rPr>
        <w:t xml:space="preserve">et la revue de littérature ont permis </w:t>
      </w:r>
      <w:r w:rsidR="00C14730">
        <w:rPr>
          <w:rFonts w:ascii="Tw Cen MT" w:hAnsi="Tw Cen MT"/>
          <w:szCs w:val="24"/>
        </w:rPr>
        <w:t>à l’équipe d’évaluation de disposer</w:t>
      </w:r>
      <w:r>
        <w:rPr>
          <w:rFonts w:ascii="Tw Cen MT" w:hAnsi="Tw Cen MT"/>
          <w:szCs w:val="24"/>
        </w:rPr>
        <w:t xml:space="preserve"> d’importantes informations nécessaires pour la réalisation de cette </w:t>
      </w:r>
      <w:r w:rsidR="00664469">
        <w:rPr>
          <w:rFonts w:ascii="Tw Cen MT" w:hAnsi="Tw Cen MT"/>
          <w:szCs w:val="24"/>
        </w:rPr>
        <w:t>mission</w:t>
      </w:r>
      <w:r w:rsidRPr="00A929D3">
        <w:rPr>
          <w:rFonts w:ascii="Tw Cen MT" w:hAnsi="Tw Cen MT"/>
          <w:szCs w:val="24"/>
        </w:rPr>
        <w:t xml:space="preserve">. </w:t>
      </w:r>
      <w:r w:rsidRPr="00A929D3">
        <w:rPr>
          <w:rFonts w:ascii="Tw Cen MT" w:hAnsi="Tw Cen MT"/>
          <w:color w:val="000000"/>
        </w:rPr>
        <w:t xml:space="preserve">Mais en dépit de l’ensemble de ces informations, la mission d’évaluation a constaté que les éléments de bénéfice tirés de la mise en œuvre du projet </w:t>
      </w:r>
      <w:r w:rsidRPr="00E947D0">
        <w:rPr>
          <w:rFonts w:ascii="Tw Cen MT" w:hAnsi="Tw Cen MT"/>
          <w:color w:val="000000"/>
          <w:szCs w:val="24"/>
        </w:rPr>
        <w:t xml:space="preserve">sont </w:t>
      </w:r>
      <w:r w:rsidR="00C14730">
        <w:rPr>
          <w:rFonts w:ascii="Tw Cen MT" w:hAnsi="Tw Cen MT"/>
          <w:color w:val="000000"/>
          <w:szCs w:val="24"/>
        </w:rPr>
        <w:t xml:space="preserve">beaucoup </w:t>
      </w:r>
      <w:r w:rsidRPr="00E947D0">
        <w:rPr>
          <w:rFonts w:ascii="Tw Cen MT" w:hAnsi="Tw Cen MT"/>
          <w:color w:val="000000"/>
          <w:szCs w:val="24"/>
        </w:rPr>
        <w:t xml:space="preserve">plus d’ordre qualitatif que quantitatif. </w:t>
      </w:r>
      <w:r w:rsidR="00C14730">
        <w:rPr>
          <w:rFonts w:ascii="Tw Cen MT" w:hAnsi="Tw Cen MT"/>
          <w:color w:val="000000"/>
          <w:szCs w:val="24"/>
        </w:rPr>
        <w:t>Pour les bénéfices quantitatifs</w:t>
      </w:r>
      <w:r w:rsidR="001A0B1C" w:rsidRPr="00E947D0">
        <w:rPr>
          <w:rFonts w:ascii="Tw Cen MT" w:hAnsi="Tw Cen MT"/>
          <w:color w:val="000000"/>
          <w:szCs w:val="24"/>
        </w:rPr>
        <w:t xml:space="preserve">, il y a une indisponibilité de données </w:t>
      </w:r>
      <w:r w:rsidR="00E947D0" w:rsidRPr="00E947D0">
        <w:rPr>
          <w:rFonts w:ascii="Tw Cen MT" w:hAnsi="Tw Cen MT"/>
          <w:color w:val="000000"/>
          <w:szCs w:val="24"/>
        </w:rPr>
        <w:t>qui ne permet pas de générer le coût de certains bénéfices quantitatifs</w:t>
      </w:r>
      <w:r w:rsidR="00C14730">
        <w:rPr>
          <w:rFonts w:ascii="Tw Cen MT" w:hAnsi="Tw Cen MT"/>
          <w:color w:val="000000"/>
          <w:szCs w:val="24"/>
        </w:rPr>
        <w:t>. On peut citer</w:t>
      </w:r>
      <w:r w:rsidR="00E947D0" w:rsidRPr="00E947D0">
        <w:rPr>
          <w:rFonts w:ascii="Tw Cen MT" w:hAnsi="Tw Cen MT"/>
          <w:color w:val="000000"/>
          <w:szCs w:val="24"/>
        </w:rPr>
        <w:t> :</w:t>
      </w:r>
    </w:p>
    <w:p w14:paraId="2B53A30A" w14:textId="0E82314A" w:rsidR="00C1212E" w:rsidRPr="00C1212E" w:rsidRDefault="000D5185" w:rsidP="00256374">
      <w:pPr>
        <w:pStyle w:val="Paragraphedeliste"/>
        <w:numPr>
          <w:ilvl w:val="0"/>
          <w:numId w:val="28"/>
        </w:numPr>
        <w:spacing w:line="276" w:lineRule="auto"/>
        <w:jc w:val="both"/>
        <w:rPr>
          <w:rFonts w:ascii="Tw Cen MT" w:hAnsi="Tw Cen MT"/>
          <w:color w:val="000000"/>
          <w:sz w:val="24"/>
          <w:szCs w:val="24"/>
        </w:rPr>
      </w:pPr>
      <w:r>
        <w:rPr>
          <w:rFonts w:ascii="Tw Cen MT" w:hAnsi="Tw Cen MT"/>
          <w:color w:val="000000"/>
          <w:sz w:val="24"/>
          <w:szCs w:val="24"/>
        </w:rPr>
        <w:t>l‘a</w:t>
      </w:r>
      <w:r w:rsidR="00E947D0" w:rsidRPr="00C1212E">
        <w:rPr>
          <w:rFonts w:ascii="Tw Cen MT" w:hAnsi="Tw Cen MT"/>
          <w:color w:val="000000"/>
          <w:sz w:val="24"/>
          <w:szCs w:val="24"/>
        </w:rPr>
        <w:t>bsence de données (effectif du cheptel) sur les troupeaux transhumants et sédentaires utilisateurs de l’eau : en raison de la variation des saisons, et de la diversité des sources d’eau en fonction des périodes, les flux de transhumants vers les sites de ressources en eau n’ont pas été suffisamment documentés ;</w:t>
      </w:r>
    </w:p>
    <w:p w14:paraId="7552E684" w14:textId="33A9A3A6" w:rsidR="00C1212E" w:rsidRPr="00C1212E" w:rsidRDefault="000D5185" w:rsidP="00256374">
      <w:pPr>
        <w:pStyle w:val="Paragraphedeliste"/>
        <w:numPr>
          <w:ilvl w:val="0"/>
          <w:numId w:val="28"/>
        </w:numPr>
        <w:spacing w:line="276" w:lineRule="auto"/>
        <w:jc w:val="both"/>
        <w:rPr>
          <w:rFonts w:ascii="Tw Cen MT" w:hAnsi="Tw Cen MT"/>
          <w:color w:val="000000"/>
          <w:sz w:val="24"/>
          <w:szCs w:val="24"/>
        </w:rPr>
      </w:pPr>
      <w:r>
        <w:rPr>
          <w:rFonts w:ascii="Tw Cen MT" w:hAnsi="Tw Cen MT"/>
          <w:color w:val="000000"/>
          <w:sz w:val="24"/>
          <w:szCs w:val="24"/>
        </w:rPr>
        <w:t>l‘a</w:t>
      </w:r>
      <w:r w:rsidR="00E947D0" w:rsidRPr="00C1212E">
        <w:rPr>
          <w:rFonts w:ascii="Tw Cen MT" w:hAnsi="Tw Cen MT"/>
          <w:color w:val="000000"/>
          <w:sz w:val="24"/>
          <w:szCs w:val="24"/>
        </w:rPr>
        <w:t>bsence de données sur la part des recettes issues de la vente de l’eau versées aux collectivités locales</w:t>
      </w:r>
      <w:r w:rsidR="00C14730" w:rsidRPr="00C1212E">
        <w:rPr>
          <w:rFonts w:ascii="Tw Cen MT" w:hAnsi="Tw Cen MT"/>
          <w:color w:val="000000"/>
          <w:sz w:val="24"/>
          <w:szCs w:val="24"/>
        </w:rPr>
        <w:t xml:space="preserve"> ;</w:t>
      </w:r>
    </w:p>
    <w:p w14:paraId="620BC1BD" w14:textId="0DF7E0E3" w:rsidR="00C14730" w:rsidRPr="00C1212E" w:rsidRDefault="000D5185" w:rsidP="00256374">
      <w:pPr>
        <w:pStyle w:val="Paragraphedeliste"/>
        <w:numPr>
          <w:ilvl w:val="0"/>
          <w:numId w:val="28"/>
        </w:numPr>
        <w:spacing w:line="276" w:lineRule="auto"/>
        <w:jc w:val="both"/>
        <w:rPr>
          <w:rFonts w:ascii="Tw Cen MT" w:hAnsi="Tw Cen MT"/>
          <w:color w:val="000000"/>
          <w:sz w:val="24"/>
          <w:szCs w:val="24"/>
        </w:rPr>
      </w:pPr>
      <w:r>
        <w:rPr>
          <w:rFonts w:ascii="Tw Cen MT" w:hAnsi="Tw Cen MT"/>
          <w:color w:val="000000"/>
          <w:sz w:val="24"/>
          <w:szCs w:val="24"/>
        </w:rPr>
        <w:t>l‘a</w:t>
      </w:r>
      <w:r w:rsidR="00C14730" w:rsidRPr="00C1212E">
        <w:rPr>
          <w:rFonts w:ascii="Tw Cen MT" w:hAnsi="Tw Cen MT"/>
          <w:color w:val="000000"/>
          <w:sz w:val="24"/>
          <w:szCs w:val="24"/>
        </w:rPr>
        <w:t>bsence de données exactes sur le coût du traitement</w:t>
      </w:r>
      <w:r>
        <w:rPr>
          <w:rFonts w:ascii="Tw Cen MT" w:hAnsi="Tw Cen MT"/>
          <w:color w:val="000000"/>
          <w:sz w:val="24"/>
          <w:szCs w:val="24"/>
        </w:rPr>
        <w:t>,</w:t>
      </w:r>
      <w:r w:rsidR="00C14730" w:rsidRPr="00C1212E">
        <w:rPr>
          <w:rFonts w:ascii="Tw Cen MT" w:hAnsi="Tw Cen MT"/>
          <w:color w:val="000000"/>
          <w:sz w:val="24"/>
          <w:szCs w:val="24"/>
        </w:rPr>
        <w:t xml:space="preserve"> par ménage, des maladies hydriques. </w:t>
      </w:r>
    </w:p>
    <w:p w14:paraId="53FCEDE6" w14:textId="77777777" w:rsidR="00E947D0" w:rsidRPr="00C1212E" w:rsidRDefault="00E947D0" w:rsidP="00C1212E">
      <w:pPr>
        <w:pStyle w:val="Paragraphedeliste"/>
        <w:spacing w:line="276" w:lineRule="auto"/>
        <w:ind w:left="360"/>
        <w:jc w:val="both"/>
        <w:rPr>
          <w:rFonts w:ascii="Tw Cen MT" w:hAnsi="Tw Cen MT"/>
          <w:color w:val="000000"/>
          <w:sz w:val="12"/>
          <w:szCs w:val="24"/>
        </w:rPr>
      </w:pPr>
    </w:p>
    <w:p w14:paraId="60433491" w14:textId="797B262C" w:rsidR="00C1212E" w:rsidRPr="00A929D3" w:rsidRDefault="00A929D3" w:rsidP="00004907">
      <w:pPr>
        <w:spacing w:after="240"/>
        <w:ind w:left="0"/>
        <w:rPr>
          <w:rFonts w:ascii="Tw Cen MT" w:hAnsi="Tw Cen MT"/>
          <w:szCs w:val="24"/>
        </w:rPr>
      </w:pPr>
      <w:r w:rsidRPr="00A929D3">
        <w:rPr>
          <w:rFonts w:ascii="Tw Cen MT" w:hAnsi="Tw Cen MT"/>
          <w:color w:val="000000"/>
        </w:rPr>
        <w:t xml:space="preserve">Toutefois, </w:t>
      </w:r>
      <w:r w:rsidR="00C14730">
        <w:rPr>
          <w:rFonts w:ascii="Tw Cen MT" w:hAnsi="Tw Cen MT"/>
          <w:color w:val="000000"/>
        </w:rPr>
        <w:t>certains</w:t>
      </w:r>
      <w:r w:rsidRPr="00A929D3">
        <w:rPr>
          <w:rFonts w:ascii="Tw Cen MT" w:hAnsi="Tw Cen MT"/>
          <w:color w:val="000000"/>
        </w:rPr>
        <w:t xml:space="preserve"> </w:t>
      </w:r>
      <w:r w:rsidR="00260958" w:rsidRPr="00A929D3">
        <w:rPr>
          <w:rFonts w:ascii="Tw Cen MT" w:hAnsi="Tw Cen MT"/>
          <w:color w:val="000000"/>
        </w:rPr>
        <w:t>éléments</w:t>
      </w:r>
      <w:r w:rsidRPr="00A929D3">
        <w:rPr>
          <w:rFonts w:ascii="Tw Cen MT" w:hAnsi="Tw Cen MT"/>
          <w:color w:val="000000"/>
        </w:rPr>
        <w:t xml:space="preserve"> de bénéfices quantitatifs sont </w:t>
      </w:r>
      <w:r w:rsidR="00260958" w:rsidRPr="00A929D3">
        <w:rPr>
          <w:rFonts w:ascii="Tw Cen MT" w:hAnsi="Tw Cen MT"/>
          <w:color w:val="000000"/>
        </w:rPr>
        <w:t>transcrits</w:t>
      </w:r>
      <w:r w:rsidRPr="00A929D3">
        <w:rPr>
          <w:rFonts w:ascii="Tw Cen MT" w:hAnsi="Tw Cen MT"/>
          <w:color w:val="000000"/>
        </w:rPr>
        <w:t xml:space="preserve"> en</w:t>
      </w:r>
      <w:r w:rsidR="000D5185">
        <w:rPr>
          <w:rFonts w:ascii="Tw Cen MT" w:hAnsi="Tw Cen MT"/>
          <w:color w:val="000000"/>
        </w:rPr>
        <w:t xml:space="preserve"> des</w:t>
      </w:r>
      <w:r w:rsidRPr="00A929D3">
        <w:rPr>
          <w:rFonts w:ascii="Tw Cen MT" w:hAnsi="Tw Cen MT"/>
          <w:color w:val="000000"/>
        </w:rPr>
        <w:t xml:space="preserve"> hypothèses. Ces différentes hypothèses ont permis de faire les analyses </w:t>
      </w:r>
      <w:r w:rsidR="00260958">
        <w:rPr>
          <w:rFonts w:ascii="Tw Cen MT" w:hAnsi="Tw Cen MT"/>
          <w:color w:val="000000"/>
        </w:rPr>
        <w:t xml:space="preserve">coût-bénéfice </w:t>
      </w:r>
      <w:r w:rsidRPr="00A929D3">
        <w:rPr>
          <w:rFonts w:ascii="Tw Cen MT" w:hAnsi="Tw Cen MT"/>
          <w:color w:val="000000"/>
        </w:rPr>
        <w:t xml:space="preserve">nécessaires à la justification du coût d’investissement du projet. </w:t>
      </w:r>
    </w:p>
    <w:p w14:paraId="6A806163" w14:textId="77777777" w:rsidR="00260958" w:rsidRPr="00D21267" w:rsidRDefault="00C37DD8" w:rsidP="00256374">
      <w:pPr>
        <w:pStyle w:val="Paragraphedeliste"/>
        <w:numPr>
          <w:ilvl w:val="0"/>
          <w:numId w:val="26"/>
        </w:numPr>
        <w:spacing w:line="276" w:lineRule="auto"/>
        <w:rPr>
          <w:rFonts w:ascii="Tw Cen MT" w:hAnsi="Tw Cen MT"/>
          <w:b/>
          <w:color w:val="806000" w:themeColor="accent4" w:themeShade="80"/>
          <w:sz w:val="26"/>
          <w:szCs w:val="26"/>
        </w:rPr>
      </w:pPr>
      <w:r w:rsidRPr="00D21267">
        <w:rPr>
          <w:rFonts w:ascii="Tw Cen MT" w:hAnsi="Tw Cen MT"/>
          <w:b/>
          <w:color w:val="806000" w:themeColor="accent4" w:themeShade="80"/>
          <w:sz w:val="26"/>
          <w:szCs w:val="26"/>
        </w:rPr>
        <w:t>Quelques hypothèses de travail</w:t>
      </w:r>
      <w:bookmarkEnd w:id="185"/>
    </w:p>
    <w:p w14:paraId="52CFB6B2" w14:textId="1FCD3874" w:rsidR="00C37DD8" w:rsidRPr="00C14730" w:rsidRDefault="00C37DD8" w:rsidP="00260958">
      <w:pPr>
        <w:pStyle w:val="Paragraphedeliste"/>
        <w:spacing w:line="276" w:lineRule="auto"/>
        <w:rPr>
          <w:rFonts w:ascii="Tw Cen MT" w:hAnsi="Tw Cen MT"/>
          <w:b/>
          <w:color w:val="806000" w:themeColor="accent4" w:themeShade="80"/>
          <w:sz w:val="12"/>
          <w:szCs w:val="24"/>
        </w:rPr>
      </w:pPr>
    </w:p>
    <w:p w14:paraId="17267D25" w14:textId="77777777" w:rsidR="00260958" w:rsidRPr="00B10AAF" w:rsidRDefault="00260958" w:rsidP="00260958">
      <w:pPr>
        <w:ind w:left="0"/>
        <w:rPr>
          <w:rFonts w:ascii="Tw Cen MT" w:hAnsi="Tw Cen MT"/>
          <w:szCs w:val="24"/>
        </w:rPr>
      </w:pPr>
      <w:r w:rsidRPr="00B10AAF">
        <w:rPr>
          <w:rFonts w:ascii="Tw Cen MT" w:hAnsi="Tw Cen MT"/>
          <w:szCs w:val="24"/>
        </w:rPr>
        <w:t xml:space="preserve">Les principales hypothèses sont en lien direct avec les éléments </w:t>
      </w:r>
      <w:r>
        <w:rPr>
          <w:rFonts w:ascii="Tw Cen MT" w:hAnsi="Tw Cen MT"/>
          <w:szCs w:val="24"/>
        </w:rPr>
        <w:t xml:space="preserve">de bénéfices quantitatifs </w:t>
      </w:r>
      <w:r w:rsidRPr="00B10AAF">
        <w:rPr>
          <w:rFonts w:ascii="Tw Cen MT" w:hAnsi="Tw Cen MT"/>
          <w:szCs w:val="24"/>
        </w:rPr>
        <w:t>sur lesquels se sont basés l’analyse économique et financière.</w:t>
      </w:r>
      <w:bookmarkStart w:id="186" w:name="_Toc99709221"/>
    </w:p>
    <w:p w14:paraId="04A1C4B7" w14:textId="01003DE9" w:rsidR="00260958" w:rsidRPr="00C1212E" w:rsidRDefault="00260958" w:rsidP="00D21267">
      <w:pPr>
        <w:pStyle w:val="Lgende"/>
        <w:spacing w:before="240" w:after="0"/>
        <w:rPr>
          <w:rFonts w:ascii="Tw Cen MT" w:hAnsi="Tw Cen MT" w:cs="Arial"/>
          <w:i/>
          <w:color w:val="auto"/>
          <w:sz w:val="24"/>
          <w:lang w:val="fr-FR"/>
        </w:rPr>
      </w:pPr>
      <w:bookmarkStart w:id="187" w:name="_Toc105757868"/>
      <w:bookmarkStart w:id="188" w:name="_Toc162858638"/>
      <w:r w:rsidRPr="00E12CF6">
        <w:rPr>
          <w:rFonts w:ascii="Tw Cen MT" w:hAnsi="Tw Cen MT" w:cs="Arial"/>
          <w:color w:val="auto"/>
          <w:sz w:val="24"/>
          <w:lang w:val="fr-FR"/>
        </w:rPr>
        <w:t xml:space="preserve">Tableau </w:t>
      </w:r>
      <w:r w:rsidRPr="00E12CF6">
        <w:rPr>
          <w:rFonts w:ascii="Tw Cen MT" w:hAnsi="Tw Cen MT" w:cs="Arial"/>
          <w:b w:val="0"/>
          <w:i/>
          <w:color w:val="auto"/>
          <w:sz w:val="24"/>
        </w:rPr>
        <w:fldChar w:fldCharType="begin"/>
      </w:r>
      <w:r w:rsidRPr="00E12CF6">
        <w:rPr>
          <w:rFonts w:ascii="Tw Cen MT" w:hAnsi="Tw Cen MT" w:cs="Arial"/>
          <w:color w:val="auto"/>
          <w:sz w:val="24"/>
          <w:lang w:val="fr-FR"/>
        </w:rPr>
        <w:instrText xml:space="preserve"> SEQ Tableau \* ARABIC </w:instrText>
      </w:r>
      <w:r w:rsidRPr="00E12CF6">
        <w:rPr>
          <w:rFonts w:ascii="Tw Cen MT" w:hAnsi="Tw Cen MT" w:cs="Arial"/>
          <w:b w:val="0"/>
          <w:i/>
          <w:color w:val="auto"/>
          <w:sz w:val="24"/>
        </w:rPr>
        <w:fldChar w:fldCharType="separate"/>
      </w:r>
      <w:r w:rsidR="00E12CF6" w:rsidRPr="00E12CF6">
        <w:rPr>
          <w:rFonts w:ascii="Tw Cen MT" w:hAnsi="Tw Cen MT" w:cs="Arial"/>
          <w:noProof/>
          <w:color w:val="auto"/>
          <w:sz w:val="24"/>
          <w:lang w:val="fr-FR"/>
        </w:rPr>
        <w:t>14</w:t>
      </w:r>
      <w:r w:rsidRPr="00E12CF6">
        <w:rPr>
          <w:rFonts w:ascii="Tw Cen MT" w:hAnsi="Tw Cen MT" w:cs="Arial"/>
          <w:b w:val="0"/>
          <w:i/>
          <w:color w:val="auto"/>
          <w:sz w:val="24"/>
        </w:rPr>
        <w:fldChar w:fldCharType="end"/>
      </w:r>
      <w:r w:rsidRPr="00E12CF6">
        <w:rPr>
          <w:rFonts w:ascii="Tw Cen MT" w:hAnsi="Tw Cen MT" w:cs="Arial"/>
          <w:color w:val="auto"/>
          <w:sz w:val="24"/>
          <w:lang w:val="fr-FR"/>
        </w:rPr>
        <w:t xml:space="preserve"> : </w:t>
      </w:r>
      <w:r w:rsidRPr="00E12CF6">
        <w:rPr>
          <w:rFonts w:ascii="Tw Cen MT" w:hAnsi="Tw Cen MT" w:cs="Arial"/>
          <w:b w:val="0"/>
          <w:color w:val="auto"/>
          <w:sz w:val="24"/>
          <w:lang w:val="fr-FR"/>
        </w:rPr>
        <w:t>Principales hypothèses de travail</w:t>
      </w:r>
      <w:bookmarkEnd w:id="186"/>
      <w:bookmarkEnd w:id="187"/>
      <w:bookmarkEnd w:id="188"/>
    </w:p>
    <w:tbl>
      <w:tblPr>
        <w:tblStyle w:val="Tableausimple1"/>
        <w:tblW w:w="5000" w:type="pct"/>
        <w:tblLook w:val="0420" w:firstRow="1" w:lastRow="0" w:firstColumn="0" w:lastColumn="0" w:noHBand="0" w:noVBand="1"/>
      </w:tblPr>
      <w:tblGrid>
        <w:gridCol w:w="1980"/>
        <w:gridCol w:w="2551"/>
        <w:gridCol w:w="4815"/>
      </w:tblGrid>
      <w:tr w:rsidR="00260958" w:rsidRPr="001A0B1C" w14:paraId="3DB4A552" w14:textId="77777777" w:rsidTr="00004907">
        <w:trPr>
          <w:cnfStyle w:val="100000000000" w:firstRow="1" w:lastRow="0" w:firstColumn="0" w:lastColumn="0" w:oddVBand="0" w:evenVBand="0" w:oddHBand="0" w:evenHBand="0" w:firstRowFirstColumn="0" w:firstRowLastColumn="0" w:lastRowFirstColumn="0" w:lastRowLastColumn="0"/>
          <w:trHeight w:val="340"/>
          <w:tblHeader/>
        </w:trPr>
        <w:tc>
          <w:tcPr>
            <w:tcW w:w="0" w:type="pct"/>
            <w:vAlign w:val="center"/>
            <w:hideMark/>
          </w:tcPr>
          <w:p w14:paraId="4D04475E" w14:textId="77777777" w:rsidR="00260958" w:rsidRPr="001A0B1C" w:rsidRDefault="00260958" w:rsidP="004F5F6A">
            <w:pPr>
              <w:spacing w:after="0" w:line="240" w:lineRule="auto"/>
              <w:jc w:val="center"/>
              <w:rPr>
                <w:rFonts w:ascii="Tw Cen MT" w:hAnsi="Tw Cen MT" w:cs="Arial"/>
                <w:sz w:val="20"/>
                <w:szCs w:val="20"/>
              </w:rPr>
            </w:pPr>
            <w:bookmarkStart w:id="189" w:name="_Hlk96777206"/>
            <w:r w:rsidRPr="001A0B1C">
              <w:rPr>
                <w:rFonts w:ascii="Tw Cen MT" w:hAnsi="Tw Cen MT" w:cs="Arial"/>
                <w:sz w:val="20"/>
                <w:szCs w:val="20"/>
              </w:rPr>
              <w:t>Catégories d’intervention</w:t>
            </w:r>
          </w:p>
        </w:tc>
        <w:tc>
          <w:tcPr>
            <w:tcW w:w="0" w:type="pct"/>
            <w:vAlign w:val="center"/>
            <w:hideMark/>
          </w:tcPr>
          <w:p w14:paraId="3832C567" w14:textId="77777777" w:rsidR="00260958" w:rsidRPr="001A0B1C" w:rsidRDefault="00260958" w:rsidP="004F5F6A">
            <w:pPr>
              <w:spacing w:after="0" w:line="240" w:lineRule="auto"/>
              <w:jc w:val="center"/>
              <w:rPr>
                <w:rFonts w:ascii="Tw Cen MT" w:hAnsi="Tw Cen MT" w:cs="Arial"/>
                <w:sz w:val="20"/>
                <w:szCs w:val="20"/>
              </w:rPr>
            </w:pPr>
            <w:r>
              <w:rPr>
                <w:rFonts w:ascii="Tw Cen MT" w:hAnsi="Tw Cen MT" w:cs="Arial"/>
                <w:sz w:val="20"/>
                <w:szCs w:val="20"/>
              </w:rPr>
              <w:t>Eléments de bénéfices quantitatifs</w:t>
            </w:r>
          </w:p>
        </w:tc>
        <w:tc>
          <w:tcPr>
            <w:tcW w:w="0" w:type="pct"/>
            <w:vAlign w:val="center"/>
          </w:tcPr>
          <w:p w14:paraId="0ECBDB9C" w14:textId="47B9B8C3" w:rsidR="00260958" w:rsidRPr="001A0B1C" w:rsidRDefault="00260958" w:rsidP="004F5F6A">
            <w:pPr>
              <w:spacing w:after="0" w:line="240" w:lineRule="auto"/>
              <w:jc w:val="center"/>
              <w:rPr>
                <w:rFonts w:ascii="Tw Cen MT" w:hAnsi="Tw Cen MT" w:cs="Arial"/>
                <w:sz w:val="20"/>
                <w:szCs w:val="20"/>
              </w:rPr>
            </w:pPr>
            <w:r w:rsidRPr="001A0B1C">
              <w:rPr>
                <w:rFonts w:ascii="Tw Cen MT" w:hAnsi="Tw Cen MT" w:cs="Arial"/>
                <w:sz w:val="20"/>
                <w:szCs w:val="20"/>
              </w:rPr>
              <w:t>Hypothèses d’impact</w:t>
            </w:r>
            <w:r w:rsidR="000D5185">
              <w:rPr>
                <w:rFonts w:ascii="Tw Cen MT" w:hAnsi="Tw Cen MT" w:cs="Arial"/>
                <w:sz w:val="20"/>
                <w:szCs w:val="20"/>
              </w:rPr>
              <w:t>s</w:t>
            </w:r>
            <w:r>
              <w:rPr>
                <w:rFonts w:ascii="Tw Cen MT" w:hAnsi="Tw Cen MT" w:cs="Arial"/>
                <w:sz w:val="20"/>
                <w:szCs w:val="20"/>
              </w:rPr>
              <w:t xml:space="preserve"> quantifiables</w:t>
            </w:r>
          </w:p>
        </w:tc>
      </w:tr>
      <w:tr w:rsidR="00260958" w:rsidRPr="001A0B1C" w14:paraId="294FE181" w14:textId="77777777" w:rsidTr="00C1212E">
        <w:trPr>
          <w:cnfStyle w:val="000000100000" w:firstRow="0" w:lastRow="0" w:firstColumn="0" w:lastColumn="0" w:oddVBand="0" w:evenVBand="0" w:oddHBand="1" w:evenHBand="0" w:firstRowFirstColumn="0" w:firstRowLastColumn="0" w:lastRowFirstColumn="0" w:lastRowLastColumn="0"/>
          <w:trHeight w:val="340"/>
        </w:trPr>
        <w:tc>
          <w:tcPr>
            <w:tcW w:w="1059" w:type="pct"/>
          </w:tcPr>
          <w:p w14:paraId="563716BA" w14:textId="77777777" w:rsidR="00260958" w:rsidRPr="001A0B1C" w:rsidRDefault="00260958" w:rsidP="00C1212E">
            <w:pPr>
              <w:spacing w:after="0" w:line="240" w:lineRule="auto"/>
              <w:ind w:left="0"/>
              <w:jc w:val="left"/>
              <w:rPr>
                <w:rFonts w:ascii="Tw Cen MT" w:hAnsi="Tw Cen MT"/>
                <w:b/>
                <w:sz w:val="20"/>
                <w:szCs w:val="20"/>
              </w:rPr>
            </w:pPr>
            <w:r w:rsidRPr="001A0B1C">
              <w:rPr>
                <w:rFonts w:ascii="Tw Cen MT" w:hAnsi="Tw Cen MT" w:cs="Arial"/>
                <w:b/>
                <w:sz w:val="20"/>
                <w:szCs w:val="20"/>
              </w:rPr>
              <w:t xml:space="preserve">Composante 1 </w:t>
            </w:r>
            <w:r w:rsidRPr="001A0B1C">
              <w:rPr>
                <w:rFonts w:ascii="Tw Cen MT" w:hAnsi="Tw Cen MT" w:cs="Arial"/>
                <w:sz w:val="20"/>
                <w:szCs w:val="20"/>
              </w:rPr>
              <w:t>: Planification et amélioration des connaissances concernant les ressources en eau du sous-bassin de la Mékrou et de sa zone d’influence au Niger</w:t>
            </w:r>
          </w:p>
        </w:tc>
        <w:tc>
          <w:tcPr>
            <w:tcW w:w="1365" w:type="pct"/>
          </w:tcPr>
          <w:p w14:paraId="1A6FB28B" w14:textId="77777777" w:rsidR="00260958" w:rsidRDefault="00260958" w:rsidP="00C1212E">
            <w:pPr>
              <w:spacing w:after="0" w:line="240" w:lineRule="auto"/>
              <w:ind w:left="0"/>
              <w:jc w:val="center"/>
              <w:rPr>
                <w:rFonts w:ascii="Tw Cen MT" w:hAnsi="Tw Cen MT"/>
                <w:sz w:val="20"/>
                <w:szCs w:val="20"/>
              </w:rPr>
            </w:pPr>
          </w:p>
          <w:p w14:paraId="4A213139" w14:textId="77777777" w:rsidR="00260958" w:rsidRDefault="00260958" w:rsidP="00C1212E">
            <w:pPr>
              <w:spacing w:after="0" w:line="240" w:lineRule="auto"/>
              <w:ind w:left="0"/>
              <w:jc w:val="center"/>
              <w:rPr>
                <w:rFonts w:ascii="Tw Cen MT" w:hAnsi="Tw Cen MT"/>
                <w:sz w:val="20"/>
                <w:szCs w:val="20"/>
              </w:rPr>
            </w:pPr>
          </w:p>
          <w:p w14:paraId="766A306B" w14:textId="77777777" w:rsidR="00260958" w:rsidRPr="001A0B1C" w:rsidRDefault="00260958" w:rsidP="00C1212E">
            <w:pPr>
              <w:spacing w:after="0" w:line="240" w:lineRule="auto"/>
              <w:ind w:left="0"/>
              <w:jc w:val="center"/>
              <w:rPr>
                <w:rFonts w:ascii="Tw Cen MT" w:hAnsi="Tw Cen MT"/>
                <w:sz w:val="20"/>
                <w:szCs w:val="20"/>
              </w:rPr>
            </w:pPr>
            <w:r>
              <w:rPr>
                <w:rFonts w:ascii="Tw Cen MT" w:hAnsi="Tw Cen MT"/>
                <w:sz w:val="20"/>
                <w:szCs w:val="20"/>
              </w:rPr>
              <w:t>-</w:t>
            </w:r>
          </w:p>
        </w:tc>
        <w:tc>
          <w:tcPr>
            <w:tcW w:w="2576" w:type="pct"/>
          </w:tcPr>
          <w:p w14:paraId="62D07B78" w14:textId="77777777" w:rsidR="00260958" w:rsidRDefault="00260958" w:rsidP="00C1212E">
            <w:pPr>
              <w:spacing w:after="0" w:line="240" w:lineRule="auto"/>
              <w:ind w:left="0"/>
              <w:jc w:val="center"/>
              <w:rPr>
                <w:rFonts w:ascii="Tw Cen MT" w:hAnsi="Tw Cen MT"/>
                <w:sz w:val="20"/>
                <w:szCs w:val="20"/>
              </w:rPr>
            </w:pPr>
          </w:p>
          <w:p w14:paraId="731D9B82" w14:textId="77777777" w:rsidR="00260958" w:rsidRDefault="00260958" w:rsidP="00C1212E">
            <w:pPr>
              <w:spacing w:after="0" w:line="240" w:lineRule="auto"/>
              <w:ind w:left="0"/>
              <w:rPr>
                <w:rFonts w:ascii="Tw Cen MT" w:hAnsi="Tw Cen MT"/>
                <w:sz w:val="20"/>
                <w:szCs w:val="20"/>
              </w:rPr>
            </w:pPr>
          </w:p>
          <w:p w14:paraId="51E3C02A" w14:textId="77777777" w:rsidR="00260958" w:rsidRPr="001A0B1C" w:rsidRDefault="00260958" w:rsidP="00C1212E">
            <w:pPr>
              <w:spacing w:after="0" w:line="240" w:lineRule="auto"/>
              <w:ind w:left="0"/>
              <w:jc w:val="center"/>
              <w:rPr>
                <w:rFonts w:ascii="Tw Cen MT" w:hAnsi="Tw Cen MT"/>
                <w:sz w:val="20"/>
                <w:szCs w:val="20"/>
              </w:rPr>
            </w:pPr>
            <w:r>
              <w:rPr>
                <w:rFonts w:ascii="Tw Cen MT" w:hAnsi="Tw Cen MT"/>
                <w:sz w:val="20"/>
                <w:szCs w:val="20"/>
              </w:rPr>
              <w:t>-</w:t>
            </w:r>
          </w:p>
        </w:tc>
      </w:tr>
      <w:tr w:rsidR="00260958" w:rsidRPr="001A0B1C" w14:paraId="2C8B7299" w14:textId="77777777" w:rsidTr="00C1212E">
        <w:trPr>
          <w:trHeight w:val="340"/>
        </w:trPr>
        <w:tc>
          <w:tcPr>
            <w:tcW w:w="1059" w:type="pct"/>
          </w:tcPr>
          <w:p w14:paraId="788AC7F5" w14:textId="77777777" w:rsidR="00260958" w:rsidRPr="001A0B1C" w:rsidRDefault="00260958" w:rsidP="00C1212E">
            <w:pPr>
              <w:spacing w:after="0" w:line="240" w:lineRule="auto"/>
              <w:rPr>
                <w:rStyle w:val="CowiOrange"/>
                <w:rFonts w:ascii="Tw Cen MT" w:hAnsi="Tw Cen MT"/>
                <w:b/>
                <w:sz w:val="20"/>
                <w:szCs w:val="20"/>
              </w:rPr>
            </w:pPr>
          </w:p>
          <w:p w14:paraId="7F2607BF" w14:textId="7645F694" w:rsidR="00260958" w:rsidRPr="001A0B1C" w:rsidRDefault="00260958" w:rsidP="00C1212E">
            <w:pPr>
              <w:spacing w:after="0" w:line="240" w:lineRule="auto"/>
              <w:ind w:left="0"/>
              <w:jc w:val="left"/>
              <w:rPr>
                <w:rFonts w:ascii="Tw Cen MT" w:hAnsi="Tw Cen MT"/>
                <w:b/>
                <w:sz w:val="20"/>
                <w:szCs w:val="20"/>
              </w:rPr>
            </w:pPr>
            <w:r w:rsidRPr="001A0B1C">
              <w:rPr>
                <w:rFonts w:ascii="Tw Cen MT" w:hAnsi="Tw Cen MT" w:cs="Arial"/>
                <w:b/>
                <w:sz w:val="20"/>
                <w:szCs w:val="20"/>
              </w:rPr>
              <w:t xml:space="preserve">Composante 2 </w:t>
            </w:r>
            <w:r w:rsidRPr="001A0B1C">
              <w:rPr>
                <w:rFonts w:ascii="Tw Cen MT" w:hAnsi="Tw Cen MT" w:cs="Arial"/>
                <w:sz w:val="20"/>
                <w:szCs w:val="20"/>
              </w:rPr>
              <w:t>: Appui au renforcement des capacités et à l’animation des organes de GIRE dans le sous-bassin de la Mékrou et de sa zone d’influence au Niger</w:t>
            </w:r>
          </w:p>
        </w:tc>
        <w:tc>
          <w:tcPr>
            <w:tcW w:w="1365" w:type="pct"/>
          </w:tcPr>
          <w:p w14:paraId="7104336E" w14:textId="77777777" w:rsidR="00260958" w:rsidRPr="001A0B1C" w:rsidRDefault="00260958" w:rsidP="00C1212E">
            <w:pPr>
              <w:spacing w:after="0" w:line="240" w:lineRule="auto"/>
              <w:ind w:left="0"/>
              <w:rPr>
                <w:rFonts w:ascii="Tw Cen MT" w:hAnsi="Tw Cen MT"/>
                <w:sz w:val="20"/>
                <w:szCs w:val="20"/>
              </w:rPr>
            </w:pPr>
            <w:r w:rsidRPr="00562F65">
              <w:rPr>
                <w:rFonts w:ascii="Tw Cen MT" w:hAnsi="Tw Cen MT"/>
                <w:sz w:val="20"/>
              </w:rPr>
              <w:t xml:space="preserve">Gestion rationnelle des ressources en eau (cadres de concertation fonctionnels, niveaux de connaissance améliorés, etc.) : réduction du prix d’achat de l’eau de </w:t>
            </w:r>
            <w:r>
              <w:rPr>
                <w:rFonts w:ascii="Tw Cen MT" w:hAnsi="Tw Cen MT"/>
                <w:sz w:val="20"/>
              </w:rPr>
              <w:t>10</w:t>
            </w:r>
            <w:r w:rsidRPr="00562F65">
              <w:rPr>
                <w:rFonts w:ascii="Tw Cen MT" w:hAnsi="Tw Cen MT"/>
                <w:sz w:val="20"/>
              </w:rPr>
              <w:t>%, accès élargi de l’eau à davantage de population (+15% de la population servie) et disponible de façon presque permanente</w:t>
            </w:r>
          </w:p>
        </w:tc>
        <w:tc>
          <w:tcPr>
            <w:tcW w:w="2576" w:type="pct"/>
          </w:tcPr>
          <w:p w14:paraId="5C0A3A18" w14:textId="77777777" w:rsidR="00C1212E" w:rsidRPr="00C1212E" w:rsidRDefault="00260958" w:rsidP="00256374">
            <w:pPr>
              <w:pStyle w:val="Paragraphedeliste"/>
              <w:numPr>
                <w:ilvl w:val="0"/>
                <w:numId w:val="28"/>
              </w:numPr>
              <w:ind w:left="171" w:hanging="171"/>
              <w:jc w:val="both"/>
              <w:rPr>
                <w:rFonts w:ascii="Tw Cen MT" w:hAnsi="Tw Cen MT"/>
                <w:sz w:val="20"/>
              </w:rPr>
            </w:pPr>
            <w:r w:rsidRPr="00C1212E">
              <w:rPr>
                <w:rFonts w:ascii="Tw Cen MT" w:hAnsi="Tw Cen MT"/>
                <w:sz w:val="20"/>
              </w:rPr>
              <w:t>Hypothèse 1 : besoin quotidien de 20 Litres d’eau par individu par jour</w:t>
            </w:r>
          </w:p>
          <w:p w14:paraId="79EEB445" w14:textId="77777777" w:rsidR="00C1212E" w:rsidRPr="00C1212E" w:rsidRDefault="00260958" w:rsidP="00256374">
            <w:pPr>
              <w:pStyle w:val="Paragraphedeliste"/>
              <w:numPr>
                <w:ilvl w:val="0"/>
                <w:numId w:val="28"/>
              </w:numPr>
              <w:ind w:left="171" w:hanging="171"/>
              <w:jc w:val="both"/>
              <w:rPr>
                <w:rFonts w:ascii="Tw Cen MT" w:hAnsi="Tw Cen MT"/>
                <w:sz w:val="20"/>
              </w:rPr>
            </w:pPr>
            <w:r w:rsidRPr="00C1212E">
              <w:rPr>
                <w:rFonts w:ascii="Tw Cen MT" w:hAnsi="Tw Cen MT"/>
                <w:sz w:val="20"/>
              </w:rPr>
              <w:t>Hypothèse 2 : un bidon de 20 litres d’eau coûte 10 FCFA minimum à la pompe</w:t>
            </w:r>
          </w:p>
          <w:p w14:paraId="1D5250C3" w14:textId="77777777" w:rsidR="00C1212E" w:rsidRPr="00C1212E" w:rsidRDefault="00260958" w:rsidP="00256374">
            <w:pPr>
              <w:pStyle w:val="Paragraphedeliste"/>
              <w:numPr>
                <w:ilvl w:val="0"/>
                <w:numId w:val="28"/>
              </w:numPr>
              <w:ind w:left="171" w:hanging="171"/>
              <w:jc w:val="both"/>
              <w:rPr>
                <w:rFonts w:ascii="Tw Cen MT" w:hAnsi="Tw Cen MT"/>
                <w:sz w:val="20"/>
              </w:rPr>
            </w:pPr>
            <w:r w:rsidRPr="00C1212E">
              <w:rPr>
                <w:rFonts w:ascii="Tw Cen MT" w:hAnsi="Tw Cen MT"/>
                <w:sz w:val="20"/>
              </w:rPr>
              <w:t>Hypothèse 3 : économie de 1 FCFA effectué sur un bidon d’eau de 20 litres par jour</w:t>
            </w:r>
          </w:p>
          <w:p w14:paraId="1F8A47AC" w14:textId="77777777" w:rsidR="00C1212E" w:rsidRPr="00C1212E" w:rsidRDefault="00260958" w:rsidP="00256374">
            <w:pPr>
              <w:pStyle w:val="Paragraphedeliste"/>
              <w:numPr>
                <w:ilvl w:val="0"/>
                <w:numId w:val="28"/>
              </w:numPr>
              <w:ind w:left="171" w:hanging="171"/>
              <w:jc w:val="both"/>
              <w:rPr>
                <w:rFonts w:ascii="Tw Cen MT" w:hAnsi="Tw Cen MT"/>
                <w:sz w:val="20"/>
              </w:rPr>
            </w:pPr>
            <w:r w:rsidRPr="00C1212E">
              <w:rPr>
                <w:rFonts w:ascii="Tw Cen MT" w:hAnsi="Tw Cen MT"/>
                <w:sz w:val="20"/>
              </w:rPr>
              <w:t>Hypothèse 4 : 40% des bénéficiaires (204 590) vont à la pompe, soit 81 836 bénéficiaires</w:t>
            </w:r>
          </w:p>
          <w:p w14:paraId="1E52ABFA" w14:textId="751170D7" w:rsidR="00C1212E" w:rsidRPr="00C1212E" w:rsidRDefault="00260958" w:rsidP="00256374">
            <w:pPr>
              <w:pStyle w:val="Paragraphedeliste"/>
              <w:numPr>
                <w:ilvl w:val="0"/>
                <w:numId w:val="28"/>
              </w:numPr>
              <w:ind w:left="171" w:hanging="171"/>
              <w:jc w:val="both"/>
              <w:rPr>
                <w:rFonts w:ascii="Tw Cen MT" w:hAnsi="Tw Cen MT"/>
                <w:sz w:val="20"/>
              </w:rPr>
            </w:pPr>
            <w:r w:rsidRPr="00C1212E">
              <w:rPr>
                <w:rFonts w:ascii="Tw Cen MT" w:hAnsi="Tw Cen MT"/>
                <w:sz w:val="20"/>
              </w:rPr>
              <w:t>Hypothèse 5 : durée de vie minimale d’un</w:t>
            </w:r>
            <w:r w:rsidR="00C2492A">
              <w:rPr>
                <w:rFonts w:ascii="Tw Cen MT" w:hAnsi="Tw Cen MT"/>
                <w:sz w:val="20"/>
              </w:rPr>
              <w:t xml:space="preserve"> </w:t>
            </w:r>
            <w:r w:rsidR="00C2492A" w:rsidRPr="00004907">
              <w:rPr>
                <w:rFonts w:ascii="Tw Cen MT" w:hAnsi="Tw Cen MT"/>
                <w:sz w:val="20"/>
              </w:rPr>
              <w:t>ouvrage d’</w:t>
            </w:r>
            <w:r w:rsidRPr="00C1212E">
              <w:rPr>
                <w:rFonts w:ascii="Tw Cen MT" w:hAnsi="Tw Cen MT"/>
                <w:sz w:val="20"/>
              </w:rPr>
              <w:t>AEP</w:t>
            </w:r>
            <w:r w:rsidR="00C2492A">
              <w:rPr>
                <w:rFonts w:ascii="Tw Cen MT" w:hAnsi="Tw Cen MT"/>
                <w:sz w:val="20"/>
              </w:rPr>
              <w:t xml:space="preserve"> réalisé </w:t>
            </w:r>
            <w:r w:rsidR="00C2492A" w:rsidRPr="00004907">
              <w:rPr>
                <w:rFonts w:ascii="Tw Cen MT" w:hAnsi="Tw Cen MT"/>
                <w:sz w:val="20"/>
              </w:rPr>
              <w:t>ou réhabilité</w:t>
            </w:r>
            <w:r w:rsidRPr="00C1212E">
              <w:rPr>
                <w:rFonts w:ascii="Tw Cen MT" w:hAnsi="Tw Cen MT"/>
                <w:sz w:val="20"/>
              </w:rPr>
              <w:t xml:space="preserve"> est de 5 ans, soit 1825 jours d’utilisation des AEP</w:t>
            </w:r>
          </w:p>
          <w:p w14:paraId="0ACEDD44" w14:textId="77777777" w:rsidR="00C1212E" w:rsidRPr="00C1212E" w:rsidRDefault="00260958" w:rsidP="00256374">
            <w:pPr>
              <w:pStyle w:val="Paragraphedeliste"/>
              <w:numPr>
                <w:ilvl w:val="0"/>
                <w:numId w:val="28"/>
              </w:numPr>
              <w:ind w:left="171" w:hanging="171"/>
              <w:jc w:val="both"/>
              <w:rPr>
                <w:rFonts w:ascii="Tw Cen MT" w:hAnsi="Tw Cen MT"/>
                <w:sz w:val="20"/>
              </w:rPr>
            </w:pPr>
            <w:r w:rsidRPr="00C1212E">
              <w:rPr>
                <w:rFonts w:ascii="Tw Cen MT" w:hAnsi="Tw Cen MT"/>
                <w:sz w:val="20"/>
              </w:rPr>
              <w:t>Hypothèse 6 : économie de 81 836 FCFA réalisée par 40% des bénéficiaires sur l’eau par jour</w:t>
            </w:r>
          </w:p>
          <w:p w14:paraId="215A9ED1" w14:textId="2296C01F" w:rsidR="00260958" w:rsidRPr="00C1212E" w:rsidRDefault="00260958" w:rsidP="00256374">
            <w:pPr>
              <w:pStyle w:val="Paragraphedeliste"/>
              <w:numPr>
                <w:ilvl w:val="0"/>
                <w:numId w:val="28"/>
              </w:numPr>
              <w:ind w:left="171" w:hanging="171"/>
              <w:jc w:val="both"/>
              <w:rPr>
                <w:rFonts w:ascii="Tw Cen MT" w:hAnsi="Tw Cen MT"/>
                <w:sz w:val="20"/>
              </w:rPr>
            </w:pPr>
            <w:r w:rsidRPr="00C1212E">
              <w:rPr>
                <w:rFonts w:ascii="Tw Cen MT" w:hAnsi="Tw Cen MT"/>
                <w:sz w:val="20"/>
              </w:rPr>
              <w:t xml:space="preserve">Hypothèse 7 : économie totale de 149 350 825 FCFA </w:t>
            </w:r>
            <w:r w:rsidR="00E961FA" w:rsidRPr="00C1212E">
              <w:rPr>
                <w:rFonts w:ascii="Tw Cen MT" w:hAnsi="Tw Cen MT"/>
                <w:sz w:val="20"/>
              </w:rPr>
              <w:t xml:space="preserve">de réduction du prix d’achat de l’eau </w:t>
            </w:r>
            <w:r w:rsidRPr="00C1212E">
              <w:rPr>
                <w:rFonts w:ascii="Tw Cen MT" w:hAnsi="Tw Cen MT"/>
                <w:sz w:val="20"/>
              </w:rPr>
              <w:t>réalisée sur 5 ans d’utilisation des AEP par 40% des bénéficiaires</w:t>
            </w:r>
          </w:p>
        </w:tc>
      </w:tr>
      <w:tr w:rsidR="00260958" w:rsidRPr="001A0B1C" w14:paraId="34F4F27E" w14:textId="77777777" w:rsidTr="00C1212E">
        <w:trPr>
          <w:cnfStyle w:val="000000100000" w:firstRow="0" w:lastRow="0" w:firstColumn="0" w:lastColumn="0" w:oddVBand="0" w:evenVBand="0" w:oddHBand="1" w:evenHBand="0" w:firstRowFirstColumn="0" w:firstRowLastColumn="0" w:lastRowFirstColumn="0" w:lastRowLastColumn="0"/>
          <w:trHeight w:val="340"/>
        </w:trPr>
        <w:tc>
          <w:tcPr>
            <w:tcW w:w="1059" w:type="pct"/>
            <w:vMerge w:val="restart"/>
          </w:tcPr>
          <w:p w14:paraId="7CB813AC" w14:textId="77777777" w:rsidR="00260958" w:rsidRPr="001A0B1C" w:rsidRDefault="00260958" w:rsidP="00C1212E">
            <w:pPr>
              <w:spacing w:after="0" w:line="240" w:lineRule="auto"/>
              <w:ind w:left="0"/>
              <w:jc w:val="left"/>
              <w:rPr>
                <w:rFonts w:ascii="Tw Cen MT" w:hAnsi="Tw Cen MT"/>
                <w:b/>
                <w:sz w:val="20"/>
                <w:szCs w:val="20"/>
              </w:rPr>
            </w:pPr>
            <w:r w:rsidRPr="001A0B1C">
              <w:rPr>
                <w:rFonts w:ascii="Tw Cen MT" w:hAnsi="Tw Cen MT" w:cstheme="minorHAnsi"/>
                <w:b/>
                <w:sz w:val="20"/>
                <w:szCs w:val="20"/>
              </w:rPr>
              <w:lastRenderedPageBreak/>
              <w:t xml:space="preserve">Composante 3 </w:t>
            </w:r>
            <w:r w:rsidRPr="001A0B1C">
              <w:rPr>
                <w:rFonts w:ascii="Tw Cen MT" w:hAnsi="Tw Cen MT" w:cstheme="minorHAnsi"/>
                <w:sz w:val="20"/>
                <w:szCs w:val="20"/>
              </w:rPr>
              <w:t xml:space="preserve">: </w:t>
            </w:r>
            <w:r w:rsidRPr="001A0B1C">
              <w:rPr>
                <w:rFonts w:ascii="Tw Cen MT" w:hAnsi="Tw Cen MT" w:cs="Arial"/>
                <w:sz w:val="20"/>
                <w:szCs w:val="20"/>
              </w:rPr>
              <w:t>Protection et valorisation intégrées des ressources naturelles dans la zone d’intervention du projet</w:t>
            </w:r>
          </w:p>
        </w:tc>
        <w:tc>
          <w:tcPr>
            <w:tcW w:w="1365" w:type="pct"/>
          </w:tcPr>
          <w:p w14:paraId="3CD7A140" w14:textId="3922E9A8" w:rsidR="00260958" w:rsidRPr="00EE1BB9" w:rsidRDefault="00260958" w:rsidP="00C1212E">
            <w:pPr>
              <w:suppressAutoHyphens w:val="0"/>
              <w:spacing w:after="0" w:line="240" w:lineRule="auto"/>
              <w:ind w:left="0"/>
              <w:textboxTightWrap w:val="none"/>
              <w:rPr>
                <w:rFonts w:ascii="Tw Cen MT" w:hAnsi="Tw Cen MT"/>
                <w:sz w:val="20"/>
              </w:rPr>
            </w:pPr>
            <w:r w:rsidRPr="00EE1BB9">
              <w:rPr>
                <w:rFonts w:ascii="Tw Cen MT" w:hAnsi="Tw Cen MT"/>
                <w:sz w:val="20"/>
              </w:rPr>
              <w:t>L’eau potable rendue accessible aux ménages permet de substantiels gains de temps</w:t>
            </w:r>
            <w:r>
              <w:rPr>
                <w:rFonts w:ascii="Tw Cen MT" w:hAnsi="Tw Cen MT"/>
                <w:sz w:val="20"/>
              </w:rPr>
              <w:t xml:space="preserve"> : </w:t>
            </w:r>
            <w:r w:rsidRPr="00334DB0">
              <w:rPr>
                <w:rFonts w:ascii="Tw Cen MT" w:hAnsi="Tw Cen MT"/>
                <w:sz w:val="18"/>
                <w:szCs w:val="18"/>
              </w:rPr>
              <w:t xml:space="preserve">i) environ </w:t>
            </w:r>
            <w:r w:rsidRPr="00334DB0">
              <w:rPr>
                <w:rFonts w:ascii="Tw Cen MT" w:hAnsi="Tw Cen MT"/>
                <w:b/>
                <w:sz w:val="18"/>
                <w:szCs w:val="18"/>
              </w:rPr>
              <w:t>3 heures/jour/femme adulte capable d’aller chercher de l’eau, ii) environ 2 heures/jour/fille</w:t>
            </w:r>
            <w:r w:rsidR="00C2492A">
              <w:rPr>
                <w:rFonts w:ascii="Tw Cen MT" w:hAnsi="Tw Cen MT"/>
                <w:b/>
                <w:sz w:val="18"/>
                <w:szCs w:val="18"/>
              </w:rPr>
              <w:t xml:space="preserve">. </w:t>
            </w:r>
            <w:r w:rsidRPr="00334DB0">
              <w:rPr>
                <w:rFonts w:ascii="Tw Cen MT" w:hAnsi="Tw Cen MT"/>
                <w:sz w:val="18"/>
                <w:szCs w:val="18"/>
              </w:rPr>
              <w:t>Ce temps peut être utilisé pour développer des activités génératrices de revenus (maraîchage, embouche, artisanat, etc.) sources de revenus complémentaires et de sécurité alimentaire</w:t>
            </w:r>
          </w:p>
          <w:p w14:paraId="3751E027" w14:textId="77777777" w:rsidR="00260958" w:rsidRPr="001A0B1C" w:rsidRDefault="00260958" w:rsidP="00C1212E">
            <w:pPr>
              <w:tabs>
                <w:tab w:val="num" w:pos="720"/>
              </w:tabs>
              <w:spacing w:after="0" w:line="240" w:lineRule="auto"/>
              <w:ind w:left="0"/>
              <w:rPr>
                <w:rFonts w:ascii="Tw Cen MT" w:hAnsi="Tw Cen MT"/>
                <w:sz w:val="20"/>
                <w:szCs w:val="20"/>
              </w:rPr>
            </w:pPr>
          </w:p>
        </w:tc>
        <w:tc>
          <w:tcPr>
            <w:tcW w:w="2576" w:type="pct"/>
          </w:tcPr>
          <w:p w14:paraId="5B111215" w14:textId="77777777" w:rsidR="00260958" w:rsidRDefault="00260958" w:rsidP="00256374">
            <w:pPr>
              <w:pStyle w:val="Paragraphedeliste"/>
              <w:numPr>
                <w:ilvl w:val="0"/>
                <w:numId w:val="28"/>
              </w:numPr>
              <w:ind w:left="171" w:hanging="171"/>
              <w:jc w:val="both"/>
              <w:rPr>
                <w:rFonts w:ascii="Tw Cen MT" w:hAnsi="Tw Cen MT"/>
                <w:sz w:val="20"/>
              </w:rPr>
            </w:pPr>
            <w:r>
              <w:rPr>
                <w:rFonts w:ascii="Tw Cen MT" w:hAnsi="Tw Cen MT"/>
                <w:sz w:val="20"/>
              </w:rPr>
              <w:t>Hypothèse 1 : l’effectif total des bénéficiaires (204 590) compte 40% d’adulte en âge de travailler soit 81 836 (la population nigérienne compte près de 60 % d’adolescents et enfants de moins de 15 ans)</w:t>
            </w:r>
          </w:p>
          <w:p w14:paraId="38EF8845" w14:textId="77777777" w:rsidR="00260958" w:rsidRDefault="00260958" w:rsidP="00256374">
            <w:pPr>
              <w:pStyle w:val="Paragraphedeliste"/>
              <w:numPr>
                <w:ilvl w:val="0"/>
                <w:numId w:val="28"/>
              </w:numPr>
              <w:ind w:left="171" w:hanging="171"/>
              <w:jc w:val="both"/>
              <w:rPr>
                <w:rFonts w:ascii="Tw Cen MT" w:hAnsi="Tw Cen MT"/>
                <w:sz w:val="20"/>
              </w:rPr>
            </w:pPr>
            <w:r>
              <w:rPr>
                <w:rFonts w:ascii="Tw Cen MT" w:hAnsi="Tw Cen MT"/>
                <w:sz w:val="20"/>
              </w:rPr>
              <w:t>Hypothèse 2 : 50% des adultes en âge de travailler sont des femmes, soit 40 918</w:t>
            </w:r>
          </w:p>
          <w:p w14:paraId="584B9455" w14:textId="77777777" w:rsidR="00260958" w:rsidRDefault="00260958" w:rsidP="00256374">
            <w:pPr>
              <w:pStyle w:val="Paragraphedeliste"/>
              <w:numPr>
                <w:ilvl w:val="0"/>
                <w:numId w:val="28"/>
              </w:numPr>
              <w:ind w:left="171" w:hanging="171"/>
              <w:jc w:val="both"/>
              <w:rPr>
                <w:rFonts w:ascii="Tw Cen MT" w:hAnsi="Tw Cen MT"/>
                <w:sz w:val="20"/>
              </w:rPr>
            </w:pPr>
            <w:r>
              <w:rPr>
                <w:rFonts w:ascii="Tw Cen MT" w:hAnsi="Tw Cen MT"/>
                <w:sz w:val="20"/>
              </w:rPr>
              <w:t>Hypothèse 3 : 40 % des femmes sont des adultes à même d’aller prendre de l’eau, soit 16 367</w:t>
            </w:r>
          </w:p>
          <w:p w14:paraId="668675D7" w14:textId="77777777" w:rsidR="00260958" w:rsidRDefault="00260958" w:rsidP="00256374">
            <w:pPr>
              <w:pStyle w:val="Paragraphedeliste"/>
              <w:numPr>
                <w:ilvl w:val="0"/>
                <w:numId w:val="28"/>
              </w:numPr>
              <w:ind w:left="171" w:hanging="171"/>
              <w:jc w:val="both"/>
              <w:rPr>
                <w:rFonts w:ascii="Tw Cen MT" w:hAnsi="Tw Cen MT"/>
                <w:sz w:val="20"/>
              </w:rPr>
            </w:pPr>
            <w:r>
              <w:rPr>
                <w:rFonts w:ascii="Tw Cen MT" w:hAnsi="Tw Cen MT"/>
                <w:sz w:val="20"/>
              </w:rPr>
              <w:t>Hypothèse : Une heure de travail en auto-emploi ou travail salarié rapporte 50 FCFA par individu</w:t>
            </w:r>
          </w:p>
          <w:p w14:paraId="4F63A7B3" w14:textId="77777777" w:rsidR="00260958" w:rsidRDefault="00260958" w:rsidP="00256374">
            <w:pPr>
              <w:pStyle w:val="Paragraphedeliste"/>
              <w:numPr>
                <w:ilvl w:val="0"/>
                <w:numId w:val="28"/>
              </w:numPr>
              <w:ind w:left="171" w:hanging="171"/>
              <w:jc w:val="both"/>
              <w:rPr>
                <w:rFonts w:ascii="Tw Cen MT" w:hAnsi="Tw Cen MT"/>
                <w:sz w:val="20"/>
              </w:rPr>
            </w:pPr>
            <w:r>
              <w:rPr>
                <w:rFonts w:ascii="Tw Cen MT" w:hAnsi="Tw Cen MT"/>
                <w:sz w:val="20"/>
              </w:rPr>
              <w:t>Hypothèse 5 : minimale 2 heures de gain de temps hebdomadaire coûtent 100 FCFA</w:t>
            </w:r>
          </w:p>
          <w:p w14:paraId="3D255BC3" w14:textId="77777777" w:rsidR="00260958" w:rsidRDefault="00260958" w:rsidP="00256374">
            <w:pPr>
              <w:pStyle w:val="Paragraphedeliste"/>
              <w:numPr>
                <w:ilvl w:val="0"/>
                <w:numId w:val="28"/>
              </w:numPr>
              <w:ind w:left="171" w:hanging="171"/>
              <w:jc w:val="both"/>
              <w:rPr>
                <w:rFonts w:ascii="Tw Cen MT" w:hAnsi="Tw Cen MT"/>
                <w:sz w:val="20"/>
              </w:rPr>
            </w:pPr>
            <w:r>
              <w:rPr>
                <w:rFonts w:ascii="Tw Cen MT" w:hAnsi="Tw Cen MT"/>
                <w:sz w:val="20"/>
              </w:rPr>
              <w:t xml:space="preserve">Hypothèse 6 : minimale 2 heures de gain de temps hebdomadaire réalisées sur 5 ans, soit 520 heures par individu </w:t>
            </w:r>
          </w:p>
          <w:p w14:paraId="5D3E2A98" w14:textId="77777777" w:rsidR="00260958" w:rsidRPr="001A0B1C" w:rsidRDefault="00260958" w:rsidP="00256374">
            <w:pPr>
              <w:pStyle w:val="Paragraphedeliste"/>
              <w:numPr>
                <w:ilvl w:val="0"/>
                <w:numId w:val="28"/>
              </w:numPr>
              <w:ind w:left="171" w:hanging="171"/>
              <w:jc w:val="both"/>
              <w:rPr>
                <w:rFonts w:ascii="Tw Cen MT" w:hAnsi="Tw Cen MT"/>
                <w:sz w:val="20"/>
              </w:rPr>
            </w:pPr>
            <w:r w:rsidRPr="00C1212E">
              <w:rPr>
                <w:rFonts w:ascii="Tw Cen MT" w:hAnsi="Tw Cen MT"/>
                <w:sz w:val="20"/>
              </w:rPr>
              <w:t>Hypothèse 7 : le gain de temps pour les femmes adultes en âge d’aller à la pompe génère 1 636 700 FCFA par semaine, soit 425 542 000 FCFA d’économie réalisée sur minimum 5 ans d’utilisation des AEP</w:t>
            </w:r>
          </w:p>
        </w:tc>
      </w:tr>
      <w:tr w:rsidR="00260958" w:rsidRPr="001A0B1C" w14:paraId="204D049F" w14:textId="77777777" w:rsidTr="00C1212E">
        <w:trPr>
          <w:trHeight w:val="340"/>
        </w:trPr>
        <w:tc>
          <w:tcPr>
            <w:tcW w:w="1059" w:type="pct"/>
            <w:vMerge/>
          </w:tcPr>
          <w:p w14:paraId="3407AD7B" w14:textId="77777777" w:rsidR="00260958" w:rsidRPr="001A0B1C" w:rsidRDefault="00260958" w:rsidP="00C1212E">
            <w:pPr>
              <w:spacing w:after="0" w:line="240" w:lineRule="auto"/>
              <w:ind w:left="0"/>
              <w:rPr>
                <w:rFonts w:ascii="Tw Cen MT" w:hAnsi="Tw Cen MT" w:cstheme="minorHAnsi"/>
                <w:b/>
                <w:sz w:val="20"/>
                <w:szCs w:val="20"/>
              </w:rPr>
            </w:pPr>
          </w:p>
        </w:tc>
        <w:tc>
          <w:tcPr>
            <w:tcW w:w="1365" w:type="pct"/>
          </w:tcPr>
          <w:p w14:paraId="25971C21" w14:textId="77777777" w:rsidR="00260958" w:rsidRPr="00EE1BB9" w:rsidRDefault="00260958" w:rsidP="00C1212E">
            <w:pPr>
              <w:suppressAutoHyphens w:val="0"/>
              <w:spacing w:after="0" w:line="240" w:lineRule="auto"/>
              <w:ind w:left="0"/>
              <w:textboxTightWrap w:val="none"/>
              <w:rPr>
                <w:rFonts w:ascii="Tw Cen MT" w:hAnsi="Tw Cen MT"/>
                <w:sz w:val="20"/>
              </w:rPr>
            </w:pPr>
            <w:r w:rsidRPr="00EE1BB9">
              <w:rPr>
                <w:rFonts w:ascii="Tw Cen MT" w:hAnsi="Tw Cen MT"/>
                <w:sz w:val="20"/>
              </w:rPr>
              <w:t>Réduction de la part des dépenses des ménages destinées aux traitements des maladies d’origine hydrique</w:t>
            </w:r>
          </w:p>
        </w:tc>
        <w:tc>
          <w:tcPr>
            <w:tcW w:w="2576" w:type="pct"/>
          </w:tcPr>
          <w:p w14:paraId="311EECAA" w14:textId="0B6AAE1F" w:rsidR="00260958" w:rsidRDefault="00260958" w:rsidP="00256374">
            <w:pPr>
              <w:pStyle w:val="Paragraphedeliste"/>
              <w:numPr>
                <w:ilvl w:val="0"/>
                <w:numId w:val="28"/>
              </w:numPr>
              <w:ind w:left="171" w:hanging="171"/>
              <w:jc w:val="both"/>
              <w:rPr>
                <w:rFonts w:ascii="Tw Cen MT" w:hAnsi="Tw Cen MT"/>
                <w:sz w:val="20"/>
              </w:rPr>
            </w:pPr>
            <w:r>
              <w:rPr>
                <w:rFonts w:ascii="Tw Cen MT" w:hAnsi="Tw Cen MT"/>
                <w:sz w:val="20"/>
              </w:rPr>
              <w:t xml:space="preserve">Hypothèse </w:t>
            </w:r>
            <w:r w:rsidR="00DB4FE8">
              <w:rPr>
                <w:rFonts w:ascii="Tw Cen MT" w:hAnsi="Tw Cen MT"/>
                <w:sz w:val="20"/>
              </w:rPr>
              <w:t>1</w:t>
            </w:r>
            <w:r>
              <w:rPr>
                <w:rFonts w:ascii="Tw Cen MT" w:hAnsi="Tw Cen MT"/>
                <w:sz w:val="20"/>
              </w:rPr>
              <w:t> : Un ménage rural est composé de 10 personnes. Rapport</w:t>
            </w:r>
            <w:r w:rsidR="00C2492A">
              <w:rPr>
                <w:rFonts w:ascii="Tw Cen MT" w:hAnsi="Tw Cen MT"/>
                <w:sz w:val="20"/>
              </w:rPr>
              <w:t>é</w:t>
            </w:r>
            <w:r>
              <w:rPr>
                <w:rFonts w:ascii="Tw Cen MT" w:hAnsi="Tw Cen MT"/>
                <w:sz w:val="20"/>
              </w:rPr>
              <w:t xml:space="preserve"> à l’effectif total des bénéficiaires du projet (204 590), ça fait : 20 590 ménages bénéficiaires.</w:t>
            </w:r>
          </w:p>
          <w:p w14:paraId="0A6A04F6" w14:textId="16AE702B" w:rsidR="00260958" w:rsidRPr="00C1212E" w:rsidRDefault="00DB4FE8" w:rsidP="00256374">
            <w:pPr>
              <w:pStyle w:val="Paragraphedeliste"/>
              <w:numPr>
                <w:ilvl w:val="0"/>
                <w:numId w:val="28"/>
              </w:numPr>
              <w:ind w:left="171" w:hanging="171"/>
              <w:jc w:val="both"/>
              <w:rPr>
                <w:rFonts w:ascii="Tw Cen MT" w:hAnsi="Tw Cen MT"/>
                <w:sz w:val="20"/>
              </w:rPr>
            </w:pPr>
            <w:r>
              <w:rPr>
                <w:rFonts w:ascii="Tw Cen MT" w:hAnsi="Tw Cen MT"/>
                <w:sz w:val="20"/>
              </w:rPr>
              <w:t xml:space="preserve">Hypothèse 2 : chaque ménage bénéficiaire débourse au moins 2000 FCFA par an pour traiter les maladies hydriques, </w:t>
            </w:r>
            <w:r w:rsidRPr="00C1212E">
              <w:rPr>
                <w:rFonts w:ascii="Tw Cen MT" w:hAnsi="Tw Cen MT"/>
                <w:sz w:val="20"/>
              </w:rPr>
              <w:t>soit 41 180 000 FCFA déboursé par l’ensemble des ménages par an, soit 205 900 000 FCFA déboursé par l’ensemble des ménages bénéficiaires sur 05 ans</w:t>
            </w:r>
          </w:p>
        </w:tc>
      </w:tr>
      <w:tr w:rsidR="00260958" w:rsidRPr="001A0B1C" w14:paraId="2F45A4F0" w14:textId="77777777" w:rsidTr="00C1212E">
        <w:trPr>
          <w:cnfStyle w:val="000000100000" w:firstRow="0" w:lastRow="0" w:firstColumn="0" w:lastColumn="0" w:oddVBand="0" w:evenVBand="0" w:oddHBand="1" w:evenHBand="0" w:firstRowFirstColumn="0" w:firstRowLastColumn="0" w:lastRowFirstColumn="0" w:lastRowLastColumn="0"/>
          <w:trHeight w:val="340"/>
        </w:trPr>
        <w:tc>
          <w:tcPr>
            <w:tcW w:w="1059" w:type="pct"/>
            <w:vMerge/>
          </w:tcPr>
          <w:p w14:paraId="45B70487" w14:textId="77777777" w:rsidR="00260958" w:rsidRPr="001A0B1C" w:rsidRDefault="00260958" w:rsidP="00C1212E">
            <w:pPr>
              <w:spacing w:after="0" w:line="240" w:lineRule="auto"/>
              <w:ind w:left="0"/>
              <w:rPr>
                <w:rFonts w:ascii="Tw Cen MT" w:hAnsi="Tw Cen MT" w:cstheme="minorHAnsi"/>
                <w:b/>
                <w:sz w:val="20"/>
                <w:szCs w:val="20"/>
              </w:rPr>
            </w:pPr>
          </w:p>
        </w:tc>
        <w:tc>
          <w:tcPr>
            <w:tcW w:w="1365" w:type="pct"/>
          </w:tcPr>
          <w:p w14:paraId="193594CC" w14:textId="77777777" w:rsidR="00260958" w:rsidRPr="00EE1BB9" w:rsidRDefault="00260958" w:rsidP="00C1212E">
            <w:pPr>
              <w:suppressAutoHyphens w:val="0"/>
              <w:spacing w:after="0" w:line="240" w:lineRule="auto"/>
              <w:ind w:left="0"/>
              <w:textboxTightWrap w:val="none"/>
              <w:rPr>
                <w:rFonts w:ascii="Tw Cen MT" w:hAnsi="Tw Cen MT"/>
                <w:sz w:val="20"/>
              </w:rPr>
            </w:pPr>
            <w:r w:rsidRPr="004F2CB5">
              <w:rPr>
                <w:rFonts w:ascii="Tw Cen MT" w:hAnsi="Tw Cen MT"/>
                <w:sz w:val="20"/>
                <w:szCs w:val="20"/>
              </w:rPr>
              <w:t>Amélioration de la productivité du bétail : croit de 10% de l’effectif du cheptel pour les sédentaires et 5% pour les transhumants</w:t>
            </w:r>
          </w:p>
        </w:tc>
        <w:tc>
          <w:tcPr>
            <w:tcW w:w="2576" w:type="pct"/>
          </w:tcPr>
          <w:p w14:paraId="379A2336" w14:textId="77777777" w:rsidR="00260958" w:rsidRPr="00C1212E" w:rsidRDefault="00260958" w:rsidP="00004907">
            <w:pPr>
              <w:pStyle w:val="Paragraphedeliste"/>
              <w:numPr>
                <w:ilvl w:val="0"/>
                <w:numId w:val="28"/>
              </w:numPr>
              <w:ind w:left="171" w:hanging="171"/>
              <w:jc w:val="both"/>
              <w:rPr>
                <w:rFonts w:ascii="Tw Cen MT" w:hAnsi="Tw Cen MT"/>
                <w:sz w:val="20"/>
              </w:rPr>
            </w:pPr>
            <w:r w:rsidRPr="00C1212E">
              <w:rPr>
                <w:rFonts w:ascii="Tw Cen MT" w:hAnsi="Tw Cen MT"/>
                <w:sz w:val="20"/>
              </w:rPr>
              <w:t xml:space="preserve">L’absence des données fiables n’a pas permis de quantifier cette hypothèse </w:t>
            </w:r>
          </w:p>
        </w:tc>
      </w:tr>
    </w:tbl>
    <w:bookmarkEnd w:id="189"/>
    <w:p w14:paraId="5B9BDDD2" w14:textId="69425A9E" w:rsidR="00260958" w:rsidRPr="00C1212E" w:rsidRDefault="00260958" w:rsidP="00C1212E">
      <w:pPr>
        <w:spacing w:after="0" w:line="240" w:lineRule="auto"/>
        <w:ind w:left="0"/>
        <w:rPr>
          <w:rFonts w:ascii="Tw Cen MT" w:hAnsi="Tw Cen MT"/>
          <w:i/>
          <w:sz w:val="20"/>
        </w:rPr>
      </w:pPr>
      <w:r w:rsidRPr="00C1212E">
        <w:rPr>
          <w:rFonts w:ascii="Tw Cen MT" w:hAnsi="Tw Cen MT"/>
          <w:i/>
          <w:color w:val="000000"/>
        </w:rPr>
        <w:t>Source : Cosinus Conseils, 2023</w:t>
      </w:r>
    </w:p>
    <w:p w14:paraId="749887DA" w14:textId="77777777" w:rsidR="00260958" w:rsidRDefault="00260958" w:rsidP="00260958">
      <w:pPr>
        <w:pStyle w:val="Paragraphedeliste"/>
        <w:spacing w:line="276" w:lineRule="auto"/>
        <w:rPr>
          <w:rFonts w:ascii="Tw Cen MT" w:hAnsi="Tw Cen MT"/>
          <w:b/>
          <w:color w:val="806000" w:themeColor="accent4" w:themeShade="80"/>
          <w:sz w:val="24"/>
          <w:szCs w:val="24"/>
        </w:rPr>
      </w:pPr>
    </w:p>
    <w:p w14:paraId="3C01CD0A" w14:textId="2B982C61" w:rsidR="00260958" w:rsidRPr="00B10AAF" w:rsidRDefault="00260958" w:rsidP="00256374">
      <w:pPr>
        <w:pStyle w:val="Paragraphedeliste"/>
        <w:numPr>
          <w:ilvl w:val="0"/>
          <w:numId w:val="26"/>
        </w:numPr>
        <w:spacing w:line="276" w:lineRule="auto"/>
        <w:rPr>
          <w:rFonts w:ascii="Tw Cen MT" w:hAnsi="Tw Cen MT"/>
          <w:b/>
          <w:color w:val="806000" w:themeColor="accent4" w:themeShade="80"/>
          <w:sz w:val="24"/>
          <w:szCs w:val="24"/>
        </w:rPr>
      </w:pPr>
      <w:r>
        <w:rPr>
          <w:rFonts w:ascii="Tw Cen MT" w:hAnsi="Tw Cen MT"/>
          <w:b/>
          <w:color w:val="806000" w:themeColor="accent4" w:themeShade="80"/>
          <w:sz w:val="24"/>
          <w:szCs w:val="24"/>
        </w:rPr>
        <w:t>Synthèse des résultats de l’Analyse coût-Bénéfice</w:t>
      </w:r>
    </w:p>
    <w:p w14:paraId="05A0B404" w14:textId="77777777" w:rsidR="00C37DD8" w:rsidRPr="00B10AAF" w:rsidRDefault="00C37DD8" w:rsidP="00C37DD8">
      <w:pPr>
        <w:ind w:left="0"/>
        <w:rPr>
          <w:rFonts w:ascii="Tw Cen MT" w:hAnsi="Tw Cen MT"/>
          <w:sz w:val="2"/>
          <w:szCs w:val="24"/>
        </w:rPr>
      </w:pPr>
    </w:p>
    <w:p w14:paraId="69CCC58D" w14:textId="31F6FCA0" w:rsidR="008E4B5D" w:rsidRDefault="00260958" w:rsidP="00723EC7">
      <w:pPr>
        <w:spacing w:before="240" w:after="0"/>
        <w:ind w:left="0"/>
        <w:rPr>
          <w:rFonts w:ascii="Tw Cen MT" w:hAnsi="Tw Cen MT" w:cs="Arial"/>
          <w:szCs w:val="24"/>
        </w:rPr>
      </w:pPr>
      <w:r>
        <w:rPr>
          <w:rFonts w:ascii="Tw Cen MT" w:hAnsi="Tw Cen MT" w:cs="Arial"/>
          <w:szCs w:val="24"/>
        </w:rPr>
        <w:t>L</w:t>
      </w:r>
      <w:r w:rsidR="00C2492A">
        <w:rPr>
          <w:rFonts w:ascii="Tw Cen MT" w:hAnsi="Tw Cen MT" w:cs="Arial"/>
          <w:szCs w:val="24"/>
        </w:rPr>
        <w:t xml:space="preserve">e tableau 15 présente </w:t>
      </w:r>
      <w:r w:rsidR="00D21267">
        <w:rPr>
          <w:rFonts w:ascii="Tw Cen MT" w:hAnsi="Tw Cen MT" w:cs="Arial"/>
          <w:szCs w:val="24"/>
        </w:rPr>
        <w:t>une synthèse</w:t>
      </w:r>
      <w:r w:rsidR="00C2492A">
        <w:rPr>
          <w:rFonts w:ascii="Tw Cen MT" w:hAnsi="Tw Cen MT" w:cs="Arial"/>
          <w:szCs w:val="24"/>
        </w:rPr>
        <w:t xml:space="preserve"> de l</w:t>
      </w:r>
      <w:r>
        <w:rPr>
          <w:rFonts w:ascii="Tw Cen MT" w:hAnsi="Tw Cen MT" w:cs="Arial"/>
          <w:szCs w:val="24"/>
        </w:rPr>
        <w:t>’analyse global</w:t>
      </w:r>
      <w:r w:rsidR="00C2492A">
        <w:rPr>
          <w:rFonts w:ascii="Tw Cen MT" w:hAnsi="Tw Cen MT" w:cs="Arial"/>
          <w:szCs w:val="24"/>
        </w:rPr>
        <w:t>e</w:t>
      </w:r>
      <w:r>
        <w:rPr>
          <w:rFonts w:ascii="Tw Cen MT" w:hAnsi="Tw Cen MT" w:cs="Arial"/>
          <w:szCs w:val="24"/>
        </w:rPr>
        <w:t xml:space="preserve"> du système au niveau local</w:t>
      </w:r>
      <w:r w:rsidR="00C2492A">
        <w:rPr>
          <w:rFonts w:ascii="Tw Cen MT" w:hAnsi="Tw Cen MT" w:cs="Arial"/>
          <w:szCs w:val="24"/>
        </w:rPr>
        <w:t>.</w:t>
      </w:r>
      <w:r>
        <w:rPr>
          <w:rFonts w:ascii="Tw Cen MT" w:hAnsi="Tw Cen MT" w:cs="Arial"/>
          <w:szCs w:val="24"/>
        </w:rPr>
        <w:t xml:space="preserve"> </w:t>
      </w:r>
    </w:p>
    <w:p w14:paraId="74E38065" w14:textId="0BA7A44D" w:rsidR="00260958" w:rsidRDefault="00E12CF6" w:rsidP="00D21267">
      <w:pPr>
        <w:spacing w:before="240" w:after="0"/>
        <w:ind w:left="0"/>
        <w:rPr>
          <w:rFonts w:ascii="Tw Cen MT" w:hAnsi="Tw Cen MT" w:cs="Arial"/>
          <w:szCs w:val="24"/>
        </w:rPr>
      </w:pPr>
      <w:bookmarkStart w:id="190" w:name="_Toc162858639"/>
      <w:r w:rsidRPr="00E12CF6">
        <w:rPr>
          <w:rFonts w:ascii="Tw Cen MT" w:hAnsi="Tw Cen MT"/>
          <w:b/>
        </w:rPr>
        <w:t xml:space="preserve">Tableau </w:t>
      </w:r>
      <w:r w:rsidRPr="00E12CF6">
        <w:rPr>
          <w:rFonts w:ascii="Tw Cen MT" w:hAnsi="Tw Cen MT"/>
          <w:b/>
        </w:rPr>
        <w:fldChar w:fldCharType="begin"/>
      </w:r>
      <w:r w:rsidRPr="00E12CF6">
        <w:rPr>
          <w:rFonts w:ascii="Tw Cen MT" w:hAnsi="Tw Cen MT"/>
          <w:b/>
        </w:rPr>
        <w:instrText xml:space="preserve"> SEQ Tableau \* ARABIC </w:instrText>
      </w:r>
      <w:r w:rsidRPr="00E12CF6">
        <w:rPr>
          <w:rFonts w:ascii="Tw Cen MT" w:hAnsi="Tw Cen MT"/>
          <w:b/>
        </w:rPr>
        <w:fldChar w:fldCharType="separate"/>
      </w:r>
      <w:r w:rsidRPr="00E12CF6">
        <w:rPr>
          <w:rFonts w:ascii="Tw Cen MT" w:hAnsi="Tw Cen MT"/>
          <w:b/>
          <w:noProof/>
        </w:rPr>
        <w:t>15</w:t>
      </w:r>
      <w:r w:rsidRPr="00E12CF6">
        <w:rPr>
          <w:rFonts w:ascii="Tw Cen MT" w:hAnsi="Tw Cen MT"/>
          <w:b/>
        </w:rPr>
        <w:fldChar w:fldCharType="end"/>
      </w:r>
      <w:r w:rsidR="00260958">
        <w:rPr>
          <w:rFonts w:ascii="Tw Cen MT" w:hAnsi="Tw Cen MT" w:cs="Arial"/>
          <w:szCs w:val="24"/>
        </w:rPr>
        <w:t xml:space="preserve"> : </w:t>
      </w:r>
      <w:r w:rsidR="00D32383">
        <w:rPr>
          <w:rFonts w:ascii="Tw Cen MT" w:hAnsi="Tw Cen MT" w:cs="Arial"/>
          <w:szCs w:val="24"/>
        </w:rPr>
        <w:t xml:space="preserve">Ratio </w:t>
      </w:r>
      <w:r w:rsidR="00260958">
        <w:rPr>
          <w:rFonts w:ascii="Tw Cen MT" w:hAnsi="Tw Cen MT" w:cs="Arial"/>
          <w:szCs w:val="24"/>
        </w:rPr>
        <w:t xml:space="preserve">bénéfice-coût de la mise en œuvre du </w:t>
      </w:r>
      <w:r w:rsidR="00E961FA">
        <w:rPr>
          <w:rFonts w:ascii="Tw Cen MT" w:hAnsi="Tw Cen MT" w:cs="Arial"/>
          <w:szCs w:val="24"/>
        </w:rPr>
        <w:t>projet Mékrou 2</w:t>
      </w:r>
      <w:bookmarkEnd w:id="190"/>
    </w:p>
    <w:tbl>
      <w:tblPr>
        <w:tblStyle w:val="Grilledutableau"/>
        <w:tblW w:w="0" w:type="auto"/>
        <w:tblLook w:val="04A0" w:firstRow="1" w:lastRow="0" w:firstColumn="1" w:lastColumn="0" w:noHBand="0" w:noVBand="1"/>
      </w:tblPr>
      <w:tblGrid>
        <w:gridCol w:w="1980"/>
        <w:gridCol w:w="1134"/>
        <w:gridCol w:w="1134"/>
        <w:gridCol w:w="1134"/>
        <w:gridCol w:w="1276"/>
        <w:gridCol w:w="1275"/>
        <w:gridCol w:w="1413"/>
      </w:tblGrid>
      <w:tr w:rsidR="004F5F6A" w:rsidRPr="00D21267" w14:paraId="522FE076" w14:textId="40B99194" w:rsidTr="00004907">
        <w:trPr>
          <w:trHeight w:val="193"/>
          <w:tblHeader/>
        </w:trPr>
        <w:tc>
          <w:tcPr>
            <w:tcW w:w="1980" w:type="dxa"/>
            <w:shd w:val="clear" w:color="auto" w:fill="D9E2F3" w:themeFill="accent1" w:themeFillTint="33"/>
            <w:vAlign w:val="center"/>
          </w:tcPr>
          <w:p w14:paraId="09912DBB" w14:textId="1CD37519" w:rsidR="00EF7B2B" w:rsidRPr="00D21267" w:rsidRDefault="00EF7B2B" w:rsidP="00004907">
            <w:pPr>
              <w:spacing w:after="0" w:line="240" w:lineRule="auto"/>
              <w:ind w:left="0"/>
              <w:jc w:val="center"/>
              <w:rPr>
                <w:rFonts w:ascii="Tw Cen MT" w:hAnsi="Tw Cen MT" w:cs="Arial"/>
                <w:b/>
                <w:sz w:val="20"/>
                <w:szCs w:val="16"/>
              </w:rPr>
            </w:pPr>
            <w:r w:rsidRPr="00D21267">
              <w:rPr>
                <w:rFonts w:ascii="Tw Cen MT" w:hAnsi="Tw Cen MT" w:cs="Arial"/>
                <w:b/>
                <w:sz w:val="20"/>
                <w:szCs w:val="16"/>
              </w:rPr>
              <w:t>ACB du système au niveau local</w:t>
            </w:r>
          </w:p>
        </w:tc>
        <w:tc>
          <w:tcPr>
            <w:tcW w:w="1134" w:type="dxa"/>
            <w:shd w:val="clear" w:color="auto" w:fill="D9E2F3" w:themeFill="accent1" w:themeFillTint="33"/>
            <w:vAlign w:val="center"/>
          </w:tcPr>
          <w:p w14:paraId="219412B6" w14:textId="77C5A74F" w:rsidR="00EF7B2B" w:rsidRPr="00D21267" w:rsidRDefault="00EF7B2B" w:rsidP="00004907">
            <w:pPr>
              <w:spacing w:after="0" w:line="240" w:lineRule="auto"/>
              <w:ind w:left="0"/>
              <w:jc w:val="center"/>
              <w:rPr>
                <w:rFonts w:ascii="Tw Cen MT" w:hAnsi="Tw Cen MT" w:cs="Arial"/>
                <w:b/>
                <w:sz w:val="20"/>
                <w:szCs w:val="16"/>
              </w:rPr>
            </w:pPr>
            <w:r w:rsidRPr="00D21267">
              <w:rPr>
                <w:rFonts w:ascii="Tw Cen MT" w:hAnsi="Tw Cen MT" w:cs="Arial"/>
                <w:b/>
                <w:sz w:val="20"/>
                <w:szCs w:val="16"/>
              </w:rPr>
              <w:t>Année 1</w:t>
            </w:r>
          </w:p>
        </w:tc>
        <w:tc>
          <w:tcPr>
            <w:tcW w:w="1134" w:type="dxa"/>
            <w:shd w:val="clear" w:color="auto" w:fill="D9E2F3" w:themeFill="accent1" w:themeFillTint="33"/>
            <w:vAlign w:val="center"/>
          </w:tcPr>
          <w:p w14:paraId="489E974D" w14:textId="5AA58214" w:rsidR="00EF7B2B" w:rsidRPr="00D21267" w:rsidRDefault="00EF7B2B" w:rsidP="00004907">
            <w:pPr>
              <w:spacing w:after="0" w:line="240" w:lineRule="auto"/>
              <w:ind w:left="0"/>
              <w:jc w:val="center"/>
              <w:rPr>
                <w:rFonts w:ascii="Tw Cen MT" w:hAnsi="Tw Cen MT" w:cs="Arial"/>
                <w:b/>
                <w:sz w:val="20"/>
                <w:szCs w:val="16"/>
              </w:rPr>
            </w:pPr>
            <w:r w:rsidRPr="00D21267">
              <w:rPr>
                <w:rFonts w:ascii="Tw Cen MT" w:hAnsi="Tw Cen MT" w:cs="Arial"/>
                <w:b/>
                <w:sz w:val="20"/>
                <w:szCs w:val="16"/>
              </w:rPr>
              <w:t>Année 2</w:t>
            </w:r>
          </w:p>
        </w:tc>
        <w:tc>
          <w:tcPr>
            <w:tcW w:w="1134" w:type="dxa"/>
            <w:shd w:val="clear" w:color="auto" w:fill="D9E2F3" w:themeFill="accent1" w:themeFillTint="33"/>
            <w:vAlign w:val="center"/>
          </w:tcPr>
          <w:p w14:paraId="071F2DE2" w14:textId="271AD96B" w:rsidR="00EF7B2B" w:rsidRPr="00D21267" w:rsidRDefault="00EF7B2B" w:rsidP="00004907">
            <w:pPr>
              <w:spacing w:after="0" w:line="240" w:lineRule="auto"/>
              <w:ind w:left="0"/>
              <w:jc w:val="center"/>
              <w:rPr>
                <w:rFonts w:ascii="Tw Cen MT" w:hAnsi="Tw Cen MT" w:cs="Arial"/>
                <w:b/>
                <w:sz w:val="20"/>
                <w:szCs w:val="16"/>
              </w:rPr>
            </w:pPr>
            <w:r w:rsidRPr="00D21267">
              <w:rPr>
                <w:rFonts w:ascii="Tw Cen MT" w:hAnsi="Tw Cen MT" w:cs="Arial"/>
                <w:b/>
                <w:sz w:val="20"/>
                <w:szCs w:val="16"/>
              </w:rPr>
              <w:t>Année 3</w:t>
            </w:r>
          </w:p>
        </w:tc>
        <w:tc>
          <w:tcPr>
            <w:tcW w:w="1276" w:type="dxa"/>
            <w:shd w:val="clear" w:color="auto" w:fill="D9E2F3" w:themeFill="accent1" w:themeFillTint="33"/>
            <w:vAlign w:val="center"/>
          </w:tcPr>
          <w:p w14:paraId="5A4342E6" w14:textId="28C6D1F5" w:rsidR="00EF7B2B" w:rsidRPr="00D21267" w:rsidRDefault="00EF7B2B" w:rsidP="00004907">
            <w:pPr>
              <w:spacing w:after="0" w:line="240" w:lineRule="auto"/>
              <w:ind w:left="0"/>
              <w:jc w:val="center"/>
              <w:rPr>
                <w:rFonts w:ascii="Tw Cen MT" w:hAnsi="Tw Cen MT" w:cs="Arial"/>
                <w:b/>
                <w:sz w:val="20"/>
                <w:szCs w:val="16"/>
              </w:rPr>
            </w:pPr>
            <w:r w:rsidRPr="00D21267">
              <w:rPr>
                <w:rFonts w:ascii="Tw Cen MT" w:hAnsi="Tw Cen MT" w:cs="Arial"/>
                <w:b/>
                <w:sz w:val="20"/>
                <w:szCs w:val="16"/>
              </w:rPr>
              <w:t>Année 4</w:t>
            </w:r>
          </w:p>
        </w:tc>
        <w:tc>
          <w:tcPr>
            <w:tcW w:w="1275" w:type="dxa"/>
            <w:shd w:val="clear" w:color="auto" w:fill="D9E2F3" w:themeFill="accent1" w:themeFillTint="33"/>
            <w:vAlign w:val="center"/>
          </w:tcPr>
          <w:p w14:paraId="54A492DE" w14:textId="1240814B" w:rsidR="00EF7B2B" w:rsidRPr="00D21267" w:rsidRDefault="00EF7B2B" w:rsidP="00004907">
            <w:pPr>
              <w:spacing w:after="0" w:line="240" w:lineRule="auto"/>
              <w:ind w:left="0"/>
              <w:jc w:val="center"/>
              <w:rPr>
                <w:rFonts w:ascii="Tw Cen MT" w:hAnsi="Tw Cen MT" w:cs="Arial"/>
                <w:b/>
                <w:sz w:val="20"/>
                <w:szCs w:val="16"/>
              </w:rPr>
            </w:pPr>
            <w:r w:rsidRPr="00D21267">
              <w:rPr>
                <w:rFonts w:ascii="Tw Cen MT" w:hAnsi="Tw Cen MT" w:cs="Arial"/>
                <w:b/>
                <w:sz w:val="20"/>
                <w:szCs w:val="16"/>
              </w:rPr>
              <w:t>Année 5</w:t>
            </w:r>
          </w:p>
        </w:tc>
        <w:tc>
          <w:tcPr>
            <w:tcW w:w="1413" w:type="dxa"/>
            <w:shd w:val="clear" w:color="auto" w:fill="D9E2F3" w:themeFill="accent1" w:themeFillTint="33"/>
            <w:vAlign w:val="center"/>
          </w:tcPr>
          <w:p w14:paraId="2A12C132" w14:textId="2C755D70" w:rsidR="00EF7B2B" w:rsidRPr="00D21267" w:rsidRDefault="00EF7B2B" w:rsidP="00004907">
            <w:pPr>
              <w:spacing w:after="0" w:line="240" w:lineRule="auto"/>
              <w:ind w:left="0"/>
              <w:jc w:val="center"/>
              <w:rPr>
                <w:rFonts w:ascii="Tw Cen MT" w:hAnsi="Tw Cen MT" w:cs="Arial"/>
                <w:b/>
                <w:sz w:val="20"/>
                <w:szCs w:val="16"/>
              </w:rPr>
            </w:pPr>
            <w:r w:rsidRPr="00D21267">
              <w:rPr>
                <w:rFonts w:ascii="Tw Cen MT" w:hAnsi="Tw Cen MT" w:cs="Arial"/>
                <w:b/>
                <w:sz w:val="20"/>
                <w:szCs w:val="16"/>
              </w:rPr>
              <w:t>Total</w:t>
            </w:r>
          </w:p>
        </w:tc>
      </w:tr>
      <w:tr w:rsidR="004F5F6A" w:rsidRPr="00D21267" w14:paraId="7AAA6798" w14:textId="2C8A5A41" w:rsidTr="00004907">
        <w:trPr>
          <w:trHeight w:val="58"/>
        </w:trPr>
        <w:tc>
          <w:tcPr>
            <w:tcW w:w="1980" w:type="dxa"/>
            <w:shd w:val="clear" w:color="auto" w:fill="FFE599" w:themeFill="accent4" w:themeFillTint="66"/>
          </w:tcPr>
          <w:p w14:paraId="11C2F2E6" w14:textId="2CB2D953" w:rsidR="00652A24" w:rsidRPr="00D21267" w:rsidRDefault="00652A24" w:rsidP="00C1212E">
            <w:pPr>
              <w:spacing w:after="0" w:line="240" w:lineRule="auto"/>
              <w:ind w:left="0"/>
              <w:rPr>
                <w:rFonts w:ascii="Tw Cen MT" w:hAnsi="Tw Cen MT" w:cs="Arial"/>
                <w:sz w:val="20"/>
                <w:szCs w:val="16"/>
              </w:rPr>
            </w:pPr>
            <w:r w:rsidRPr="00D21267">
              <w:rPr>
                <w:rFonts w:ascii="Tw Cen MT" w:hAnsi="Tw Cen MT" w:cs="Arial"/>
                <w:sz w:val="20"/>
                <w:szCs w:val="16"/>
              </w:rPr>
              <w:t>Coût global du projet</w:t>
            </w:r>
          </w:p>
        </w:tc>
        <w:tc>
          <w:tcPr>
            <w:tcW w:w="7366" w:type="dxa"/>
            <w:gridSpan w:val="6"/>
            <w:shd w:val="clear" w:color="auto" w:fill="FFE599" w:themeFill="accent4" w:themeFillTint="66"/>
          </w:tcPr>
          <w:p w14:paraId="52B54734" w14:textId="527A8AA3" w:rsidR="00652A24" w:rsidRPr="00D21267" w:rsidRDefault="00652A24" w:rsidP="00C1212E">
            <w:pPr>
              <w:spacing w:after="0" w:line="240" w:lineRule="auto"/>
              <w:ind w:left="0"/>
              <w:rPr>
                <w:rFonts w:ascii="Tw Cen MT" w:hAnsi="Tw Cen MT" w:cs="Arial"/>
                <w:sz w:val="20"/>
                <w:szCs w:val="16"/>
              </w:rPr>
            </w:pPr>
            <w:r w:rsidRPr="00D21267">
              <w:rPr>
                <w:rFonts w:ascii="Tw Cen MT" w:hAnsi="Tw Cen MT" w:cs="Arial"/>
                <w:sz w:val="20"/>
                <w:szCs w:val="16"/>
              </w:rPr>
              <w:t xml:space="preserve">999 986 EUROS soit </w:t>
            </w:r>
            <w:r w:rsidRPr="00D21267">
              <w:rPr>
                <w:rFonts w:ascii="Tw Cen MT" w:hAnsi="Tw Cen MT" w:cs="Arial"/>
                <w:b/>
                <w:sz w:val="20"/>
                <w:szCs w:val="16"/>
              </w:rPr>
              <w:t xml:space="preserve">655 947 816 </w:t>
            </w:r>
            <w:r w:rsidRPr="00D21267">
              <w:rPr>
                <w:rFonts w:ascii="Tw Cen MT" w:hAnsi="Tw Cen MT" w:cs="Arial"/>
                <w:sz w:val="20"/>
                <w:szCs w:val="16"/>
              </w:rPr>
              <w:t>(approximatif)</w:t>
            </w:r>
          </w:p>
        </w:tc>
      </w:tr>
      <w:tr w:rsidR="004F5F6A" w:rsidRPr="00D21267" w14:paraId="316FA23C" w14:textId="0F797CB2" w:rsidTr="004F5F6A">
        <w:tc>
          <w:tcPr>
            <w:tcW w:w="1980" w:type="dxa"/>
          </w:tcPr>
          <w:p w14:paraId="765525AE" w14:textId="3956C7EF" w:rsidR="00EF7B2B" w:rsidRPr="00D21267" w:rsidRDefault="00EF7B2B" w:rsidP="00C1212E">
            <w:pPr>
              <w:spacing w:after="0" w:line="240" w:lineRule="auto"/>
              <w:ind w:left="0"/>
              <w:rPr>
                <w:rFonts w:ascii="Tw Cen MT" w:hAnsi="Tw Cen MT"/>
                <w:sz w:val="20"/>
                <w:szCs w:val="16"/>
              </w:rPr>
            </w:pPr>
            <w:r w:rsidRPr="00D21267">
              <w:rPr>
                <w:rFonts w:ascii="Tw Cen MT" w:hAnsi="Tw Cen MT"/>
                <w:sz w:val="20"/>
                <w:szCs w:val="16"/>
              </w:rPr>
              <w:t>Economie effectuée sur la réduction du prix d’achat de l’eau réalisée sur 5 ans d’utilisation des</w:t>
            </w:r>
            <w:r w:rsidR="00F40B76" w:rsidRPr="00D21267">
              <w:rPr>
                <w:rFonts w:ascii="Tw Cen MT" w:hAnsi="Tw Cen MT"/>
                <w:sz w:val="20"/>
                <w:szCs w:val="16"/>
              </w:rPr>
              <w:t xml:space="preserve"> ouvrages d’</w:t>
            </w:r>
            <w:r w:rsidRPr="00D21267">
              <w:rPr>
                <w:rFonts w:ascii="Tw Cen MT" w:hAnsi="Tw Cen MT"/>
                <w:sz w:val="20"/>
                <w:szCs w:val="16"/>
              </w:rPr>
              <w:t>AEP par 40% des bénéficiaires</w:t>
            </w:r>
            <w:r w:rsidR="00DB4FE8" w:rsidRPr="00D21267">
              <w:rPr>
                <w:rFonts w:ascii="Tw Cen MT" w:hAnsi="Tw Cen MT"/>
                <w:sz w:val="20"/>
                <w:szCs w:val="16"/>
              </w:rPr>
              <w:t xml:space="preserve"> (</w:t>
            </w:r>
            <w:r w:rsidR="00DB4FE8" w:rsidRPr="00D21267">
              <w:rPr>
                <w:rFonts w:ascii="Tw Cen MT" w:hAnsi="Tw Cen MT" w:cs="Arial"/>
                <w:sz w:val="20"/>
                <w:szCs w:val="16"/>
              </w:rPr>
              <w:t>FCFA)</w:t>
            </w:r>
          </w:p>
        </w:tc>
        <w:tc>
          <w:tcPr>
            <w:tcW w:w="1134" w:type="dxa"/>
            <w:vAlign w:val="center"/>
          </w:tcPr>
          <w:p w14:paraId="3B9380F8" w14:textId="4E3346D2" w:rsidR="00EF7B2B" w:rsidRPr="00D21267" w:rsidRDefault="00EF7B2B" w:rsidP="00C1212E">
            <w:pPr>
              <w:spacing w:after="0" w:line="240" w:lineRule="auto"/>
              <w:ind w:left="0"/>
              <w:jc w:val="center"/>
              <w:rPr>
                <w:rFonts w:ascii="Tw Cen MT" w:hAnsi="Tw Cen MT" w:cs="Arial"/>
                <w:sz w:val="20"/>
                <w:szCs w:val="16"/>
              </w:rPr>
            </w:pPr>
            <w:r w:rsidRPr="00D21267">
              <w:rPr>
                <w:rFonts w:ascii="Tw Cen MT" w:hAnsi="Tw Cen MT" w:cs="Arial"/>
                <w:sz w:val="20"/>
                <w:szCs w:val="16"/>
              </w:rPr>
              <w:t>29 870 165</w:t>
            </w:r>
          </w:p>
        </w:tc>
        <w:tc>
          <w:tcPr>
            <w:tcW w:w="1134" w:type="dxa"/>
            <w:vAlign w:val="center"/>
          </w:tcPr>
          <w:p w14:paraId="24C76E35" w14:textId="061767E4" w:rsidR="00EF7B2B" w:rsidRPr="00D21267" w:rsidRDefault="00EF7B2B" w:rsidP="00C1212E">
            <w:pPr>
              <w:spacing w:after="0" w:line="240" w:lineRule="auto"/>
              <w:ind w:left="0"/>
              <w:jc w:val="center"/>
              <w:rPr>
                <w:rFonts w:ascii="Tw Cen MT" w:hAnsi="Tw Cen MT" w:cs="Arial"/>
                <w:sz w:val="20"/>
                <w:szCs w:val="16"/>
              </w:rPr>
            </w:pPr>
            <w:r w:rsidRPr="00D21267">
              <w:rPr>
                <w:rFonts w:ascii="Tw Cen MT" w:hAnsi="Tw Cen MT" w:cs="Arial"/>
                <w:sz w:val="20"/>
                <w:szCs w:val="16"/>
              </w:rPr>
              <w:t>29 870 165</w:t>
            </w:r>
          </w:p>
        </w:tc>
        <w:tc>
          <w:tcPr>
            <w:tcW w:w="1134" w:type="dxa"/>
            <w:vAlign w:val="center"/>
          </w:tcPr>
          <w:p w14:paraId="11DB9F01" w14:textId="4AF95A16" w:rsidR="00EF7B2B" w:rsidRPr="00D21267" w:rsidRDefault="00EF7B2B" w:rsidP="00C1212E">
            <w:pPr>
              <w:spacing w:after="0" w:line="240" w:lineRule="auto"/>
              <w:ind w:left="0"/>
              <w:jc w:val="center"/>
              <w:rPr>
                <w:rFonts w:ascii="Tw Cen MT" w:hAnsi="Tw Cen MT" w:cs="Arial"/>
                <w:sz w:val="20"/>
                <w:szCs w:val="16"/>
              </w:rPr>
            </w:pPr>
            <w:r w:rsidRPr="00D21267">
              <w:rPr>
                <w:rFonts w:ascii="Tw Cen MT" w:hAnsi="Tw Cen MT" w:cs="Arial"/>
                <w:sz w:val="20"/>
                <w:szCs w:val="16"/>
              </w:rPr>
              <w:t>29 870 165</w:t>
            </w:r>
          </w:p>
        </w:tc>
        <w:tc>
          <w:tcPr>
            <w:tcW w:w="1276" w:type="dxa"/>
            <w:vAlign w:val="center"/>
          </w:tcPr>
          <w:p w14:paraId="0E041AF4" w14:textId="5B01EA0A" w:rsidR="00EF7B2B" w:rsidRPr="00D21267" w:rsidRDefault="00EF7B2B" w:rsidP="00C1212E">
            <w:pPr>
              <w:spacing w:after="0" w:line="240" w:lineRule="auto"/>
              <w:ind w:left="0"/>
              <w:jc w:val="center"/>
              <w:rPr>
                <w:rFonts w:ascii="Tw Cen MT" w:hAnsi="Tw Cen MT" w:cs="Arial"/>
                <w:sz w:val="20"/>
                <w:szCs w:val="16"/>
              </w:rPr>
            </w:pPr>
            <w:r w:rsidRPr="00D21267">
              <w:rPr>
                <w:rFonts w:ascii="Tw Cen MT" w:hAnsi="Tw Cen MT" w:cs="Arial"/>
                <w:sz w:val="20"/>
                <w:szCs w:val="16"/>
              </w:rPr>
              <w:t>29 870 165</w:t>
            </w:r>
          </w:p>
        </w:tc>
        <w:tc>
          <w:tcPr>
            <w:tcW w:w="1275" w:type="dxa"/>
            <w:vAlign w:val="center"/>
          </w:tcPr>
          <w:p w14:paraId="12297F1D" w14:textId="737C589F" w:rsidR="00EF7B2B" w:rsidRPr="00D21267" w:rsidRDefault="00EF7B2B" w:rsidP="00C1212E">
            <w:pPr>
              <w:spacing w:after="0" w:line="240" w:lineRule="auto"/>
              <w:ind w:left="0"/>
              <w:jc w:val="center"/>
              <w:rPr>
                <w:rFonts w:ascii="Tw Cen MT" w:hAnsi="Tw Cen MT" w:cs="Arial"/>
                <w:sz w:val="20"/>
                <w:szCs w:val="16"/>
              </w:rPr>
            </w:pPr>
            <w:r w:rsidRPr="00D21267">
              <w:rPr>
                <w:rFonts w:ascii="Tw Cen MT" w:hAnsi="Tw Cen MT" w:cs="Arial"/>
                <w:sz w:val="20"/>
                <w:szCs w:val="16"/>
              </w:rPr>
              <w:t>29 870 165</w:t>
            </w:r>
          </w:p>
        </w:tc>
        <w:tc>
          <w:tcPr>
            <w:tcW w:w="1413" w:type="dxa"/>
            <w:vAlign w:val="center"/>
          </w:tcPr>
          <w:p w14:paraId="42B1743B" w14:textId="0FBF9592" w:rsidR="00EF7B2B" w:rsidRPr="00D21267" w:rsidRDefault="00EF7B2B" w:rsidP="00C1212E">
            <w:pPr>
              <w:spacing w:after="0" w:line="240" w:lineRule="auto"/>
              <w:ind w:left="0"/>
              <w:jc w:val="center"/>
              <w:rPr>
                <w:rFonts w:ascii="Tw Cen MT" w:hAnsi="Tw Cen MT" w:cs="Arial"/>
                <w:sz w:val="20"/>
                <w:szCs w:val="16"/>
              </w:rPr>
            </w:pPr>
            <w:r w:rsidRPr="00D21267">
              <w:rPr>
                <w:rFonts w:ascii="Tw Cen MT" w:hAnsi="Tw Cen MT"/>
                <w:sz w:val="20"/>
                <w:szCs w:val="16"/>
              </w:rPr>
              <w:t>149 350 825</w:t>
            </w:r>
          </w:p>
        </w:tc>
      </w:tr>
      <w:tr w:rsidR="004F5F6A" w:rsidRPr="00D21267" w14:paraId="26C2DD50" w14:textId="2CC4E4C9" w:rsidTr="004F5F6A">
        <w:trPr>
          <w:trHeight w:val="908"/>
        </w:trPr>
        <w:tc>
          <w:tcPr>
            <w:tcW w:w="1980" w:type="dxa"/>
          </w:tcPr>
          <w:p w14:paraId="22AFAC78" w14:textId="427F5F0E" w:rsidR="00EF7B2B" w:rsidRPr="00D21267" w:rsidRDefault="00EF7B2B" w:rsidP="00C1212E">
            <w:pPr>
              <w:spacing w:after="0" w:line="240" w:lineRule="auto"/>
              <w:ind w:left="0"/>
              <w:rPr>
                <w:rFonts w:ascii="Tw Cen MT" w:hAnsi="Tw Cen MT" w:cs="Arial"/>
                <w:sz w:val="20"/>
                <w:szCs w:val="16"/>
              </w:rPr>
            </w:pPr>
            <w:r w:rsidRPr="00D21267">
              <w:rPr>
                <w:rFonts w:ascii="Tw Cen MT" w:hAnsi="Tw Cen MT"/>
                <w:sz w:val="20"/>
                <w:szCs w:val="16"/>
              </w:rPr>
              <w:t xml:space="preserve">Economie effectuée </w:t>
            </w:r>
            <w:r w:rsidR="00F40B76" w:rsidRPr="00D21267">
              <w:rPr>
                <w:rFonts w:ascii="Tw Cen MT" w:hAnsi="Tw Cen MT"/>
                <w:sz w:val="20"/>
                <w:szCs w:val="16"/>
              </w:rPr>
              <w:t xml:space="preserve">avec </w:t>
            </w:r>
            <w:r w:rsidRPr="00D21267">
              <w:rPr>
                <w:rFonts w:ascii="Tw Cen MT" w:hAnsi="Tw Cen MT"/>
                <w:sz w:val="20"/>
                <w:szCs w:val="16"/>
              </w:rPr>
              <w:t>le gain de temps pour les femmes adultes en âge d’aller à la pompe sur 5 ans d’utilisation des</w:t>
            </w:r>
            <w:r w:rsidR="00F40B76" w:rsidRPr="00D21267">
              <w:rPr>
                <w:rFonts w:ascii="Tw Cen MT" w:hAnsi="Tw Cen MT"/>
                <w:sz w:val="20"/>
                <w:szCs w:val="16"/>
              </w:rPr>
              <w:t xml:space="preserve"> ouvrages d’</w:t>
            </w:r>
            <w:r w:rsidRPr="00D21267">
              <w:rPr>
                <w:rFonts w:ascii="Tw Cen MT" w:hAnsi="Tw Cen MT"/>
                <w:sz w:val="20"/>
                <w:szCs w:val="16"/>
              </w:rPr>
              <w:t xml:space="preserve">AEP par </w:t>
            </w:r>
            <w:r w:rsidRPr="00D21267">
              <w:rPr>
                <w:rFonts w:ascii="Tw Cen MT" w:hAnsi="Tw Cen MT"/>
                <w:sz w:val="20"/>
                <w:szCs w:val="16"/>
              </w:rPr>
              <w:lastRenderedPageBreak/>
              <w:t>8% des bénéficiaires</w:t>
            </w:r>
            <w:r w:rsidR="00DB4FE8" w:rsidRPr="00D21267">
              <w:rPr>
                <w:rFonts w:ascii="Tw Cen MT" w:hAnsi="Tw Cen MT"/>
                <w:sz w:val="20"/>
                <w:szCs w:val="16"/>
              </w:rPr>
              <w:t xml:space="preserve"> (</w:t>
            </w:r>
            <w:r w:rsidR="00DB4FE8" w:rsidRPr="00D21267">
              <w:rPr>
                <w:rFonts w:ascii="Tw Cen MT" w:hAnsi="Tw Cen MT" w:cs="Arial"/>
                <w:sz w:val="20"/>
                <w:szCs w:val="16"/>
              </w:rPr>
              <w:t>FCFA)</w:t>
            </w:r>
          </w:p>
        </w:tc>
        <w:tc>
          <w:tcPr>
            <w:tcW w:w="1134" w:type="dxa"/>
            <w:vAlign w:val="center"/>
          </w:tcPr>
          <w:p w14:paraId="487834CF" w14:textId="5509EC2D" w:rsidR="00EF7B2B" w:rsidRPr="00D21267" w:rsidRDefault="00EF7B2B" w:rsidP="00C1212E">
            <w:pPr>
              <w:spacing w:after="0" w:line="240" w:lineRule="auto"/>
              <w:ind w:left="0"/>
              <w:jc w:val="center"/>
              <w:rPr>
                <w:rFonts w:ascii="Tw Cen MT" w:hAnsi="Tw Cen MT" w:cs="Arial"/>
                <w:sz w:val="20"/>
                <w:szCs w:val="16"/>
              </w:rPr>
            </w:pPr>
            <w:r w:rsidRPr="00D21267">
              <w:rPr>
                <w:rFonts w:ascii="Tw Cen MT" w:hAnsi="Tw Cen MT" w:cs="Arial"/>
                <w:sz w:val="20"/>
                <w:szCs w:val="16"/>
              </w:rPr>
              <w:lastRenderedPageBreak/>
              <w:t>85 108 400</w:t>
            </w:r>
          </w:p>
        </w:tc>
        <w:tc>
          <w:tcPr>
            <w:tcW w:w="1134" w:type="dxa"/>
            <w:vAlign w:val="center"/>
          </w:tcPr>
          <w:p w14:paraId="468ED266" w14:textId="20542818" w:rsidR="00EF7B2B" w:rsidRPr="00D21267" w:rsidRDefault="00EF7B2B" w:rsidP="00C1212E">
            <w:pPr>
              <w:spacing w:after="0" w:line="240" w:lineRule="auto"/>
              <w:ind w:left="0"/>
              <w:jc w:val="center"/>
              <w:rPr>
                <w:rFonts w:ascii="Tw Cen MT" w:hAnsi="Tw Cen MT" w:cs="Arial"/>
                <w:sz w:val="20"/>
                <w:szCs w:val="16"/>
              </w:rPr>
            </w:pPr>
            <w:r w:rsidRPr="00D21267">
              <w:rPr>
                <w:rFonts w:ascii="Tw Cen MT" w:hAnsi="Tw Cen MT" w:cs="Arial"/>
                <w:sz w:val="20"/>
                <w:szCs w:val="16"/>
              </w:rPr>
              <w:t>85 108 400</w:t>
            </w:r>
          </w:p>
        </w:tc>
        <w:tc>
          <w:tcPr>
            <w:tcW w:w="1134" w:type="dxa"/>
            <w:vAlign w:val="center"/>
          </w:tcPr>
          <w:p w14:paraId="702A6DCA" w14:textId="5792D16C" w:rsidR="00EF7B2B" w:rsidRPr="00D21267" w:rsidRDefault="00EF7B2B" w:rsidP="00C1212E">
            <w:pPr>
              <w:spacing w:after="0" w:line="240" w:lineRule="auto"/>
              <w:ind w:left="0"/>
              <w:jc w:val="center"/>
              <w:rPr>
                <w:rFonts w:ascii="Tw Cen MT" w:hAnsi="Tw Cen MT" w:cs="Arial"/>
                <w:sz w:val="20"/>
                <w:szCs w:val="16"/>
              </w:rPr>
            </w:pPr>
            <w:r w:rsidRPr="00D21267">
              <w:rPr>
                <w:rFonts w:ascii="Tw Cen MT" w:hAnsi="Tw Cen MT" w:cs="Arial"/>
                <w:sz w:val="20"/>
                <w:szCs w:val="16"/>
              </w:rPr>
              <w:t>85 108 400</w:t>
            </w:r>
          </w:p>
        </w:tc>
        <w:tc>
          <w:tcPr>
            <w:tcW w:w="1276" w:type="dxa"/>
            <w:vAlign w:val="center"/>
          </w:tcPr>
          <w:p w14:paraId="3C95D642" w14:textId="3678F89F" w:rsidR="00EF7B2B" w:rsidRPr="00D21267" w:rsidRDefault="00EF7B2B" w:rsidP="00C1212E">
            <w:pPr>
              <w:spacing w:after="0" w:line="240" w:lineRule="auto"/>
              <w:ind w:left="0"/>
              <w:jc w:val="center"/>
              <w:rPr>
                <w:rFonts w:ascii="Tw Cen MT" w:hAnsi="Tw Cen MT" w:cs="Arial"/>
                <w:sz w:val="20"/>
                <w:szCs w:val="16"/>
              </w:rPr>
            </w:pPr>
            <w:r w:rsidRPr="00D21267">
              <w:rPr>
                <w:rFonts w:ascii="Tw Cen MT" w:hAnsi="Tw Cen MT" w:cs="Arial"/>
                <w:sz w:val="20"/>
                <w:szCs w:val="16"/>
              </w:rPr>
              <w:t>85 108 400</w:t>
            </w:r>
          </w:p>
        </w:tc>
        <w:tc>
          <w:tcPr>
            <w:tcW w:w="1275" w:type="dxa"/>
            <w:vAlign w:val="center"/>
          </w:tcPr>
          <w:p w14:paraId="20C57C17" w14:textId="59E6C42D" w:rsidR="00EF7B2B" w:rsidRPr="00D21267" w:rsidRDefault="00EF7B2B" w:rsidP="00C1212E">
            <w:pPr>
              <w:spacing w:after="0" w:line="240" w:lineRule="auto"/>
              <w:ind w:left="0"/>
              <w:jc w:val="center"/>
              <w:rPr>
                <w:rFonts w:ascii="Tw Cen MT" w:hAnsi="Tw Cen MT" w:cs="Arial"/>
                <w:sz w:val="20"/>
                <w:szCs w:val="16"/>
              </w:rPr>
            </w:pPr>
            <w:r w:rsidRPr="00D21267">
              <w:rPr>
                <w:rFonts w:ascii="Tw Cen MT" w:hAnsi="Tw Cen MT" w:cs="Arial"/>
                <w:sz w:val="20"/>
                <w:szCs w:val="16"/>
              </w:rPr>
              <w:t>85 108 400</w:t>
            </w:r>
          </w:p>
        </w:tc>
        <w:tc>
          <w:tcPr>
            <w:tcW w:w="1413" w:type="dxa"/>
            <w:vAlign w:val="center"/>
          </w:tcPr>
          <w:p w14:paraId="1889B555" w14:textId="395373C2" w:rsidR="00EF7B2B" w:rsidRPr="00D21267" w:rsidRDefault="00EF7B2B" w:rsidP="00C1212E">
            <w:pPr>
              <w:spacing w:after="0" w:line="240" w:lineRule="auto"/>
              <w:ind w:left="0"/>
              <w:jc w:val="center"/>
              <w:rPr>
                <w:rFonts w:ascii="Tw Cen MT" w:hAnsi="Tw Cen MT" w:cs="Arial"/>
                <w:sz w:val="20"/>
                <w:szCs w:val="16"/>
              </w:rPr>
            </w:pPr>
            <w:r w:rsidRPr="00D21267">
              <w:rPr>
                <w:rFonts w:ascii="Tw Cen MT" w:hAnsi="Tw Cen MT"/>
                <w:sz w:val="20"/>
                <w:szCs w:val="16"/>
              </w:rPr>
              <w:t>425 542 000</w:t>
            </w:r>
          </w:p>
        </w:tc>
      </w:tr>
      <w:tr w:rsidR="004F5F6A" w:rsidRPr="00D21267" w14:paraId="79A56B32" w14:textId="75FE4E33" w:rsidTr="004F5F6A">
        <w:tc>
          <w:tcPr>
            <w:tcW w:w="1980" w:type="dxa"/>
          </w:tcPr>
          <w:p w14:paraId="1CB11484" w14:textId="204A03A5" w:rsidR="00EF7B2B" w:rsidRPr="00D21267" w:rsidRDefault="00EF7B2B" w:rsidP="00C1212E">
            <w:pPr>
              <w:spacing w:after="0" w:line="240" w:lineRule="auto"/>
              <w:ind w:left="0"/>
              <w:rPr>
                <w:rFonts w:ascii="Tw Cen MT" w:hAnsi="Tw Cen MT" w:cs="Arial"/>
                <w:sz w:val="20"/>
                <w:szCs w:val="16"/>
              </w:rPr>
            </w:pPr>
            <w:r w:rsidRPr="00D21267">
              <w:rPr>
                <w:rFonts w:ascii="Tw Cen MT" w:hAnsi="Tw Cen MT"/>
                <w:sz w:val="20"/>
                <w:szCs w:val="16"/>
              </w:rPr>
              <w:t>Réduction de la part des dépenses des ménages destinées aux traitements des maladies d’origine hydrique</w:t>
            </w:r>
            <w:r w:rsidR="00DB4FE8" w:rsidRPr="00D21267">
              <w:rPr>
                <w:rFonts w:ascii="Tw Cen MT" w:hAnsi="Tw Cen MT"/>
                <w:sz w:val="20"/>
                <w:szCs w:val="16"/>
              </w:rPr>
              <w:t xml:space="preserve"> (</w:t>
            </w:r>
            <w:r w:rsidR="00DB4FE8" w:rsidRPr="00D21267">
              <w:rPr>
                <w:rFonts w:ascii="Tw Cen MT" w:hAnsi="Tw Cen MT" w:cs="Arial"/>
                <w:sz w:val="20"/>
                <w:szCs w:val="16"/>
              </w:rPr>
              <w:t>FCFA)</w:t>
            </w:r>
          </w:p>
        </w:tc>
        <w:tc>
          <w:tcPr>
            <w:tcW w:w="1134" w:type="dxa"/>
            <w:vAlign w:val="center"/>
          </w:tcPr>
          <w:p w14:paraId="506CC63F" w14:textId="7EC613FC" w:rsidR="00EF7B2B" w:rsidRPr="00D21267" w:rsidRDefault="00DB4FE8" w:rsidP="00C1212E">
            <w:pPr>
              <w:spacing w:after="0" w:line="240" w:lineRule="auto"/>
              <w:ind w:left="0"/>
              <w:jc w:val="center"/>
              <w:rPr>
                <w:rFonts w:ascii="Tw Cen MT" w:hAnsi="Tw Cen MT" w:cs="Arial"/>
                <w:sz w:val="20"/>
                <w:szCs w:val="16"/>
              </w:rPr>
            </w:pPr>
            <w:r w:rsidRPr="00D21267">
              <w:rPr>
                <w:rFonts w:ascii="Tw Cen MT" w:hAnsi="Tw Cen MT" w:cs="Arial"/>
                <w:sz w:val="20"/>
                <w:szCs w:val="16"/>
              </w:rPr>
              <w:t>41 180 000</w:t>
            </w:r>
          </w:p>
        </w:tc>
        <w:tc>
          <w:tcPr>
            <w:tcW w:w="1134" w:type="dxa"/>
            <w:vAlign w:val="center"/>
          </w:tcPr>
          <w:p w14:paraId="77FE44DC" w14:textId="62EEEC07" w:rsidR="00EF7B2B" w:rsidRPr="00D21267" w:rsidRDefault="00DB4FE8" w:rsidP="00C1212E">
            <w:pPr>
              <w:spacing w:after="0" w:line="240" w:lineRule="auto"/>
              <w:ind w:left="0"/>
              <w:jc w:val="center"/>
              <w:rPr>
                <w:rFonts w:ascii="Tw Cen MT" w:hAnsi="Tw Cen MT" w:cs="Arial"/>
                <w:sz w:val="20"/>
                <w:szCs w:val="16"/>
              </w:rPr>
            </w:pPr>
            <w:r w:rsidRPr="00D21267">
              <w:rPr>
                <w:rFonts w:ascii="Tw Cen MT" w:hAnsi="Tw Cen MT" w:cs="Arial"/>
                <w:sz w:val="20"/>
                <w:szCs w:val="16"/>
              </w:rPr>
              <w:t>41 180 000</w:t>
            </w:r>
          </w:p>
        </w:tc>
        <w:tc>
          <w:tcPr>
            <w:tcW w:w="1134" w:type="dxa"/>
            <w:vAlign w:val="center"/>
          </w:tcPr>
          <w:p w14:paraId="70A4B44A" w14:textId="02E1A562" w:rsidR="00EF7B2B" w:rsidRPr="00D21267" w:rsidRDefault="00DB4FE8" w:rsidP="00C1212E">
            <w:pPr>
              <w:spacing w:after="0" w:line="240" w:lineRule="auto"/>
              <w:ind w:left="0"/>
              <w:jc w:val="center"/>
              <w:rPr>
                <w:rFonts w:ascii="Tw Cen MT" w:hAnsi="Tw Cen MT" w:cs="Arial"/>
                <w:sz w:val="20"/>
                <w:szCs w:val="16"/>
              </w:rPr>
            </w:pPr>
            <w:r w:rsidRPr="00D21267">
              <w:rPr>
                <w:rFonts w:ascii="Tw Cen MT" w:hAnsi="Tw Cen MT" w:cs="Arial"/>
                <w:sz w:val="20"/>
                <w:szCs w:val="16"/>
              </w:rPr>
              <w:t>41 180 000</w:t>
            </w:r>
          </w:p>
        </w:tc>
        <w:tc>
          <w:tcPr>
            <w:tcW w:w="1276" w:type="dxa"/>
            <w:vAlign w:val="center"/>
          </w:tcPr>
          <w:p w14:paraId="2BEF204F" w14:textId="2592561A" w:rsidR="00EF7B2B" w:rsidRPr="00D21267" w:rsidRDefault="00DB4FE8" w:rsidP="00C1212E">
            <w:pPr>
              <w:spacing w:after="0" w:line="240" w:lineRule="auto"/>
              <w:ind w:left="0"/>
              <w:jc w:val="center"/>
              <w:rPr>
                <w:rFonts w:ascii="Tw Cen MT" w:hAnsi="Tw Cen MT" w:cs="Arial"/>
                <w:sz w:val="20"/>
                <w:szCs w:val="16"/>
              </w:rPr>
            </w:pPr>
            <w:r w:rsidRPr="00D21267">
              <w:rPr>
                <w:rFonts w:ascii="Tw Cen MT" w:hAnsi="Tw Cen MT" w:cs="Arial"/>
                <w:sz w:val="20"/>
                <w:szCs w:val="16"/>
              </w:rPr>
              <w:t>41 180 000</w:t>
            </w:r>
          </w:p>
        </w:tc>
        <w:tc>
          <w:tcPr>
            <w:tcW w:w="1275" w:type="dxa"/>
            <w:vAlign w:val="center"/>
          </w:tcPr>
          <w:p w14:paraId="61228A0D" w14:textId="79FDF172" w:rsidR="00EF7B2B" w:rsidRPr="00D21267" w:rsidRDefault="00DB4FE8" w:rsidP="00C1212E">
            <w:pPr>
              <w:spacing w:after="0" w:line="240" w:lineRule="auto"/>
              <w:ind w:left="0"/>
              <w:jc w:val="center"/>
              <w:rPr>
                <w:rFonts w:ascii="Tw Cen MT" w:hAnsi="Tw Cen MT" w:cs="Arial"/>
                <w:sz w:val="20"/>
                <w:szCs w:val="16"/>
              </w:rPr>
            </w:pPr>
            <w:r w:rsidRPr="00D21267">
              <w:rPr>
                <w:rFonts w:ascii="Tw Cen MT" w:hAnsi="Tw Cen MT" w:cs="Arial"/>
                <w:sz w:val="20"/>
                <w:szCs w:val="16"/>
              </w:rPr>
              <w:t>41 180 000</w:t>
            </w:r>
          </w:p>
        </w:tc>
        <w:tc>
          <w:tcPr>
            <w:tcW w:w="1413" w:type="dxa"/>
            <w:vAlign w:val="center"/>
          </w:tcPr>
          <w:p w14:paraId="380AEFF1" w14:textId="40C85406" w:rsidR="00EF7B2B" w:rsidRPr="00D21267" w:rsidRDefault="00DB4FE8" w:rsidP="00C1212E">
            <w:pPr>
              <w:spacing w:after="0" w:line="240" w:lineRule="auto"/>
              <w:ind w:left="0"/>
              <w:jc w:val="center"/>
              <w:rPr>
                <w:rFonts w:ascii="Tw Cen MT" w:hAnsi="Tw Cen MT" w:cs="Arial"/>
                <w:sz w:val="20"/>
                <w:szCs w:val="16"/>
              </w:rPr>
            </w:pPr>
            <w:r w:rsidRPr="00D21267">
              <w:rPr>
                <w:rFonts w:ascii="Tw Cen MT" w:hAnsi="Tw Cen MT" w:cs="Arial"/>
                <w:sz w:val="20"/>
                <w:szCs w:val="16"/>
              </w:rPr>
              <w:t>205 900 000</w:t>
            </w:r>
          </w:p>
        </w:tc>
      </w:tr>
      <w:tr w:rsidR="004F5F6A" w:rsidRPr="00D21267" w14:paraId="098B4B79" w14:textId="16A3BC4E" w:rsidTr="00004907">
        <w:trPr>
          <w:trHeight w:val="275"/>
        </w:trPr>
        <w:tc>
          <w:tcPr>
            <w:tcW w:w="1980" w:type="dxa"/>
            <w:shd w:val="clear" w:color="auto" w:fill="E2EFD9" w:themeFill="accent6" w:themeFillTint="33"/>
          </w:tcPr>
          <w:p w14:paraId="6F365675" w14:textId="452E1F10" w:rsidR="00652A24" w:rsidRPr="00D21267" w:rsidRDefault="00652A24" w:rsidP="00C1212E">
            <w:pPr>
              <w:spacing w:after="0" w:line="240" w:lineRule="auto"/>
              <w:ind w:left="0"/>
              <w:rPr>
                <w:rFonts w:ascii="Tw Cen MT" w:hAnsi="Tw Cen MT"/>
                <w:sz w:val="20"/>
                <w:szCs w:val="16"/>
              </w:rPr>
            </w:pPr>
            <w:r w:rsidRPr="00D21267">
              <w:rPr>
                <w:rFonts w:ascii="Tw Cen MT" w:hAnsi="Tw Cen MT"/>
                <w:sz w:val="20"/>
                <w:szCs w:val="16"/>
              </w:rPr>
              <w:t xml:space="preserve">Total des bénéfices quantitatifs </w:t>
            </w:r>
            <w:r w:rsidR="00DB4FE8" w:rsidRPr="00D21267">
              <w:rPr>
                <w:rFonts w:ascii="Tw Cen MT" w:hAnsi="Tw Cen MT"/>
                <w:sz w:val="20"/>
                <w:szCs w:val="16"/>
              </w:rPr>
              <w:t>(</w:t>
            </w:r>
            <w:r w:rsidR="00DB4FE8" w:rsidRPr="00D21267">
              <w:rPr>
                <w:rFonts w:ascii="Tw Cen MT" w:hAnsi="Tw Cen MT" w:cs="Arial"/>
                <w:sz w:val="20"/>
                <w:szCs w:val="16"/>
              </w:rPr>
              <w:t>FCFA)</w:t>
            </w:r>
          </w:p>
        </w:tc>
        <w:tc>
          <w:tcPr>
            <w:tcW w:w="7366" w:type="dxa"/>
            <w:gridSpan w:val="6"/>
            <w:shd w:val="clear" w:color="auto" w:fill="E2EFD9" w:themeFill="accent6" w:themeFillTint="33"/>
            <w:vAlign w:val="center"/>
          </w:tcPr>
          <w:p w14:paraId="227BC851" w14:textId="583AB521" w:rsidR="00652A24" w:rsidRPr="00D21267" w:rsidRDefault="00DB4FE8" w:rsidP="00C1212E">
            <w:pPr>
              <w:spacing w:after="0" w:line="240" w:lineRule="auto"/>
              <w:ind w:left="0"/>
              <w:jc w:val="center"/>
              <w:rPr>
                <w:rFonts w:ascii="Tw Cen MT" w:hAnsi="Tw Cen MT" w:cs="Arial"/>
                <w:b/>
                <w:sz w:val="20"/>
                <w:szCs w:val="16"/>
              </w:rPr>
            </w:pPr>
            <w:r w:rsidRPr="00D21267">
              <w:rPr>
                <w:rFonts w:ascii="Tw Cen MT" w:hAnsi="Tw Cen MT" w:cs="Arial"/>
                <w:b/>
                <w:sz w:val="20"/>
                <w:szCs w:val="16"/>
              </w:rPr>
              <w:t>780 792 825</w:t>
            </w:r>
          </w:p>
        </w:tc>
      </w:tr>
      <w:tr w:rsidR="004F5F6A" w:rsidRPr="00D21267" w14:paraId="2841323E" w14:textId="77777777" w:rsidTr="00004907">
        <w:tc>
          <w:tcPr>
            <w:tcW w:w="1980" w:type="dxa"/>
            <w:shd w:val="clear" w:color="auto" w:fill="E2EFD9" w:themeFill="accent6" w:themeFillTint="33"/>
          </w:tcPr>
          <w:p w14:paraId="562E5FCA" w14:textId="4982B9C0" w:rsidR="00580972" w:rsidRPr="00D21267" w:rsidRDefault="00580972" w:rsidP="00C1212E">
            <w:pPr>
              <w:spacing w:after="0" w:line="240" w:lineRule="auto"/>
              <w:ind w:left="0"/>
              <w:rPr>
                <w:rFonts w:ascii="Tw Cen MT" w:hAnsi="Tw Cen MT"/>
                <w:b/>
                <w:sz w:val="20"/>
                <w:szCs w:val="16"/>
              </w:rPr>
            </w:pPr>
            <w:bookmarkStart w:id="191" w:name="_Hlk161413767"/>
            <w:r w:rsidRPr="00D21267">
              <w:rPr>
                <w:rFonts w:ascii="Tw Cen MT" w:hAnsi="Tw Cen MT"/>
                <w:b/>
                <w:sz w:val="20"/>
                <w:szCs w:val="16"/>
              </w:rPr>
              <w:t>Ratio Bénéfice-Coût (RBC)</w:t>
            </w:r>
            <w:bookmarkEnd w:id="191"/>
          </w:p>
        </w:tc>
        <w:tc>
          <w:tcPr>
            <w:tcW w:w="7366" w:type="dxa"/>
            <w:gridSpan w:val="6"/>
            <w:shd w:val="clear" w:color="auto" w:fill="E2EFD9" w:themeFill="accent6" w:themeFillTint="33"/>
            <w:vAlign w:val="center"/>
          </w:tcPr>
          <w:p w14:paraId="4C1DA49E" w14:textId="75251E91" w:rsidR="00580972" w:rsidRPr="00D21267" w:rsidRDefault="00580972" w:rsidP="00C1212E">
            <w:pPr>
              <w:spacing w:after="0" w:line="240" w:lineRule="auto"/>
              <w:ind w:left="0"/>
              <w:jc w:val="center"/>
              <w:rPr>
                <w:rFonts w:ascii="Tw Cen MT" w:hAnsi="Tw Cen MT" w:cs="Arial"/>
                <w:b/>
                <w:sz w:val="20"/>
                <w:szCs w:val="16"/>
              </w:rPr>
            </w:pPr>
            <w:r w:rsidRPr="00D21267">
              <w:rPr>
                <w:rFonts w:ascii="Tw Cen MT" w:hAnsi="Tw Cen MT" w:cs="Arial"/>
                <w:b/>
                <w:sz w:val="20"/>
                <w:szCs w:val="16"/>
              </w:rPr>
              <w:t>1,19</w:t>
            </w:r>
          </w:p>
        </w:tc>
      </w:tr>
    </w:tbl>
    <w:p w14:paraId="3DCABBA3" w14:textId="0F9B644B" w:rsidR="00580972" w:rsidRPr="00873664" w:rsidRDefault="00580972" w:rsidP="00603B50">
      <w:pPr>
        <w:spacing w:before="240" w:after="240"/>
        <w:ind w:left="0"/>
        <w:rPr>
          <w:rFonts w:ascii="Tw Cen MT" w:hAnsi="Tw Cen MT" w:cs="Arial"/>
          <w:szCs w:val="24"/>
        </w:rPr>
      </w:pPr>
      <w:r w:rsidRPr="00873664">
        <w:rPr>
          <w:rFonts w:ascii="Tw Cen MT" w:hAnsi="Tw Cen MT" w:cs="Arial"/>
          <w:szCs w:val="24"/>
        </w:rPr>
        <w:t>L’analyse du tableau</w:t>
      </w:r>
      <w:r w:rsidR="00F40B76">
        <w:rPr>
          <w:rFonts w:ascii="Tw Cen MT" w:hAnsi="Tw Cen MT" w:cs="Arial"/>
          <w:szCs w:val="24"/>
        </w:rPr>
        <w:t xml:space="preserve"> 15 </w:t>
      </w:r>
      <w:r w:rsidRPr="00873664">
        <w:rPr>
          <w:rFonts w:ascii="Tw Cen MT" w:hAnsi="Tw Cen MT" w:cs="Arial"/>
          <w:szCs w:val="24"/>
        </w:rPr>
        <w:t xml:space="preserve">montre que </w:t>
      </w:r>
      <w:r w:rsidR="00F038FF">
        <w:rPr>
          <w:rFonts w:ascii="Tw Cen MT" w:hAnsi="Tw Cen MT" w:cs="Arial"/>
          <w:szCs w:val="24"/>
        </w:rPr>
        <w:t xml:space="preserve">la mise en œuvre du projet présente un ratio bénéfice coût supérieur à l’unité du point de vue bénéfice quantitatif. </w:t>
      </w:r>
      <w:bookmarkStart w:id="192" w:name="_Hlk161409032"/>
      <w:r w:rsidRPr="00873664">
        <w:rPr>
          <w:rFonts w:ascii="Tw Cen MT" w:hAnsi="Tw Cen MT"/>
          <w:color w:val="000000" w:themeColor="text1"/>
          <w:szCs w:val="24"/>
        </w:rPr>
        <w:t xml:space="preserve">Cette performance est soutenue par de nombreuses hypothèses dont l’une des principales est </w:t>
      </w:r>
      <w:r w:rsidRPr="00873664">
        <w:rPr>
          <w:rFonts w:ascii="Tw Cen MT" w:hAnsi="Tw Cen MT"/>
          <w:szCs w:val="24"/>
        </w:rPr>
        <w:t>l’économie effectuée</w:t>
      </w:r>
      <w:r w:rsidR="00F40B76">
        <w:rPr>
          <w:rFonts w:ascii="Tw Cen MT" w:hAnsi="Tw Cen MT"/>
          <w:szCs w:val="24"/>
        </w:rPr>
        <w:t xml:space="preserve"> avec </w:t>
      </w:r>
      <w:r w:rsidRPr="00873664">
        <w:rPr>
          <w:rFonts w:ascii="Tw Cen MT" w:hAnsi="Tw Cen MT"/>
          <w:szCs w:val="24"/>
        </w:rPr>
        <w:t>le gain de temps pour les femmes adultes en âge d’aller à la pompe. Ce ratio aurait été meilleur</w:t>
      </w:r>
      <w:r w:rsidR="00F40B76">
        <w:rPr>
          <w:rFonts w:ascii="Tw Cen MT" w:hAnsi="Tw Cen MT"/>
          <w:szCs w:val="24"/>
        </w:rPr>
        <w:t xml:space="preserve">, </w:t>
      </w:r>
      <w:r w:rsidRPr="00873664">
        <w:rPr>
          <w:rFonts w:ascii="Tw Cen MT" w:hAnsi="Tw Cen MT"/>
          <w:szCs w:val="24"/>
        </w:rPr>
        <w:t xml:space="preserve">si l’équipe d’évaluation avait disposé </w:t>
      </w:r>
      <w:r w:rsidR="00F40B76">
        <w:rPr>
          <w:rFonts w:ascii="Tw Cen MT" w:hAnsi="Tw Cen MT"/>
          <w:szCs w:val="24"/>
        </w:rPr>
        <w:t>d’</w:t>
      </w:r>
      <w:r w:rsidRPr="00873664">
        <w:rPr>
          <w:rFonts w:ascii="Tw Cen MT" w:hAnsi="Tw Cen MT"/>
          <w:szCs w:val="24"/>
        </w:rPr>
        <w:t xml:space="preserve">assez de données pour analyser les retours sur investissement liés à l’amélioration de la production du bétail. </w:t>
      </w:r>
      <w:r w:rsidR="00873664" w:rsidRPr="00873664">
        <w:rPr>
          <w:rFonts w:ascii="Tw Cen MT" w:hAnsi="Tw Cen MT"/>
          <w:szCs w:val="24"/>
        </w:rPr>
        <w:t>A</w:t>
      </w:r>
      <w:r w:rsidR="00873664" w:rsidRPr="00873664">
        <w:rPr>
          <w:rFonts w:ascii="Tw Cen MT" w:hAnsi="Tw Cen MT" w:cs="Arial"/>
          <w:szCs w:val="24"/>
        </w:rPr>
        <w:t xml:space="preserve"> l'échelle communautaire, le projet est très rentable si on ajoute les gains additionnels liés à l'accroissement des superficies, à l'amélioration des rendements, à l'amélioration du revenu et d</w:t>
      </w:r>
      <w:r w:rsidR="00F40B76">
        <w:rPr>
          <w:rFonts w:ascii="Tw Cen MT" w:hAnsi="Tw Cen MT" w:cs="Arial"/>
          <w:szCs w:val="24"/>
        </w:rPr>
        <w:t xml:space="preserve">u </w:t>
      </w:r>
      <w:r w:rsidR="00873664" w:rsidRPr="00873664">
        <w:rPr>
          <w:rFonts w:ascii="Tw Cen MT" w:hAnsi="Tw Cen MT" w:cs="Arial"/>
          <w:szCs w:val="24"/>
        </w:rPr>
        <w:t xml:space="preserve">niveau de sécurité alimentaire, la paix sociale, etc. </w:t>
      </w:r>
      <w:r w:rsidRPr="00873664">
        <w:rPr>
          <w:rFonts w:ascii="Tw Cen MT" w:hAnsi="Tw Cen MT"/>
          <w:szCs w:val="24"/>
        </w:rPr>
        <w:t xml:space="preserve">Il suffit également de noter que les hypothèses formulées ont pris en compte les coûts minimaux, faute de données exactes. </w:t>
      </w:r>
      <w:r w:rsidR="00F038FF">
        <w:rPr>
          <w:rFonts w:ascii="Tw Cen MT" w:hAnsi="Tw Cen MT"/>
          <w:szCs w:val="24"/>
        </w:rPr>
        <w:t xml:space="preserve"> </w:t>
      </w:r>
    </w:p>
    <w:bookmarkEnd w:id="192"/>
    <w:p w14:paraId="4B125025" w14:textId="20875DA1" w:rsidR="00A26D01" w:rsidRPr="00EA0E84" w:rsidRDefault="00652A24" w:rsidP="00004907">
      <w:pPr>
        <w:pStyle w:val="Paragraphedeliste"/>
        <w:numPr>
          <w:ilvl w:val="0"/>
          <w:numId w:val="26"/>
        </w:numPr>
        <w:spacing w:before="240" w:after="240" w:line="276" w:lineRule="auto"/>
        <w:ind w:left="714" w:hanging="357"/>
        <w:contextualSpacing w:val="0"/>
        <w:rPr>
          <w:rFonts w:ascii="Tw Cen MT" w:hAnsi="Tw Cen MT"/>
          <w:b/>
          <w:color w:val="806000" w:themeColor="accent4" w:themeShade="80"/>
          <w:sz w:val="26"/>
          <w:szCs w:val="26"/>
        </w:rPr>
      </w:pPr>
      <w:r w:rsidRPr="00EA0E84">
        <w:rPr>
          <w:rFonts w:ascii="Tw Cen MT" w:hAnsi="Tw Cen MT"/>
          <w:b/>
          <w:color w:val="806000" w:themeColor="accent4" w:themeShade="80"/>
          <w:sz w:val="26"/>
          <w:szCs w:val="26"/>
        </w:rPr>
        <w:t>Autres b</w:t>
      </w:r>
      <w:r w:rsidR="00A26D01" w:rsidRPr="00EA0E84">
        <w:rPr>
          <w:rFonts w:ascii="Tw Cen MT" w:hAnsi="Tw Cen MT"/>
          <w:b/>
          <w:color w:val="806000" w:themeColor="accent4" w:themeShade="80"/>
          <w:sz w:val="26"/>
          <w:szCs w:val="26"/>
        </w:rPr>
        <w:t xml:space="preserve">énéfices </w:t>
      </w:r>
      <w:r w:rsidRPr="00EA0E84">
        <w:rPr>
          <w:rFonts w:ascii="Tw Cen MT" w:hAnsi="Tw Cen MT"/>
          <w:b/>
          <w:color w:val="806000" w:themeColor="accent4" w:themeShade="80"/>
          <w:sz w:val="26"/>
          <w:szCs w:val="26"/>
        </w:rPr>
        <w:t>in</w:t>
      </w:r>
      <w:r w:rsidR="00A26D01" w:rsidRPr="00EA0E84">
        <w:rPr>
          <w:rFonts w:ascii="Tw Cen MT" w:hAnsi="Tw Cen MT"/>
          <w:b/>
          <w:color w:val="806000" w:themeColor="accent4" w:themeShade="80"/>
          <w:sz w:val="26"/>
          <w:szCs w:val="26"/>
        </w:rPr>
        <w:t>directs</w:t>
      </w:r>
    </w:p>
    <w:p w14:paraId="1899882A" w14:textId="54823C20" w:rsidR="00A26D01" w:rsidRPr="00E12CF6" w:rsidRDefault="00A26D01" w:rsidP="000D13CD">
      <w:pPr>
        <w:spacing w:after="240"/>
        <w:ind w:left="0"/>
        <w:rPr>
          <w:rFonts w:ascii="Tw Cen MT" w:hAnsi="Tw Cen MT" w:cs="Arial"/>
          <w:szCs w:val="24"/>
        </w:rPr>
      </w:pPr>
      <w:r w:rsidRPr="00E12CF6">
        <w:rPr>
          <w:rFonts w:ascii="Tw Cen MT" w:hAnsi="Tw Cen MT" w:cs="Arial"/>
          <w:szCs w:val="24"/>
        </w:rPr>
        <w:t xml:space="preserve">En termes de bénéfices </w:t>
      </w:r>
      <w:r w:rsidR="00652A24" w:rsidRPr="00E12CF6">
        <w:rPr>
          <w:rFonts w:ascii="Tw Cen MT" w:hAnsi="Tw Cen MT" w:cs="Arial"/>
          <w:szCs w:val="24"/>
        </w:rPr>
        <w:t>in</w:t>
      </w:r>
      <w:r w:rsidRPr="00E12CF6">
        <w:rPr>
          <w:rFonts w:ascii="Tw Cen MT" w:hAnsi="Tw Cen MT" w:cs="Arial"/>
          <w:szCs w:val="24"/>
        </w:rPr>
        <w:t>directs qu’on peut comptabiliser à l’actif du projet, la mission d’évaluation note qu’en plus des bénéfices</w:t>
      </w:r>
      <w:r w:rsidR="00652A24" w:rsidRPr="00E12CF6">
        <w:rPr>
          <w:rFonts w:ascii="Tw Cen MT" w:hAnsi="Tw Cen MT" w:cs="Arial"/>
          <w:szCs w:val="24"/>
        </w:rPr>
        <w:t xml:space="preserve"> </w:t>
      </w:r>
      <w:r w:rsidRPr="00E12CF6">
        <w:rPr>
          <w:rFonts w:ascii="Tw Cen MT" w:hAnsi="Tw Cen MT" w:cs="Arial"/>
          <w:szCs w:val="24"/>
        </w:rPr>
        <w:t>quantitatifs qu’a eu la mise en œuvre d</w:t>
      </w:r>
      <w:r w:rsidR="00DD4B0B" w:rsidRPr="00E12CF6">
        <w:rPr>
          <w:rFonts w:ascii="Tw Cen MT" w:hAnsi="Tw Cen MT" w:cs="Arial"/>
          <w:szCs w:val="24"/>
        </w:rPr>
        <w:t xml:space="preserve">u </w:t>
      </w:r>
      <w:r w:rsidR="009A5B90" w:rsidRPr="009F0B44">
        <w:rPr>
          <w:rFonts w:ascii="Tw Cen MT" w:hAnsi="Tw Cen MT" w:cs="Arial"/>
          <w:szCs w:val="24"/>
        </w:rPr>
        <w:t>Projet</w:t>
      </w:r>
      <w:r w:rsidR="00DD4B0B" w:rsidRPr="009F0B44">
        <w:rPr>
          <w:rFonts w:ascii="Tw Cen MT" w:hAnsi="Tw Cen MT"/>
          <w:szCs w:val="24"/>
        </w:rPr>
        <w:t xml:space="preserve"> Mékrou </w:t>
      </w:r>
      <w:r w:rsidR="009A5B90" w:rsidRPr="009F0B44">
        <w:rPr>
          <w:rFonts w:ascii="Tw Cen MT" w:hAnsi="Tw Cen MT" w:cs="Arial"/>
          <w:szCs w:val="24"/>
        </w:rPr>
        <w:t xml:space="preserve">phase 2 -Niger </w:t>
      </w:r>
      <w:r w:rsidRPr="00E12CF6">
        <w:rPr>
          <w:rFonts w:ascii="Tw Cen MT" w:hAnsi="Tw Cen MT" w:cs="Arial"/>
          <w:szCs w:val="24"/>
        </w:rPr>
        <w:t xml:space="preserve">sur les bénéficiaires, certains gains additionnels peuvent également être comptabilisés à l’actif du projet. L’équipe d’évaluation les résume dans le tableau </w:t>
      </w:r>
      <w:r w:rsidR="000D13CD" w:rsidRPr="00E12CF6">
        <w:rPr>
          <w:rFonts w:ascii="Tw Cen MT" w:hAnsi="Tw Cen MT" w:cs="Arial"/>
          <w:szCs w:val="24"/>
        </w:rPr>
        <w:t>1</w:t>
      </w:r>
      <w:r w:rsidR="009F0B44">
        <w:rPr>
          <w:rFonts w:ascii="Tw Cen MT" w:hAnsi="Tw Cen MT" w:cs="Arial"/>
          <w:szCs w:val="24"/>
        </w:rPr>
        <w:t>6</w:t>
      </w:r>
      <w:r w:rsidR="000D13CD" w:rsidRPr="00E12CF6">
        <w:rPr>
          <w:rFonts w:ascii="Tw Cen MT" w:hAnsi="Tw Cen MT" w:cs="Arial"/>
          <w:szCs w:val="24"/>
        </w:rPr>
        <w:t xml:space="preserve"> </w:t>
      </w:r>
      <w:r w:rsidRPr="00E12CF6">
        <w:rPr>
          <w:rFonts w:ascii="Tw Cen MT" w:hAnsi="Tw Cen MT" w:cs="Arial"/>
          <w:szCs w:val="24"/>
        </w:rPr>
        <w:t>ci-après</w:t>
      </w:r>
      <w:r w:rsidR="000D13CD" w:rsidRPr="00E12CF6">
        <w:rPr>
          <w:rFonts w:ascii="Tw Cen MT" w:hAnsi="Tw Cen MT" w:cs="Arial"/>
          <w:szCs w:val="24"/>
        </w:rPr>
        <w:t>.</w:t>
      </w:r>
    </w:p>
    <w:p w14:paraId="4C108642" w14:textId="298DF7D7" w:rsidR="000D13CD" w:rsidRPr="00E12CF6" w:rsidRDefault="000D13CD" w:rsidP="00EA0E84">
      <w:pPr>
        <w:spacing w:before="240" w:after="0"/>
        <w:ind w:left="0"/>
        <w:rPr>
          <w:rFonts w:ascii="Tw Cen MT" w:hAnsi="Tw Cen MT" w:cstheme="minorHAnsi"/>
          <w:b/>
          <w:szCs w:val="24"/>
        </w:rPr>
      </w:pPr>
      <w:bookmarkStart w:id="193" w:name="_Toc162858640"/>
      <w:r w:rsidRPr="00E12CF6">
        <w:rPr>
          <w:rFonts w:ascii="Tw Cen MT" w:hAnsi="Tw Cen MT"/>
          <w:b/>
          <w:szCs w:val="24"/>
        </w:rPr>
        <w:t xml:space="preserve">Tableau </w:t>
      </w:r>
      <w:r w:rsidRPr="00E12CF6">
        <w:rPr>
          <w:rFonts w:ascii="Tw Cen MT" w:hAnsi="Tw Cen MT"/>
          <w:b/>
          <w:szCs w:val="24"/>
        </w:rPr>
        <w:fldChar w:fldCharType="begin"/>
      </w:r>
      <w:r w:rsidRPr="00E12CF6">
        <w:rPr>
          <w:rFonts w:ascii="Tw Cen MT" w:hAnsi="Tw Cen MT"/>
          <w:b/>
          <w:szCs w:val="24"/>
        </w:rPr>
        <w:instrText xml:space="preserve"> SEQ Tableau \* ARABIC </w:instrText>
      </w:r>
      <w:r w:rsidRPr="00E12CF6">
        <w:rPr>
          <w:rFonts w:ascii="Tw Cen MT" w:hAnsi="Tw Cen MT"/>
          <w:b/>
          <w:szCs w:val="24"/>
        </w:rPr>
        <w:fldChar w:fldCharType="separate"/>
      </w:r>
      <w:r w:rsidR="00E12CF6">
        <w:rPr>
          <w:rFonts w:ascii="Tw Cen MT" w:hAnsi="Tw Cen MT"/>
          <w:b/>
          <w:noProof/>
          <w:szCs w:val="24"/>
        </w:rPr>
        <w:t>16</w:t>
      </w:r>
      <w:r w:rsidRPr="00E12CF6">
        <w:rPr>
          <w:rFonts w:ascii="Tw Cen MT" w:hAnsi="Tw Cen MT"/>
          <w:b/>
          <w:szCs w:val="24"/>
        </w:rPr>
        <w:fldChar w:fldCharType="end"/>
      </w:r>
      <w:r w:rsidRPr="00E12CF6">
        <w:rPr>
          <w:rFonts w:ascii="Tw Cen MT" w:hAnsi="Tw Cen MT"/>
          <w:b/>
          <w:szCs w:val="24"/>
        </w:rPr>
        <w:t> </w:t>
      </w:r>
      <w:r w:rsidRPr="00E12CF6">
        <w:rPr>
          <w:rFonts w:ascii="Tw Cen MT" w:hAnsi="Tw Cen MT" w:cstheme="minorHAnsi"/>
          <w:b/>
          <w:szCs w:val="24"/>
        </w:rPr>
        <w:t xml:space="preserve"> : Bénéfices </w:t>
      </w:r>
      <w:r w:rsidR="00652A24" w:rsidRPr="00E12CF6">
        <w:rPr>
          <w:rFonts w:ascii="Tw Cen MT" w:hAnsi="Tw Cen MT" w:cstheme="minorHAnsi"/>
          <w:b/>
          <w:szCs w:val="24"/>
        </w:rPr>
        <w:t>in</w:t>
      </w:r>
      <w:r w:rsidRPr="00E12CF6">
        <w:rPr>
          <w:rFonts w:ascii="Tw Cen MT" w:hAnsi="Tw Cen MT" w:cstheme="minorHAnsi"/>
          <w:b/>
          <w:szCs w:val="24"/>
        </w:rPr>
        <w:t>directs issus de la mise en œuvre du projet Mékrou phase 2 Niger</w:t>
      </w:r>
      <w:bookmarkEnd w:id="193"/>
    </w:p>
    <w:tbl>
      <w:tblPr>
        <w:tblStyle w:val="Tableausimple1"/>
        <w:tblW w:w="5000" w:type="pct"/>
        <w:tblLook w:val="04A0" w:firstRow="1" w:lastRow="0" w:firstColumn="1" w:lastColumn="0" w:noHBand="0" w:noVBand="1"/>
      </w:tblPr>
      <w:tblGrid>
        <w:gridCol w:w="2705"/>
        <w:gridCol w:w="6641"/>
      </w:tblGrid>
      <w:tr w:rsidR="00FB214B" w:rsidRPr="00EA0E84" w14:paraId="7E43B91A" w14:textId="77777777" w:rsidTr="00004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Align w:val="center"/>
          </w:tcPr>
          <w:p w14:paraId="55097C3D" w14:textId="18ECD464" w:rsidR="00A26D01" w:rsidRPr="00EA0E84" w:rsidRDefault="00A26D01" w:rsidP="004F5F6A">
            <w:pPr>
              <w:spacing w:after="0" w:line="240" w:lineRule="auto"/>
              <w:jc w:val="center"/>
              <w:rPr>
                <w:rFonts w:ascii="Tw Cen MT" w:hAnsi="Tw Cen MT" w:cs="Arial"/>
                <w:sz w:val="22"/>
                <w:szCs w:val="18"/>
              </w:rPr>
            </w:pPr>
            <w:r w:rsidRPr="00EA0E84">
              <w:rPr>
                <w:rFonts w:ascii="Tw Cen MT" w:hAnsi="Tw Cen MT" w:cs="Arial"/>
                <w:sz w:val="22"/>
                <w:szCs w:val="18"/>
              </w:rPr>
              <w:t>Catégories d’acteurs</w:t>
            </w:r>
          </w:p>
        </w:tc>
        <w:tc>
          <w:tcPr>
            <w:tcW w:w="0" w:type="pct"/>
            <w:vAlign w:val="center"/>
          </w:tcPr>
          <w:p w14:paraId="67F006DA" w14:textId="35878CC1" w:rsidR="00A26D01" w:rsidRPr="00EA0E84" w:rsidRDefault="00A26D01" w:rsidP="004F5F6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w Cen MT" w:hAnsi="Tw Cen MT" w:cs="Arial"/>
                <w:sz w:val="22"/>
                <w:szCs w:val="18"/>
              </w:rPr>
            </w:pPr>
            <w:r w:rsidRPr="00EA0E84">
              <w:rPr>
                <w:rFonts w:ascii="Tw Cen MT" w:hAnsi="Tw Cen MT" w:cs="Arial"/>
                <w:sz w:val="22"/>
                <w:szCs w:val="18"/>
              </w:rPr>
              <w:t xml:space="preserve">Bénéfices </w:t>
            </w:r>
            <w:r w:rsidR="000D13CD" w:rsidRPr="00EA0E84">
              <w:rPr>
                <w:rFonts w:ascii="Tw Cen MT" w:hAnsi="Tw Cen MT" w:cs="Arial"/>
                <w:sz w:val="22"/>
                <w:szCs w:val="18"/>
              </w:rPr>
              <w:t xml:space="preserve">directs </w:t>
            </w:r>
            <w:r w:rsidRPr="00EA0E84">
              <w:rPr>
                <w:rFonts w:ascii="Tw Cen MT" w:hAnsi="Tw Cen MT" w:cs="Arial"/>
                <w:sz w:val="22"/>
                <w:szCs w:val="18"/>
              </w:rPr>
              <w:t xml:space="preserve">issus de la mise en œuvre du </w:t>
            </w:r>
            <w:r w:rsidR="00DD4B0B" w:rsidRPr="00EA0E84">
              <w:rPr>
                <w:rFonts w:ascii="Tw Cen MT" w:hAnsi="Tw Cen MT" w:cs="Arial"/>
                <w:sz w:val="22"/>
                <w:szCs w:val="18"/>
              </w:rPr>
              <w:t xml:space="preserve">Projet Mékrou </w:t>
            </w:r>
            <w:r w:rsidR="009337B0" w:rsidRPr="00EA0E84">
              <w:rPr>
                <w:rFonts w:ascii="Tw Cen MT" w:hAnsi="Tw Cen MT" w:cs="Arial"/>
                <w:sz w:val="22"/>
                <w:szCs w:val="18"/>
              </w:rPr>
              <w:t xml:space="preserve">Phase </w:t>
            </w:r>
            <w:r w:rsidR="009A5B90" w:rsidRPr="00EA0E84">
              <w:rPr>
                <w:rFonts w:ascii="Tw Cen MT" w:hAnsi="Tw Cen MT" w:cs="Arial"/>
                <w:sz w:val="22"/>
                <w:szCs w:val="18"/>
              </w:rPr>
              <w:t>2 -Niger</w:t>
            </w:r>
          </w:p>
        </w:tc>
      </w:tr>
      <w:tr w:rsidR="00FB214B" w:rsidRPr="00EA0E84" w14:paraId="24387781" w14:textId="77777777" w:rsidTr="009F0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pct"/>
          </w:tcPr>
          <w:p w14:paraId="07210778" w14:textId="652E1C29" w:rsidR="00A26D01" w:rsidRPr="00EA0E84" w:rsidRDefault="001739FE" w:rsidP="00603B50">
            <w:pPr>
              <w:spacing w:after="0" w:line="240" w:lineRule="auto"/>
              <w:ind w:left="0"/>
              <w:jc w:val="left"/>
              <w:rPr>
                <w:rFonts w:ascii="Tw Cen MT" w:hAnsi="Tw Cen MT" w:cs="Arial"/>
                <w:b w:val="0"/>
                <w:sz w:val="22"/>
                <w:szCs w:val="18"/>
              </w:rPr>
            </w:pPr>
            <w:r w:rsidRPr="00EA0E84">
              <w:rPr>
                <w:rFonts w:ascii="Tw Cen MT" w:hAnsi="Tw Cen MT" w:cs="Arial"/>
                <w:b w:val="0"/>
                <w:sz w:val="22"/>
                <w:szCs w:val="18"/>
              </w:rPr>
              <w:t xml:space="preserve">AUE et CLE </w:t>
            </w:r>
          </w:p>
        </w:tc>
        <w:tc>
          <w:tcPr>
            <w:tcW w:w="3553" w:type="pct"/>
          </w:tcPr>
          <w:p w14:paraId="41F798B7" w14:textId="77777777" w:rsidR="00EA0E84" w:rsidRDefault="00E67B07" w:rsidP="00EA0E84">
            <w:pPr>
              <w:pStyle w:val="Paragraphedeliste"/>
              <w:numPr>
                <w:ilvl w:val="0"/>
                <w:numId w:val="15"/>
              </w:numPr>
              <w:ind w:left="157" w:hanging="157"/>
              <w:jc w:val="both"/>
              <w:cnfStyle w:val="000000100000" w:firstRow="0" w:lastRow="0" w:firstColumn="0" w:lastColumn="0" w:oddVBand="0" w:evenVBand="0" w:oddHBand="1" w:evenHBand="0" w:firstRowFirstColumn="0" w:firstRowLastColumn="0" w:lastRowFirstColumn="0" w:lastRowLastColumn="0"/>
              <w:rPr>
                <w:rFonts w:ascii="Tw Cen MT" w:hAnsi="Tw Cen MT" w:cs="Arial"/>
                <w:szCs w:val="18"/>
              </w:rPr>
            </w:pPr>
            <w:r w:rsidRPr="00EA0E84">
              <w:rPr>
                <w:rFonts w:ascii="Tw Cen MT" w:hAnsi="Tw Cen MT" w:cs="Arial"/>
                <w:szCs w:val="18"/>
              </w:rPr>
              <w:t>Visibilité gagnée grâce à la mise en œuvre du projet</w:t>
            </w:r>
          </w:p>
          <w:p w14:paraId="12DBE182" w14:textId="77777777" w:rsidR="00EA0E84" w:rsidRDefault="00E67B07" w:rsidP="00EA0E84">
            <w:pPr>
              <w:pStyle w:val="Paragraphedeliste"/>
              <w:numPr>
                <w:ilvl w:val="0"/>
                <w:numId w:val="15"/>
              </w:numPr>
              <w:ind w:left="157" w:hanging="157"/>
              <w:jc w:val="both"/>
              <w:cnfStyle w:val="000000100000" w:firstRow="0" w:lastRow="0" w:firstColumn="0" w:lastColumn="0" w:oddVBand="0" w:evenVBand="0" w:oddHBand="1" w:evenHBand="0" w:firstRowFirstColumn="0" w:firstRowLastColumn="0" w:lastRowFirstColumn="0" w:lastRowLastColumn="0"/>
              <w:rPr>
                <w:rFonts w:ascii="Tw Cen MT" w:hAnsi="Tw Cen MT" w:cs="Arial"/>
                <w:szCs w:val="18"/>
              </w:rPr>
            </w:pPr>
            <w:r w:rsidRPr="00EA0E84">
              <w:rPr>
                <w:rFonts w:ascii="Tw Cen MT" w:hAnsi="Tw Cen MT" w:cs="Arial"/>
                <w:szCs w:val="18"/>
              </w:rPr>
              <w:t>Contribution du projet à l</w:t>
            </w:r>
            <w:r w:rsidR="00C108A0" w:rsidRPr="00EA0E84">
              <w:rPr>
                <w:rFonts w:ascii="Tw Cen MT" w:hAnsi="Tw Cen MT" w:cs="Arial"/>
                <w:szCs w:val="18"/>
              </w:rPr>
              <w:t xml:space="preserve">a </w:t>
            </w:r>
            <w:r w:rsidRPr="00EA0E84">
              <w:rPr>
                <w:rFonts w:ascii="Tw Cen MT" w:hAnsi="Tw Cen MT" w:cs="Arial"/>
                <w:szCs w:val="18"/>
              </w:rPr>
              <w:t>structuration</w:t>
            </w:r>
            <w:r w:rsidR="00C108A0" w:rsidRPr="00EA0E84">
              <w:rPr>
                <w:rFonts w:ascii="Tw Cen MT" w:hAnsi="Tw Cen MT" w:cs="Arial"/>
                <w:szCs w:val="18"/>
              </w:rPr>
              <w:t xml:space="preserve"> des AUE et des CLE</w:t>
            </w:r>
          </w:p>
          <w:p w14:paraId="7B486ADC" w14:textId="034F4377" w:rsidR="00A26D01" w:rsidRPr="00EA0E84" w:rsidRDefault="00A26D01" w:rsidP="00EA0E84">
            <w:pPr>
              <w:pStyle w:val="Paragraphedeliste"/>
              <w:numPr>
                <w:ilvl w:val="0"/>
                <w:numId w:val="15"/>
              </w:numPr>
              <w:ind w:left="157" w:hanging="157"/>
              <w:jc w:val="both"/>
              <w:cnfStyle w:val="000000100000" w:firstRow="0" w:lastRow="0" w:firstColumn="0" w:lastColumn="0" w:oddVBand="0" w:evenVBand="0" w:oddHBand="1" w:evenHBand="0" w:firstRowFirstColumn="0" w:firstRowLastColumn="0" w:lastRowFirstColumn="0" w:lastRowLastColumn="0"/>
              <w:rPr>
                <w:rFonts w:ascii="Tw Cen MT" w:hAnsi="Tw Cen MT" w:cs="Arial"/>
                <w:szCs w:val="18"/>
              </w:rPr>
            </w:pPr>
            <w:r w:rsidRPr="00EA0E84">
              <w:rPr>
                <w:rFonts w:ascii="Tw Cen MT" w:hAnsi="Tw Cen MT" w:cs="Arial"/>
                <w:szCs w:val="18"/>
              </w:rPr>
              <w:t>Compétence</w:t>
            </w:r>
            <w:r w:rsidR="009C7A97" w:rsidRPr="00EA0E84">
              <w:rPr>
                <w:rFonts w:ascii="Tw Cen MT" w:hAnsi="Tw Cen MT" w:cs="Arial"/>
                <w:szCs w:val="18"/>
              </w:rPr>
              <w:t>s</w:t>
            </w:r>
            <w:r w:rsidRPr="00EA0E84">
              <w:rPr>
                <w:rFonts w:ascii="Tw Cen MT" w:hAnsi="Tw Cen MT" w:cs="Arial"/>
                <w:szCs w:val="18"/>
              </w:rPr>
              <w:t xml:space="preserve"> acquise</w:t>
            </w:r>
            <w:r w:rsidR="009C7A97" w:rsidRPr="00EA0E84">
              <w:rPr>
                <w:rFonts w:ascii="Tw Cen MT" w:hAnsi="Tw Cen MT" w:cs="Arial"/>
                <w:szCs w:val="18"/>
              </w:rPr>
              <w:t>s</w:t>
            </w:r>
            <w:r w:rsidRPr="00EA0E84">
              <w:rPr>
                <w:rFonts w:ascii="Tw Cen MT" w:hAnsi="Tw Cen MT" w:cs="Arial"/>
                <w:szCs w:val="18"/>
              </w:rPr>
              <w:t xml:space="preserve"> sur la </w:t>
            </w:r>
            <w:r w:rsidR="00C108A0" w:rsidRPr="00EA0E84">
              <w:rPr>
                <w:rFonts w:ascii="Tw Cen MT" w:hAnsi="Tw Cen MT" w:cs="Arial"/>
                <w:szCs w:val="18"/>
              </w:rPr>
              <w:t>fabrica</w:t>
            </w:r>
            <w:r w:rsidRPr="00EA0E84">
              <w:rPr>
                <w:rFonts w:ascii="Tw Cen MT" w:hAnsi="Tw Cen MT" w:cs="Arial"/>
                <w:szCs w:val="18"/>
              </w:rPr>
              <w:t xml:space="preserve">tion des </w:t>
            </w:r>
            <w:r w:rsidR="00E67B07" w:rsidRPr="00EA0E84">
              <w:rPr>
                <w:rFonts w:ascii="Tw Cen MT" w:hAnsi="Tw Cen MT" w:cs="Arial"/>
                <w:szCs w:val="18"/>
              </w:rPr>
              <w:t xml:space="preserve">foyers </w:t>
            </w:r>
            <w:r w:rsidR="0094345D" w:rsidRPr="00EA0E84">
              <w:rPr>
                <w:rFonts w:ascii="Tw Cen MT" w:hAnsi="Tw Cen MT" w:cs="Arial"/>
                <w:szCs w:val="18"/>
              </w:rPr>
              <w:t>améliorés</w:t>
            </w:r>
            <w:r w:rsidR="009C7A97" w:rsidRPr="00EA0E84">
              <w:rPr>
                <w:rFonts w:ascii="Tw Cen MT" w:hAnsi="Tw Cen MT" w:cs="Arial"/>
                <w:szCs w:val="18"/>
              </w:rPr>
              <w:t xml:space="preserve">, la </w:t>
            </w:r>
            <w:r w:rsidR="00C108A0" w:rsidRPr="00EA0E84">
              <w:rPr>
                <w:rFonts w:ascii="Tw Cen MT" w:hAnsi="Tw Cen MT" w:cs="Arial"/>
                <w:szCs w:val="18"/>
              </w:rPr>
              <w:t>GIRE</w:t>
            </w:r>
            <w:r w:rsidR="009C7A97" w:rsidRPr="00EA0E84">
              <w:rPr>
                <w:rFonts w:ascii="Tw Cen MT" w:hAnsi="Tw Cen MT" w:cs="Arial"/>
                <w:szCs w:val="18"/>
              </w:rPr>
              <w:t xml:space="preserve">, la gestion et la prévention des conflits liés à l’eau et </w:t>
            </w:r>
            <w:r w:rsidR="00A315FD" w:rsidRPr="00EA0E84">
              <w:rPr>
                <w:rFonts w:ascii="Tw Cen MT" w:hAnsi="Tw Cen MT" w:cs="Arial"/>
                <w:szCs w:val="18"/>
              </w:rPr>
              <w:t>l</w:t>
            </w:r>
            <w:r w:rsidR="00C108A0" w:rsidRPr="00EA0E84">
              <w:rPr>
                <w:rFonts w:ascii="Tw Cen MT" w:hAnsi="Tw Cen MT" w:cs="Arial"/>
                <w:szCs w:val="18"/>
              </w:rPr>
              <w:t>‘</w:t>
            </w:r>
            <w:r w:rsidR="00A315FD" w:rsidRPr="00EA0E84">
              <w:rPr>
                <w:rFonts w:ascii="Tw Cen MT" w:hAnsi="Tw Cen MT" w:cs="Arial"/>
                <w:szCs w:val="18"/>
              </w:rPr>
              <w:t>a</w:t>
            </w:r>
            <w:r w:rsidR="00C108A0" w:rsidRPr="00EA0E84">
              <w:rPr>
                <w:rFonts w:ascii="Tw Cen MT" w:hAnsi="Tw Cen MT" w:cs="Arial"/>
                <w:szCs w:val="18"/>
              </w:rPr>
              <w:t>ménagement</w:t>
            </w:r>
            <w:r w:rsidR="00A315FD" w:rsidRPr="00EA0E84">
              <w:rPr>
                <w:rFonts w:ascii="Tw Cen MT" w:hAnsi="Tw Cen MT" w:cs="Arial"/>
                <w:szCs w:val="18"/>
              </w:rPr>
              <w:t xml:space="preserve"> des écosystèmes pour l’adaptation aux changements climatiques</w:t>
            </w:r>
          </w:p>
        </w:tc>
      </w:tr>
      <w:tr w:rsidR="00FB214B" w:rsidRPr="00EA0E84" w14:paraId="768801A9" w14:textId="77777777" w:rsidTr="009F0B44">
        <w:tc>
          <w:tcPr>
            <w:cnfStyle w:val="001000000000" w:firstRow="0" w:lastRow="0" w:firstColumn="1" w:lastColumn="0" w:oddVBand="0" w:evenVBand="0" w:oddHBand="0" w:evenHBand="0" w:firstRowFirstColumn="0" w:firstRowLastColumn="0" w:lastRowFirstColumn="0" w:lastRowLastColumn="0"/>
            <w:tcW w:w="1447" w:type="pct"/>
          </w:tcPr>
          <w:p w14:paraId="375AAFF7" w14:textId="34FB3932" w:rsidR="00A26D01" w:rsidRPr="00EA0E84" w:rsidRDefault="00F40B76" w:rsidP="00603B50">
            <w:pPr>
              <w:spacing w:after="0" w:line="240" w:lineRule="auto"/>
              <w:ind w:left="0"/>
              <w:jc w:val="left"/>
              <w:rPr>
                <w:rFonts w:ascii="Tw Cen MT" w:hAnsi="Tw Cen MT" w:cs="Arial"/>
                <w:b w:val="0"/>
                <w:sz w:val="22"/>
                <w:szCs w:val="18"/>
              </w:rPr>
            </w:pPr>
            <w:r w:rsidRPr="00EA0E84">
              <w:rPr>
                <w:rFonts w:ascii="Tw Cen MT" w:hAnsi="Tw Cen MT" w:cs="Arial"/>
                <w:b w:val="0"/>
                <w:sz w:val="22"/>
                <w:szCs w:val="18"/>
              </w:rPr>
              <w:t>UGP</w:t>
            </w:r>
          </w:p>
        </w:tc>
        <w:tc>
          <w:tcPr>
            <w:tcW w:w="3553" w:type="pct"/>
          </w:tcPr>
          <w:p w14:paraId="2D1D6DB9" w14:textId="4536E4FB" w:rsidR="00A26D01" w:rsidRPr="00EA0E84" w:rsidRDefault="00A26D01" w:rsidP="00EA0E84">
            <w:pPr>
              <w:pStyle w:val="Paragraphedeliste"/>
              <w:numPr>
                <w:ilvl w:val="0"/>
                <w:numId w:val="15"/>
              </w:numPr>
              <w:ind w:left="157" w:hanging="157"/>
              <w:jc w:val="both"/>
              <w:cnfStyle w:val="000000000000" w:firstRow="0" w:lastRow="0" w:firstColumn="0" w:lastColumn="0" w:oddVBand="0" w:evenVBand="0" w:oddHBand="0" w:evenHBand="0" w:firstRowFirstColumn="0" w:firstRowLastColumn="0" w:lastRowFirstColumn="0" w:lastRowLastColumn="0"/>
              <w:rPr>
                <w:rFonts w:ascii="Tw Cen MT" w:hAnsi="Tw Cen MT" w:cs="Arial"/>
                <w:szCs w:val="18"/>
              </w:rPr>
            </w:pPr>
            <w:r w:rsidRPr="00EA0E84">
              <w:rPr>
                <w:rFonts w:ascii="Tw Cen MT" w:hAnsi="Tw Cen MT" w:cs="Arial"/>
                <w:szCs w:val="18"/>
              </w:rPr>
              <w:t xml:space="preserve">Compétence acquise dans l’adaptation aux chocs internes et externes (Covid19, Insécurité, etc) </w:t>
            </w:r>
          </w:p>
          <w:p w14:paraId="5D0727A0" w14:textId="575EF122" w:rsidR="00A26D01" w:rsidRPr="00EA0E84" w:rsidRDefault="00A26D01" w:rsidP="00EA0E84">
            <w:pPr>
              <w:pStyle w:val="Paragraphedeliste"/>
              <w:numPr>
                <w:ilvl w:val="0"/>
                <w:numId w:val="15"/>
              </w:numPr>
              <w:ind w:left="157" w:hanging="157"/>
              <w:jc w:val="both"/>
              <w:cnfStyle w:val="000000000000" w:firstRow="0" w:lastRow="0" w:firstColumn="0" w:lastColumn="0" w:oddVBand="0" w:evenVBand="0" w:oddHBand="0" w:evenHBand="0" w:firstRowFirstColumn="0" w:firstRowLastColumn="0" w:lastRowFirstColumn="0" w:lastRowLastColumn="0"/>
              <w:rPr>
                <w:rFonts w:ascii="Tw Cen MT" w:hAnsi="Tw Cen MT" w:cs="Arial"/>
                <w:szCs w:val="18"/>
              </w:rPr>
            </w:pPr>
            <w:r w:rsidRPr="00EA0E84">
              <w:rPr>
                <w:rFonts w:ascii="Tw Cen MT" w:hAnsi="Tw Cen MT" w:cs="Arial"/>
                <w:szCs w:val="18"/>
              </w:rPr>
              <w:t xml:space="preserve">Compétence acquise dans la gestion des projets d’envergure régionale </w:t>
            </w:r>
          </w:p>
        </w:tc>
      </w:tr>
      <w:tr w:rsidR="00FB214B" w:rsidRPr="00EA0E84" w14:paraId="64C352AA" w14:textId="77777777" w:rsidTr="009F0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pct"/>
          </w:tcPr>
          <w:p w14:paraId="5AB496BF" w14:textId="719A17F5" w:rsidR="00A26D01" w:rsidRPr="00EA0E84" w:rsidRDefault="002B0D15" w:rsidP="00603B50">
            <w:pPr>
              <w:spacing w:after="0" w:line="240" w:lineRule="auto"/>
              <w:ind w:left="0"/>
              <w:jc w:val="left"/>
              <w:rPr>
                <w:rFonts w:ascii="Tw Cen MT" w:hAnsi="Tw Cen MT" w:cs="Arial"/>
                <w:b w:val="0"/>
                <w:sz w:val="22"/>
                <w:szCs w:val="18"/>
              </w:rPr>
            </w:pPr>
            <w:r w:rsidRPr="00EA0E84">
              <w:rPr>
                <w:rFonts w:ascii="Tw Cen MT" w:hAnsi="Tw Cen MT" w:cs="Arial"/>
                <w:b w:val="0"/>
                <w:sz w:val="22"/>
                <w:szCs w:val="18"/>
              </w:rPr>
              <w:t>Structures</w:t>
            </w:r>
            <w:r w:rsidR="00A26D01" w:rsidRPr="00EA0E84">
              <w:rPr>
                <w:rFonts w:ascii="Tw Cen MT" w:hAnsi="Tw Cen MT" w:cs="Arial"/>
                <w:b w:val="0"/>
                <w:sz w:val="22"/>
                <w:szCs w:val="18"/>
              </w:rPr>
              <w:t xml:space="preserve"> décentralisées de l’Etat, ministères de tutelle</w:t>
            </w:r>
          </w:p>
        </w:tc>
        <w:tc>
          <w:tcPr>
            <w:tcW w:w="3553" w:type="pct"/>
          </w:tcPr>
          <w:p w14:paraId="305C6CB6" w14:textId="6ECB4E5B" w:rsidR="00A26D01" w:rsidRPr="00EA0E84" w:rsidRDefault="00A26D01" w:rsidP="00EA0E84">
            <w:pPr>
              <w:pStyle w:val="Paragraphedeliste"/>
              <w:numPr>
                <w:ilvl w:val="0"/>
                <w:numId w:val="15"/>
              </w:numPr>
              <w:ind w:left="157" w:hanging="157"/>
              <w:jc w:val="both"/>
              <w:cnfStyle w:val="000000100000" w:firstRow="0" w:lastRow="0" w:firstColumn="0" w:lastColumn="0" w:oddVBand="0" w:evenVBand="0" w:oddHBand="1" w:evenHBand="0" w:firstRowFirstColumn="0" w:firstRowLastColumn="0" w:lastRowFirstColumn="0" w:lastRowLastColumn="0"/>
              <w:rPr>
                <w:rFonts w:ascii="Tw Cen MT" w:hAnsi="Tw Cen MT" w:cs="Arial"/>
                <w:szCs w:val="18"/>
              </w:rPr>
            </w:pPr>
            <w:r w:rsidRPr="00EA0E84">
              <w:rPr>
                <w:rFonts w:ascii="Tw Cen MT" w:hAnsi="Tw Cen MT" w:cs="Arial"/>
                <w:szCs w:val="18"/>
              </w:rPr>
              <w:t>Disponibilité des outils pour un cadre politique réglementaire d</w:t>
            </w:r>
            <w:r w:rsidR="002B0D15" w:rsidRPr="00EA0E84">
              <w:rPr>
                <w:rFonts w:ascii="Tw Cen MT" w:hAnsi="Tw Cen MT" w:cs="Arial"/>
                <w:szCs w:val="18"/>
              </w:rPr>
              <w:t>u secteur de l’eau</w:t>
            </w:r>
            <w:r w:rsidR="00C108A0" w:rsidRPr="00EA0E84">
              <w:rPr>
                <w:rFonts w:ascii="Tw Cen MT" w:hAnsi="Tw Cen MT" w:cs="Arial"/>
                <w:szCs w:val="18"/>
              </w:rPr>
              <w:t>.</w:t>
            </w:r>
          </w:p>
        </w:tc>
      </w:tr>
      <w:tr w:rsidR="00652A24" w:rsidRPr="00EA0E84" w14:paraId="0517FE9E" w14:textId="77777777" w:rsidTr="009F0B44">
        <w:tc>
          <w:tcPr>
            <w:cnfStyle w:val="001000000000" w:firstRow="0" w:lastRow="0" w:firstColumn="1" w:lastColumn="0" w:oddVBand="0" w:evenVBand="0" w:oddHBand="0" w:evenHBand="0" w:firstRowFirstColumn="0" w:firstRowLastColumn="0" w:lastRowFirstColumn="0" w:lastRowLastColumn="0"/>
            <w:tcW w:w="1447" w:type="pct"/>
          </w:tcPr>
          <w:p w14:paraId="5FA50F44" w14:textId="420EBBC8" w:rsidR="00652A24" w:rsidRPr="00EA0E84" w:rsidRDefault="00652A24" w:rsidP="00652A24">
            <w:pPr>
              <w:spacing w:after="0" w:line="240" w:lineRule="auto"/>
              <w:ind w:left="0"/>
              <w:jc w:val="left"/>
              <w:rPr>
                <w:rFonts w:ascii="Tw Cen MT" w:hAnsi="Tw Cen MT" w:cs="Arial"/>
                <w:b w:val="0"/>
                <w:sz w:val="22"/>
                <w:szCs w:val="18"/>
              </w:rPr>
            </w:pPr>
            <w:r w:rsidRPr="00EA0E84">
              <w:rPr>
                <w:rFonts w:ascii="Tw Cen MT" w:hAnsi="Tw Cen MT" w:cs="Arial"/>
                <w:b w:val="0"/>
                <w:sz w:val="22"/>
              </w:rPr>
              <w:t xml:space="preserve">Les ONG, bureau d’études et entreprises </w:t>
            </w:r>
          </w:p>
        </w:tc>
        <w:tc>
          <w:tcPr>
            <w:tcW w:w="3553" w:type="pct"/>
          </w:tcPr>
          <w:p w14:paraId="3406100D" w14:textId="0EEFBB62" w:rsidR="00652A24" w:rsidRPr="00EA0E84" w:rsidRDefault="00652A24" w:rsidP="00EA0E84">
            <w:pPr>
              <w:pStyle w:val="Paragraphedeliste"/>
              <w:numPr>
                <w:ilvl w:val="0"/>
                <w:numId w:val="15"/>
              </w:numPr>
              <w:ind w:left="157" w:hanging="157"/>
              <w:jc w:val="both"/>
              <w:cnfStyle w:val="000000000000" w:firstRow="0" w:lastRow="0" w:firstColumn="0" w:lastColumn="0" w:oddVBand="0" w:evenVBand="0" w:oddHBand="0" w:evenHBand="0" w:firstRowFirstColumn="0" w:firstRowLastColumn="0" w:lastRowFirstColumn="0" w:lastRowLastColumn="0"/>
              <w:rPr>
                <w:rFonts w:ascii="Tw Cen MT" w:hAnsi="Tw Cen MT" w:cs="Arial"/>
                <w:szCs w:val="18"/>
              </w:rPr>
            </w:pPr>
            <w:r w:rsidRPr="00EA0E84">
              <w:rPr>
                <w:rFonts w:ascii="Tw Cen MT" w:hAnsi="Tw Cen MT" w:cs="Arial"/>
                <w:szCs w:val="18"/>
              </w:rPr>
              <w:t xml:space="preserve">Economie effectuée sur l’exécution des contrats (la marge bénéficiaire que ces entreprises ont dégagé grâce </w:t>
            </w:r>
            <w:r w:rsidR="00F40B76" w:rsidRPr="00EA0E84">
              <w:rPr>
                <w:rFonts w:ascii="Tw Cen MT" w:hAnsi="Tw Cen MT" w:cs="Arial"/>
                <w:szCs w:val="18"/>
              </w:rPr>
              <w:t xml:space="preserve">à </w:t>
            </w:r>
            <w:r w:rsidRPr="00EA0E84">
              <w:rPr>
                <w:rFonts w:ascii="Tw Cen MT" w:hAnsi="Tw Cen MT" w:cs="Arial"/>
                <w:szCs w:val="18"/>
              </w:rPr>
              <w:t xml:space="preserve">l’exécution de leur contrat avec le projet </w:t>
            </w:r>
            <w:r w:rsidR="00F40B76" w:rsidRPr="00EA0E84">
              <w:rPr>
                <w:rFonts w:ascii="Tw Cen MT" w:hAnsi="Tw Cen MT" w:cs="Arial"/>
                <w:szCs w:val="18"/>
              </w:rPr>
              <w:t xml:space="preserve">est </w:t>
            </w:r>
            <w:r w:rsidRPr="00EA0E84">
              <w:rPr>
                <w:rFonts w:ascii="Tw Cen MT" w:hAnsi="Tw Cen MT" w:cs="Arial"/>
                <w:szCs w:val="18"/>
              </w:rPr>
              <w:t>à comptabiliser en gui</w:t>
            </w:r>
            <w:r w:rsidR="00F40B76" w:rsidRPr="00EA0E84">
              <w:rPr>
                <w:rFonts w:ascii="Tw Cen MT" w:hAnsi="Tw Cen MT" w:cs="Arial"/>
                <w:szCs w:val="18"/>
              </w:rPr>
              <w:t xml:space="preserve">se </w:t>
            </w:r>
            <w:r w:rsidRPr="00EA0E84">
              <w:rPr>
                <w:rFonts w:ascii="Tw Cen MT" w:hAnsi="Tw Cen MT" w:cs="Arial"/>
                <w:szCs w:val="18"/>
              </w:rPr>
              <w:t>des impacts du projet) ;</w:t>
            </w:r>
          </w:p>
          <w:p w14:paraId="5A478722" w14:textId="1DF46869" w:rsidR="00652A24" w:rsidRPr="00EA0E84" w:rsidRDefault="00F40B76" w:rsidP="00EA0E84">
            <w:pPr>
              <w:pStyle w:val="Paragraphedeliste"/>
              <w:numPr>
                <w:ilvl w:val="0"/>
                <w:numId w:val="15"/>
              </w:numPr>
              <w:ind w:left="157" w:hanging="157"/>
              <w:jc w:val="both"/>
              <w:cnfStyle w:val="000000000000" w:firstRow="0" w:lastRow="0" w:firstColumn="0" w:lastColumn="0" w:oddVBand="0" w:evenVBand="0" w:oddHBand="0" w:evenHBand="0" w:firstRowFirstColumn="0" w:firstRowLastColumn="0" w:lastRowFirstColumn="0" w:lastRowLastColumn="0"/>
              <w:rPr>
                <w:rFonts w:ascii="Tw Cen MT" w:hAnsi="Tw Cen MT" w:cs="Arial"/>
                <w:szCs w:val="18"/>
              </w:rPr>
            </w:pPr>
            <w:r w:rsidRPr="00EA0E84">
              <w:rPr>
                <w:rFonts w:ascii="Tw Cen MT" w:hAnsi="Tw Cen MT" w:cs="Arial"/>
                <w:szCs w:val="18"/>
              </w:rPr>
              <w:t>V</w:t>
            </w:r>
            <w:r w:rsidR="00652A24" w:rsidRPr="00EA0E84">
              <w:rPr>
                <w:rFonts w:ascii="Tw Cen MT" w:hAnsi="Tw Cen MT" w:cs="Arial"/>
                <w:szCs w:val="18"/>
              </w:rPr>
              <w:t>isibilité gagnée grâce aux études, aux formations, à la construction des infrastructures du projet</w:t>
            </w:r>
          </w:p>
        </w:tc>
      </w:tr>
      <w:tr w:rsidR="00652A24" w:rsidRPr="00EA0E84" w14:paraId="1A664E98" w14:textId="77777777" w:rsidTr="009F0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pct"/>
          </w:tcPr>
          <w:p w14:paraId="67806968" w14:textId="44563466" w:rsidR="00652A24" w:rsidRPr="00EA0E84" w:rsidRDefault="00F40B76" w:rsidP="00652A24">
            <w:pPr>
              <w:spacing w:after="0" w:line="240" w:lineRule="auto"/>
              <w:ind w:left="0"/>
              <w:jc w:val="left"/>
              <w:rPr>
                <w:rFonts w:ascii="Tw Cen MT" w:hAnsi="Tw Cen MT" w:cs="Arial"/>
                <w:b w:val="0"/>
                <w:sz w:val="22"/>
                <w:szCs w:val="18"/>
              </w:rPr>
            </w:pPr>
            <w:r w:rsidRPr="00EA0E84">
              <w:rPr>
                <w:rFonts w:ascii="Tw Cen MT" w:hAnsi="Tw Cen MT" w:cs="Arial"/>
                <w:b w:val="0"/>
                <w:sz w:val="22"/>
              </w:rPr>
              <w:lastRenderedPageBreak/>
              <w:t>C</w:t>
            </w:r>
            <w:r w:rsidR="00652A24" w:rsidRPr="00EA0E84">
              <w:rPr>
                <w:rFonts w:ascii="Tw Cen MT" w:hAnsi="Tw Cen MT" w:cs="Arial"/>
                <w:b w:val="0"/>
                <w:sz w:val="22"/>
              </w:rPr>
              <w:t>ollectivités territoriales décentralisées</w:t>
            </w:r>
          </w:p>
        </w:tc>
        <w:tc>
          <w:tcPr>
            <w:tcW w:w="3553" w:type="pct"/>
          </w:tcPr>
          <w:p w14:paraId="5DE63A19" w14:textId="77777777" w:rsidR="00652A24" w:rsidRPr="00EA0E84" w:rsidRDefault="00652A24" w:rsidP="00EA0E84">
            <w:pPr>
              <w:pStyle w:val="Paragraphedeliste"/>
              <w:numPr>
                <w:ilvl w:val="0"/>
                <w:numId w:val="15"/>
              </w:numPr>
              <w:ind w:left="157" w:hanging="157"/>
              <w:jc w:val="both"/>
              <w:cnfStyle w:val="000000100000" w:firstRow="0" w:lastRow="0" w:firstColumn="0" w:lastColumn="0" w:oddVBand="0" w:evenVBand="0" w:oddHBand="1" w:evenHBand="0" w:firstRowFirstColumn="0" w:firstRowLastColumn="0" w:lastRowFirstColumn="0" w:lastRowLastColumn="0"/>
              <w:rPr>
                <w:rFonts w:ascii="Tw Cen MT" w:hAnsi="Tw Cen MT" w:cs="Arial"/>
                <w:szCs w:val="18"/>
              </w:rPr>
            </w:pPr>
            <w:r w:rsidRPr="00EA0E84">
              <w:rPr>
                <w:rFonts w:ascii="Tw Cen MT" w:hAnsi="Tw Cen MT" w:cs="Arial"/>
                <w:szCs w:val="18"/>
              </w:rPr>
              <w:t>Obtention des modèles facilement réplicables pour les actions de développement local ;</w:t>
            </w:r>
          </w:p>
          <w:p w14:paraId="04A51A16" w14:textId="77777777" w:rsidR="00652A24" w:rsidRPr="00EA0E84" w:rsidRDefault="00652A24" w:rsidP="00EA0E84">
            <w:pPr>
              <w:pStyle w:val="Paragraphedeliste"/>
              <w:numPr>
                <w:ilvl w:val="0"/>
                <w:numId w:val="15"/>
              </w:numPr>
              <w:ind w:left="157" w:hanging="157"/>
              <w:jc w:val="both"/>
              <w:cnfStyle w:val="000000100000" w:firstRow="0" w:lastRow="0" w:firstColumn="0" w:lastColumn="0" w:oddVBand="0" w:evenVBand="0" w:oddHBand="1" w:evenHBand="0" w:firstRowFirstColumn="0" w:firstRowLastColumn="0" w:lastRowFirstColumn="0" w:lastRowLastColumn="0"/>
              <w:rPr>
                <w:rFonts w:ascii="Tw Cen MT" w:hAnsi="Tw Cen MT" w:cs="Arial"/>
                <w:szCs w:val="18"/>
              </w:rPr>
            </w:pPr>
            <w:r w:rsidRPr="00EA0E84">
              <w:rPr>
                <w:rFonts w:ascii="Tw Cen MT" w:hAnsi="Tw Cen MT" w:cs="Arial"/>
                <w:szCs w:val="18"/>
              </w:rPr>
              <w:t>Contribution du projet au reboisement et par conséquence à la lutte contre les changements climatiques au niveau local ;</w:t>
            </w:r>
          </w:p>
          <w:p w14:paraId="4458B6B6" w14:textId="3E92110E" w:rsidR="00652A24" w:rsidRPr="00EA0E84" w:rsidRDefault="00652A24" w:rsidP="00EA0E84">
            <w:pPr>
              <w:pStyle w:val="Paragraphedeliste"/>
              <w:numPr>
                <w:ilvl w:val="0"/>
                <w:numId w:val="15"/>
              </w:numPr>
              <w:ind w:left="157" w:hanging="157"/>
              <w:jc w:val="both"/>
              <w:cnfStyle w:val="000000100000" w:firstRow="0" w:lastRow="0" w:firstColumn="0" w:lastColumn="0" w:oddVBand="0" w:evenVBand="0" w:oddHBand="1" w:evenHBand="0" w:firstRowFirstColumn="0" w:firstRowLastColumn="0" w:lastRowFirstColumn="0" w:lastRowLastColumn="0"/>
              <w:rPr>
                <w:rFonts w:ascii="Tw Cen MT" w:hAnsi="Tw Cen MT" w:cs="Arial"/>
                <w:szCs w:val="18"/>
              </w:rPr>
            </w:pPr>
            <w:r w:rsidRPr="00EA0E84">
              <w:rPr>
                <w:rFonts w:ascii="Tw Cen MT" w:hAnsi="Tw Cen MT" w:cs="Arial"/>
                <w:szCs w:val="18"/>
              </w:rPr>
              <w:t>Autres taxes et impôts, etc</w:t>
            </w:r>
          </w:p>
        </w:tc>
      </w:tr>
      <w:tr w:rsidR="00652A24" w:rsidRPr="00EA0E84" w14:paraId="7DB7420C" w14:textId="77777777" w:rsidTr="009F0B44">
        <w:tc>
          <w:tcPr>
            <w:cnfStyle w:val="001000000000" w:firstRow="0" w:lastRow="0" w:firstColumn="1" w:lastColumn="0" w:oddVBand="0" w:evenVBand="0" w:oddHBand="0" w:evenHBand="0" w:firstRowFirstColumn="0" w:firstRowLastColumn="0" w:lastRowFirstColumn="0" w:lastRowLastColumn="0"/>
            <w:tcW w:w="1447" w:type="pct"/>
          </w:tcPr>
          <w:p w14:paraId="23B06667" w14:textId="3A2505FF" w:rsidR="00652A24" w:rsidRPr="00EA0E84" w:rsidRDefault="00F40B76" w:rsidP="00652A24">
            <w:pPr>
              <w:spacing w:after="0" w:line="240" w:lineRule="auto"/>
              <w:ind w:left="0"/>
              <w:jc w:val="left"/>
              <w:rPr>
                <w:rFonts w:ascii="Tw Cen MT" w:hAnsi="Tw Cen MT" w:cs="Arial"/>
                <w:b w:val="0"/>
                <w:sz w:val="22"/>
                <w:szCs w:val="18"/>
              </w:rPr>
            </w:pPr>
            <w:r w:rsidRPr="00EA0E84">
              <w:rPr>
                <w:rFonts w:ascii="Tw Cen MT" w:hAnsi="Tw Cen MT" w:cs="Arial"/>
                <w:b w:val="0"/>
                <w:sz w:val="22"/>
              </w:rPr>
              <w:t>C</w:t>
            </w:r>
            <w:r w:rsidR="00652A24" w:rsidRPr="00EA0E84">
              <w:rPr>
                <w:rFonts w:ascii="Tw Cen MT" w:hAnsi="Tw Cen MT" w:cs="Arial"/>
                <w:b w:val="0"/>
                <w:sz w:val="22"/>
              </w:rPr>
              <w:t xml:space="preserve">onsommateurs locaux </w:t>
            </w:r>
          </w:p>
        </w:tc>
        <w:tc>
          <w:tcPr>
            <w:tcW w:w="3553" w:type="pct"/>
          </w:tcPr>
          <w:p w14:paraId="53513428" w14:textId="77777777" w:rsidR="00652A24" w:rsidRPr="00EA0E84" w:rsidRDefault="00652A24" w:rsidP="00EA0E84">
            <w:pPr>
              <w:pStyle w:val="Paragraphedeliste"/>
              <w:numPr>
                <w:ilvl w:val="0"/>
                <w:numId w:val="15"/>
              </w:numPr>
              <w:ind w:left="157" w:hanging="157"/>
              <w:jc w:val="both"/>
              <w:cnfStyle w:val="000000000000" w:firstRow="0" w:lastRow="0" w:firstColumn="0" w:lastColumn="0" w:oddVBand="0" w:evenVBand="0" w:oddHBand="0" w:evenHBand="0" w:firstRowFirstColumn="0" w:firstRowLastColumn="0" w:lastRowFirstColumn="0" w:lastRowLastColumn="0"/>
              <w:rPr>
                <w:rFonts w:ascii="Tw Cen MT" w:hAnsi="Tw Cen MT" w:cs="Arial"/>
                <w:szCs w:val="18"/>
              </w:rPr>
            </w:pPr>
            <w:r w:rsidRPr="00EA0E84">
              <w:rPr>
                <w:rFonts w:ascii="Tw Cen MT" w:hAnsi="Tw Cen MT" w:cs="Arial"/>
                <w:szCs w:val="18"/>
              </w:rPr>
              <w:t>Accessibilité à des points d‘eau ;</w:t>
            </w:r>
          </w:p>
          <w:p w14:paraId="41553AA2" w14:textId="3963D26A" w:rsidR="00652A24" w:rsidRPr="00EA0E84" w:rsidRDefault="00652A24" w:rsidP="00EA0E84">
            <w:pPr>
              <w:pStyle w:val="Paragraphedeliste"/>
              <w:numPr>
                <w:ilvl w:val="0"/>
                <w:numId w:val="15"/>
              </w:numPr>
              <w:ind w:left="157" w:hanging="157"/>
              <w:jc w:val="both"/>
              <w:cnfStyle w:val="000000000000" w:firstRow="0" w:lastRow="0" w:firstColumn="0" w:lastColumn="0" w:oddVBand="0" w:evenVBand="0" w:oddHBand="0" w:evenHBand="0" w:firstRowFirstColumn="0" w:firstRowLastColumn="0" w:lastRowFirstColumn="0" w:lastRowLastColumn="0"/>
              <w:rPr>
                <w:rFonts w:ascii="Tw Cen MT" w:hAnsi="Tw Cen MT" w:cs="Arial"/>
                <w:szCs w:val="18"/>
              </w:rPr>
            </w:pPr>
            <w:r w:rsidRPr="00EA0E84">
              <w:rPr>
                <w:rFonts w:ascii="Tw Cen MT" w:hAnsi="Tw Cen MT" w:cs="Arial"/>
                <w:szCs w:val="18"/>
              </w:rPr>
              <w:t>Disponibilité de la ressource eau</w:t>
            </w:r>
            <w:r w:rsidR="00F40B76" w:rsidRPr="00EA0E84">
              <w:rPr>
                <w:rFonts w:ascii="Tw Cen MT" w:hAnsi="Tw Cen MT" w:cs="Arial"/>
                <w:szCs w:val="18"/>
              </w:rPr>
              <w:t>.</w:t>
            </w:r>
          </w:p>
        </w:tc>
      </w:tr>
    </w:tbl>
    <w:p w14:paraId="6FBF54C6" w14:textId="458C10FD" w:rsidR="009F0B44" w:rsidRPr="009F0B44" w:rsidRDefault="00C108A0" w:rsidP="009F0B44">
      <w:pPr>
        <w:spacing w:after="240"/>
        <w:jc w:val="center"/>
        <w:rPr>
          <w:rFonts w:ascii="Tw Cen MT" w:hAnsi="Tw Cen MT"/>
          <w:i/>
          <w:sz w:val="22"/>
        </w:rPr>
      </w:pPr>
      <w:r w:rsidRPr="009F0B44">
        <w:rPr>
          <w:rFonts w:ascii="Tw Cen MT" w:hAnsi="Tw Cen MT"/>
          <w:i/>
          <w:sz w:val="22"/>
        </w:rPr>
        <w:t>Source : Elaboré par Cosinus Conseils, à partir des rapports techniques du projet Mékrou 2 Niger, 202</w:t>
      </w:r>
      <w:r w:rsidR="00F40B76">
        <w:rPr>
          <w:rFonts w:ascii="Tw Cen MT" w:hAnsi="Tw Cen MT"/>
          <w:i/>
          <w:sz w:val="22"/>
        </w:rPr>
        <w:t>3</w:t>
      </w:r>
    </w:p>
    <w:p w14:paraId="51891804" w14:textId="1966364F" w:rsidR="00A26D01" w:rsidRPr="00EA4DE2" w:rsidRDefault="00A26D01" w:rsidP="00EA0E84">
      <w:pPr>
        <w:shd w:val="clear" w:color="auto" w:fill="EDEDED" w:themeFill="accent3" w:themeFillTint="33"/>
        <w:ind w:left="0"/>
        <w:rPr>
          <w:rFonts w:ascii="Tw Cen MT" w:hAnsi="Tw Cen MT" w:cs="Arial"/>
          <w:i/>
          <w:szCs w:val="24"/>
        </w:rPr>
      </w:pPr>
      <w:bookmarkStart w:id="194" w:name="_Hlk137049035"/>
      <w:r w:rsidRPr="00AE67CE">
        <w:rPr>
          <w:rFonts w:ascii="Tw Cen MT" w:eastAsia="DengXian" w:hAnsi="Tw Cen MT" w:cs="Arial"/>
          <w:bCs/>
          <w:i/>
          <w:szCs w:val="24"/>
          <w:lang w:eastAsia="zh-CN"/>
        </w:rPr>
        <w:t>La mission d’évaluation note</w:t>
      </w:r>
      <w:r w:rsidR="009F0B44">
        <w:rPr>
          <w:rFonts w:ascii="Tw Cen MT" w:eastAsia="DengXian" w:hAnsi="Tw Cen MT" w:cs="Arial"/>
          <w:bCs/>
          <w:i/>
          <w:szCs w:val="24"/>
          <w:lang w:eastAsia="zh-CN"/>
        </w:rPr>
        <w:t xml:space="preserve"> que </w:t>
      </w:r>
      <w:r w:rsidR="009F0B44" w:rsidRPr="009F0B44">
        <w:rPr>
          <w:rFonts w:ascii="Tw Cen MT" w:eastAsia="DengXian" w:hAnsi="Tw Cen MT" w:cs="Arial"/>
          <w:bCs/>
          <w:i/>
          <w:szCs w:val="24"/>
          <w:lang w:eastAsia="zh-CN"/>
        </w:rPr>
        <w:t>la mise en œuvre du projet présente un ratio bénéfice coût supérieur à l’unité du point de vue bénéfice quantitatif</w:t>
      </w:r>
      <w:r w:rsidR="009F0B44">
        <w:rPr>
          <w:rFonts w:ascii="Tw Cen MT" w:eastAsia="DengXian" w:hAnsi="Tw Cen MT" w:cs="Arial"/>
          <w:bCs/>
          <w:i/>
          <w:szCs w:val="24"/>
          <w:lang w:eastAsia="zh-CN"/>
        </w:rPr>
        <w:t xml:space="preserve">. En dehors de cette performance, elle note </w:t>
      </w:r>
      <w:r w:rsidRPr="00EA4DE2">
        <w:rPr>
          <w:rFonts w:ascii="Tw Cen MT" w:eastAsia="DengXian" w:hAnsi="Tw Cen MT" w:cs="Arial"/>
          <w:bCs/>
          <w:i/>
          <w:szCs w:val="24"/>
          <w:lang w:eastAsia="zh-CN"/>
        </w:rPr>
        <w:t xml:space="preserve">une </w:t>
      </w:r>
      <w:r w:rsidR="00EA4DE2">
        <w:rPr>
          <w:rFonts w:ascii="Tw Cen MT" w:eastAsia="DengXian" w:hAnsi="Tw Cen MT" w:cs="Arial"/>
          <w:bCs/>
          <w:i/>
          <w:szCs w:val="24"/>
          <w:lang w:eastAsia="zh-CN"/>
        </w:rPr>
        <w:t xml:space="preserve">réelle </w:t>
      </w:r>
      <w:r w:rsidRPr="00EA4DE2">
        <w:rPr>
          <w:rFonts w:ascii="Tw Cen MT" w:eastAsia="DengXian" w:hAnsi="Tw Cen MT" w:cs="Arial"/>
          <w:bCs/>
          <w:i/>
          <w:szCs w:val="24"/>
          <w:lang w:eastAsia="zh-CN"/>
        </w:rPr>
        <w:t xml:space="preserve">contribution du projet à l’amélioration </w:t>
      </w:r>
      <w:r w:rsidR="00EA4DE2">
        <w:rPr>
          <w:rFonts w:ascii="Tw Cen MT" w:eastAsia="DengXian" w:hAnsi="Tw Cen MT" w:cs="Arial"/>
          <w:bCs/>
          <w:i/>
          <w:szCs w:val="24"/>
          <w:lang w:eastAsia="zh-CN"/>
        </w:rPr>
        <w:t xml:space="preserve">de la disponibilité des ressources en eau </w:t>
      </w:r>
      <w:r w:rsidRPr="00EA4DE2">
        <w:rPr>
          <w:rFonts w:ascii="Tw Cen MT" w:eastAsia="DengXian" w:hAnsi="Tw Cen MT" w:cs="Arial"/>
          <w:bCs/>
          <w:i/>
          <w:szCs w:val="24"/>
          <w:lang w:eastAsia="zh-CN"/>
        </w:rPr>
        <w:t xml:space="preserve">au niveau des </w:t>
      </w:r>
      <w:r w:rsidR="0045051F" w:rsidRPr="00EA4DE2">
        <w:rPr>
          <w:rFonts w:ascii="Tw Cen MT" w:eastAsia="DengXian" w:hAnsi="Tw Cen MT" w:cs="Arial"/>
          <w:bCs/>
          <w:i/>
          <w:szCs w:val="24"/>
          <w:lang w:eastAsia="zh-CN"/>
        </w:rPr>
        <w:t>trois</w:t>
      </w:r>
      <w:r w:rsidRPr="00EA4DE2">
        <w:rPr>
          <w:rFonts w:ascii="Tw Cen MT" w:eastAsia="DengXian" w:hAnsi="Tw Cen MT" w:cs="Arial"/>
          <w:bCs/>
          <w:i/>
          <w:szCs w:val="24"/>
          <w:lang w:eastAsia="zh-CN"/>
        </w:rPr>
        <w:t xml:space="preserve"> (0</w:t>
      </w:r>
      <w:r w:rsidR="0045051F" w:rsidRPr="00EA4DE2">
        <w:rPr>
          <w:rFonts w:ascii="Tw Cen MT" w:eastAsia="DengXian" w:hAnsi="Tw Cen MT" w:cs="Arial"/>
          <w:bCs/>
          <w:i/>
          <w:szCs w:val="24"/>
          <w:lang w:eastAsia="zh-CN"/>
        </w:rPr>
        <w:t>3</w:t>
      </w:r>
      <w:r w:rsidRPr="00EA4DE2">
        <w:rPr>
          <w:rFonts w:ascii="Tw Cen MT" w:eastAsia="DengXian" w:hAnsi="Tw Cen MT" w:cs="Arial"/>
          <w:bCs/>
          <w:i/>
          <w:szCs w:val="24"/>
          <w:lang w:eastAsia="zh-CN"/>
        </w:rPr>
        <w:t xml:space="preserve">) </w:t>
      </w:r>
      <w:r w:rsidR="0045051F" w:rsidRPr="00EA4DE2">
        <w:rPr>
          <w:rFonts w:ascii="Tw Cen MT" w:eastAsia="DengXian" w:hAnsi="Tw Cen MT" w:cs="Arial"/>
          <w:bCs/>
          <w:i/>
          <w:szCs w:val="24"/>
          <w:lang w:eastAsia="zh-CN"/>
        </w:rPr>
        <w:t>communes</w:t>
      </w:r>
      <w:r w:rsidRPr="00EA4DE2">
        <w:rPr>
          <w:rFonts w:ascii="Tw Cen MT" w:eastAsia="DengXian" w:hAnsi="Tw Cen MT" w:cs="Arial"/>
          <w:bCs/>
          <w:i/>
          <w:szCs w:val="24"/>
          <w:lang w:eastAsia="zh-CN"/>
        </w:rPr>
        <w:t xml:space="preserve"> d’intervention</w:t>
      </w:r>
      <w:r w:rsidR="00F40B76">
        <w:rPr>
          <w:rFonts w:ascii="Tw Cen MT" w:eastAsia="DengXian" w:hAnsi="Tw Cen MT" w:cs="Arial"/>
          <w:bCs/>
          <w:i/>
          <w:szCs w:val="24"/>
          <w:lang w:eastAsia="zh-CN"/>
        </w:rPr>
        <w:t> ;</w:t>
      </w:r>
      <w:r w:rsidRPr="00EA4DE2">
        <w:rPr>
          <w:rFonts w:ascii="Tw Cen MT" w:eastAsia="DengXian" w:hAnsi="Tw Cen MT" w:cs="Arial"/>
          <w:bCs/>
          <w:i/>
          <w:szCs w:val="24"/>
          <w:lang w:eastAsia="zh-CN"/>
        </w:rPr>
        <w:t xml:space="preserve"> </w:t>
      </w:r>
      <w:r w:rsidR="00EA4DE2" w:rsidRPr="00EA4DE2">
        <w:rPr>
          <w:rFonts w:ascii="Tw Cen MT" w:eastAsia="DengXian" w:hAnsi="Tw Cen MT" w:cs="Arial"/>
          <w:bCs/>
          <w:i/>
          <w:szCs w:val="24"/>
          <w:lang w:eastAsia="zh-CN"/>
        </w:rPr>
        <w:t xml:space="preserve">tant le projet a permis </w:t>
      </w:r>
      <w:r w:rsidR="00EA4DE2" w:rsidRPr="00EA4DE2">
        <w:rPr>
          <w:rFonts w:ascii="Tw Cen MT" w:hAnsi="Tw Cen MT" w:cs="Arial"/>
          <w:szCs w:val="24"/>
        </w:rPr>
        <w:t>l'accès des plus vulnérables et petits producteurs à l’eau, véritable source de vie et important facteur de production</w:t>
      </w:r>
      <w:r w:rsidRPr="00EA4DE2">
        <w:rPr>
          <w:rFonts w:ascii="Tw Cen MT" w:eastAsia="DengXian" w:hAnsi="Tw Cen MT" w:cs="Arial"/>
          <w:bCs/>
          <w:i/>
          <w:szCs w:val="24"/>
          <w:lang w:eastAsia="zh-CN"/>
        </w:rPr>
        <w:t xml:space="preserve">. </w:t>
      </w:r>
      <w:r w:rsidR="0045051F" w:rsidRPr="00EA4DE2">
        <w:rPr>
          <w:rFonts w:ascii="Tw Cen MT" w:hAnsi="Tw Cen MT" w:cs="Arial"/>
          <w:i/>
          <w:szCs w:val="24"/>
        </w:rPr>
        <w:t xml:space="preserve">Toutes </w:t>
      </w:r>
      <w:bookmarkStart w:id="195" w:name="_Hlk137049323"/>
      <w:r w:rsidR="0045051F" w:rsidRPr="00EA4DE2">
        <w:rPr>
          <w:rFonts w:ascii="Tw Cen MT" w:hAnsi="Tw Cen MT" w:cs="Arial"/>
          <w:i/>
          <w:szCs w:val="24"/>
        </w:rPr>
        <w:t>les dynamiques mis</w:t>
      </w:r>
      <w:r w:rsidR="00EA56DB" w:rsidRPr="00EA4DE2">
        <w:rPr>
          <w:rFonts w:ascii="Tw Cen MT" w:hAnsi="Tw Cen MT" w:cs="Arial"/>
          <w:i/>
          <w:szCs w:val="24"/>
        </w:rPr>
        <w:t>es</w:t>
      </w:r>
      <w:r w:rsidR="0045051F" w:rsidRPr="00EA4DE2">
        <w:rPr>
          <w:rFonts w:ascii="Tw Cen MT" w:hAnsi="Tw Cen MT"/>
          <w:i/>
          <w:szCs w:val="24"/>
        </w:rPr>
        <w:t xml:space="preserve"> </w:t>
      </w:r>
      <w:r w:rsidR="0045051F" w:rsidRPr="00EA4DE2">
        <w:rPr>
          <w:rFonts w:ascii="Tw Cen MT" w:hAnsi="Tw Cen MT" w:cs="Arial"/>
          <w:i/>
          <w:szCs w:val="24"/>
        </w:rPr>
        <w:t xml:space="preserve">en place par le projet ont contribué à </w:t>
      </w:r>
      <w:r w:rsidR="00C108A0" w:rsidRPr="00EA4DE2">
        <w:rPr>
          <w:rFonts w:ascii="Tw Cen MT" w:hAnsi="Tw Cen MT" w:cs="Arial"/>
          <w:i/>
          <w:szCs w:val="24"/>
        </w:rPr>
        <w:t>la cr</w:t>
      </w:r>
      <w:r w:rsidR="00C108A0" w:rsidRPr="00EA4DE2">
        <w:rPr>
          <w:rFonts w:ascii="Tw Cen MT" w:eastAsia="DengXian" w:hAnsi="Tw Cen MT" w:cs="Arial"/>
          <w:bCs/>
          <w:i/>
          <w:szCs w:val="24"/>
          <w:lang w:eastAsia="zh-CN"/>
        </w:rPr>
        <w:t xml:space="preserve">oissance économique verte, à </w:t>
      </w:r>
      <w:r w:rsidR="0045051F" w:rsidRPr="00EA4DE2">
        <w:rPr>
          <w:rFonts w:ascii="Tw Cen MT" w:hAnsi="Tw Cen MT" w:cs="Arial"/>
          <w:i/>
          <w:szCs w:val="24"/>
        </w:rPr>
        <w:t xml:space="preserve">la réduction de la pauvreté des bénéficiaires et </w:t>
      </w:r>
      <w:r w:rsidR="00EA56DB" w:rsidRPr="00EA4DE2">
        <w:rPr>
          <w:rFonts w:ascii="Tw Cen MT" w:hAnsi="Tw Cen MT" w:cs="Arial"/>
          <w:i/>
          <w:szCs w:val="24"/>
        </w:rPr>
        <w:t xml:space="preserve">ont </w:t>
      </w:r>
      <w:r w:rsidR="0045051F" w:rsidRPr="00EA4DE2">
        <w:rPr>
          <w:rFonts w:ascii="Tw Cen MT" w:hAnsi="Tw Cen MT" w:cs="Arial"/>
          <w:i/>
          <w:szCs w:val="24"/>
        </w:rPr>
        <w:t>favorisé l’accès de ces derniers aux services publics de base (infrastructure, équipement, formation, etc.)</w:t>
      </w:r>
      <w:r w:rsidR="00C108A0" w:rsidRPr="00EA4DE2">
        <w:rPr>
          <w:rFonts w:ascii="Tw Cen MT" w:hAnsi="Tw Cen MT" w:cs="Arial"/>
          <w:i/>
          <w:szCs w:val="24"/>
        </w:rPr>
        <w:t>.</w:t>
      </w:r>
      <w:r w:rsidR="0045051F" w:rsidRPr="00EA4DE2">
        <w:rPr>
          <w:rFonts w:ascii="Tw Cen MT" w:hAnsi="Tw Cen MT" w:cs="Arial"/>
          <w:i/>
          <w:szCs w:val="24"/>
        </w:rPr>
        <w:t xml:space="preserve"> </w:t>
      </w:r>
      <w:bookmarkEnd w:id="195"/>
    </w:p>
    <w:bookmarkEnd w:id="194"/>
    <w:p w14:paraId="13A1D450" w14:textId="1218E99B" w:rsidR="00A26D01" w:rsidRPr="00EA4DE2" w:rsidRDefault="00A26D01" w:rsidP="00EA0E84">
      <w:pPr>
        <w:shd w:val="clear" w:color="auto" w:fill="EDEDED" w:themeFill="accent3" w:themeFillTint="33"/>
        <w:ind w:left="0"/>
        <w:rPr>
          <w:rFonts w:ascii="Tw Cen MT" w:hAnsi="Tw Cen MT" w:cs="Arial"/>
          <w:i/>
          <w:szCs w:val="24"/>
        </w:rPr>
      </w:pPr>
      <w:r w:rsidRPr="00EA4DE2">
        <w:rPr>
          <w:rFonts w:ascii="Tw Cen MT" w:hAnsi="Tw Cen MT" w:cs="Arial"/>
          <w:i/>
          <w:szCs w:val="24"/>
        </w:rPr>
        <w:t>La mission d’évaluation encourage l</w:t>
      </w:r>
      <w:r w:rsidR="0045051F" w:rsidRPr="00EA4DE2">
        <w:rPr>
          <w:rFonts w:ascii="Tw Cen MT" w:hAnsi="Tw Cen MT" w:cs="Arial"/>
          <w:i/>
          <w:szCs w:val="24"/>
        </w:rPr>
        <w:t>e PNE</w:t>
      </w:r>
      <w:r w:rsidR="00E60668">
        <w:rPr>
          <w:rFonts w:ascii="Tw Cen MT" w:hAnsi="Tw Cen MT" w:cs="Arial"/>
          <w:i/>
          <w:szCs w:val="24"/>
        </w:rPr>
        <w:t>-Niger</w:t>
      </w:r>
      <w:r w:rsidRPr="00EA4DE2">
        <w:rPr>
          <w:rFonts w:ascii="Tw Cen MT" w:hAnsi="Tw Cen MT" w:cs="Arial"/>
          <w:i/>
          <w:szCs w:val="24"/>
        </w:rPr>
        <w:t xml:space="preserve"> à continuer les plaidoyers auprès des gouvernements pour intégrer les acquis du pro</w:t>
      </w:r>
      <w:r w:rsidR="0045051F" w:rsidRPr="00EA4DE2">
        <w:rPr>
          <w:rFonts w:ascii="Tw Cen MT" w:hAnsi="Tw Cen MT" w:cs="Arial"/>
          <w:i/>
          <w:szCs w:val="24"/>
        </w:rPr>
        <w:t>jet</w:t>
      </w:r>
      <w:r w:rsidRPr="00EA4DE2">
        <w:rPr>
          <w:rFonts w:ascii="Tw Cen MT" w:hAnsi="Tw Cen MT" w:cs="Arial"/>
          <w:i/>
          <w:szCs w:val="24"/>
        </w:rPr>
        <w:t xml:space="preserve"> dans les politique</w:t>
      </w:r>
      <w:r w:rsidR="00EA56DB" w:rsidRPr="00EA4DE2">
        <w:rPr>
          <w:rFonts w:ascii="Tw Cen MT" w:hAnsi="Tw Cen MT" w:cs="Arial"/>
          <w:i/>
          <w:szCs w:val="24"/>
        </w:rPr>
        <w:t>s</w:t>
      </w:r>
      <w:r w:rsidR="00A54D2F" w:rsidRPr="00EA4DE2">
        <w:rPr>
          <w:rFonts w:ascii="Tw Cen MT" w:hAnsi="Tw Cen MT" w:cs="Arial"/>
          <w:i/>
          <w:szCs w:val="24"/>
        </w:rPr>
        <w:t xml:space="preserve"> </w:t>
      </w:r>
      <w:r w:rsidRPr="00EA4DE2">
        <w:rPr>
          <w:rFonts w:ascii="Tw Cen MT" w:hAnsi="Tw Cen MT" w:cs="Arial"/>
          <w:i/>
          <w:szCs w:val="24"/>
        </w:rPr>
        <w:t>et stratégi</w:t>
      </w:r>
      <w:r w:rsidR="00E60668">
        <w:rPr>
          <w:rFonts w:ascii="Tw Cen MT" w:hAnsi="Tw Cen MT" w:cs="Arial"/>
          <w:i/>
          <w:szCs w:val="24"/>
        </w:rPr>
        <w:t>es de dével</w:t>
      </w:r>
      <w:r w:rsidR="00E60668" w:rsidRPr="00EA4DE2">
        <w:rPr>
          <w:rFonts w:ascii="Tw Cen MT" w:hAnsi="Tw Cen MT" w:cs="Arial"/>
          <w:i/>
          <w:szCs w:val="24"/>
        </w:rPr>
        <w:t>o</w:t>
      </w:r>
      <w:r w:rsidR="00E60668">
        <w:rPr>
          <w:rFonts w:ascii="Tw Cen MT" w:hAnsi="Tw Cen MT" w:cs="Arial"/>
          <w:i/>
          <w:szCs w:val="24"/>
        </w:rPr>
        <w:t xml:space="preserve">ppement </w:t>
      </w:r>
      <w:r w:rsidRPr="00EA4DE2">
        <w:rPr>
          <w:rFonts w:ascii="Tw Cen MT" w:hAnsi="Tw Cen MT" w:cs="Arial"/>
          <w:i/>
          <w:szCs w:val="24"/>
        </w:rPr>
        <w:t>d</w:t>
      </w:r>
      <w:r w:rsidR="0045051F" w:rsidRPr="00EA4DE2">
        <w:rPr>
          <w:rFonts w:ascii="Tw Cen MT" w:hAnsi="Tw Cen MT" w:cs="Arial"/>
          <w:i/>
          <w:szCs w:val="24"/>
        </w:rPr>
        <w:t>u pays</w:t>
      </w:r>
      <w:r w:rsidRPr="00EA4DE2">
        <w:rPr>
          <w:rFonts w:ascii="Tw Cen MT" w:hAnsi="Tw Cen MT" w:cs="Arial"/>
          <w:i/>
          <w:szCs w:val="24"/>
        </w:rPr>
        <w:t>.</w:t>
      </w:r>
    </w:p>
    <w:p w14:paraId="187AD128" w14:textId="77777777" w:rsidR="006B70C4" w:rsidRPr="00A54D2F" w:rsidRDefault="006B70C4" w:rsidP="00A54D2F">
      <w:pPr>
        <w:spacing w:after="0"/>
        <w:ind w:left="0"/>
        <w:rPr>
          <w:sz w:val="12"/>
        </w:rPr>
      </w:pPr>
    </w:p>
    <w:p w14:paraId="3AB69E56" w14:textId="5688299B" w:rsidR="001164B7" w:rsidRPr="00CC0C2F" w:rsidRDefault="001164B7" w:rsidP="00CC0C2F">
      <w:pPr>
        <w:pStyle w:val="Titre2"/>
        <w:numPr>
          <w:ilvl w:val="1"/>
          <w:numId w:val="2"/>
        </w:numPr>
        <w:spacing w:before="0"/>
        <w:ind w:left="1276" w:hanging="567"/>
        <w:jc w:val="both"/>
        <w:rPr>
          <w:rFonts w:ascii="Tw Cen MT" w:hAnsi="Tw Cen MT"/>
          <w:b/>
          <w:color w:val="171717" w:themeColor="background2" w:themeShade="1A"/>
          <w:sz w:val="28"/>
        </w:rPr>
      </w:pPr>
      <w:bookmarkStart w:id="196" w:name="_Toc162858613"/>
      <w:r w:rsidRPr="00CC0C2F">
        <w:rPr>
          <w:rFonts w:ascii="Tw Cen MT" w:hAnsi="Tw Cen MT"/>
          <w:b/>
          <w:color w:val="171717" w:themeColor="background2" w:themeShade="1A"/>
          <w:sz w:val="28"/>
        </w:rPr>
        <w:t>Effets et impact du projet</w:t>
      </w:r>
      <w:bookmarkEnd w:id="196"/>
    </w:p>
    <w:p w14:paraId="0AE51992" w14:textId="77777777" w:rsidR="001164B7" w:rsidRPr="00784AA5" w:rsidRDefault="001164B7" w:rsidP="00784AA5">
      <w:pPr>
        <w:spacing w:after="0"/>
        <w:ind w:left="0"/>
        <w:rPr>
          <w:rFonts w:cstheme="minorHAnsi"/>
          <w:b/>
          <w:sz w:val="16"/>
        </w:rPr>
      </w:pPr>
    </w:p>
    <w:p w14:paraId="09058317" w14:textId="0F551B3B" w:rsidR="00204A22" w:rsidRPr="00641890" w:rsidRDefault="00204A22" w:rsidP="00603B50">
      <w:pPr>
        <w:spacing w:after="240"/>
        <w:ind w:left="0"/>
        <w:rPr>
          <w:rFonts w:ascii="Tw Cen MT" w:eastAsia="Calibri" w:hAnsi="Tw Cen MT" w:cs="Arial"/>
          <w:szCs w:val="24"/>
        </w:rPr>
      </w:pPr>
      <w:r w:rsidRPr="00641890">
        <w:rPr>
          <w:rFonts w:ascii="Tw Cen MT" w:eastAsia="Calibri" w:hAnsi="Tw Cen MT" w:cs="Arial"/>
          <w:szCs w:val="24"/>
        </w:rPr>
        <w:t xml:space="preserve">Les données </w:t>
      </w:r>
      <w:r w:rsidRPr="00641890">
        <w:rPr>
          <w:rFonts w:ascii="Tw Cen MT" w:hAnsi="Tw Cen MT"/>
          <w:szCs w:val="24"/>
        </w:rPr>
        <w:t xml:space="preserve">issues </w:t>
      </w:r>
      <w:r w:rsidR="00682656" w:rsidRPr="00641890">
        <w:rPr>
          <w:rFonts w:ascii="Tw Cen MT" w:eastAsia="Calibri" w:hAnsi="Tw Cen MT" w:cs="Arial"/>
          <w:szCs w:val="24"/>
        </w:rPr>
        <w:t>du</w:t>
      </w:r>
      <w:r w:rsidRPr="00641890">
        <w:rPr>
          <w:rFonts w:ascii="Tw Cen MT" w:hAnsi="Tw Cen MT"/>
          <w:szCs w:val="24"/>
        </w:rPr>
        <w:t xml:space="preserve"> </w:t>
      </w:r>
      <w:r w:rsidRPr="00641890">
        <w:rPr>
          <w:rFonts w:ascii="Tw Cen MT" w:eastAsia="Calibri" w:hAnsi="Tw Cen MT" w:cs="Arial"/>
          <w:szCs w:val="24"/>
        </w:rPr>
        <w:t xml:space="preserve">suivi-évaluation couplées avec les perceptions des bénéficiaires démontrent que le projet </w:t>
      </w:r>
      <w:r w:rsidR="004A006F" w:rsidRPr="00641890">
        <w:rPr>
          <w:rFonts w:ascii="Tw Cen MT" w:eastAsia="Calibri" w:hAnsi="Tw Cen MT" w:cs="Arial"/>
          <w:szCs w:val="24"/>
        </w:rPr>
        <w:t>a induit</w:t>
      </w:r>
      <w:r w:rsidR="004A006F" w:rsidRPr="00641890">
        <w:rPr>
          <w:rFonts w:ascii="Tw Cen MT" w:hAnsi="Tw Cen MT"/>
          <w:szCs w:val="24"/>
        </w:rPr>
        <w:t xml:space="preserve"> </w:t>
      </w:r>
      <w:r w:rsidR="004A006F" w:rsidRPr="00641890">
        <w:rPr>
          <w:rFonts w:ascii="Tw Cen MT" w:eastAsia="Calibri" w:hAnsi="Tw Cen MT" w:cs="Arial"/>
          <w:szCs w:val="24"/>
        </w:rPr>
        <w:t xml:space="preserve">des </w:t>
      </w:r>
      <w:r w:rsidRPr="00641890">
        <w:rPr>
          <w:rFonts w:ascii="Tw Cen MT" w:eastAsia="Calibri" w:hAnsi="Tw Cen MT" w:cs="Arial"/>
          <w:szCs w:val="24"/>
        </w:rPr>
        <w:t>effets.</w:t>
      </w:r>
      <w:r w:rsidR="004A006F" w:rsidRPr="00641890">
        <w:rPr>
          <w:rFonts w:ascii="Tw Cen MT" w:eastAsia="Calibri" w:hAnsi="Tw Cen MT" w:cs="Arial"/>
          <w:szCs w:val="24"/>
        </w:rPr>
        <w:t xml:space="preserve"> </w:t>
      </w:r>
      <w:r w:rsidRPr="00641890">
        <w:rPr>
          <w:rFonts w:ascii="Tw Cen MT" w:eastAsia="Calibri" w:hAnsi="Tw Cen MT" w:cs="Arial"/>
          <w:szCs w:val="24"/>
        </w:rPr>
        <w:t>Il en résulte</w:t>
      </w:r>
      <w:r w:rsidR="00641890">
        <w:rPr>
          <w:rFonts w:ascii="Tw Cen MT" w:eastAsia="Calibri" w:hAnsi="Tw Cen MT" w:cs="Arial"/>
          <w:szCs w:val="24"/>
        </w:rPr>
        <w:t xml:space="preserve"> que </w:t>
      </w:r>
      <w:r w:rsidRPr="00641890">
        <w:rPr>
          <w:rFonts w:ascii="Tw Cen MT" w:eastAsia="Calibri" w:hAnsi="Tw Cen MT" w:cs="Arial"/>
          <w:szCs w:val="24"/>
        </w:rPr>
        <w:t xml:space="preserve">la mise en œuvre du projet a eu des effets/impacts </w:t>
      </w:r>
      <w:r w:rsidRPr="00641890">
        <w:rPr>
          <w:rFonts w:ascii="Tw Cen MT" w:hAnsi="Tw Cen MT"/>
          <w:szCs w:val="24"/>
        </w:rPr>
        <w:t>sur</w:t>
      </w:r>
      <w:r w:rsidRPr="00641890">
        <w:rPr>
          <w:rFonts w:ascii="Tw Cen MT" w:eastAsia="Calibri" w:hAnsi="Tw Cen MT" w:cs="Arial"/>
          <w:szCs w:val="24"/>
        </w:rPr>
        <w:t xml:space="preserve"> les bénéficiaires sur le</w:t>
      </w:r>
      <w:r w:rsidR="00DE7B13" w:rsidRPr="00641890">
        <w:rPr>
          <w:rFonts w:ascii="Tw Cen MT" w:eastAsia="Calibri" w:hAnsi="Tw Cen MT" w:cs="Arial"/>
          <w:szCs w:val="24"/>
        </w:rPr>
        <w:t>s</w:t>
      </w:r>
      <w:r w:rsidRPr="00641890">
        <w:rPr>
          <w:rFonts w:ascii="Tw Cen MT" w:eastAsia="Calibri" w:hAnsi="Tw Cen MT" w:cs="Arial"/>
          <w:szCs w:val="24"/>
        </w:rPr>
        <w:t xml:space="preserve"> plan</w:t>
      </w:r>
      <w:r w:rsidR="00DE7B13" w:rsidRPr="00641890">
        <w:rPr>
          <w:rFonts w:ascii="Tw Cen MT" w:eastAsia="Calibri" w:hAnsi="Tw Cen MT" w:cs="Arial"/>
          <w:szCs w:val="24"/>
        </w:rPr>
        <w:t>s</w:t>
      </w:r>
      <w:r w:rsidRPr="00641890">
        <w:rPr>
          <w:rFonts w:ascii="Tw Cen MT" w:eastAsia="Calibri" w:hAnsi="Tw Cen MT" w:cs="Arial"/>
          <w:szCs w:val="24"/>
        </w:rPr>
        <w:t xml:space="preserve"> politique, environnemental et socio</w:t>
      </w:r>
      <w:r w:rsidR="00EB6FB5" w:rsidRPr="00641890">
        <w:rPr>
          <w:rFonts w:ascii="Tw Cen MT" w:eastAsia="Calibri" w:hAnsi="Tw Cen MT" w:cs="Arial"/>
          <w:szCs w:val="24"/>
        </w:rPr>
        <w:t xml:space="preserve"> </w:t>
      </w:r>
      <w:r w:rsidRPr="00641890">
        <w:rPr>
          <w:rFonts w:ascii="Tw Cen MT" w:eastAsia="Calibri" w:hAnsi="Tw Cen MT" w:cs="Arial"/>
          <w:szCs w:val="24"/>
        </w:rPr>
        <w:t>-économique dans l’ensemble des trois (03) communes d’intervention du projet</w:t>
      </w:r>
      <w:r w:rsidR="00447ACE" w:rsidRPr="00641890">
        <w:rPr>
          <w:rFonts w:ascii="Tw Cen MT" w:eastAsia="Calibri" w:hAnsi="Tw Cen MT" w:cs="Arial"/>
          <w:szCs w:val="24"/>
        </w:rPr>
        <w:t xml:space="preserve"> et au niveau national</w:t>
      </w:r>
      <w:r w:rsidRPr="00641890">
        <w:rPr>
          <w:rFonts w:ascii="Tw Cen MT" w:eastAsia="Calibri" w:hAnsi="Tw Cen MT" w:cs="Arial"/>
          <w:szCs w:val="24"/>
        </w:rPr>
        <w:t>.</w:t>
      </w:r>
    </w:p>
    <w:p w14:paraId="74834114" w14:textId="7630FF42" w:rsidR="004A006F" w:rsidRPr="00641890" w:rsidRDefault="0007426A" w:rsidP="00641890">
      <w:pPr>
        <w:pStyle w:val="Titre3"/>
        <w:numPr>
          <w:ilvl w:val="2"/>
          <w:numId w:val="2"/>
        </w:numPr>
        <w:spacing w:before="0"/>
        <w:jc w:val="both"/>
        <w:rPr>
          <w:rFonts w:ascii="Tw Cen MT" w:hAnsi="Tw Cen MT" w:cs="Arial"/>
          <w:b/>
          <w:color w:val="385623" w:themeColor="accent6" w:themeShade="80"/>
          <w:sz w:val="26"/>
          <w:szCs w:val="26"/>
        </w:rPr>
      </w:pPr>
      <w:bookmarkStart w:id="197" w:name="_Toc162858614"/>
      <w:r w:rsidRPr="00641890">
        <w:rPr>
          <w:rFonts w:ascii="Tw Cen MT" w:hAnsi="Tw Cen MT" w:cs="Arial"/>
          <w:b/>
          <w:color w:val="385623" w:themeColor="accent6" w:themeShade="80"/>
          <w:sz w:val="26"/>
          <w:szCs w:val="26"/>
        </w:rPr>
        <w:t>Sur le plan politique</w:t>
      </w:r>
      <w:bookmarkEnd w:id="197"/>
    </w:p>
    <w:p w14:paraId="62EF280F" w14:textId="77777777" w:rsidR="004A006F" w:rsidRPr="00641890" w:rsidRDefault="004A006F" w:rsidP="004A006F">
      <w:pPr>
        <w:spacing w:after="0"/>
        <w:ind w:left="0"/>
        <w:rPr>
          <w:rFonts w:ascii="Tw Cen MT" w:eastAsia="Calibri" w:hAnsi="Tw Cen MT" w:cs="Arial"/>
          <w:sz w:val="14"/>
          <w:szCs w:val="24"/>
        </w:rPr>
      </w:pPr>
    </w:p>
    <w:p w14:paraId="31386AA7" w14:textId="14DB7D0C" w:rsidR="00C50EE1" w:rsidRPr="00641890" w:rsidRDefault="004A006F" w:rsidP="004A006F">
      <w:pPr>
        <w:ind w:left="0"/>
        <w:rPr>
          <w:rFonts w:ascii="Tw Cen MT" w:eastAsia="Calibri" w:hAnsi="Tw Cen MT" w:cs="Arial"/>
          <w:szCs w:val="24"/>
        </w:rPr>
      </w:pPr>
      <w:r w:rsidRPr="00641890">
        <w:rPr>
          <w:rFonts w:ascii="Tw Cen MT" w:eastAsia="Calibri" w:hAnsi="Tw Cen MT" w:cs="Arial"/>
          <w:szCs w:val="24"/>
        </w:rPr>
        <w:t>100% des AUE et CLE ont connaissance du projet et ont été impliqué</w:t>
      </w:r>
      <w:r w:rsidR="00EA56DB" w:rsidRPr="00641890">
        <w:rPr>
          <w:rFonts w:ascii="Tw Cen MT" w:eastAsia="Calibri" w:hAnsi="Tw Cen MT" w:cs="Arial"/>
          <w:szCs w:val="24"/>
        </w:rPr>
        <w:t>s</w:t>
      </w:r>
      <w:r w:rsidRPr="00641890">
        <w:rPr>
          <w:rFonts w:ascii="Tw Cen MT" w:eastAsia="Calibri" w:hAnsi="Tw Cen MT" w:cs="Arial"/>
          <w:szCs w:val="24"/>
        </w:rPr>
        <w:t xml:space="preserve"> dans la réalisation de certaines activités. On note l’inclusion de toutes les couches de la population dans le processus d'élaboration et de validation du SAGE à l’échelle d</w:t>
      </w:r>
      <w:r w:rsidR="00EA56DB" w:rsidRPr="00641890">
        <w:rPr>
          <w:rFonts w:ascii="Tw Cen MT" w:eastAsia="Calibri" w:hAnsi="Tw Cen MT" w:cs="Arial"/>
          <w:szCs w:val="24"/>
        </w:rPr>
        <w:t>u</w:t>
      </w:r>
      <w:r w:rsidRPr="00641890">
        <w:rPr>
          <w:rFonts w:ascii="Tw Cen MT" w:eastAsia="Calibri" w:hAnsi="Tw Cen MT" w:cs="Arial"/>
          <w:szCs w:val="24"/>
        </w:rPr>
        <w:t xml:space="preserve"> sous bassin. La mise en œuvre du SAGE au niveau des communes a permis</w:t>
      </w:r>
      <w:r w:rsidR="00447ACE" w:rsidRPr="00641890">
        <w:rPr>
          <w:rFonts w:ascii="Tw Cen MT" w:eastAsia="Calibri" w:hAnsi="Tw Cen MT" w:cs="Arial"/>
          <w:szCs w:val="24"/>
        </w:rPr>
        <w:t xml:space="preserve"> entre autres</w:t>
      </w:r>
      <w:r w:rsidR="00C50EE1" w:rsidRPr="00641890">
        <w:rPr>
          <w:rFonts w:ascii="Tw Cen MT" w:eastAsia="Calibri" w:hAnsi="Tw Cen MT" w:cs="Arial"/>
          <w:szCs w:val="24"/>
        </w:rPr>
        <w:t> :</w:t>
      </w:r>
    </w:p>
    <w:p w14:paraId="7C29928D" w14:textId="55E42854" w:rsidR="00C50EE1" w:rsidRPr="00641890" w:rsidRDefault="004A006F" w:rsidP="00256374">
      <w:pPr>
        <w:pStyle w:val="Paragraphedeliste"/>
        <w:numPr>
          <w:ilvl w:val="0"/>
          <w:numId w:val="7"/>
        </w:numPr>
        <w:spacing w:after="200" w:line="276" w:lineRule="auto"/>
        <w:jc w:val="both"/>
        <w:rPr>
          <w:rFonts w:ascii="Tw Cen MT" w:hAnsi="Tw Cen MT"/>
          <w:sz w:val="24"/>
          <w:szCs w:val="24"/>
        </w:rPr>
      </w:pPr>
      <w:r w:rsidRPr="00641890">
        <w:rPr>
          <w:rFonts w:ascii="Tw Cen MT" w:hAnsi="Tw Cen MT"/>
          <w:sz w:val="24"/>
          <w:szCs w:val="24"/>
        </w:rPr>
        <w:t>l’amélioration des conditions de vie et d’existence des populations</w:t>
      </w:r>
      <w:r w:rsidR="00B51173" w:rsidRPr="00641890">
        <w:rPr>
          <w:rFonts w:ascii="Tw Cen MT" w:hAnsi="Tw Cen MT"/>
          <w:sz w:val="24"/>
          <w:szCs w:val="24"/>
        </w:rPr>
        <w:t> ;</w:t>
      </w:r>
    </w:p>
    <w:p w14:paraId="714A3F5B" w14:textId="1FBA3EA1" w:rsidR="00C50EE1" w:rsidRPr="00641890" w:rsidRDefault="004A006F" w:rsidP="00256374">
      <w:pPr>
        <w:pStyle w:val="Paragraphedeliste"/>
        <w:numPr>
          <w:ilvl w:val="0"/>
          <w:numId w:val="7"/>
        </w:numPr>
        <w:spacing w:after="200" w:line="276" w:lineRule="auto"/>
        <w:jc w:val="both"/>
        <w:rPr>
          <w:rFonts w:ascii="Tw Cen MT" w:hAnsi="Tw Cen MT"/>
          <w:sz w:val="24"/>
          <w:szCs w:val="24"/>
        </w:rPr>
      </w:pPr>
      <w:r w:rsidRPr="00641890">
        <w:rPr>
          <w:rFonts w:ascii="Tw Cen MT" w:hAnsi="Tw Cen MT"/>
          <w:sz w:val="24"/>
          <w:szCs w:val="24"/>
        </w:rPr>
        <w:t xml:space="preserve">une compréhension des enjeux liés à la </w:t>
      </w:r>
      <w:r w:rsidR="00447ACE" w:rsidRPr="00641890">
        <w:rPr>
          <w:rFonts w:ascii="Tw Cen MT" w:hAnsi="Tw Cen MT"/>
          <w:sz w:val="24"/>
          <w:szCs w:val="24"/>
        </w:rPr>
        <w:t xml:space="preserve">GIRE </w:t>
      </w:r>
      <w:r w:rsidR="00C50EE1" w:rsidRPr="00641890">
        <w:rPr>
          <w:rFonts w:ascii="Tw Cen MT" w:hAnsi="Tw Cen MT"/>
          <w:sz w:val="24"/>
          <w:szCs w:val="24"/>
        </w:rPr>
        <w:t>;</w:t>
      </w:r>
      <w:r w:rsidRPr="00641890">
        <w:rPr>
          <w:rFonts w:ascii="Tw Cen MT" w:hAnsi="Tw Cen MT"/>
          <w:sz w:val="24"/>
          <w:szCs w:val="24"/>
        </w:rPr>
        <w:t xml:space="preserve"> et </w:t>
      </w:r>
      <w:r w:rsidR="00C50EE1" w:rsidRPr="00641890">
        <w:rPr>
          <w:rFonts w:ascii="Tw Cen MT" w:hAnsi="Tw Cen MT"/>
          <w:sz w:val="24"/>
          <w:szCs w:val="24"/>
        </w:rPr>
        <w:t>puis</w:t>
      </w:r>
    </w:p>
    <w:p w14:paraId="22F3BFA2" w14:textId="1A3D7768" w:rsidR="00C50EE1" w:rsidRDefault="00B51173" w:rsidP="00256374">
      <w:pPr>
        <w:pStyle w:val="Paragraphedeliste"/>
        <w:numPr>
          <w:ilvl w:val="0"/>
          <w:numId w:val="7"/>
        </w:numPr>
        <w:spacing w:line="276" w:lineRule="auto"/>
        <w:ind w:left="714" w:hanging="357"/>
        <w:contextualSpacing w:val="0"/>
        <w:jc w:val="both"/>
        <w:rPr>
          <w:rFonts w:ascii="Tw Cen MT" w:hAnsi="Tw Cen MT"/>
          <w:sz w:val="24"/>
          <w:szCs w:val="24"/>
        </w:rPr>
      </w:pPr>
      <w:r w:rsidRPr="00641890">
        <w:rPr>
          <w:rFonts w:ascii="Tw Cen MT" w:hAnsi="Tw Cen MT"/>
          <w:sz w:val="24"/>
          <w:szCs w:val="24"/>
        </w:rPr>
        <w:t>une meilleure connaissance des ressources en eau souterraine</w:t>
      </w:r>
      <w:r w:rsidR="00E60668">
        <w:rPr>
          <w:rFonts w:ascii="Tw Cen MT" w:hAnsi="Tw Cen MT"/>
          <w:sz w:val="24"/>
          <w:szCs w:val="24"/>
        </w:rPr>
        <w:t>s</w:t>
      </w:r>
      <w:r w:rsidRPr="00641890">
        <w:rPr>
          <w:rFonts w:ascii="Tw Cen MT" w:hAnsi="Tw Cen MT"/>
          <w:sz w:val="24"/>
          <w:szCs w:val="24"/>
        </w:rPr>
        <w:t xml:space="preserve"> et de surface afin de mieux les </w:t>
      </w:r>
      <w:r w:rsidR="00447ACE" w:rsidRPr="00641890">
        <w:rPr>
          <w:rFonts w:ascii="Tw Cen MT" w:hAnsi="Tw Cen MT"/>
          <w:sz w:val="24"/>
          <w:szCs w:val="24"/>
        </w:rPr>
        <w:t>dével</w:t>
      </w:r>
      <w:r w:rsidR="00447ACE" w:rsidRPr="00641890">
        <w:rPr>
          <w:rFonts w:ascii="Tw Cen MT" w:eastAsia="Calibri" w:hAnsi="Tw Cen MT" w:cs="Arial"/>
          <w:sz w:val="24"/>
          <w:szCs w:val="24"/>
        </w:rPr>
        <w:t xml:space="preserve">opper les valoriser et les </w:t>
      </w:r>
      <w:r w:rsidRPr="00641890">
        <w:rPr>
          <w:rFonts w:ascii="Tw Cen MT" w:hAnsi="Tw Cen MT"/>
          <w:sz w:val="24"/>
          <w:szCs w:val="24"/>
        </w:rPr>
        <w:t xml:space="preserve">préserver. </w:t>
      </w:r>
    </w:p>
    <w:p w14:paraId="6013CF7D" w14:textId="77777777" w:rsidR="00723EC7" w:rsidRPr="00723EC7" w:rsidRDefault="00723EC7" w:rsidP="00723EC7">
      <w:pPr>
        <w:pStyle w:val="Paragraphedeliste"/>
        <w:spacing w:line="276" w:lineRule="auto"/>
        <w:ind w:left="714"/>
        <w:contextualSpacing w:val="0"/>
        <w:jc w:val="both"/>
        <w:rPr>
          <w:rFonts w:ascii="Tw Cen MT" w:hAnsi="Tw Cen MT"/>
          <w:sz w:val="12"/>
          <w:szCs w:val="24"/>
        </w:rPr>
      </w:pPr>
    </w:p>
    <w:p w14:paraId="0A885E53" w14:textId="3C226464" w:rsidR="00B51173" w:rsidRDefault="00C50EE1" w:rsidP="00603B50">
      <w:pPr>
        <w:spacing w:after="240"/>
        <w:ind w:left="0"/>
        <w:rPr>
          <w:rFonts w:ascii="Tw Cen MT" w:hAnsi="Tw Cen MT"/>
          <w:szCs w:val="24"/>
        </w:rPr>
      </w:pPr>
      <w:r w:rsidRPr="00641890">
        <w:rPr>
          <w:rFonts w:ascii="Tw Cen MT" w:eastAsia="Calibri" w:hAnsi="Tw Cen MT" w:cs="Arial"/>
          <w:szCs w:val="24"/>
        </w:rPr>
        <w:t>Les membres</w:t>
      </w:r>
      <w:r w:rsidRPr="00641890">
        <w:rPr>
          <w:rFonts w:ascii="Tw Cen MT" w:hAnsi="Tw Cen MT"/>
          <w:szCs w:val="24"/>
        </w:rPr>
        <w:t xml:space="preserve"> </w:t>
      </w:r>
      <w:r w:rsidR="00447ACE" w:rsidRPr="00641890">
        <w:rPr>
          <w:rFonts w:ascii="Tw Cen MT" w:hAnsi="Tw Cen MT"/>
          <w:szCs w:val="24"/>
        </w:rPr>
        <w:t xml:space="preserve">des </w:t>
      </w:r>
      <w:r w:rsidRPr="00641890">
        <w:rPr>
          <w:rFonts w:ascii="Tw Cen MT" w:hAnsi="Tw Cen MT"/>
          <w:szCs w:val="24"/>
        </w:rPr>
        <w:t xml:space="preserve">AUE </w:t>
      </w:r>
      <w:r w:rsidRPr="00641890">
        <w:rPr>
          <w:rFonts w:ascii="Tw Cen MT" w:eastAsia="Calibri" w:hAnsi="Tw Cen MT" w:cs="Arial"/>
          <w:szCs w:val="24"/>
        </w:rPr>
        <w:t>et</w:t>
      </w:r>
      <w:r w:rsidRPr="00641890">
        <w:rPr>
          <w:rFonts w:ascii="Tw Cen MT" w:hAnsi="Tw Cen MT"/>
          <w:szCs w:val="24"/>
        </w:rPr>
        <w:t xml:space="preserve"> </w:t>
      </w:r>
      <w:r w:rsidR="00447ACE" w:rsidRPr="00641890">
        <w:rPr>
          <w:rFonts w:ascii="Tw Cen MT" w:hAnsi="Tw Cen MT"/>
          <w:szCs w:val="24"/>
        </w:rPr>
        <w:t xml:space="preserve">des </w:t>
      </w:r>
      <w:r w:rsidRPr="00641890">
        <w:rPr>
          <w:rFonts w:ascii="Tw Cen MT" w:hAnsi="Tw Cen MT"/>
          <w:szCs w:val="24"/>
        </w:rPr>
        <w:t>CLE</w:t>
      </w:r>
      <w:r w:rsidR="00A54D2F" w:rsidRPr="00641890">
        <w:rPr>
          <w:rFonts w:ascii="Tw Cen MT" w:hAnsi="Tw Cen MT"/>
          <w:szCs w:val="24"/>
        </w:rPr>
        <w:t xml:space="preserve"> </w:t>
      </w:r>
      <w:r w:rsidRPr="00641890">
        <w:rPr>
          <w:rFonts w:ascii="Tw Cen MT" w:eastAsia="Calibri" w:hAnsi="Tw Cen MT" w:cs="Arial"/>
          <w:szCs w:val="24"/>
        </w:rPr>
        <w:t>pris individuellement ou en groupe,</w:t>
      </w:r>
      <w:r w:rsidRPr="00641890">
        <w:rPr>
          <w:rFonts w:ascii="Tw Cen MT" w:hAnsi="Tw Cen MT"/>
          <w:szCs w:val="24"/>
        </w:rPr>
        <w:t xml:space="preserve"> </w:t>
      </w:r>
      <w:r w:rsidR="004A006F" w:rsidRPr="00641890">
        <w:rPr>
          <w:rFonts w:ascii="Tw Cen MT" w:hAnsi="Tw Cen MT"/>
          <w:szCs w:val="24"/>
        </w:rPr>
        <w:t>expriment une satisfaction élevée quant à l'implication des principales parties prenantes</w:t>
      </w:r>
      <w:r w:rsidR="00EA56DB" w:rsidRPr="00641890">
        <w:rPr>
          <w:rFonts w:ascii="Tw Cen MT" w:eastAsia="Calibri" w:hAnsi="Tw Cen MT" w:cs="Arial"/>
          <w:szCs w:val="24"/>
        </w:rPr>
        <w:t>,</w:t>
      </w:r>
      <w:r w:rsidR="004A006F" w:rsidRPr="00641890">
        <w:rPr>
          <w:rFonts w:ascii="Tw Cen MT" w:hAnsi="Tw Cen MT"/>
          <w:szCs w:val="24"/>
        </w:rPr>
        <w:t xml:space="preserve"> à la synergie entre les acteurs </w:t>
      </w:r>
      <w:r w:rsidR="00EA56DB" w:rsidRPr="00641890">
        <w:rPr>
          <w:rFonts w:ascii="Tw Cen MT" w:eastAsia="Calibri" w:hAnsi="Tw Cen MT" w:cs="Arial"/>
          <w:szCs w:val="24"/>
        </w:rPr>
        <w:t xml:space="preserve">et à </w:t>
      </w:r>
      <w:r w:rsidR="004A006F" w:rsidRPr="00641890">
        <w:rPr>
          <w:rFonts w:ascii="Tw Cen MT" w:hAnsi="Tw Cen MT"/>
          <w:szCs w:val="24"/>
        </w:rPr>
        <w:t xml:space="preserve">la réduction des conflits grâce à l’approche inclusive. </w:t>
      </w:r>
      <w:r w:rsidR="00E60668">
        <w:rPr>
          <w:rFonts w:ascii="Tw Cen MT" w:hAnsi="Tw Cen MT"/>
          <w:szCs w:val="24"/>
        </w:rPr>
        <w:t>Il se dégage de cette</w:t>
      </w:r>
      <w:r w:rsidR="004A006F" w:rsidRPr="00641890">
        <w:rPr>
          <w:rFonts w:ascii="Tw Cen MT" w:hAnsi="Tw Cen MT"/>
          <w:szCs w:val="24"/>
        </w:rPr>
        <w:t xml:space="preserve"> appréciation positive</w:t>
      </w:r>
      <w:r w:rsidR="00E60668">
        <w:rPr>
          <w:rFonts w:ascii="Tw Cen MT" w:hAnsi="Tw Cen MT"/>
          <w:szCs w:val="24"/>
        </w:rPr>
        <w:t xml:space="preserve">, </w:t>
      </w:r>
      <w:r w:rsidR="004A006F" w:rsidRPr="00641890">
        <w:rPr>
          <w:rFonts w:ascii="Tw Cen MT" w:hAnsi="Tw Cen MT"/>
          <w:szCs w:val="24"/>
        </w:rPr>
        <w:t>que les besoins des acteurs sont largement couverts et que le processus de gestion</w:t>
      </w:r>
      <w:r w:rsidR="00447ACE" w:rsidRPr="00641890">
        <w:rPr>
          <w:rFonts w:ascii="Tw Cen MT" w:hAnsi="Tw Cen MT"/>
          <w:szCs w:val="24"/>
        </w:rPr>
        <w:t xml:space="preserve"> durable</w:t>
      </w:r>
      <w:r w:rsidR="004A006F" w:rsidRPr="00641890">
        <w:rPr>
          <w:rFonts w:ascii="Tw Cen MT" w:hAnsi="Tw Cen MT"/>
          <w:szCs w:val="24"/>
        </w:rPr>
        <w:t xml:space="preserve"> des ressources en eau est bien coordonné et efficace.</w:t>
      </w:r>
    </w:p>
    <w:p w14:paraId="5F599D43" w14:textId="1BC3A722" w:rsidR="001A6EC2" w:rsidRPr="00641890" w:rsidRDefault="00606CE2" w:rsidP="00603B50">
      <w:pPr>
        <w:spacing w:after="240"/>
        <w:ind w:left="0"/>
        <w:rPr>
          <w:rFonts w:ascii="Tw Cen MT" w:eastAsia="Calibri" w:hAnsi="Tw Cen MT" w:cs="Arial"/>
          <w:szCs w:val="24"/>
        </w:rPr>
      </w:pPr>
      <w:r>
        <w:rPr>
          <w:rFonts w:ascii="Tw Cen MT" w:eastAsia="Calibri" w:hAnsi="Tw Cen MT" w:cs="Arial"/>
          <w:szCs w:val="24"/>
        </w:rPr>
        <w:t xml:space="preserve">Au niveau national, </w:t>
      </w:r>
      <w:r w:rsidR="00F76137">
        <w:rPr>
          <w:rFonts w:ascii="Tw Cen MT" w:eastAsia="Calibri" w:hAnsi="Tw Cen MT" w:cs="Arial"/>
          <w:szCs w:val="24"/>
        </w:rPr>
        <w:t>p</w:t>
      </w:r>
      <w:r w:rsidR="00F76137" w:rsidRPr="00606CE2">
        <w:rPr>
          <w:rFonts w:ascii="Tw Cen MT" w:eastAsia="Calibri" w:hAnsi="Tw Cen MT" w:cs="Arial"/>
          <w:szCs w:val="24"/>
        </w:rPr>
        <w:t>lusieurs actions connexes ont été développé</w:t>
      </w:r>
      <w:r w:rsidR="00E60668">
        <w:rPr>
          <w:rFonts w:ascii="Tw Cen MT" w:eastAsia="Calibri" w:hAnsi="Tw Cen MT" w:cs="Arial"/>
          <w:szCs w:val="24"/>
        </w:rPr>
        <w:t>es</w:t>
      </w:r>
      <w:r w:rsidR="00F76137" w:rsidRPr="00606CE2">
        <w:rPr>
          <w:rFonts w:ascii="Tw Cen MT" w:eastAsia="Calibri" w:hAnsi="Tw Cen MT" w:cs="Arial"/>
          <w:szCs w:val="24"/>
        </w:rPr>
        <w:t xml:space="preserve"> tant pour l’amélioration de l’accès à l’eau potable (hydraulique rurale) que l’accès à l’eau du cheptel (hydraulique pastorale).</w:t>
      </w:r>
      <w:r w:rsidR="00F76137">
        <w:rPr>
          <w:rFonts w:ascii="Tw Cen MT" w:eastAsia="Calibri" w:hAnsi="Tw Cen MT" w:cs="Arial"/>
          <w:szCs w:val="24"/>
        </w:rPr>
        <w:t xml:space="preserve"> Ainsi</w:t>
      </w:r>
      <w:r w:rsidR="00E60668">
        <w:rPr>
          <w:rFonts w:ascii="Tw Cen MT" w:eastAsia="Calibri" w:hAnsi="Tw Cen MT" w:cs="Arial"/>
          <w:szCs w:val="24"/>
        </w:rPr>
        <w:t>,</w:t>
      </w:r>
      <w:r w:rsidR="00F76137">
        <w:rPr>
          <w:rFonts w:ascii="Tw Cen MT" w:eastAsia="Calibri" w:hAnsi="Tw Cen MT" w:cs="Arial"/>
          <w:szCs w:val="24"/>
        </w:rPr>
        <w:t xml:space="preserve"> </w:t>
      </w:r>
      <w:r>
        <w:rPr>
          <w:rFonts w:ascii="Tw Cen MT" w:eastAsia="Calibri" w:hAnsi="Tw Cen MT" w:cs="Arial"/>
          <w:szCs w:val="24"/>
        </w:rPr>
        <w:t xml:space="preserve">l’adoption du SAGE </w:t>
      </w:r>
      <w:r w:rsidRPr="00606CE2">
        <w:rPr>
          <w:rFonts w:ascii="Tw Cen MT" w:eastAsia="Calibri" w:hAnsi="Tw Cen MT" w:cs="Arial"/>
          <w:szCs w:val="24"/>
        </w:rPr>
        <w:t>à l’échelle d’un sous bassin est une illustration de la politique de l’Etat en la matière et permet ainsi d’avoir une meilleure connaissance des ressources en eau souterraines et de surface afin de mieux les préserver</w:t>
      </w:r>
      <w:r w:rsidR="009F794D">
        <w:rPr>
          <w:rFonts w:ascii="Tw Cen MT" w:eastAsia="Calibri" w:hAnsi="Tw Cen MT" w:cs="Arial"/>
          <w:szCs w:val="24"/>
        </w:rPr>
        <w:t xml:space="preserve">. </w:t>
      </w:r>
    </w:p>
    <w:p w14:paraId="5C94C554" w14:textId="4226C7D2" w:rsidR="004A006F" w:rsidRPr="00641890" w:rsidRDefault="004A006F" w:rsidP="00641890">
      <w:pPr>
        <w:pStyle w:val="Titre3"/>
        <w:numPr>
          <w:ilvl w:val="2"/>
          <w:numId w:val="2"/>
        </w:numPr>
        <w:spacing w:before="0"/>
        <w:jc w:val="both"/>
        <w:rPr>
          <w:rFonts w:ascii="Tw Cen MT" w:hAnsi="Tw Cen MT" w:cs="Arial"/>
          <w:b/>
          <w:color w:val="385623" w:themeColor="accent6" w:themeShade="80"/>
          <w:sz w:val="26"/>
          <w:szCs w:val="26"/>
        </w:rPr>
      </w:pPr>
      <w:bookmarkStart w:id="198" w:name="_Toc162858615"/>
      <w:r w:rsidRPr="00641890">
        <w:rPr>
          <w:rFonts w:ascii="Tw Cen MT" w:hAnsi="Tw Cen MT" w:cs="Arial"/>
          <w:b/>
          <w:color w:val="385623" w:themeColor="accent6" w:themeShade="80"/>
          <w:sz w:val="26"/>
          <w:szCs w:val="26"/>
        </w:rPr>
        <w:lastRenderedPageBreak/>
        <w:t>Sur le plan socio-économique</w:t>
      </w:r>
      <w:bookmarkEnd w:id="198"/>
      <w:r w:rsidRPr="00641890">
        <w:rPr>
          <w:rFonts w:ascii="Tw Cen MT" w:hAnsi="Tw Cen MT" w:cs="Arial"/>
          <w:b/>
          <w:color w:val="385623" w:themeColor="accent6" w:themeShade="80"/>
          <w:sz w:val="26"/>
          <w:szCs w:val="26"/>
        </w:rPr>
        <w:t xml:space="preserve"> </w:t>
      </w:r>
    </w:p>
    <w:p w14:paraId="72058476" w14:textId="77777777" w:rsidR="005437AF" w:rsidRPr="00B44F1E" w:rsidRDefault="005437AF" w:rsidP="005437AF">
      <w:pPr>
        <w:spacing w:after="0"/>
        <w:ind w:left="0"/>
        <w:rPr>
          <w:rFonts w:ascii="Tw Cen MT" w:eastAsia="Calibri" w:hAnsi="Tw Cen MT" w:cs="Arial"/>
          <w:sz w:val="8"/>
          <w:szCs w:val="24"/>
        </w:rPr>
      </w:pPr>
    </w:p>
    <w:p w14:paraId="4AAF17DA" w14:textId="57D1A4AD" w:rsidR="007A7585" w:rsidRPr="00641890" w:rsidRDefault="007A7585" w:rsidP="007A7585">
      <w:pPr>
        <w:ind w:left="0"/>
        <w:rPr>
          <w:rFonts w:ascii="Tw Cen MT" w:eastAsia="Calibri" w:hAnsi="Tw Cen MT" w:cs="Arial"/>
          <w:szCs w:val="24"/>
        </w:rPr>
      </w:pPr>
      <w:r w:rsidRPr="00641890">
        <w:rPr>
          <w:rFonts w:ascii="Tw Cen MT" w:eastAsia="Calibri" w:hAnsi="Tw Cen MT" w:cs="Arial"/>
          <w:szCs w:val="24"/>
        </w:rPr>
        <w:t xml:space="preserve">La dynamique créée par le projet Mékrou phase 2 - Niger a </w:t>
      </w:r>
      <w:r w:rsidR="00DE7B13" w:rsidRPr="00641890">
        <w:rPr>
          <w:rFonts w:ascii="Tw Cen MT" w:eastAsia="Calibri" w:hAnsi="Tw Cen MT" w:cs="Arial"/>
          <w:szCs w:val="24"/>
        </w:rPr>
        <w:t xml:space="preserve">plus </w:t>
      </w:r>
      <w:r w:rsidRPr="00641890">
        <w:rPr>
          <w:rFonts w:ascii="Tw Cen MT" w:eastAsia="Calibri" w:hAnsi="Tw Cen MT" w:cs="Arial"/>
          <w:szCs w:val="24"/>
        </w:rPr>
        <w:t>amélioré l’accès à l’eau potable (hydraulique rurale) que l’accès à l’eau du cheptel (hydraulique pastorale). A cet effet, environ 12.600 personnes ont accès à l’eau potable sur une cible de 10.000</w:t>
      </w:r>
      <w:r w:rsidR="00B91A3C" w:rsidRPr="00641890">
        <w:rPr>
          <w:rFonts w:ascii="Tw Cen MT" w:eastAsia="Calibri" w:hAnsi="Tw Cen MT" w:cs="Arial"/>
          <w:szCs w:val="24"/>
        </w:rPr>
        <w:t xml:space="preserve"> personnes</w:t>
      </w:r>
      <w:r w:rsidRPr="00641890">
        <w:rPr>
          <w:rFonts w:ascii="Tw Cen MT" w:eastAsia="Calibri" w:hAnsi="Tw Cen MT" w:cs="Arial"/>
          <w:szCs w:val="24"/>
        </w:rPr>
        <w:t xml:space="preserve">. </w:t>
      </w:r>
    </w:p>
    <w:p w14:paraId="005CF09F" w14:textId="0E722BE5" w:rsidR="00575FA4" w:rsidRPr="00641890" w:rsidRDefault="007A7585" w:rsidP="007A7585">
      <w:pPr>
        <w:ind w:left="0"/>
        <w:rPr>
          <w:rFonts w:ascii="Tw Cen MT" w:hAnsi="Tw Cen MT" w:cstheme="minorHAnsi"/>
          <w:szCs w:val="24"/>
        </w:rPr>
      </w:pPr>
      <w:r w:rsidRPr="00641890">
        <w:rPr>
          <w:rFonts w:ascii="Tw Cen MT" w:eastAsia="Calibri" w:hAnsi="Tw Cen MT" w:cs="Arial"/>
          <w:szCs w:val="24"/>
        </w:rPr>
        <w:t xml:space="preserve">De l’exploitation des données de suivi évaluation ainsi que des perceptions des bénéficiaires du projet, il ressort qu’au total 540 </w:t>
      </w:r>
      <w:r w:rsidR="00575FA4" w:rsidRPr="00641890">
        <w:rPr>
          <w:rFonts w:ascii="Tw Cen MT" w:eastAsia="Calibri" w:hAnsi="Tw Cen MT" w:cs="Arial"/>
          <w:szCs w:val="24"/>
        </w:rPr>
        <w:t xml:space="preserve">sur une prévision de 500 </w:t>
      </w:r>
      <w:r w:rsidRPr="00641890">
        <w:rPr>
          <w:rFonts w:ascii="Tw Cen MT" w:eastAsia="Calibri" w:hAnsi="Tw Cen MT" w:cs="Arial"/>
          <w:szCs w:val="24"/>
        </w:rPr>
        <w:t xml:space="preserve">membres des </w:t>
      </w:r>
      <w:r w:rsidR="006349B3" w:rsidRPr="00641890">
        <w:rPr>
          <w:rFonts w:ascii="Tw Cen MT" w:eastAsia="Calibri" w:hAnsi="Tw Cen MT" w:cs="Arial"/>
          <w:szCs w:val="24"/>
        </w:rPr>
        <w:t xml:space="preserve">21 </w:t>
      </w:r>
      <w:r w:rsidRPr="00641890">
        <w:rPr>
          <w:rFonts w:ascii="Tw Cen MT" w:eastAsia="Calibri" w:hAnsi="Tw Cen MT" w:cs="Arial"/>
          <w:szCs w:val="24"/>
        </w:rPr>
        <w:t>Organes locaux de GIRE</w:t>
      </w:r>
      <w:r w:rsidR="00575FA4" w:rsidRPr="00641890">
        <w:rPr>
          <w:rFonts w:ascii="Tw Cen MT" w:eastAsia="Calibri" w:hAnsi="Tw Cen MT" w:cs="Arial"/>
          <w:szCs w:val="24"/>
        </w:rPr>
        <w:t xml:space="preserve"> (AUE et CLE)</w:t>
      </w:r>
      <w:r w:rsidRPr="00641890">
        <w:rPr>
          <w:rFonts w:ascii="Tw Cen MT" w:eastAsia="Calibri" w:hAnsi="Tw Cen MT" w:cs="Arial"/>
          <w:szCs w:val="24"/>
        </w:rPr>
        <w:t xml:space="preserve"> dont 83 femmes</w:t>
      </w:r>
      <w:r w:rsidR="00B91A3C" w:rsidRPr="00641890">
        <w:rPr>
          <w:rFonts w:ascii="Tw Cen MT" w:eastAsia="Calibri" w:hAnsi="Tw Cen MT" w:cs="Arial"/>
          <w:szCs w:val="24"/>
        </w:rPr>
        <w:t>,</w:t>
      </w:r>
      <w:r w:rsidRPr="00641890">
        <w:rPr>
          <w:rFonts w:ascii="Tw Cen MT" w:eastAsia="Calibri" w:hAnsi="Tw Cen MT" w:cs="Arial"/>
          <w:szCs w:val="24"/>
        </w:rPr>
        <w:t xml:space="preserve"> ont été formés sur </w:t>
      </w:r>
      <w:r w:rsidR="00325A6B" w:rsidRPr="00641890">
        <w:rPr>
          <w:rFonts w:ascii="Tw Cen MT" w:hAnsi="Tw Cen MT" w:cs="Arial"/>
          <w:szCs w:val="24"/>
        </w:rPr>
        <w:t>la gestion de l'eau, la gestion des conflits, la protection de l'environnement, la GIRE, l'hygiène et l'assainissement, la planification de l'utilisation de l'eau, le reboisement, la production de plants, l'amélioration des foyers et la maintenance des ouvrages</w:t>
      </w:r>
      <w:r w:rsidR="00575FA4" w:rsidRPr="00641890">
        <w:rPr>
          <w:rFonts w:ascii="Tw Cen MT" w:eastAsia="Calibri" w:hAnsi="Tw Cen MT" w:cs="Arial"/>
          <w:szCs w:val="24"/>
        </w:rPr>
        <w:t>. Ces sujets de formation visent à renforcer les compétences nécessaires pour une gestion durable des ressources en eau</w:t>
      </w:r>
      <w:r w:rsidR="00325A6B" w:rsidRPr="00641890">
        <w:rPr>
          <w:rFonts w:ascii="Tw Cen MT" w:eastAsia="Calibri" w:hAnsi="Tw Cen MT" w:cs="Arial"/>
          <w:szCs w:val="24"/>
        </w:rPr>
        <w:t xml:space="preserve"> et des éc</w:t>
      </w:r>
      <w:r w:rsidR="00325A6B" w:rsidRPr="00641890">
        <w:rPr>
          <w:rFonts w:ascii="Tw Cen MT" w:hAnsi="Tw Cen MT" w:cs="Arial"/>
          <w:szCs w:val="24"/>
        </w:rPr>
        <w:t>osystèmes associés</w:t>
      </w:r>
      <w:r w:rsidR="00575FA4" w:rsidRPr="00641890">
        <w:rPr>
          <w:rFonts w:ascii="Tw Cen MT" w:eastAsia="Calibri" w:hAnsi="Tw Cen MT" w:cs="Arial"/>
          <w:szCs w:val="24"/>
        </w:rPr>
        <w:t xml:space="preserve"> dans</w:t>
      </w:r>
      <w:r w:rsidR="00325A6B" w:rsidRPr="00641890">
        <w:rPr>
          <w:rFonts w:ascii="Tw Cen MT" w:eastAsia="Calibri" w:hAnsi="Tw Cen MT" w:cs="Arial"/>
          <w:szCs w:val="24"/>
        </w:rPr>
        <w:t xml:space="preserve"> le s</w:t>
      </w:r>
      <w:r w:rsidR="00325A6B" w:rsidRPr="00641890">
        <w:rPr>
          <w:rFonts w:ascii="Tw Cen MT" w:hAnsi="Tw Cen MT" w:cs="Arial"/>
          <w:szCs w:val="24"/>
        </w:rPr>
        <w:t xml:space="preserve">ous-bassin de </w:t>
      </w:r>
      <w:r w:rsidR="00575FA4" w:rsidRPr="00641890">
        <w:rPr>
          <w:rFonts w:ascii="Tw Cen MT" w:eastAsia="Calibri" w:hAnsi="Tw Cen MT" w:cs="Arial"/>
          <w:szCs w:val="24"/>
        </w:rPr>
        <w:t>la Mékrou</w:t>
      </w:r>
      <w:r w:rsidR="00325A6B" w:rsidRPr="00641890">
        <w:rPr>
          <w:rFonts w:ascii="Tw Cen MT" w:eastAsia="Calibri" w:hAnsi="Tw Cen MT" w:cs="Arial"/>
          <w:szCs w:val="24"/>
        </w:rPr>
        <w:t xml:space="preserve"> au Niger</w:t>
      </w:r>
      <w:r w:rsidR="00575FA4" w:rsidRPr="00641890">
        <w:rPr>
          <w:rFonts w:ascii="Tw Cen MT" w:eastAsia="Calibri" w:hAnsi="Tw Cen MT" w:cs="Arial"/>
          <w:szCs w:val="24"/>
        </w:rPr>
        <w:t>.</w:t>
      </w:r>
      <w:r w:rsidR="00575FA4" w:rsidRPr="00641890">
        <w:rPr>
          <w:rFonts w:ascii="Tw Cen MT" w:hAnsi="Tw Cen MT"/>
          <w:szCs w:val="24"/>
        </w:rPr>
        <w:t xml:space="preserve"> C</w:t>
      </w:r>
      <w:r w:rsidR="00575FA4" w:rsidRPr="00641890">
        <w:rPr>
          <w:rFonts w:ascii="Tw Cen MT" w:eastAsia="Calibri" w:hAnsi="Tw Cen MT" w:cs="Arial"/>
          <w:szCs w:val="24"/>
        </w:rPr>
        <w:t xml:space="preserve">es formations reçues par les AUE et les CLE sont bien appréciées </w:t>
      </w:r>
      <w:r w:rsidR="00325A6B" w:rsidRPr="00641890">
        <w:rPr>
          <w:rFonts w:ascii="Tw Cen MT" w:eastAsia="Calibri" w:hAnsi="Tw Cen MT" w:cs="Arial"/>
          <w:szCs w:val="24"/>
        </w:rPr>
        <w:t>par les bénéficiaires qui</w:t>
      </w:r>
      <w:r w:rsidR="00E60668">
        <w:rPr>
          <w:rFonts w:ascii="Tw Cen MT" w:eastAsia="Calibri" w:hAnsi="Tw Cen MT" w:cs="Arial"/>
          <w:szCs w:val="24"/>
        </w:rPr>
        <w:t xml:space="preserve"> </w:t>
      </w:r>
      <w:r w:rsidR="00575FA4" w:rsidRPr="00641890">
        <w:rPr>
          <w:rFonts w:ascii="Tw Cen MT" w:eastAsia="Calibri" w:hAnsi="Tw Cen MT" w:cs="Arial"/>
          <w:szCs w:val="24"/>
        </w:rPr>
        <w:t>considèrent celles-ci comme bénéfiques, instructives, pertinentes et intéressantes. Ce</w:t>
      </w:r>
      <w:r w:rsidR="00325A6B" w:rsidRPr="00641890">
        <w:rPr>
          <w:rFonts w:ascii="Tw Cen MT" w:eastAsia="Calibri" w:hAnsi="Tw Cen MT" w:cs="Arial"/>
          <w:szCs w:val="24"/>
        </w:rPr>
        <w:t xml:space="preserve">s </w:t>
      </w:r>
      <w:r w:rsidR="00575FA4" w:rsidRPr="00641890">
        <w:rPr>
          <w:rFonts w:ascii="Tw Cen MT" w:eastAsia="Calibri" w:hAnsi="Tw Cen MT" w:cs="Arial"/>
          <w:szCs w:val="24"/>
        </w:rPr>
        <w:t xml:space="preserve">formations ont contribué à renforcer les compétences et les connaissances nécessaires </w:t>
      </w:r>
      <w:r w:rsidR="00325A6B" w:rsidRPr="00641890">
        <w:rPr>
          <w:rFonts w:ascii="Tw Cen MT" w:eastAsia="Calibri" w:hAnsi="Tw Cen MT" w:cs="Arial"/>
          <w:szCs w:val="24"/>
        </w:rPr>
        <w:t xml:space="preserve">des bénéficiaires </w:t>
      </w:r>
      <w:r w:rsidR="00575FA4" w:rsidRPr="00641890">
        <w:rPr>
          <w:rFonts w:ascii="Tw Cen MT" w:eastAsia="Calibri" w:hAnsi="Tw Cen MT" w:cs="Arial"/>
          <w:szCs w:val="24"/>
        </w:rPr>
        <w:t xml:space="preserve">pour la gestion durable des ressources en eau dans </w:t>
      </w:r>
      <w:r w:rsidR="00325A6B" w:rsidRPr="00641890">
        <w:rPr>
          <w:rFonts w:ascii="Tw Cen MT" w:eastAsia="Calibri" w:hAnsi="Tw Cen MT" w:cs="Arial"/>
          <w:szCs w:val="24"/>
        </w:rPr>
        <w:t>le s</w:t>
      </w:r>
      <w:r w:rsidR="00325A6B" w:rsidRPr="00641890">
        <w:rPr>
          <w:rFonts w:ascii="Tw Cen MT" w:hAnsi="Tw Cen MT" w:cs="Arial"/>
          <w:szCs w:val="24"/>
        </w:rPr>
        <w:t xml:space="preserve">ous-bassin de </w:t>
      </w:r>
      <w:r w:rsidR="00325A6B" w:rsidRPr="00641890">
        <w:rPr>
          <w:rFonts w:ascii="Tw Cen MT" w:eastAsia="Calibri" w:hAnsi="Tw Cen MT" w:cs="Arial"/>
          <w:szCs w:val="24"/>
        </w:rPr>
        <w:t>la Mékrou au Niger</w:t>
      </w:r>
      <w:r w:rsidR="00575FA4" w:rsidRPr="00641890">
        <w:rPr>
          <w:rFonts w:ascii="Tw Cen MT" w:eastAsia="Calibri" w:hAnsi="Tw Cen MT" w:cs="Arial"/>
          <w:szCs w:val="24"/>
        </w:rPr>
        <w:t>.</w:t>
      </w:r>
      <w:r w:rsidR="00EE62A0" w:rsidRPr="00641890">
        <w:rPr>
          <w:rFonts w:ascii="Tw Cen MT" w:hAnsi="Tw Cen MT" w:cstheme="minorHAnsi"/>
          <w:i/>
          <w:szCs w:val="24"/>
        </w:rPr>
        <w:t xml:space="preserve"> </w:t>
      </w:r>
      <w:r w:rsidR="00EE62A0" w:rsidRPr="00641890">
        <w:rPr>
          <w:rFonts w:ascii="Tw Cen MT" w:hAnsi="Tw Cen MT" w:cstheme="minorHAnsi"/>
          <w:b/>
          <w:i/>
          <w:szCs w:val="24"/>
        </w:rPr>
        <w:t>« La gestion de l'eau dans ces localités</w:t>
      </w:r>
      <w:r w:rsidR="00A54D2F" w:rsidRPr="00641890">
        <w:rPr>
          <w:rFonts w:ascii="Tw Cen MT" w:hAnsi="Tw Cen MT" w:cstheme="minorHAnsi"/>
          <w:b/>
          <w:i/>
          <w:szCs w:val="24"/>
        </w:rPr>
        <w:t xml:space="preserve"> </w:t>
      </w:r>
      <w:r w:rsidR="00EB6FB5" w:rsidRPr="00641890">
        <w:rPr>
          <w:rFonts w:ascii="Tw Cen MT" w:hAnsi="Tw Cen MT" w:cstheme="minorHAnsi"/>
          <w:b/>
          <w:i/>
          <w:szCs w:val="24"/>
        </w:rPr>
        <w:t>n</w:t>
      </w:r>
      <w:r w:rsidR="00325A6B" w:rsidRPr="00641890">
        <w:rPr>
          <w:rFonts w:ascii="Tw Cen MT" w:hAnsi="Tw Cen MT" w:cstheme="minorHAnsi"/>
          <w:b/>
          <w:i/>
          <w:szCs w:val="24"/>
        </w:rPr>
        <w:t xml:space="preserve">écessitait d’importantes améliorations </w:t>
      </w:r>
      <w:r w:rsidR="00EE62A0" w:rsidRPr="00641890">
        <w:rPr>
          <w:rFonts w:ascii="Tw Cen MT" w:hAnsi="Tw Cen MT" w:cstheme="minorHAnsi"/>
          <w:b/>
          <w:i/>
          <w:szCs w:val="24"/>
        </w:rPr>
        <w:t>avant le projet</w:t>
      </w:r>
      <w:r w:rsidR="00325A6B" w:rsidRPr="00641890">
        <w:rPr>
          <w:rFonts w:ascii="Tw Cen MT" w:hAnsi="Tw Cen MT" w:cstheme="minorHAnsi"/>
          <w:b/>
          <w:i/>
          <w:szCs w:val="24"/>
        </w:rPr>
        <w:t xml:space="preserve"> ; </w:t>
      </w:r>
      <w:r w:rsidR="00EE62A0" w:rsidRPr="00641890">
        <w:rPr>
          <w:rFonts w:ascii="Tw Cen MT" w:hAnsi="Tw Cen MT" w:cstheme="minorHAnsi"/>
          <w:b/>
          <w:i/>
          <w:szCs w:val="24"/>
        </w:rPr>
        <w:t xml:space="preserve">mais après le projet nous avons pris connaissance </w:t>
      </w:r>
      <w:r w:rsidR="00EE62A0" w:rsidRPr="00641890">
        <w:rPr>
          <w:rFonts w:ascii="Tw Cen MT" w:hAnsi="Tw Cen MT"/>
          <w:b/>
          <w:i/>
          <w:szCs w:val="24"/>
        </w:rPr>
        <w:t xml:space="preserve">de </w:t>
      </w:r>
      <w:r w:rsidR="00EB6FB5" w:rsidRPr="00641890">
        <w:rPr>
          <w:rFonts w:ascii="Tw Cen MT" w:hAnsi="Tw Cen MT" w:cstheme="minorHAnsi"/>
          <w:b/>
          <w:i/>
          <w:szCs w:val="24"/>
        </w:rPr>
        <w:t xml:space="preserve">toute </w:t>
      </w:r>
      <w:r w:rsidR="00325A6B" w:rsidRPr="00641890">
        <w:rPr>
          <w:rFonts w:ascii="Tw Cen MT" w:hAnsi="Tw Cen MT" w:cstheme="minorHAnsi"/>
          <w:b/>
          <w:i/>
          <w:szCs w:val="24"/>
        </w:rPr>
        <w:t>l’</w:t>
      </w:r>
      <w:r w:rsidR="00EE62A0" w:rsidRPr="00641890">
        <w:rPr>
          <w:rFonts w:ascii="Tw Cen MT" w:hAnsi="Tw Cen MT" w:cstheme="minorHAnsi"/>
          <w:b/>
          <w:i/>
          <w:szCs w:val="24"/>
        </w:rPr>
        <w:t>importance</w:t>
      </w:r>
      <w:r w:rsidR="00325A6B" w:rsidRPr="00641890">
        <w:rPr>
          <w:rFonts w:ascii="Tw Cen MT" w:hAnsi="Tw Cen MT" w:cstheme="minorHAnsi"/>
          <w:b/>
          <w:i/>
          <w:szCs w:val="24"/>
        </w:rPr>
        <w:t xml:space="preserve"> de la GIRE</w:t>
      </w:r>
      <w:r w:rsidR="00EE62A0" w:rsidRPr="00641890">
        <w:rPr>
          <w:rFonts w:ascii="Tw Cen MT" w:hAnsi="Tw Cen MT" w:cstheme="minorHAnsi"/>
          <w:b/>
          <w:i/>
          <w:szCs w:val="24"/>
        </w:rPr>
        <w:t>. Le taux de fréquentation de ses ouvrages réalis</w:t>
      </w:r>
      <w:r w:rsidR="00055654" w:rsidRPr="00641890">
        <w:rPr>
          <w:rFonts w:ascii="Tw Cen MT" w:hAnsi="Tw Cen MT" w:cstheme="minorHAnsi"/>
          <w:b/>
          <w:i/>
          <w:szCs w:val="24"/>
        </w:rPr>
        <w:t>és</w:t>
      </w:r>
      <w:r w:rsidR="00EE62A0" w:rsidRPr="00641890">
        <w:rPr>
          <w:rFonts w:ascii="Tw Cen MT" w:hAnsi="Tw Cen MT" w:cstheme="minorHAnsi"/>
          <w:b/>
          <w:i/>
          <w:szCs w:val="24"/>
        </w:rPr>
        <w:t xml:space="preserve"> par le projet est à 100% de la population »</w:t>
      </w:r>
      <w:r w:rsidR="00EE62A0" w:rsidRPr="00641890">
        <w:rPr>
          <w:rFonts w:ascii="Tw Cen MT" w:hAnsi="Tw Cen MT" w:cstheme="minorHAnsi"/>
          <w:i/>
          <w:szCs w:val="24"/>
        </w:rPr>
        <w:t xml:space="preserve"> </w:t>
      </w:r>
      <w:r w:rsidR="00EE62A0" w:rsidRPr="00641890">
        <w:rPr>
          <w:rFonts w:ascii="Tw Cen MT" w:hAnsi="Tw Cen MT" w:cstheme="minorHAnsi"/>
          <w:szCs w:val="24"/>
        </w:rPr>
        <w:t>propos d</w:t>
      </w:r>
      <w:r w:rsidR="00325A6B" w:rsidRPr="00641890">
        <w:rPr>
          <w:rFonts w:ascii="Tw Cen MT" w:hAnsi="Tw Cen MT" w:cstheme="minorHAnsi"/>
          <w:szCs w:val="24"/>
        </w:rPr>
        <w:t>u membre d’une</w:t>
      </w:r>
      <w:r w:rsidR="00EE62A0" w:rsidRPr="00641890">
        <w:rPr>
          <w:rFonts w:ascii="Tw Cen MT" w:hAnsi="Tw Cen MT" w:cstheme="minorHAnsi"/>
          <w:szCs w:val="24"/>
        </w:rPr>
        <w:t xml:space="preserve"> AUE. </w:t>
      </w:r>
      <w:r w:rsidR="006349B3" w:rsidRPr="00641890">
        <w:rPr>
          <w:rFonts w:ascii="Tw Cen MT" w:hAnsi="Tw Cen MT" w:cstheme="minorHAnsi"/>
          <w:szCs w:val="24"/>
        </w:rPr>
        <w:t xml:space="preserve">Aussi, le </w:t>
      </w:r>
      <w:r w:rsidR="00575FA4" w:rsidRPr="00641890">
        <w:rPr>
          <w:rFonts w:ascii="Tw Cen MT" w:hAnsi="Tw Cen MT" w:cstheme="minorHAnsi"/>
          <w:szCs w:val="24"/>
        </w:rPr>
        <w:t>projet Mékrou</w:t>
      </w:r>
      <w:r w:rsidR="00325A6B" w:rsidRPr="00641890">
        <w:rPr>
          <w:rFonts w:ascii="Tw Cen MT" w:hAnsi="Tw Cen MT" w:cstheme="minorHAnsi"/>
          <w:szCs w:val="24"/>
        </w:rPr>
        <w:t xml:space="preserve"> phase 2 Niger</w:t>
      </w:r>
      <w:r w:rsidR="006349B3" w:rsidRPr="00641890">
        <w:rPr>
          <w:rFonts w:ascii="Tw Cen MT" w:hAnsi="Tw Cen MT" w:cstheme="minorHAnsi"/>
          <w:szCs w:val="24"/>
        </w:rPr>
        <w:t xml:space="preserve"> a</w:t>
      </w:r>
      <w:r w:rsidR="00325A6B" w:rsidRPr="00641890">
        <w:rPr>
          <w:rFonts w:ascii="Tw Cen MT" w:hAnsi="Tw Cen MT" w:cstheme="minorHAnsi"/>
          <w:szCs w:val="24"/>
        </w:rPr>
        <w:t>-t-il</w:t>
      </w:r>
      <w:r w:rsidR="00575FA4" w:rsidRPr="00641890">
        <w:rPr>
          <w:rFonts w:ascii="Tw Cen MT" w:hAnsi="Tw Cen MT" w:cstheme="minorHAnsi"/>
          <w:szCs w:val="24"/>
        </w:rPr>
        <w:t xml:space="preserve"> eu un impact positif sur</w:t>
      </w:r>
      <w:r w:rsidR="00325A6B" w:rsidRPr="00641890">
        <w:rPr>
          <w:rFonts w:ascii="Tw Cen MT" w:hAnsi="Tw Cen MT" w:cstheme="minorHAnsi"/>
          <w:szCs w:val="24"/>
        </w:rPr>
        <w:t xml:space="preserve"> le développement d</w:t>
      </w:r>
      <w:r w:rsidR="00575FA4" w:rsidRPr="00641890">
        <w:rPr>
          <w:rFonts w:ascii="Tw Cen MT" w:hAnsi="Tw Cen MT" w:cstheme="minorHAnsi"/>
          <w:szCs w:val="24"/>
        </w:rPr>
        <w:t xml:space="preserve">es </w:t>
      </w:r>
      <w:bookmarkStart w:id="199" w:name="_Hlk161413710"/>
      <w:bookmarkStart w:id="200" w:name="_Hlk149233130"/>
      <w:r w:rsidR="00575FA4" w:rsidRPr="00641890">
        <w:rPr>
          <w:rFonts w:ascii="Tw Cen MT" w:hAnsi="Tw Cen MT" w:cstheme="minorHAnsi"/>
          <w:szCs w:val="24"/>
        </w:rPr>
        <w:t>activités génératrices de revenus (AGR)</w:t>
      </w:r>
      <w:bookmarkEnd w:id="199"/>
      <w:r w:rsidR="00575FA4" w:rsidRPr="00641890">
        <w:rPr>
          <w:rFonts w:ascii="Tw Cen MT" w:hAnsi="Tw Cen MT" w:cstheme="minorHAnsi"/>
          <w:szCs w:val="24"/>
        </w:rPr>
        <w:t xml:space="preserve"> </w:t>
      </w:r>
      <w:bookmarkEnd w:id="200"/>
      <w:r w:rsidR="00575FA4" w:rsidRPr="00641890">
        <w:rPr>
          <w:rFonts w:ascii="Tw Cen MT" w:hAnsi="Tw Cen MT" w:cstheme="minorHAnsi"/>
          <w:szCs w:val="24"/>
        </w:rPr>
        <w:t>des communautés desservies, tant pour les AUE que pour les CLE. Cela peut être attribué à une meilleure disponibilité de l'eau, à la réduction des coûts</w:t>
      </w:r>
      <w:r w:rsidR="00325A6B" w:rsidRPr="00641890">
        <w:rPr>
          <w:rFonts w:ascii="Tw Cen MT" w:hAnsi="Tw Cen MT" w:cstheme="minorHAnsi"/>
          <w:szCs w:val="24"/>
        </w:rPr>
        <w:t xml:space="preserve"> d’accès </w:t>
      </w:r>
      <w:r w:rsidR="00575FA4" w:rsidRPr="00641890">
        <w:rPr>
          <w:rFonts w:ascii="Tw Cen MT" w:hAnsi="Tw Cen MT" w:cstheme="minorHAnsi"/>
          <w:szCs w:val="24"/>
        </w:rPr>
        <w:t xml:space="preserve">à l'eau, à l'amélioration de la santé et à la sensibilisation </w:t>
      </w:r>
      <w:r w:rsidR="006349B3" w:rsidRPr="00641890">
        <w:rPr>
          <w:rFonts w:ascii="Tw Cen MT" w:hAnsi="Tw Cen MT" w:cstheme="minorHAnsi"/>
          <w:szCs w:val="24"/>
        </w:rPr>
        <w:t xml:space="preserve">liée </w:t>
      </w:r>
      <w:r w:rsidR="00575FA4" w:rsidRPr="00641890">
        <w:rPr>
          <w:rFonts w:ascii="Tw Cen MT" w:hAnsi="Tw Cen MT" w:cstheme="minorHAnsi"/>
          <w:szCs w:val="24"/>
        </w:rPr>
        <w:t xml:space="preserve">aux enjeux de gestion de l'eau. </w:t>
      </w:r>
      <w:r w:rsidR="00A72F61" w:rsidRPr="00641890">
        <w:rPr>
          <w:rFonts w:ascii="Tw Cen MT" w:hAnsi="Tw Cen MT" w:cstheme="minorHAnsi"/>
          <w:szCs w:val="24"/>
        </w:rPr>
        <w:t>Les agriculteurs sont plus aguerris et peuvent se fier aux informations météorologiques obtenu</w:t>
      </w:r>
      <w:r w:rsidR="00055654" w:rsidRPr="00641890">
        <w:rPr>
          <w:rFonts w:ascii="Tw Cen MT" w:hAnsi="Tw Cen MT" w:cstheme="minorHAnsi"/>
          <w:szCs w:val="24"/>
        </w:rPr>
        <w:t>e</w:t>
      </w:r>
      <w:r w:rsidR="00A72F61" w:rsidRPr="00641890">
        <w:rPr>
          <w:rFonts w:ascii="Tw Cen MT" w:hAnsi="Tw Cen MT" w:cstheme="minorHAnsi"/>
          <w:szCs w:val="24"/>
        </w:rPr>
        <w:t xml:space="preserve">s dans la zone </w:t>
      </w:r>
      <w:r w:rsidR="00325A6B" w:rsidRPr="00641890">
        <w:rPr>
          <w:rFonts w:ascii="Tw Cen MT" w:hAnsi="Tw Cen MT" w:cstheme="minorHAnsi"/>
          <w:szCs w:val="24"/>
        </w:rPr>
        <w:t xml:space="preserve">d’intervention du projet </w:t>
      </w:r>
      <w:r w:rsidR="00A72F61" w:rsidRPr="00641890">
        <w:rPr>
          <w:rFonts w:ascii="Tw Cen MT" w:hAnsi="Tw Cen MT" w:cstheme="minorHAnsi"/>
          <w:szCs w:val="24"/>
        </w:rPr>
        <w:t>et ce en temps réel</w:t>
      </w:r>
      <w:r w:rsidR="00325A6B" w:rsidRPr="00641890">
        <w:rPr>
          <w:rFonts w:ascii="Tw Cen MT" w:hAnsi="Tw Cen MT" w:cstheme="minorHAnsi"/>
          <w:szCs w:val="24"/>
        </w:rPr>
        <w:t> ;</w:t>
      </w:r>
      <w:r w:rsidR="00A72F61" w:rsidRPr="00641890">
        <w:rPr>
          <w:rFonts w:ascii="Tw Cen MT" w:hAnsi="Tw Cen MT" w:cstheme="minorHAnsi"/>
          <w:szCs w:val="24"/>
        </w:rPr>
        <w:t xml:space="preserve"> ce qui facilite la prospective agricole. </w:t>
      </w:r>
      <w:r w:rsidR="00575FA4" w:rsidRPr="00641890">
        <w:rPr>
          <w:rFonts w:ascii="Tw Cen MT" w:hAnsi="Tw Cen MT" w:cstheme="minorHAnsi"/>
          <w:szCs w:val="24"/>
        </w:rPr>
        <w:t>Tous ces facteurs contribuent à soutenir les AGR et à améliorer les conditions de vie des populations locales.</w:t>
      </w:r>
    </w:p>
    <w:p w14:paraId="64947CEB" w14:textId="448936D5" w:rsidR="007A7585" w:rsidRPr="00641890" w:rsidRDefault="007A7585" w:rsidP="007A7585">
      <w:pPr>
        <w:ind w:left="0"/>
        <w:rPr>
          <w:rFonts w:ascii="Tw Cen MT" w:eastAsia="Calibri" w:hAnsi="Tw Cen MT" w:cs="Arial"/>
          <w:szCs w:val="24"/>
        </w:rPr>
      </w:pPr>
      <w:r w:rsidRPr="00641890">
        <w:rPr>
          <w:rFonts w:ascii="Tw Cen MT" w:eastAsia="Calibri" w:hAnsi="Tw Cen MT" w:cs="Arial"/>
          <w:szCs w:val="24"/>
        </w:rPr>
        <w:t>Par ailleurs, la</w:t>
      </w:r>
      <w:r w:rsidR="00325A6B" w:rsidRPr="00641890">
        <w:rPr>
          <w:rFonts w:ascii="Tw Cen MT" w:eastAsia="Calibri" w:hAnsi="Tw Cen MT" w:cs="Arial"/>
          <w:szCs w:val="24"/>
        </w:rPr>
        <w:t xml:space="preserve"> réalisati</w:t>
      </w:r>
      <w:r w:rsidR="00325A6B" w:rsidRPr="00641890">
        <w:rPr>
          <w:rFonts w:ascii="Tw Cen MT" w:hAnsi="Tw Cen MT" w:cstheme="minorHAnsi"/>
          <w:szCs w:val="24"/>
        </w:rPr>
        <w:t xml:space="preserve">on et/ ou la réhabilitation </w:t>
      </w:r>
      <w:r w:rsidR="006349B3" w:rsidRPr="00641890">
        <w:rPr>
          <w:rFonts w:ascii="Tw Cen MT" w:eastAsia="Calibri" w:hAnsi="Tw Cen MT" w:cs="Arial"/>
          <w:szCs w:val="24"/>
        </w:rPr>
        <w:t>des infrastructures, la mise en place des équipements et les aménagements effectués ont eu un impact positif sur l'accès à l'eau potable, la réduction des conflits, la protection de l'environnement et la qualité de l'eau</w:t>
      </w:r>
      <w:r w:rsidRPr="00641890">
        <w:rPr>
          <w:rFonts w:ascii="Tw Cen MT" w:eastAsia="Calibri" w:hAnsi="Tw Cen MT" w:cs="Arial"/>
          <w:szCs w:val="24"/>
        </w:rPr>
        <w:t>.</w:t>
      </w:r>
    </w:p>
    <w:p w14:paraId="4E8C2857" w14:textId="4632D921" w:rsidR="00B51173" w:rsidRPr="00641890" w:rsidRDefault="007A7585" w:rsidP="00603B50">
      <w:pPr>
        <w:shd w:val="clear" w:color="auto" w:fill="EDEDED" w:themeFill="accent3" w:themeFillTint="33"/>
        <w:spacing w:after="240"/>
        <w:ind w:left="0"/>
        <w:rPr>
          <w:rFonts w:ascii="Tw Cen MT" w:eastAsia="Calibri" w:hAnsi="Tw Cen MT" w:cs="Arial"/>
          <w:i/>
          <w:szCs w:val="24"/>
        </w:rPr>
      </w:pPr>
      <w:r w:rsidRPr="00641890">
        <w:rPr>
          <w:rFonts w:ascii="Tw Cen MT" w:eastAsia="Calibri" w:hAnsi="Tw Cen MT" w:cs="Arial"/>
          <w:i/>
          <w:szCs w:val="24"/>
        </w:rPr>
        <w:t xml:space="preserve">De façon globale, le projet a </w:t>
      </w:r>
      <w:r w:rsidR="006349B3" w:rsidRPr="00641890">
        <w:rPr>
          <w:rFonts w:ascii="Tw Cen MT" w:eastAsia="Calibri" w:hAnsi="Tw Cen MT" w:cs="Arial"/>
          <w:i/>
          <w:szCs w:val="24"/>
        </w:rPr>
        <w:t>eu un impact positif sur le plan socio-économique des communautés desservies. Cela inclut des améliorations des conditions de vie,</w:t>
      </w:r>
      <w:r w:rsidR="007F7B0C" w:rsidRPr="00641890">
        <w:rPr>
          <w:rFonts w:ascii="Tw Cen MT" w:eastAsia="Calibri" w:hAnsi="Tw Cen MT" w:cs="Arial"/>
          <w:i/>
          <w:szCs w:val="24"/>
        </w:rPr>
        <w:t xml:space="preserve"> de</w:t>
      </w:r>
      <w:r w:rsidR="006349B3" w:rsidRPr="00641890">
        <w:rPr>
          <w:rFonts w:ascii="Tw Cen MT" w:eastAsia="Calibri" w:hAnsi="Tw Cen MT" w:cs="Arial"/>
          <w:i/>
          <w:szCs w:val="24"/>
        </w:rPr>
        <w:t xml:space="preserve"> la santé,</w:t>
      </w:r>
      <w:r w:rsidR="007F7B0C" w:rsidRPr="00641890">
        <w:rPr>
          <w:rFonts w:ascii="Tw Cen MT" w:eastAsia="Calibri" w:hAnsi="Tw Cen MT" w:cs="Arial"/>
          <w:i/>
          <w:szCs w:val="24"/>
        </w:rPr>
        <w:t xml:space="preserve"> de</w:t>
      </w:r>
      <w:r w:rsidR="006349B3" w:rsidRPr="00641890">
        <w:rPr>
          <w:rFonts w:ascii="Tw Cen MT" w:eastAsia="Calibri" w:hAnsi="Tw Cen MT" w:cs="Arial"/>
          <w:i/>
          <w:szCs w:val="24"/>
        </w:rPr>
        <w:t xml:space="preserve"> la cohésion sociale, </w:t>
      </w:r>
      <w:r w:rsidR="007F7B0C" w:rsidRPr="00641890">
        <w:rPr>
          <w:rFonts w:ascii="Tw Cen MT" w:eastAsia="Calibri" w:hAnsi="Tw Cen MT" w:cs="Arial"/>
          <w:i/>
          <w:szCs w:val="24"/>
        </w:rPr>
        <w:t xml:space="preserve">de </w:t>
      </w:r>
      <w:r w:rsidR="006349B3" w:rsidRPr="00641890">
        <w:rPr>
          <w:rFonts w:ascii="Tw Cen MT" w:eastAsia="Calibri" w:hAnsi="Tw Cen MT" w:cs="Arial"/>
          <w:i/>
          <w:szCs w:val="24"/>
        </w:rPr>
        <w:t xml:space="preserve">la réduction des coûts, et des pratiques de tarification plus équitables pour l'exploitation de l'eau. Ces effets contribuent à l'amélioration globale du bien-être des populations locales. </w:t>
      </w:r>
    </w:p>
    <w:p w14:paraId="582DA3A7" w14:textId="0183E5BB" w:rsidR="0007426A" w:rsidRPr="00641890" w:rsidRDefault="00BA76B5" w:rsidP="00641890">
      <w:pPr>
        <w:pStyle w:val="Titre3"/>
        <w:numPr>
          <w:ilvl w:val="2"/>
          <w:numId w:val="2"/>
        </w:numPr>
        <w:spacing w:before="0"/>
        <w:jc w:val="both"/>
        <w:rPr>
          <w:rFonts w:ascii="Tw Cen MT" w:hAnsi="Tw Cen MT" w:cs="Arial"/>
          <w:b/>
          <w:color w:val="385623" w:themeColor="accent6" w:themeShade="80"/>
          <w:sz w:val="26"/>
          <w:szCs w:val="26"/>
        </w:rPr>
      </w:pPr>
      <w:bookmarkStart w:id="201" w:name="_Toc162858616"/>
      <w:r w:rsidRPr="00641890">
        <w:rPr>
          <w:rFonts w:ascii="Tw Cen MT" w:hAnsi="Tw Cen MT" w:cs="Arial"/>
          <w:b/>
          <w:color w:val="385623" w:themeColor="accent6" w:themeShade="80"/>
          <w:sz w:val="26"/>
          <w:szCs w:val="26"/>
        </w:rPr>
        <w:t>Sur</w:t>
      </w:r>
      <w:r w:rsidR="0007426A" w:rsidRPr="00641890">
        <w:rPr>
          <w:rFonts w:ascii="Tw Cen MT" w:hAnsi="Tw Cen MT" w:cs="Arial"/>
          <w:b/>
          <w:color w:val="385623" w:themeColor="accent6" w:themeShade="80"/>
          <w:sz w:val="26"/>
          <w:szCs w:val="26"/>
        </w:rPr>
        <w:t xml:space="preserve"> le plan environnemental</w:t>
      </w:r>
      <w:bookmarkEnd w:id="201"/>
      <w:r w:rsidR="0007426A" w:rsidRPr="00641890">
        <w:rPr>
          <w:rFonts w:ascii="Tw Cen MT" w:hAnsi="Tw Cen MT" w:cs="Arial"/>
          <w:b/>
          <w:color w:val="385623" w:themeColor="accent6" w:themeShade="80"/>
          <w:sz w:val="26"/>
          <w:szCs w:val="26"/>
        </w:rPr>
        <w:t xml:space="preserve"> </w:t>
      </w:r>
    </w:p>
    <w:p w14:paraId="1FB2B413" w14:textId="77777777" w:rsidR="009F794D" w:rsidRPr="009F794D" w:rsidRDefault="009F794D" w:rsidP="009F0B44">
      <w:pPr>
        <w:spacing w:after="0"/>
        <w:ind w:left="0"/>
        <w:rPr>
          <w:rFonts w:ascii="Tw Cen MT" w:hAnsi="Tw Cen MT"/>
          <w:sz w:val="14"/>
          <w:szCs w:val="24"/>
        </w:rPr>
      </w:pPr>
    </w:p>
    <w:p w14:paraId="12CF0914" w14:textId="6C5DAA17" w:rsidR="00EE62A0" w:rsidRPr="00641890" w:rsidRDefault="00BA76B5" w:rsidP="00B44F1E">
      <w:pPr>
        <w:ind w:left="0"/>
        <w:rPr>
          <w:rFonts w:ascii="Tw Cen MT" w:eastAsia="Calibri" w:hAnsi="Tw Cen MT" w:cs="Arial"/>
          <w:szCs w:val="24"/>
        </w:rPr>
      </w:pPr>
      <w:r w:rsidRPr="00641890">
        <w:rPr>
          <w:rFonts w:ascii="Tw Cen MT" w:hAnsi="Tw Cen MT"/>
          <w:szCs w:val="24"/>
        </w:rPr>
        <w:t xml:space="preserve">La mise en œuvre du projet a permis aux organes locaux de </w:t>
      </w:r>
      <w:r w:rsidR="007F7B0C" w:rsidRPr="00641890">
        <w:rPr>
          <w:rFonts w:ascii="Tw Cen MT" w:hAnsi="Tw Cen MT"/>
          <w:szCs w:val="24"/>
        </w:rPr>
        <w:t>GIRE</w:t>
      </w:r>
      <w:r w:rsidRPr="00641890">
        <w:rPr>
          <w:rFonts w:ascii="Tw Cen MT" w:hAnsi="Tw Cen MT"/>
          <w:szCs w:val="24"/>
        </w:rPr>
        <w:t xml:space="preserve"> de</w:t>
      </w:r>
      <w:r w:rsidR="007F7B0C" w:rsidRPr="00641890">
        <w:rPr>
          <w:rFonts w:ascii="Tw Cen MT" w:hAnsi="Tw Cen MT"/>
          <w:szCs w:val="24"/>
        </w:rPr>
        <w:t xml:space="preserve"> s’engager dans la</w:t>
      </w:r>
      <w:r w:rsidRPr="00641890">
        <w:rPr>
          <w:rFonts w:ascii="Tw Cen MT" w:hAnsi="Tw Cen MT"/>
          <w:szCs w:val="24"/>
        </w:rPr>
        <w:t xml:space="preserve"> préserv</w:t>
      </w:r>
      <w:r w:rsidR="007F7B0C" w:rsidRPr="00641890">
        <w:rPr>
          <w:rFonts w:ascii="Tw Cen MT" w:hAnsi="Tw Cen MT"/>
          <w:szCs w:val="24"/>
        </w:rPr>
        <w:t>ati</w:t>
      </w:r>
      <w:r w:rsidR="007F7B0C" w:rsidRPr="00641890">
        <w:rPr>
          <w:rFonts w:ascii="Tw Cen MT" w:hAnsi="Tw Cen MT" w:cstheme="minorHAnsi"/>
          <w:szCs w:val="24"/>
        </w:rPr>
        <w:t xml:space="preserve">on de </w:t>
      </w:r>
      <w:r w:rsidRPr="00641890">
        <w:rPr>
          <w:rFonts w:ascii="Tw Cen MT" w:hAnsi="Tw Cen MT"/>
          <w:szCs w:val="24"/>
        </w:rPr>
        <w:t>l’environnement</w:t>
      </w:r>
      <w:r w:rsidR="00A72F61" w:rsidRPr="00641890">
        <w:rPr>
          <w:rFonts w:ascii="Tw Cen MT" w:hAnsi="Tw Cen MT"/>
          <w:szCs w:val="24"/>
        </w:rPr>
        <w:t>. E</w:t>
      </w:r>
      <w:r w:rsidRPr="00641890">
        <w:rPr>
          <w:rFonts w:ascii="Tw Cen MT" w:hAnsi="Tw Cen MT"/>
          <w:szCs w:val="24"/>
        </w:rPr>
        <w:t>n</w:t>
      </w:r>
      <w:r w:rsidR="00A72F61" w:rsidRPr="00641890">
        <w:rPr>
          <w:rFonts w:ascii="Tw Cen MT" w:hAnsi="Tw Cen MT"/>
          <w:szCs w:val="24"/>
        </w:rPr>
        <w:t xml:space="preserve"> effet, la zone d’intervention du projet est très bien arrosée.</w:t>
      </w:r>
      <w:r w:rsidRPr="00641890">
        <w:rPr>
          <w:rFonts w:ascii="Tw Cen MT" w:hAnsi="Tw Cen MT"/>
          <w:szCs w:val="24"/>
        </w:rPr>
        <w:t xml:space="preserve"> </w:t>
      </w:r>
      <w:r w:rsidRPr="00641890">
        <w:rPr>
          <w:rFonts w:ascii="Tw Cen MT" w:eastAsia="Calibri" w:hAnsi="Tw Cen MT" w:cs="Arial"/>
          <w:szCs w:val="24"/>
        </w:rPr>
        <w:t>La systématisation du reboisement en plus du fait qu’il procure des revenus substantiels aux pépiniéristes permet de reconstituer les ceintures vertes, la formation des groupements de femmes pour l’utilisation des foyers améliorés a occasionné l’économie de l’utilisation du bois de chauffe freinant ainsi le déboisement.</w:t>
      </w:r>
      <w:r w:rsidR="00A72F61" w:rsidRPr="00641890">
        <w:rPr>
          <w:rFonts w:ascii="Tw Cen MT" w:eastAsia="Calibri" w:hAnsi="Tw Cen MT" w:cs="Arial"/>
          <w:szCs w:val="24"/>
        </w:rPr>
        <w:t xml:space="preserve"> </w:t>
      </w:r>
      <w:r w:rsidRPr="00641890">
        <w:rPr>
          <w:rFonts w:ascii="Tw Cen MT" w:eastAsia="Calibri" w:hAnsi="Tw Cen MT" w:cs="Arial"/>
          <w:szCs w:val="24"/>
        </w:rPr>
        <w:t xml:space="preserve">Grâce à cette intervention, les données sur le suivi et la protection des ressources en eau sont disponibles en temps réel et l’on dispose de meilleurs éléments permettant la préservation des écosystèmes. </w:t>
      </w:r>
      <w:r w:rsidR="00A72F61" w:rsidRPr="00641890">
        <w:rPr>
          <w:rFonts w:ascii="Tw Cen MT" w:eastAsia="Calibri" w:hAnsi="Tw Cen MT" w:cs="Arial"/>
          <w:szCs w:val="24"/>
        </w:rPr>
        <w:t>Aussi, des</w:t>
      </w:r>
      <w:r w:rsidR="00204A22" w:rsidRPr="00641890">
        <w:rPr>
          <w:rFonts w:ascii="Tw Cen MT" w:eastAsia="Calibri" w:hAnsi="Tw Cen MT" w:cs="Arial"/>
          <w:szCs w:val="24"/>
        </w:rPr>
        <w:t xml:space="preserve"> extension</w:t>
      </w:r>
      <w:r w:rsidR="00A72F61" w:rsidRPr="00641890">
        <w:rPr>
          <w:rFonts w:ascii="Tw Cen MT" w:eastAsia="Calibri" w:hAnsi="Tw Cen MT" w:cs="Arial"/>
          <w:szCs w:val="24"/>
        </w:rPr>
        <w:t>s</w:t>
      </w:r>
      <w:r w:rsidR="00204A22" w:rsidRPr="00641890">
        <w:rPr>
          <w:rFonts w:ascii="Tw Cen MT" w:eastAsia="Calibri" w:hAnsi="Tw Cen MT" w:cs="Arial"/>
          <w:szCs w:val="24"/>
        </w:rPr>
        <w:t xml:space="preserve"> des points d'accès à l'eau, de</w:t>
      </w:r>
      <w:r w:rsidR="00A72F61" w:rsidRPr="00641890">
        <w:rPr>
          <w:rFonts w:ascii="Tw Cen MT" w:eastAsia="Calibri" w:hAnsi="Tw Cen MT" w:cs="Arial"/>
          <w:szCs w:val="24"/>
        </w:rPr>
        <w:t>s</w:t>
      </w:r>
      <w:r w:rsidR="00204A22" w:rsidRPr="00641890">
        <w:rPr>
          <w:rFonts w:ascii="Tw Cen MT" w:eastAsia="Calibri" w:hAnsi="Tw Cen MT" w:cs="Arial"/>
          <w:szCs w:val="24"/>
        </w:rPr>
        <w:t xml:space="preserve"> réhabilitations de mini adductions d'eau potable et d</w:t>
      </w:r>
      <w:r w:rsidR="00A72F61" w:rsidRPr="00641890">
        <w:rPr>
          <w:rFonts w:ascii="Tw Cen MT" w:eastAsia="Calibri" w:hAnsi="Tw Cen MT" w:cs="Arial"/>
          <w:szCs w:val="24"/>
        </w:rPr>
        <w:t xml:space="preserve">es </w:t>
      </w:r>
      <w:r w:rsidR="00204A22" w:rsidRPr="00641890">
        <w:rPr>
          <w:rFonts w:ascii="Tw Cen MT" w:eastAsia="Calibri" w:hAnsi="Tw Cen MT" w:cs="Arial"/>
          <w:szCs w:val="24"/>
        </w:rPr>
        <w:t>aménagements</w:t>
      </w:r>
      <w:r w:rsidR="00A72F61" w:rsidRPr="00641890">
        <w:rPr>
          <w:rFonts w:ascii="Tw Cen MT" w:eastAsia="Calibri" w:hAnsi="Tw Cen MT" w:cs="Arial"/>
          <w:szCs w:val="24"/>
        </w:rPr>
        <w:t xml:space="preserve"> ont</w:t>
      </w:r>
      <w:r w:rsidR="007F7B0C" w:rsidRPr="00641890">
        <w:rPr>
          <w:rFonts w:ascii="Tw Cen MT" w:eastAsia="Calibri" w:hAnsi="Tw Cen MT" w:cs="Arial"/>
          <w:szCs w:val="24"/>
        </w:rPr>
        <w:t xml:space="preserve">-elles </w:t>
      </w:r>
      <w:r w:rsidR="00A72F61" w:rsidRPr="00641890">
        <w:rPr>
          <w:rFonts w:ascii="Tw Cen MT" w:eastAsia="Calibri" w:hAnsi="Tw Cen MT" w:cs="Arial"/>
          <w:szCs w:val="24"/>
        </w:rPr>
        <w:t>été fait</w:t>
      </w:r>
      <w:r w:rsidR="007F7B0C" w:rsidRPr="00641890">
        <w:rPr>
          <w:rFonts w:ascii="Tw Cen MT" w:eastAsia="Calibri" w:hAnsi="Tw Cen MT" w:cs="Arial"/>
          <w:szCs w:val="24"/>
        </w:rPr>
        <w:t>e</w:t>
      </w:r>
      <w:r w:rsidR="00A72F61" w:rsidRPr="00641890">
        <w:rPr>
          <w:rFonts w:ascii="Tw Cen MT" w:eastAsia="Calibri" w:hAnsi="Tw Cen MT" w:cs="Arial"/>
          <w:szCs w:val="24"/>
        </w:rPr>
        <w:t>s</w:t>
      </w:r>
      <w:r w:rsidR="00204A22" w:rsidRPr="00641890">
        <w:rPr>
          <w:rFonts w:ascii="Tw Cen MT" w:eastAsia="Calibri" w:hAnsi="Tw Cen MT" w:cs="Arial"/>
          <w:szCs w:val="24"/>
        </w:rPr>
        <w:t xml:space="preserve">. </w:t>
      </w:r>
      <w:r w:rsidR="00A72F61" w:rsidRPr="00641890">
        <w:rPr>
          <w:rFonts w:ascii="Tw Cen MT" w:eastAsia="Calibri" w:hAnsi="Tw Cen MT" w:cs="Arial"/>
          <w:i/>
          <w:szCs w:val="24"/>
        </w:rPr>
        <w:t>« </w:t>
      </w:r>
      <w:r w:rsidR="00A72F61" w:rsidRPr="00641890">
        <w:rPr>
          <w:rFonts w:ascii="Tw Cen MT" w:eastAsia="Calibri" w:hAnsi="Tw Cen MT" w:cs="Arial"/>
          <w:b/>
          <w:i/>
          <w:szCs w:val="24"/>
        </w:rPr>
        <w:t>C’est un projet qui nous a permis de prendre conscience des problème</w:t>
      </w:r>
      <w:r w:rsidR="00EB6FB5" w:rsidRPr="00641890">
        <w:rPr>
          <w:rFonts w:ascii="Tw Cen MT" w:eastAsia="Calibri" w:hAnsi="Tw Cen MT" w:cs="Arial"/>
          <w:b/>
          <w:i/>
          <w:szCs w:val="24"/>
        </w:rPr>
        <w:t>s</w:t>
      </w:r>
      <w:r w:rsidR="00A72F61" w:rsidRPr="00641890">
        <w:rPr>
          <w:rFonts w:ascii="Tw Cen MT" w:hAnsi="Tw Cen MT"/>
          <w:b/>
          <w:i/>
          <w:szCs w:val="24"/>
        </w:rPr>
        <w:t xml:space="preserve"> </w:t>
      </w:r>
      <w:r w:rsidR="00A72F61" w:rsidRPr="00641890">
        <w:rPr>
          <w:rFonts w:ascii="Tw Cen MT" w:eastAsia="Calibri" w:hAnsi="Tw Cen MT" w:cs="Arial"/>
          <w:b/>
          <w:i/>
          <w:szCs w:val="24"/>
        </w:rPr>
        <w:t xml:space="preserve">environnementaux et des méthodes </w:t>
      </w:r>
      <w:r w:rsidR="00A72F61" w:rsidRPr="00641890">
        <w:rPr>
          <w:rFonts w:ascii="Tw Cen MT" w:eastAsia="Calibri" w:hAnsi="Tw Cen MT" w:cs="Arial"/>
          <w:b/>
          <w:i/>
          <w:szCs w:val="24"/>
        </w:rPr>
        <w:lastRenderedPageBreak/>
        <w:t>de gestion des eaux, de l’environnement et de</w:t>
      </w:r>
      <w:r w:rsidR="007F7B0C" w:rsidRPr="00641890">
        <w:rPr>
          <w:rFonts w:ascii="Tw Cen MT" w:eastAsia="Calibri" w:hAnsi="Tw Cen MT" w:cs="Arial"/>
          <w:b/>
          <w:i/>
          <w:szCs w:val="24"/>
        </w:rPr>
        <w:t>s</w:t>
      </w:r>
      <w:r w:rsidR="00A72F61" w:rsidRPr="00641890">
        <w:rPr>
          <w:rFonts w:ascii="Tw Cen MT" w:eastAsia="Calibri" w:hAnsi="Tw Cen MT" w:cs="Arial"/>
          <w:b/>
          <w:i/>
          <w:szCs w:val="24"/>
        </w:rPr>
        <w:t xml:space="preserve"> conflit</w:t>
      </w:r>
      <w:r w:rsidR="00E60668">
        <w:rPr>
          <w:rFonts w:ascii="Tw Cen MT" w:eastAsia="Calibri" w:hAnsi="Tw Cen MT" w:cs="Arial"/>
          <w:b/>
          <w:i/>
          <w:szCs w:val="24"/>
        </w:rPr>
        <w:t>s</w:t>
      </w:r>
      <w:r w:rsidR="00A72F61" w:rsidRPr="00641890">
        <w:rPr>
          <w:rFonts w:ascii="Tw Cen MT" w:eastAsia="Calibri" w:hAnsi="Tw Cen MT" w:cs="Arial"/>
          <w:b/>
          <w:i/>
          <w:szCs w:val="24"/>
        </w:rPr>
        <w:t> </w:t>
      </w:r>
      <w:r w:rsidR="00A72F61" w:rsidRPr="00641890">
        <w:rPr>
          <w:rFonts w:ascii="Tw Cen MT" w:eastAsia="Calibri" w:hAnsi="Tw Cen MT" w:cs="Arial"/>
          <w:b/>
          <w:szCs w:val="24"/>
        </w:rPr>
        <w:t>»</w:t>
      </w:r>
      <w:r w:rsidR="00A72F61" w:rsidRPr="00641890">
        <w:rPr>
          <w:rFonts w:ascii="Tw Cen MT" w:eastAsia="Calibri" w:hAnsi="Tw Cen MT" w:cs="Arial"/>
          <w:szCs w:val="24"/>
        </w:rPr>
        <w:t xml:space="preserve"> en témoigne</w:t>
      </w:r>
      <w:r w:rsidR="007F7B0C" w:rsidRPr="00641890">
        <w:rPr>
          <w:rFonts w:ascii="Tw Cen MT" w:eastAsia="Calibri" w:hAnsi="Tw Cen MT" w:cs="Arial"/>
          <w:szCs w:val="24"/>
        </w:rPr>
        <w:t>nt</w:t>
      </w:r>
      <w:r w:rsidR="00A72F61" w:rsidRPr="00641890">
        <w:rPr>
          <w:rFonts w:ascii="Tw Cen MT" w:eastAsia="Calibri" w:hAnsi="Tw Cen MT" w:cs="Arial"/>
          <w:szCs w:val="24"/>
        </w:rPr>
        <w:t xml:space="preserve"> </w:t>
      </w:r>
      <w:r w:rsidR="00833607" w:rsidRPr="00641890">
        <w:rPr>
          <w:rFonts w:ascii="Tw Cen MT" w:eastAsia="Calibri" w:hAnsi="Tw Cen MT" w:cs="Arial"/>
          <w:szCs w:val="24"/>
        </w:rPr>
        <w:t>certains membres du</w:t>
      </w:r>
      <w:r w:rsidR="00A72F61" w:rsidRPr="00641890">
        <w:rPr>
          <w:rFonts w:ascii="Tw Cen MT" w:hAnsi="Tw Cen MT"/>
          <w:b/>
          <w:szCs w:val="24"/>
        </w:rPr>
        <w:t xml:space="preserve"> </w:t>
      </w:r>
      <w:r w:rsidR="00A72F61" w:rsidRPr="00641890">
        <w:rPr>
          <w:rFonts w:ascii="Tw Cen MT" w:hAnsi="Tw Cen MT"/>
          <w:szCs w:val="24"/>
        </w:rPr>
        <w:t xml:space="preserve">CLE </w:t>
      </w:r>
      <w:r w:rsidR="00A72F61" w:rsidRPr="00641890">
        <w:rPr>
          <w:rFonts w:ascii="Tw Cen MT" w:eastAsia="Calibri" w:hAnsi="Tw Cen MT" w:cs="Arial"/>
          <w:szCs w:val="24"/>
        </w:rPr>
        <w:t xml:space="preserve">de </w:t>
      </w:r>
      <w:proofErr w:type="spellStart"/>
      <w:r w:rsidR="00A72F61" w:rsidRPr="00641890">
        <w:rPr>
          <w:rFonts w:ascii="Tw Cen MT" w:eastAsia="Calibri" w:hAnsi="Tw Cen MT" w:cs="Arial"/>
          <w:szCs w:val="24"/>
        </w:rPr>
        <w:t>Falmey</w:t>
      </w:r>
      <w:proofErr w:type="spellEnd"/>
      <w:r w:rsidR="00A72F61" w:rsidRPr="00641890">
        <w:rPr>
          <w:rFonts w:ascii="Tw Cen MT" w:eastAsia="Calibri" w:hAnsi="Tw Cen MT" w:cs="Arial"/>
          <w:szCs w:val="24"/>
        </w:rPr>
        <w:t xml:space="preserve">. </w:t>
      </w:r>
    </w:p>
    <w:p w14:paraId="366292A3" w14:textId="2EB51025" w:rsidR="00204A22" w:rsidRPr="00641890" w:rsidRDefault="00204A22" w:rsidP="00A72F61">
      <w:pPr>
        <w:shd w:val="clear" w:color="auto" w:fill="EDEDED" w:themeFill="accent3" w:themeFillTint="33"/>
        <w:ind w:left="0"/>
        <w:rPr>
          <w:rFonts w:ascii="Tw Cen MT" w:eastAsia="Calibri" w:hAnsi="Tw Cen MT" w:cs="Arial"/>
          <w:i/>
          <w:szCs w:val="24"/>
        </w:rPr>
      </w:pPr>
      <w:r w:rsidRPr="00641890">
        <w:rPr>
          <w:rFonts w:ascii="Tw Cen MT" w:eastAsia="Calibri" w:hAnsi="Tw Cen MT" w:cs="Arial"/>
          <w:i/>
          <w:szCs w:val="24"/>
        </w:rPr>
        <w:t xml:space="preserve">En résumé, le projet Mékrou </w:t>
      </w:r>
      <w:r w:rsidR="007F7B0C" w:rsidRPr="00641890">
        <w:rPr>
          <w:rFonts w:ascii="Tw Cen MT" w:eastAsia="Calibri" w:hAnsi="Tw Cen MT" w:cs="Arial"/>
          <w:i/>
          <w:szCs w:val="24"/>
        </w:rPr>
        <w:t xml:space="preserve">phase </w:t>
      </w:r>
      <w:r w:rsidRPr="00641890">
        <w:rPr>
          <w:rFonts w:ascii="Tw Cen MT" w:eastAsia="Calibri" w:hAnsi="Tw Cen MT" w:cs="Arial"/>
          <w:i/>
          <w:szCs w:val="24"/>
        </w:rPr>
        <w:t xml:space="preserve">2 </w:t>
      </w:r>
      <w:r w:rsidR="007F7B0C" w:rsidRPr="00641890">
        <w:rPr>
          <w:rFonts w:ascii="Tw Cen MT" w:eastAsia="Calibri" w:hAnsi="Tw Cen MT" w:cs="Arial"/>
          <w:i/>
          <w:szCs w:val="24"/>
        </w:rPr>
        <w:t xml:space="preserve">Niger </w:t>
      </w:r>
      <w:r w:rsidRPr="00641890">
        <w:rPr>
          <w:rFonts w:ascii="Tw Cen MT" w:eastAsia="Calibri" w:hAnsi="Tw Cen MT" w:cs="Arial"/>
          <w:i/>
          <w:szCs w:val="24"/>
        </w:rPr>
        <w:t>a</w:t>
      </w:r>
      <w:r w:rsidR="00A72F61" w:rsidRPr="00641890">
        <w:rPr>
          <w:rFonts w:ascii="Tw Cen MT" w:eastAsia="Calibri" w:hAnsi="Tw Cen MT" w:cs="Arial"/>
          <w:i/>
          <w:szCs w:val="24"/>
        </w:rPr>
        <w:t xml:space="preserve"> </w:t>
      </w:r>
      <w:r w:rsidRPr="00641890">
        <w:rPr>
          <w:rFonts w:ascii="Tw Cen MT" w:eastAsia="Calibri" w:hAnsi="Tw Cen MT" w:cs="Arial"/>
          <w:i/>
          <w:szCs w:val="24"/>
        </w:rPr>
        <w:t>eu un impact positif sur l'environnement, en particulier en ce qui concerne la sensibilisation à des pratiques plus durables, la protection des écosystèmes locaux, et la réduction de la pression sur les ressources naturelles. Les actions telles que la formation, la sensibilisation et l'utilisation de technologies plus propres, comme les foyers améliorés, ont été identifiées comme des facteurs contribuant à cette amélioration environnementale.</w:t>
      </w:r>
    </w:p>
    <w:p w14:paraId="1A5CD94F" w14:textId="77777777" w:rsidR="0007426A" w:rsidRPr="00641890" w:rsidRDefault="0007426A" w:rsidP="00831A75">
      <w:pPr>
        <w:spacing w:after="0"/>
        <w:ind w:left="0"/>
        <w:rPr>
          <w:rFonts w:ascii="Tw Cen MT" w:eastAsia="Calibri" w:hAnsi="Tw Cen MT" w:cs="Arial"/>
          <w:sz w:val="14"/>
          <w:szCs w:val="24"/>
        </w:rPr>
      </w:pPr>
    </w:p>
    <w:p w14:paraId="5121596F" w14:textId="63E2CBF6" w:rsidR="004F7B53" w:rsidRPr="00641890" w:rsidRDefault="00A72F61" w:rsidP="007F7B0C">
      <w:pPr>
        <w:spacing w:after="240"/>
        <w:ind w:left="0"/>
        <w:rPr>
          <w:rFonts w:ascii="Tw Cen MT" w:hAnsi="Tw Cen MT" w:cstheme="minorHAnsi"/>
          <w:bCs/>
          <w:szCs w:val="24"/>
        </w:rPr>
      </w:pPr>
      <w:r w:rsidRPr="00641890">
        <w:rPr>
          <w:rFonts w:ascii="Tw Cen MT" w:eastAsia="Calibri" w:hAnsi="Tw Cen MT" w:cs="Arial"/>
          <w:szCs w:val="24"/>
        </w:rPr>
        <w:t>En conclusion, l</w:t>
      </w:r>
      <w:r w:rsidR="004F7B53" w:rsidRPr="00641890">
        <w:rPr>
          <w:rFonts w:ascii="Tw Cen MT" w:hAnsi="Tw Cen MT" w:cstheme="minorHAnsi"/>
          <w:bCs/>
          <w:szCs w:val="24"/>
        </w:rPr>
        <w:t xml:space="preserve">es impacts de </w:t>
      </w:r>
      <w:r w:rsidRPr="00641890">
        <w:rPr>
          <w:rFonts w:ascii="Tw Cen MT" w:hAnsi="Tw Cen MT" w:cstheme="minorHAnsi"/>
          <w:bCs/>
          <w:szCs w:val="24"/>
        </w:rPr>
        <w:t>l’</w:t>
      </w:r>
      <w:r w:rsidR="004F7B53" w:rsidRPr="00641890">
        <w:rPr>
          <w:rFonts w:ascii="Tw Cen MT" w:hAnsi="Tw Cen MT" w:cstheme="minorHAnsi"/>
          <w:bCs/>
          <w:szCs w:val="24"/>
        </w:rPr>
        <w:t>intervention sont aussi des réponses des différentes cibles du projet qui du fait de leur</w:t>
      </w:r>
      <w:r w:rsidR="007F7B0C" w:rsidRPr="00641890">
        <w:rPr>
          <w:rFonts w:ascii="Tw Cen MT" w:hAnsi="Tw Cen MT" w:cstheme="minorHAnsi"/>
          <w:bCs/>
          <w:szCs w:val="24"/>
        </w:rPr>
        <w:t>s</w:t>
      </w:r>
      <w:r w:rsidR="004F7B53" w:rsidRPr="00641890">
        <w:rPr>
          <w:rFonts w:ascii="Tw Cen MT" w:hAnsi="Tw Cen MT" w:cstheme="minorHAnsi"/>
          <w:bCs/>
          <w:szCs w:val="24"/>
        </w:rPr>
        <w:t xml:space="preserve"> qualité</w:t>
      </w:r>
      <w:r w:rsidR="007F7B0C" w:rsidRPr="00641890">
        <w:rPr>
          <w:rFonts w:ascii="Tw Cen MT" w:hAnsi="Tw Cen MT" w:cstheme="minorHAnsi"/>
          <w:bCs/>
          <w:szCs w:val="24"/>
        </w:rPr>
        <w:t>s</w:t>
      </w:r>
      <w:r w:rsidR="00821DE3" w:rsidRPr="00641890">
        <w:rPr>
          <w:rFonts w:ascii="Tw Cen MT" w:hAnsi="Tw Cen MT" w:cstheme="minorHAnsi"/>
          <w:bCs/>
          <w:szCs w:val="24"/>
        </w:rPr>
        <w:t>,</w:t>
      </w:r>
      <w:r w:rsidR="004F7B53" w:rsidRPr="00641890">
        <w:rPr>
          <w:rFonts w:ascii="Tw Cen MT" w:hAnsi="Tw Cen MT" w:cstheme="minorHAnsi"/>
          <w:bCs/>
          <w:szCs w:val="24"/>
        </w:rPr>
        <w:t xml:space="preserve"> constitue</w:t>
      </w:r>
      <w:r w:rsidR="007F7B0C" w:rsidRPr="00641890">
        <w:rPr>
          <w:rFonts w:ascii="Tw Cen MT" w:hAnsi="Tw Cen MT" w:cstheme="minorHAnsi"/>
          <w:bCs/>
          <w:szCs w:val="24"/>
        </w:rPr>
        <w:t>nt</w:t>
      </w:r>
      <w:r w:rsidR="004F7B53" w:rsidRPr="00641890">
        <w:rPr>
          <w:rFonts w:ascii="Tw Cen MT" w:hAnsi="Tw Cen MT" w:cstheme="minorHAnsi"/>
          <w:bCs/>
          <w:szCs w:val="24"/>
        </w:rPr>
        <w:t xml:space="preserve"> </w:t>
      </w:r>
      <w:r w:rsidR="004F7B53" w:rsidRPr="00641890">
        <w:rPr>
          <w:rFonts w:ascii="Tw Cen MT" w:hAnsi="Tw Cen MT"/>
          <w:szCs w:val="24"/>
        </w:rPr>
        <w:t xml:space="preserve">la valeur </w:t>
      </w:r>
      <w:r w:rsidR="004F7B53" w:rsidRPr="00641890">
        <w:rPr>
          <w:rFonts w:ascii="Tw Cen MT" w:hAnsi="Tw Cen MT" w:cstheme="minorHAnsi"/>
          <w:bCs/>
          <w:szCs w:val="24"/>
        </w:rPr>
        <w:t>ajoutée pour ce sous bassin. On peut citer</w:t>
      </w:r>
      <w:r w:rsidR="007F7B0C" w:rsidRPr="00641890">
        <w:rPr>
          <w:rFonts w:ascii="Tw Cen MT" w:hAnsi="Tw Cen MT" w:cstheme="minorHAnsi"/>
          <w:bCs/>
          <w:szCs w:val="24"/>
        </w:rPr>
        <w:t> :</w:t>
      </w:r>
      <w:r w:rsidR="004F7B53" w:rsidRPr="00641890">
        <w:rPr>
          <w:rFonts w:ascii="Tw Cen MT" w:hAnsi="Tw Cen MT" w:cstheme="minorHAnsi"/>
          <w:bCs/>
          <w:szCs w:val="24"/>
        </w:rPr>
        <w:t xml:space="preserve"> </w:t>
      </w:r>
      <w:r w:rsidR="007F7B0C" w:rsidRPr="00641890">
        <w:rPr>
          <w:rFonts w:ascii="Tw Cen MT" w:hAnsi="Tw Cen MT" w:cstheme="minorHAnsi"/>
          <w:bCs/>
          <w:szCs w:val="24"/>
        </w:rPr>
        <w:t>(</w:t>
      </w:r>
      <w:r w:rsidR="00831A75" w:rsidRPr="00641890">
        <w:rPr>
          <w:rFonts w:ascii="Tw Cen MT" w:hAnsi="Tw Cen MT" w:cstheme="minorHAnsi"/>
          <w:bCs/>
          <w:szCs w:val="24"/>
        </w:rPr>
        <w:t>i) l</w:t>
      </w:r>
      <w:r w:rsidR="004F7B53" w:rsidRPr="00641890">
        <w:rPr>
          <w:rFonts w:ascii="Tw Cen MT" w:hAnsi="Tw Cen MT" w:cstheme="minorHAnsi"/>
          <w:bCs/>
          <w:szCs w:val="24"/>
        </w:rPr>
        <w:t xml:space="preserve">a mise en place des organes </w:t>
      </w:r>
      <w:r w:rsidR="007F7B0C" w:rsidRPr="00641890">
        <w:rPr>
          <w:rFonts w:ascii="Tw Cen MT" w:hAnsi="Tw Cen MT" w:cstheme="minorHAnsi"/>
          <w:bCs/>
          <w:szCs w:val="24"/>
        </w:rPr>
        <w:t xml:space="preserve">de </w:t>
      </w:r>
      <w:r w:rsidR="004F7B53" w:rsidRPr="00641890">
        <w:rPr>
          <w:rFonts w:ascii="Tw Cen MT" w:hAnsi="Tw Cen MT" w:cstheme="minorHAnsi"/>
          <w:bCs/>
          <w:szCs w:val="24"/>
        </w:rPr>
        <w:t xml:space="preserve">GIRE </w:t>
      </w:r>
      <w:r w:rsidR="00831A75" w:rsidRPr="00641890">
        <w:rPr>
          <w:rFonts w:ascii="Tw Cen MT" w:hAnsi="Tw Cen MT" w:cstheme="minorHAnsi"/>
          <w:bCs/>
          <w:szCs w:val="24"/>
        </w:rPr>
        <w:t xml:space="preserve">et </w:t>
      </w:r>
      <w:r w:rsidR="007F7B0C" w:rsidRPr="00641890">
        <w:rPr>
          <w:rFonts w:ascii="Tw Cen MT" w:hAnsi="Tw Cen MT" w:cstheme="minorHAnsi"/>
          <w:bCs/>
          <w:szCs w:val="24"/>
        </w:rPr>
        <w:t>du CAE</w:t>
      </w:r>
      <w:r w:rsidR="00831A75" w:rsidRPr="00641890">
        <w:rPr>
          <w:rFonts w:ascii="Tw Cen MT" w:hAnsi="Tw Cen MT" w:cstheme="minorHAnsi"/>
          <w:bCs/>
          <w:szCs w:val="24"/>
        </w:rPr>
        <w:t xml:space="preserve"> </w:t>
      </w:r>
      <w:r w:rsidR="004F7B53" w:rsidRPr="00641890">
        <w:rPr>
          <w:rFonts w:ascii="Tw Cen MT" w:hAnsi="Tw Cen MT" w:cstheme="minorHAnsi"/>
          <w:bCs/>
          <w:szCs w:val="24"/>
        </w:rPr>
        <w:t>au niveau local</w:t>
      </w:r>
      <w:r w:rsidR="007F7B0C" w:rsidRPr="00641890">
        <w:rPr>
          <w:rFonts w:ascii="Tw Cen MT" w:hAnsi="Tw Cen MT" w:cstheme="minorHAnsi"/>
          <w:bCs/>
          <w:szCs w:val="24"/>
        </w:rPr>
        <w:t> </w:t>
      </w:r>
      <w:r w:rsidR="00831A75" w:rsidRPr="00641890">
        <w:rPr>
          <w:rFonts w:ascii="Tw Cen MT" w:hAnsi="Tw Cen MT" w:cstheme="minorHAnsi"/>
          <w:bCs/>
          <w:szCs w:val="24"/>
        </w:rPr>
        <w:t xml:space="preserve">; </w:t>
      </w:r>
      <w:r w:rsidR="007F7B0C" w:rsidRPr="00641890">
        <w:rPr>
          <w:rFonts w:ascii="Tw Cen MT" w:hAnsi="Tw Cen MT" w:cstheme="minorHAnsi"/>
          <w:bCs/>
          <w:szCs w:val="24"/>
        </w:rPr>
        <w:t>(</w:t>
      </w:r>
      <w:r w:rsidR="00831A75" w:rsidRPr="00641890">
        <w:rPr>
          <w:rFonts w:ascii="Tw Cen MT" w:hAnsi="Tw Cen MT" w:cstheme="minorHAnsi"/>
          <w:bCs/>
          <w:szCs w:val="24"/>
        </w:rPr>
        <w:t xml:space="preserve">ii) l’accès à l’eau potable des populations des communes bénéficiaires ; </w:t>
      </w:r>
      <w:r w:rsidR="007F7B0C" w:rsidRPr="00641890">
        <w:rPr>
          <w:rFonts w:ascii="Tw Cen MT" w:hAnsi="Tw Cen MT" w:cstheme="minorHAnsi"/>
          <w:bCs/>
          <w:szCs w:val="24"/>
        </w:rPr>
        <w:t>(</w:t>
      </w:r>
      <w:r w:rsidR="00831A75" w:rsidRPr="00641890">
        <w:rPr>
          <w:rFonts w:ascii="Tw Cen MT" w:hAnsi="Tw Cen MT" w:cstheme="minorHAnsi"/>
          <w:bCs/>
          <w:szCs w:val="24"/>
        </w:rPr>
        <w:t xml:space="preserve">iii) la prise de conscience de la promotion de la GIRE et </w:t>
      </w:r>
      <w:r w:rsidR="007F7B0C" w:rsidRPr="00641890">
        <w:rPr>
          <w:rFonts w:ascii="Tw Cen MT" w:hAnsi="Tw Cen MT" w:cstheme="minorHAnsi"/>
          <w:bCs/>
          <w:szCs w:val="24"/>
        </w:rPr>
        <w:t xml:space="preserve">la </w:t>
      </w:r>
      <w:r w:rsidR="00831A75" w:rsidRPr="00641890">
        <w:rPr>
          <w:rFonts w:ascii="Tw Cen MT" w:hAnsi="Tw Cen MT" w:cstheme="minorHAnsi"/>
          <w:bCs/>
          <w:szCs w:val="24"/>
        </w:rPr>
        <w:t>mise en place de réseaux de suivi</w:t>
      </w:r>
      <w:r w:rsidR="007F7B0C" w:rsidRPr="00641890">
        <w:rPr>
          <w:rFonts w:ascii="Tw Cen MT" w:hAnsi="Tw Cen MT" w:cstheme="minorHAnsi"/>
          <w:bCs/>
          <w:szCs w:val="24"/>
        </w:rPr>
        <w:t xml:space="preserve"> des ress</w:t>
      </w:r>
      <w:r w:rsidR="007F7B0C" w:rsidRPr="00641890">
        <w:rPr>
          <w:rFonts w:ascii="Tw Cen MT" w:hAnsi="Tw Cen MT" w:cstheme="minorHAnsi"/>
          <w:szCs w:val="24"/>
        </w:rPr>
        <w:t>ources en eau et du climat</w:t>
      </w:r>
      <w:r w:rsidR="00831A75" w:rsidRPr="00641890">
        <w:rPr>
          <w:rFonts w:ascii="Tw Cen MT" w:hAnsi="Tw Cen MT" w:cstheme="minorHAnsi"/>
          <w:bCs/>
          <w:szCs w:val="24"/>
        </w:rPr>
        <w:t xml:space="preserve"> ; </w:t>
      </w:r>
      <w:r w:rsidR="007F7B0C" w:rsidRPr="00641890">
        <w:rPr>
          <w:rFonts w:ascii="Tw Cen MT" w:hAnsi="Tw Cen MT" w:cstheme="minorHAnsi"/>
          <w:bCs/>
          <w:szCs w:val="24"/>
        </w:rPr>
        <w:t>(</w:t>
      </w:r>
      <w:r w:rsidR="00831A75" w:rsidRPr="00641890">
        <w:rPr>
          <w:rFonts w:ascii="Tw Cen MT" w:hAnsi="Tw Cen MT" w:cstheme="minorHAnsi"/>
          <w:bCs/>
          <w:szCs w:val="24"/>
        </w:rPr>
        <w:t xml:space="preserve">iv) </w:t>
      </w:r>
      <w:r w:rsidR="007F7B0C" w:rsidRPr="00641890">
        <w:rPr>
          <w:rFonts w:ascii="Tw Cen MT" w:hAnsi="Tw Cen MT" w:cstheme="minorHAnsi"/>
          <w:bCs/>
          <w:szCs w:val="24"/>
        </w:rPr>
        <w:t>l’a</w:t>
      </w:r>
      <w:r w:rsidR="00831A75" w:rsidRPr="00641890">
        <w:rPr>
          <w:rFonts w:ascii="Tw Cen MT" w:hAnsi="Tw Cen MT" w:cstheme="minorHAnsi"/>
          <w:bCs/>
          <w:szCs w:val="24"/>
        </w:rPr>
        <w:t xml:space="preserve">ugmentation des capacités de rétention d’eau avec l’aménagement des mares </w:t>
      </w:r>
      <w:r w:rsidR="004F7B53" w:rsidRPr="00641890">
        <w:rPr>
          <w:rFonts w:ascii="Tw Cen MT" w:hAnsi="Tw Cen MT" w:cstheme="minorHAnsi"/>
          <w:bCs/>
          <w:szCs w:val="24"/>
        </w:rPr>
        <w:t>et la lutte contre l’érosion et la dégradation des terres</w:t>
      </w:r>
      <w:r w:rsidR="00831A75" w:rsidRPr="00641890">
        <w:rPr>
          <w:rFonts w:ascii="Tw Cen MT" w:hAnsi="Tw Cen MT" w:cstheme="minorHAnsi"/>
          <w:bCs/>
          <w:szCs w:val="24"/>
        </w:rPr>
        <w:t xml:space="preserve"> ; </w:t>
      </w:r>
      <w:r w:rsidR="007F7B0C" w:rsidRPr="00641890">
        <w:rPr>
          <w:rFonts w:ascii="Tw Cen MT" w:hAnsi="Tw Cen MT" w:cstheme="minorHAnsi"/>
          <w:bCs/>
          <w:szCs w:val="24"/>
        </w:rPr>
        <w:t>(</w:t>
      </w:r>
      <w:r w:rsidR="00831A75" w:rsidRPr="00641890">
        <w:rPr>
          <w:rFonts w:ascii="Tw Cen MT" w:hAnsi="Tw Cen MT" w:cstheme="minorHAnsi"/>
          <w:bCs/>
          <w:szCs w:val="24"/>
        </w:rPr>
        <w:t xml:space="preserve">v) </w:t>
      </w:r>
      <w:r w:rsidR="007F7B0C" w:rsidRPr="00641890">
        <w:rPr>
          <w:rFonts w:ascii="Tw Cen MT" w:hAnsi="Tw Cen MT" w:cstheme="minorHAnsi"/>
          <w:bCs/>
          <w:szCs w:val="24"/>
        </w:rPr>
        <w:t>l</w:t>
      </w:r>
      <w:r w:rsidR="004F7B53" w:rsidRPr="00641890">
        <w:rPr>
          <w:rFonts w:ascii="Tw Cen MT" w:hAnsi="Tw Cen MT" w:cstheme="minorHAnsi"/>
          <w:bCs/>
          <w:szCs w:val="24"/>
        </w:rPr>
        <w:t>a formation des femmes en technique</w:t>
      </w:r>
      <w:r w:rsidR="007F7B0C" w:rsidRPr="00641890">
        <w:rPr>
          <w:rFonts w:ascii="Tw Cen MT" w:hAnsi="Tw Cen MT" w:cstheme="minorHAnsi"/>
          <w:bCs/>
          <w:szCs w:val="24"/>
        </w:rPr>
        <w:t>s</w:t>
      </w:r>
      <w:r w:rsidR="004F7B53" w:rsidRPr="00641890">
        <w:rPr>
          <w:rFonts w:ascii="Tw Cen MT" w:hAnsi="Tw Cen MT" w:cstheme="minorHAnsi"/>
          <w:bCs/>
          <w:szCs w:val="24"/>
        </w:rPr>
        <w:t xml:space="preserve"> de</w:t>
      </w:r>
      <w:r w:rsidR="007F7B0C" w:rsidRPr="00641890">
        <w:rPr>
          <w:rFonts w:ascii="Tw Cen MT" w:hAnsi="Tw Cen MT" w:cstheme="minorHAnsi"/>
          <w:bCs/>
          <w:szCs w:val="24"/>
        </w:rPr>
        <w:t xml:space="preserve"> fabricati</w:t>
      </w:r>
      <w:r w:rsidR="007F7B0C" w:rsidRPr="00641890">
        <w:rPr>
          <w:rFonts w:ascii="Tw Cen MT" w:hAnsi="Tw Cen MT" w:cstheme="minorHAnsi"/>
          <w:szCs w:val="24"/>
        </w:rPr>
        <w:t>on des</w:t>
      </w:r>
      <w:r w:rsidR="004F7B53" w:rsidRPr="00641890">
        <w:rPr>
          <w:rFonts w:ascii="Tw Cen MT" w:hAnsi="Tw Cen MT" w:cstheme="minorHAnsi"/>
          <w:bCs/>
          <w:szCs w:val="24"/>
        </w:rPr>
        <w:t xml:space="preserve"> foyer</w:t>
      </w:r>
      <w:r w:rsidR="00EB6FB5" w:rsidRPr="00641890">
        <w:rPr>
          <w:rFonts w:ascii="Tw Cen MT" w:hAnsi="Tw Cen MT" w:cstheme="minorHAnsi"/>
          <w:bCs/>
          <w:szCs w:val="24"/>
        </w:rPr>
        <w:t>s</w:t>
      </w:r>
      <w:r w:rsidR="004F7B53" w:rsidRPr="00641890">
        <w:rPr>
          <w:rFonts w:ascii="Tw Cen MT" w:hAnsi="Tw Cen MT" w:cstheme="minorHAnsi"/>
          <w:bCs/>
          <w:szCs w:val="24"/>
        </w:rPr>
        <w:t xml:space="preserve"> améliorés qui a permis d’avoir une masse critique de femmes acquise</w:t>
      </w:r>
      <w:r w:rsidR="00821DE3" w:rsidRPr="00641890">
        <w:rPr>
          <w:rFonts w:ascii="Tw Cen MT" w:hAnsi="Tw Cen MT" w:cstheme="minorHAnsi"/>
          <w:bCs/>
          <w:szCs w:val="24"/>
        </w:rPr>
        <w:t>s</w:t>
      </w:r>
      <w:r w:rsidR="004F7B53" w:rsidRPr="00641890">
        <w:rPr>
          <w:rFonts w:ascii="Tw Cen MT" w:hAnsi="Tw Cen MT" w:cstheme="minorHAnsi"/>
          <w:bCs/>
          <w:szCs w:val="24"/>
        </w:rPr>
        <w:t xml:space="preserve"> au</w:t>
      </w:r>
      <w:r w:rsidR="00833607" w:rsidRPr="00641890">
        <w:rPr>
          <w:rFonts w:ascii="Tw Cen MT" w:hAnsi="Tw Cen MT" w:cstheme="minorHAnsi"/>
          <w:bCs/>
          <w:szCs w:val="24"/>
        </w:rPr>
        <w:t>x</w:t>
      </w:r>
      <w:r w:rsidR="004F7B53" w:rsidRPr="00641890">
        <w:rPr>
          <w:rFonts w:ascii="Tw Cen MT" w:hAnsi="Tw Cen MT" w:cstheme="minorHAnsi"/>
          <w:bCs/>
          <w:szCs w:val="24"/>
        </w:rPr>
        <w:t xml:space="preserve"> </w:t>
      </w:r>
      <w:r w:rsidR="00831A75" w:rsidRPr="00641890">
        <w:rPr>
          <w:rFonts w:ascii="Tw Cen MT" w:hAnsi="Tw Cen MT" w:cstheme="minorHAnsi"/>
          <w:bCs/>
          <w:szCs w:val="24"/>
        </w:rPr>
        <w:t>idéaux</w:t>
      </w:r>
      <w:r w:rsidR="004F7B53" w:rsidRPr="00641890">
        <w:rPr>
          <w:rFonts w:ascii="Tw Cen MT" w:hAnsi="Tw Cen MT" w:cstheme="minorHAnsi"/>
          <w:bCs/>
          <w:szCs w:val="24"/>
        </w:rPr>
        <w:t xml:space="preserve"> du projet, la réduction des corvées de bois des femmes et des enfants</w:t>
      </w:r>
      <w:r w:rsidR="00831A75" w:rsidRPr="00641890">
        <w:rPr>
          <w:rFonts w:ascii="Tw Cen MT" w:hAnsi="Tw Cen MT" w:cstheme="minorHAnsi"/>
          <w:bCs/>
          <w:szCs w:val="24"/>
        </w:rPr>
        <w:t xml:space="preserve"> ; </w:t>
      </w:r>
      <w:r w:rsidR="007F7B0C" w:rsidRPr="00641890">
        <w:rPr>
          <w:rFonts w:ascii="Tw Cen MT" w:hAnsi="Tw Cen MT" w:cstheme="minorHAnsi"/>
          <w:bCs/>
          <w:szCs w:val="24"/>
        </w:rPr>
        <w:t>(</w:t>
      </w:r>
      <w:r w:rsidR="00831A75" w:rsidRPr="00641890">
        <w:rPr>
          <w:rFonts w:ascii="Tw Cen MT" w:hAnsi="Tw Cen MT" w:cstheme="minorHAnsi"/>
          <w:bCs/>
          <w:szCs w:val="24"/>
        </w:rPr>
        <w:t>v) l</w:t>
      </w:r>
      <w:r w:rsidR="004F7B53" w:rsidRPr="00641890">
        <w:rPr>
          <w:rFonts w:ascii="Tw Cen MT" w:hAnsi="Tw Cen MT" w:cstheme="minorHAnsi"/>
          <w:bCs/>
          <w:szCs w:val="24"/>
        </w:rPr>
        <w:t>’exploitation des retenues d’eau</w:t>
      </w:r>
      <w:r w:rsidR="00831A75" w:rsidRPr="00641890">
        <w:rPr>
          <w:rFonts w:ascii="Tw Cen MT" w:hAnsi="Tw Cen MT" w:cstheme="minorHAnsi"/>
          <w:bCs/>
          <w:szCs w:val="24"/>
        </w:rPr>
        <w:t xml:space="preserve"> ; </w:t>
      </w:r>
      <w:r w:rsidR="007F7B0C" w:rsidRPr="00641890">
        <w:rPr>
          <w:rFonts w:ascii="Tw Cen MT" w:hAnsi="Tw Cen MT" w:cstheme="minorHAnsi"/>
          <w:bCs/>
          <w:szCs w:val="24"/>
        </w:rPr>
        <w:t>(</w:t>
      </w:r>
      <w:r w:rsidR="00831A75" w:rsidRPr="00641890">
        <w:rPr>
          <w:rFonts w:ascii="Tw Cen MT" w:hAnsi="Tw Cen MT" w:cstheme="minorHAnsi"/>
          <w:bCs/>
          <w:szCs w:val="24"/>
        </w:rPr>
        <w:t>vi) l</w:t>
      </w:r>
      <w:r w:rsidR="004F7B53" w:rsidRPr="00641890">
        <w:rPr>
          <w:rFonts w:ascii="Tw Cen MT" w:hAnsi="Tw Cen MT" w:cstheme="minorHAnsi"/>
          <w:bCs/>
          <w:szCs w:val="24"/>
        </w:rPr>
        <w:t>a préservation et la protection des villages contre les inondations</w:t>
      </w:r>
      <w:r w:rsidR="00831A75" w:rsidRPr="00641890">
        <w:rPr>
          <w:rFonts w:ascii="Tw Cen MT" w:hAnsi="Tw Cen MT" w:cstheme="minorHAnsi"/>
          <w:bCs/>
          <w:szCs w:val="24"/>
        </w:rPr>
        <w:t xml:space="preserve"> ; </w:t>
      </w:r>
      <w:r w:rsidR="007F7B0C" w:rsidRPr="00641890">
        <w:rPr>
          <w:rFonts w:ascii="Tw Cen MT" w:hAnsi="Tw Cen MT" w:cstheme="minorHAnsi"/>
          <w:bCs/>
          <w:szCs w:val="24"/>
        </w:rPr>
        <w:t>(</w:t>
      </w:r>
      <w:r w:rsidR="00831A75" w:rsidRPr="00641890">
        <w:rPr>
          <w:rFonts w:ascii="Tw Cen MT" w:hAnsi="Tw Cen MT" w:cstheme="minorHAnsi"/>
          <w:bCs/>
          <w:szCs w:val="24"/>
        </w:rPr>
        <w:t>vii) l</w:t>
      </w:r>
      <w:r w:rsidR="004F7B53" w:rsidRPr="00641890">
        <w:rPr>
          <w:rFonts w:ascii="Tw Cen MT" w:hAnsi="Tw Cen MT" w:cstheme="minorHAnsi"/>
          <w:bCs/>
          <w:szCs w:val="24"/>
        </w:rPr>
        <w:t xml:space="preserve">a modernisation du système du suivi de la </w:t>
      </w:r>
      <w:r w:rsidR="00831A75" w:rsidRPr="00641890">
        <w:rPr>
          <w:rFonts w:ascii="Tw Cen MT" w:hAnsi="Tw Cen MT" w:cstheme="minorHAnsi"/>
          <w:bCs/>
          <w:szCs w:val="24"/>
        </w:rPr>
        <w:t>ressource</w:t>
      </w:r>
      <w:r w:rsidR="004F7B53" w:rsidRPr="00641890">
        <w:rPr>
          <w:rFonts w:ascii="Tw Cen MT" w:hAnsi="Tw Cen MT"/>
          <w:szCs w:val="24"/>
        </w:rPr>
        <w:t xml:space="preserve"> </w:t>
      </w:r>
      <w:r w:rsidR="004F7B53" w:rsidRPr="00641890">
        <w:rPr>
          <w:rFonts w:ascii="Tw Cen MT" w:hAnsi="Tw Cen MT" w:cstheme="minorHAnsi"/>
          <w:bCs/>
          <w:szCs w:val="24"/>
        </w:rPr>
        <w:t>grâce aux nouveaux équipements et la prise de conscience pour la promotion de la GIRE</w:t>
      </w:r>
      <w:r w:rsidR="00831A75" w:rsidRPr="00641890">
        <w:rPr>
          <w:rFonts w:ascii="Tw Cen MT" w:hAnsi="Tw Cen MT" w:cstheme="minorHAnsi"/>
          <w:bCs/>
          <w:szCs w:val="24"/>
        </w:rPr>
        <w:t xml:space="preserve"> et </w:t>
      </w:r>
      <w:r w:rsidR="007F7B0C" w:rsidRPr="00641890">
        <w:rPr>
          <w:rFonts w:ascii="Tw Cen MT" w:hAnsi="Tw Cen MT" w:cstheme="minorHAnsi"/>
          <w:bCs/>
          <w:szCs w:val="24"/>
        </w:rPr>
        <w:t>(</w:t>
      </w:r>
      <w:r w:rsidR="00831A75" w:rsidRPr="00641890">
        <w:rPr>
          <w:rFonts w:ascii="Tw Cen MT" w:hAnsi="Tw Cen MT" w:cstheme="minorHAnsi"/>
          <w:bCs/>
          <w:szCs w:val="24"/>
        </w:rPr>
        <w:t>viii) l</w:t>
      </w:r>
      <w:r w:rsidR="004F7B53" w:rsidRPr="00641890">
        <w:rPr>
          <w:rFonts w:ascii="Tw Cen MT" w:hAnsi="Tw Cen MT" w:cstheme="minorHAnsi"/>
          <w:bCs/>
          <w:szCs w:val="24"/>
        </w:rPr>
        <w:t>‘amélioration de la qualité de vie par l’accès à l’eau et le renforcement de la structuration du milieu local à travers la mise en place des organes</w:t>
      </w:r>
      <w:r w:rsidR="007F7B0C" w:rsidRPr="00641890">
        <w:rPr>
          <w:rFonts w:ascii="Tw Cen MT" w:hAnsi="Tw Cen MT" w:cstheme="minorHAnsi"/>
          <w:bCs/>
          <w:szCs w:val="24"/>
        </w:rPr>
        <w:t xml:space="preserve"> de</w:t>
      </w:r>
      <w:r w:rsidR="004F7B53" w:rsidRPr="00641890">
        <w:rPr>
          <w:rFonts w:ascii="Tw Cen MT" w:hAnsi="Tw Cen MT" w:cstheme="minorHAnsi"/>
          <w:bCs/>
          <w:szCs w:val="24"/>
        </w:rPr>
        <w:t xml:space="preserve"> GIRE</w:t>
      </w:r>
      <w:r w:rsidR="00831A75" w:rsidRPr="00641890">
        <w:rPr>
          <w:rFonts w:ascii="Tw Cen MT" w:hAnsi="Tw Cen MT" w:cstheme="minorHAnsi"/>
          <w:bCs/>
          <w:szCs w:val="24"/>
        </w:rPr>
        <w:t xml:space="preserve">. </w:t>
      </w:r>
    </w:p>
    <w:p w14:paraId="4FE93A96" w14:textId="5BC890C7" w:rsidR="001164B7" w:rsidRDefault="001164B7" w:rsidP="00CC0C2F">
      <w:pPr>
        <w:pStyle w:val="Titre2"/>
        <w:numPr>
          <w:ilvl w:val="1"/>
          <w:numId w:val="2"/>
        </w:numPr>
        <w:spacing w:before="0"/>
        <w:ind w:left="1276" w:hanging="567"/>
        <w:jc w:val="both"/>
        <w:rPr>
          <w:rFonts w:ascii="Tw Cen MT" w:hAnsi="Tw Cen MT"/>
          <w:b/>
          <w:color w:val="171717" w:themeColor="background2" w:themeShade="1A"/>
          <w:sz w:val="28"/>
        </w:rPr>
      </w:pPr>
      <w:bookmarkStart w:id="202" w:name="_Toc160992723"/>
      <w:bookmarkStart w:id="203" w:name="_Toc162858617"/>
      <w:bookmarkEnd w:id="202"/>
      <w:r w:rsidRPr="00CC0C2F">
        <w:rPr>
          <w:rFonts w:ascii="Tw Cen MT" w:hAnsi="Tw Cen MT"/>
          <w:b/>
          <w:color w:val="171717" w:themeColor="background2" w:themeShade="1A"/>
          <w:sz w:val="28"/>
        </w:rPr>
        <w:t xml:space="preserve">Durabilité des </w:t>
      </w:r>
      <w:r w:rsidR="00EE62A0" w:rsidRPr="00CC0C2F">
        <w:rPr>
          <w:rFonts w:ascii="Tw Cen MT" w:hAnsi="Tw Cen MT"/>
          <w:b/>
          <w:color w:val="171717" w:themeColor="background2" w:themeShade="1A"/>
          <w:sz w:val="28"/>
        </w:rPr>
        <w:t>résultats</w:t>
      </w:r>
      <w:r w:rsidRPr="00CC0C2F">
        <w:rPr>
          <w:rFonts w:ascii="Tw Cen MT" w:hAnsi="Tw Cen MT"/>
          <w:b/>
          <w:color w:val="171717" w:themeColor="background2" w:themeShade="1A"/>
          <w:sz w:val="28"/>
        </w:rPr>
        <w:t xml:space="preserve"> du projet</w:t>
      </w:r>
      <w:bookmarkEnd w:id="203"/>
    </w:p>
    <w:p w14:paraId="681E4AA5" w14:textId="0A7BF50F" w:rsidR="001164B7" w:rsidRPr="00554B3A" w:rsidRDefault="001164B7" w:rsidP="00004907">
      <w:pPr>
        <w:pStyle w:val="Titre3"/>
        <w:numPr>
          <w:ilvl w:val="2"/>
          <w:numId w:val="2"/>
        </w:numPr>
        <w:spacing w:before="240" w:after="240"/>
        <w:ind w:left="1854"/>
        <w:jc w:val="both"/>
        <w:rPr>
          <w:rFonts w:ascii="Tw Cen MT" w:hAnsi="Tw Cen MT" w:cs="Arial"/>
          <w:b/>
          <w:color w:val="385623" w:themeColor="accent6" w:themeShade="80"/>
          <w:sz w:val="26"/>
          <w:szCs w:val="26"/>
        </w:rPr>
      </w:pPr>
      <w:bookmarkStart w:id="204" w:name="_Toc162675691"/>
      <w:bookmarkStart w:id="205" w:name="_Toc162675744"/>
      <w:bookmarkStart w:id="206" w:name="_Toc162675795"/>
      <w:bookmarkStart w:id="207" w:name="_Toc162675845"/>
      <w:bookmarkStart w:id="208" w:name="_Toc162676161"/>
      <w:bookmarkStart w:id="209" w:name="_Toc160992725"/>
      <w:bookmarkStart w:id="210" w:name="_Toc162858618"/>
      <w:bookmarkEnd w:id="204"/>
      <w:bookmarkEnd w:id="205"/>
      <w:bookmarkEnd w:id="206"/>
      <w:bookmarkEnd w:id="207"/>
      <w:bookmarkEnd w:id="208"/>
      <w:bookmarkEnd w:id="209"/>
      <w:r w:rsidRPr="00554B3A">
        <w:rPr>
          <w:rFonts w:ascii="Tw Cen MT" w:hAnsi="Tw Cen MT" w:cs="Arial"/>
          <w:b/>
          <w:color w:val="385623" w:themeColor="accent6" w:themeShade="80"/>
          <w:sz w:val="26"/>
          <w:szCs w:val="26"/>
        </w:rPr>
        <w:t>Facteurs de succès ou de durabilité</w:t>
      </w:r>
      <w:bookmarkEnd w:id="210"/>
    </w:p>
    <w:p w14:paraId="3DB986B4" w14:textId="2E0C2501" w:rsidR="00464AA6" w:rsidRPr="00554B3A" w:rsidRDefault="00464AA6" w:rsidP="00570C55">
      <w:pPr>
        <w:spacing w:before="60" w:after="60"/>
        <w:ind w:left="0"/>
        <w:rPr>
          <w:rFonts w:ascii="Tw Cen MT" w:hAnsi="Tw Cen MT" w:cstheme="minorHAnsi"/>
          <w:bCs/>
          <w:szCs w:val="24"/>
        </w:rPr>
      </w:pPr>
      <w:r w:rsidRPr="00554B3A">
        <w:rPr>
          <w:rFonts w:ascii="Tw Cen MT" w:hAnsi="Tw Cen MT" w:cstheme="minorHAnsi"/>
          <w:bCs/>
          <w:szCs w:val="24"/>
        </w:rPr>
        <w:t xml:space="preserve">Pour la mission, l’appréciation de la durabilité des changements intervenus à la suite de la mise en œuvre du </w:t>
      </w:r>
      <w:r w:rsidR="00CC38FB" w:rsidRPr="00554B3A">
        <w:rPr>
          <w:rFonts w:ascii="Tw Cen MT" w:hAnsi="Tw Cen MT" w:cstheme="minorHAnsi"/>
          <w:bCs/>
          <w:szCs w:val="24"/>
        </w:rPr>
        <w:t>Projet Mékrou phase 2 - Niger</w:t>
      </w:r>
      <w:r w:rsidRPr="00554B3A">
        <w:rPr>
          <w:rFonts w:ascii="Tw Cen MT" w:hAnsi="Tw Cen MT" w:cstheme="minorHAnsi"/>
          <w:bCs/>
          <w:szCs w:val="24"/>
        </w:rPr>
        <w:t xml:space="preserve"> se réfère à la mesure dans laquelle</w:t>
      </w:r>
      <w:r w:rsidR="00651C8F" w:rsidRPr="00554B3A">
        <w:rPr>
          <w:rFonts w:ascii="Tw Cen MT" w:hAnsi="Tw Cen MT" w:cstheme="minorHAnsi"/>
          <w:bCs/>
          <w:szCs w:val="24"/>
        </w:rPr>
        <w:t xml:space="preserve"> ces changements </w:t>
      </w:r>
      <w:r w:rsidRPr="00554B3A">
        <w:rPr>
          <w:rFonts w:ascii="Tw Cen MT" w:hAnsi="Tw Cen MT" w:cstheme="minorHAnsi"/>
          <w:bCs/>
          <w:szCs w:val="24"/>
        </w:rPr>
        <w:t>survivront dans le temps au gré des évolutions du contexte au niveau d</w:t>
      </w:r>
      <w:r w:rsidR="00CC38FB" w:rsidRPr="00554B3A">
        <w:rPr>
          <w:rFonts w:ascii="Tw Cen MT" w:hAnsi="Tw Cen MT" w:cstheme="minorHAnsi"/>
          <w:bCs/>
          <w:szCs w:val="24"/>
        </w:rPr>
        <w:t>u</w:t>
      </w:r>
      <w:r w:rsidRPr="00554B3A">
        <w:rPr>
          <w:rFonts w:ascii="Tw Cen MT" w:hAnsi="Tw Cen MT" w:cstheme="minorHAnsi"/>
          <w:bCs/>
          <w:szCs w:val="24"/>
        </w:rPr>
        <w:t xml:space="preserve"> pays. Le projet a fait de nombreuses réalisations qu’il importe d’entretenir en termes d’acquis durables. Ces réalisations ont trait à l’amélioration du cadre </w:t>
      </w:r>
      <w:r w:rsidR="00651C8F" w:rsidRPr="00554B3A">
        <w:rPr>
          <w:rFonts w:ascii="Tw Cen MT" w:hAnsi="Tw Cen MT" w:cstheme="minorHAnsi"/>
          <w:bCs/>
          <w:szCs w:val="24"/>
        </w:rPr>
        <w:t xml:space="preserve">de </w:t>
      </w:r>
      <w:r w:rsidR="00775846" w:rsidRPr="00554B3A">
        <w:rPr>
          <w:rFonts w:ascii="Tw Cen MT" w:hAnsi="Tw Cen MT" w:cstheme="minorHAnsi"/>
          <w:bCs/>
          <w:szCs w:val="24"/>
        </w:rPr>
        <w:t xml:space="preserve">gouvernance </w:t>
      </w:r>
      <w:r w:rsidRPr="00554B3A">
        <w:rPr>
          <w:rFonts w:ascii="Tw Cen MT" w:hAnsi="Tw Cen MT" w:cstheme="minorHAnsi"/>
          <w:bCs/>
          <w:szCs w:val="24"/>
        </w:rPr>
        <w:t>de</w:t>
      </w:r>
      <w:r w:rsidR="00775846" w:rsidRPr="00554B3A">
        <w:rPr>
          <w:rFonts w:ascii="Tw Cen MT" w:hAnsi="Tw Cen MT" w:cstheme="minorHAnsi"/>
          <w:bCs/>
          <w:szCs w:val="24"/>
        </w:rPr>
        <w:t>s ressources en Eau</w:t>
      </w:r>
      <w:r w:rsidRPr="00554B3A">
        <w:rPr>
          <w:rFonts w:ascii="Tw Cen MT" w:hAnsi="Tw Cen MT" w:cstheme="minorHAnsi"/>
          <w:bCs/>
          <w:szCs w:val="24"/>
        </w:rPr>
        <w:t xml:space="preserve">, à la </w:t>
      </w:r>
      <w:r w:rsidR="00CC38FB" w:rsidRPr="00554B3A">
        <w:rPr>
          <w:rFonts w:ascii="Tw Cen MT" w:hAnsi="Tw Cen MT" w:cstheme="minorHAnsi"/>
          <w:bCs/>
          <w:szCs w:val="24"/>
        </w:rPr>
        <w:t xml:space="preserve">valorisation des ressources en eau, à l’accès à l’eau potable des populations, </w:t>
      </w:r>
      <w:r w:rsidR="00651C8F" w:rsidRPr="00554B3A">
        <w:rPr>
          <w:rFonts w:ascii="Tw Cen MT" w:hAnsi="Tw Cen MT" w:cstheme="minorHAnsi"/>
          <w:bCs/>
          <w:szCs w:val="24"/>
        </w:rPr>
        <w:t xml:space="preserve">à </w:t>
      </w:r>
      <w:r w:rsidR="00CC38FB" w:rsidRPr="00554B3A">
        <w:rPr>
          <w:rFonts w:ascii="Tw Cen MT" w:hAnsi="Tw Cen MT" w:cstheme="minorHAnsi"/>
          <w:bCs/>
          <w:szCs w:val="24"/>
        </w:rPr>
        <w:t>la réhabilitation et l’extension de nombreu</w:t>
      </w:r>
      <w:r w:rsidR="000255B8">
        <w:rPr>
          <w:rFonts w:ascii="Tw Cen MT" w:hAnsi="Tw Cen MT" w:cstheme="minorHAnsi"/>
          <w:bCs/>
          <w:szCs w:val="24"/>
        </w:rPr>
        <w:t xml:space="preserve">x </w:t>
      </w:r>
      <w:r w:rsidR="000255B8" w:rsidRPr="00554B3A">
        <w:rPr>
          <w:rFonts w:ascii="Tw Cen MT" w:hAnsi="Tw Cen MT" w:cstheme="minorHAnsi"/>
          <w:bCs/>
          <w:szCs w:val="24"/>
        </w:rPr>
        <w:t>o</w:t>
      </w:r>
      <w:r w:rsidR="000255B8">
        <w:rPr>
          <w:rFonts w:ascii="Tw Cen MT" w:hAnsi="Tw Cen MT" w:cstheme="minorHAnsi"/>
          <w:bCs/>
          <w:szCs w:val="24"/>
        </w:rPr>
        <w:t>uvrages d’</w:t>
      </w:r>
      <w:r w:rsidR="00CC38FB" w:rsidRPr="00554B3A">
        <w:rPr>
          <w:rFonts w:ascii="Tw Cen MT" w:hAnsi="Tw Cen MT" w:cstheme="minorHAnsi"/>
          <w:bCs/>
          <w:szCs w:val="24"/>
        </w:rPr>
        <w:t>AEP</w:t>
      </w:r>
      <w:r w:rsidR="008C4F1B" w:rsidRPr="00554B3A">
        <w:rPr>
          <w:rFonts w:ascii="Tw Cen MT" w:hAnsi="Tw Cen MT" w:cstheme="minorHAnsi"/>
          <w:bCs/>
          <w:szCs w:val="24"/>
        </w:rPr>
        <w:t xml:space="preserve"> ; </w:t>
      </w:r>
      <w:r w:rsidR="00651C8F" w:rsidRPr="00554B3A">
        <w:rPr>
          <w:rFonts w:ascii="Tw Cen MT" w:hAnsi="Tw Cen MT" w:cstheme="minorHAnsi"/>
          <w:bCs/>
          <w:szCs w:val="24"/>
        </w:rPr>
        <w:t xml:space="preserve">à </w:t>
      </w:r>
      <w:r w:rsidR="008C4F1B" w:rsidRPr="00554B3A">
        <w:rPr>
          <w:rFonts w:ascii="Tw Cen MT" w:hAnsi="Tw Cen MT" w:cstheme="minorHAnsi"/>
          <w:bCs/>
          <w:szCs w:val="24"/>
        </w:rPr>
        <w:t xml:space="preserve">la mise en place des équipements facilitant désormais le suivi en temps réel des </w:t>
      </w:r>
      <w:r w:rsidR="00651C8F" w:rsidRPr="00554B3A">
        <w:rPr>
          <w:rFonts w:ascii="Tw Cen MT" w:hAnsi="Tw Cen MT" w:cstheme="minorHAnsi"/>
          <w:bCs/>
          <w:szCs w:val="24"/>
        </w:rPr>
        <w:t>ress</w:t>
      </w:r>
      <w:r w:rsidR="00651C8F" w:rsidRPr="00554B3A">
        <w:rPr>
          <w:rFonts w:ascii="Tw Cen MT" w:hAnsi="Tw Cen MT" w:cstheme="minorHAnsi"/>
          <w:szCs w:val="24"/>
        </w:rPr>
        <w:t xml:space="preserve">ources en eau et du </w:t>
      </w:r>
      <w:r w:rsidR="008C4F1B" w:rsidRPr="00554B3A">
        <w:rPr>
          <w:rFonts w:ascii="Tw Cen MT" w:hAnsi="Tw Cen MT" w:cstheme="minorHAnsi"/>
          <w:bCs/>
          <w:szCs w:val="24"/>
        </w:rPr>
        <w:t xml:space="preserve">climat. </w:t>
      </w:r>
      <w:r w:rsidRPr="00554B3A">
        <w:rPr>
          <w:rFonts w:ascii="Tw Cen MT" w:hAnsi="Tw Cen MT" w:cstheme="minorHAnsi"/>
          <w:bCs/>
          <w:szCs w:val="24"/>
        </w:rPr>
        <w:t xml:space="preserve">La mission d’évaluation conjugue la durabilité de ces investissements aux transferts des acquis et compétences du projet aux </w:t>
      </w:r>
      <w:r w:rsidR="00CC38FB" w:rsidRPr="00554B3A">
        <w:rPr>
          <w:rFonts w:ascii="Tw Cen MT" w:hAnsi="Tw Cen MT" w:cstheme="minorHAnsi"/>
          <w:bCs/>
          <w:szCs w:val="24"/>
        </w:rPr>
        <w:t>organes locaux de GIRE</w:t>
      </w:r>
      <w:r w:rsidR="000255B8">
        <w:rPr>
          <w:rFonts w:ascii="Tw Cen MT" w:hAnsi="Tw Cen MT" w:cstheme="minorHAnsi"/>
          <w:bCs/>
          <w:szCs w:val="24"/>
        </w:rPr>
        <w:t xml:space="preserve"> et n</w:t>
      </w:r>
      <w:r w:rsidR="000255B8" w:rsidRPr="00554B3A">
        <w:rPr>
          <w:rFonts w:ascii="Tw Cen MT" w:hAnsi="Tw Cen MT" w:cstheme="minorHAnsi"/>
          <w:bCs/>
          <w:szCs w:val="24"/>
        </w:rPr>
        <w:t>o</w:t>
      </w:r>
      <w:r w:rsidR="000255B8">
        <w:rPr>
          <w:rFonts w:ascii="Tw Cen MT" w:hAnsi="Tw Cen MT" w:cstheme="minorHAnsi"/>
          <w:bCs/>
          <w:szCs w:val="24"/>
        </w:rPr>
        <w:t>tamment aux c</w:t>
      </w:r>
      <w:r w:rsidR="000255B8" w:rsidRPr="00554B3A">
        <w:rPr>
          <w:rFonts w:ascii="Tw Cen MT" w:hAnsi="Tw Cen MT" w:cstheme="minorHAnsi"/>
          <w:bCs/>
          <w:szCs w:val="24"/>
        </w:rPr>
        <w:t>o</w:t>
      </w:r>
      <w:r w:rsidR="000255B8">
        <w:rPr>
          <w:rFonts w:ascii="Tw Cen MT" w:hAnsi="Tw Cen MT" w:cstheme="minorHAnsi"/>
          <w:bCs/>
          <w:szCs w:val="24"/>
        </w:rPr>
        <w:t>llectivités territ</w:t>
      </w:r>
      <w:r w:rsidR="000255B8" w:rsidRPr="00554B3A">
        <w:rPr>
          <w:rFonts w:ascii="Tw Cen MT" w:hAnsi="Tw Cen MT" w:cstheme="minorHAnsi"/>
          <w:bCs/>
          <w:szCs w:val="24"/>
        </w:rPr>
        <w:t>o</w:t>
      </w:r>
      <w:r w:rsidR="000255B8">
        <w:rPr>
          <w:rFonts w:ascii="Tw Cen MT" w:hAnsi="Tw Cen MT" w:cstheme="minorHAnsi"/>
          <w:bCs/>
          <w:szCs w:val="24"/>
        </w:rPr>
        <w:t>riales</w:t>
      </w:r>
      <w:r w:rsidR="00651C8F" w:rsidRPr="00554B3A">
        <w:rPr>
          <w:rFonts w:ascii="Tw Cen MT" w:hAnsi="Tw Cen MT" w:cstheme="minorHAnsi"/>
          <w:bCs/>
          <w:szCs w:val="24"/>
        </w:rPr>
        <w:t> ;</w:t>
      </w:r>
      <w:r w:rsidRPr="00554B3A">
        <w:rPr>
          <w:rFonts w:ascii="Tw Cen MT" w:hAnsi="Tw Cen MT" w:cstheme="minorHAnsi"/>
          <w:bCs/>
          <w:szCs w:val="24"/>
        </w:rPr>
        <w:t xml:space="preserve"> afin qu’</w:t>
      </w:r>
      <w:r w:rsidR="00651C8F" w:rsidRPr="00554B3A">
        <w:rPr>
          <w:rFonts w:ascii="Tw Cen MT" w:hAnsi="Tw Cen MT" w:cstheme="minorHAnsi"/>
          <w:bCs/>
          <w:szCs w:val="24"/>
        </w:rPr>
        <w:t>i</w:t>
      </w:r>
      <w:r w:rsidRPr="00554B3A">
        <w:rPr>
          <w:rFonts w:ascii="Tw Cen MT" w:hAnsi="Tw Cen MT" w:cstheme="minorHAnsi"/>
          <w:bCs/>
          <w:szCs w:val="24"/>
        </w:rPr>
        <w:t>ls prennent le relai après le retrait d</w:t>
      </w:r>
      <w:r w:rsidR="000255B8">
        <w:rPr>
          <w:rFonts w:ascii="Tw Cen MT" w:hAnsi="Tw Cen MT" w:cstheme="minorHAnsi"/>
          <w:bCs/>
          <w:szCs w:val="24"/>
        </w:rPr>
        <w:t xml:space="preserve">udit </w:t>
      </w:r>
      <w:proofErr w:type="spellStart"/>
      <w:r w:rsidR="000255B8">
        <w:rPr>
          <w:rFonts w:ascii="Tw Cen MT" w:hAnsi="Tw Cen MT" w:cstheme="minorHAnsi"/>
          <w:bCs/>
          <w:szCs w:val="24"/>
        </w:rPr>
        <w:t>pr</w:t>
      </w:r>
      <w:r w:rsidR="000255B8" w:rsidRPr="00554B3A">
        <w:rPr>
          <w:rFonts w:ascii="Tw Cen MT" w:hAnsi="Tw Cen MT" w:cstheme="minorHAnsi"/>
          <w:bCs/>
          <w:szCs w:val="24"/>
        </w:rPr>
        <w:t>o</w:t>
      </w:r>
      <w:r w:rsidR="000255B8">
        <w:rPr>
          <w:rFonts w:ascii="Tw Cen MT" w:hAnsi="Tw Cen MT" w:cstheme="minorHAnsi"/>
          <w:bCs/>
          <w:szCs w:val="24"/>
        </w:rPr>
        <w:t>jet</w:t>
      </w:r>
      <w:r w:rsidR="000255B8" w:rsidRPr="00554B3A">
        <w:rPr>
          <w:rFonts w:ascii="Tw Cen MT" w:hAnsi="Tw Cen MT" w:cstheme="minorHAnsi"/>
          <w:bCs/>
          <w:szCs w:val="24"/>
        </w:rPr>
        <w:t>o</w:t>
      </w:r>
      <w:proofErr w:type="spellEnd"/>
      <w:r w:rsidRPr="00554B3A">
        <w:rPr>
          <w:rFonts w:ascii="Tw Cen MT" w:hAnsi="Tw Cen MT" w:cstheme="minorHAnsi"/>
          <w:bCs/>
          <w:szCs w:val="24"/>
        </w:rPr>
        <w:t>.</w:t>
      </w:r>
      <w:r w:rsidR="00CC38FB" w:rsidRPr="00554B3A">
        <w:rPr>
          <w:rFonts w:ascii="Tw Cen MT" w:hAnsi="Tw Cen MT" w:cstheme="minorHAnsi"/>
          <w:bCs/>
          <w:szCs w:val="24"/>
        </w:rPr>
        <w:t xml:space="preserve"> </w:t>
      </w:r>
    </w:p>
    <w:p w14:paraId="3D16744B" w14:textId="41D468EB" w:rsidR="00CC38FB" w:rsidRPr="00554B3A" w:rsidRDefault="00554B3A" w:rsidP="00570C55">
      <w:pPr>
        <w:spacing w:before="60" w:after="60"/>
        <w:ind w:left="0"/>
        <w:rPr>
          <w:rFonts w:ascii="Tw Cen MT" w:hAnsi="Tw Cen MT" w:cstheme="minorHAnsi"/>
          <w:bCs/>
          <w:szCs w:val="24"/>
        </w:rPr>
      </w:pPr>
      <w:r>
        <w:rPr>
          <w:rFonts w:ascii="Tw Cen MT" w:hAnsi="Tw Cen MT" w:cstheme="minorHAnsi"/>
          <w:bCs/>
          <w:szCs w:val="24"/>
        </w:rPr>
        <w:t>L</w:t>
      </w:r>
      <w:r w:rsidR="00CC38FB" w:rsidRPr="00554B3A">
        <w:rPr>
          <w:rFonts w:ascii="Tw Cen MT" w:hAnsi="Tw Cen MT" w:cstheme="minorHAnsi"/>
          <w:bCs/>
          <w:szCs w:val="24"/>
        </w:rPr>
        <w:t xml:space="preserve">e renforcement des capacités des acteurs </w:t>
      </w:r>
      <w:r w:rsidR="00BF0670" w:rsidRPr="00554B3A">
        <w:rPr>
          <w:rFonts w:ascii="Tw Cen MT" w:hAnsi="Tw Cen MT" w:cstheme="minorHAnsi"/>
          <w:bCs/>
          <w:szCs w:val="24"/>
        </w:rPr>
        <w:t xml:space="preserve">du sous bassin de la Mékrou </w:t>
      </w:r>
      <w:r w:rsidR="00CC38FB" w:rsidRPr="00554B3A">
        <w:rPr>
          <w:rFonts w:ascii="Tw Cen MT" w:hAnsi="Tw Cen MT" w:cstheme="minorHAnsi"/>
          <w:bCs/>
          <w:szCs w:val="24"/>
        </w:rPr>
        <w:t xml:space="preserve">dans </w:t>
      </w:r>
      <w:r>
        <w:rPr>
          <w:rFonts w:ascii="Tw Cen MT" w:hAnsi="Tw Cen MT" w:cstheme="minorHAnsi"/>
          <w:bCs/>
          <w:szCs w:val="24"/>
        </w:rPr>
        <w:t>l</w:t>
      </w:r>
      <w:r w:rsidR="00CC38FB" w:rsidRPr="00554B3A">
        <w:rPr>
          <w:rFonts w:ascii="Tw Cen MT" w:hAnsi="Tw Cen MT" w:cstheme="minorHAnsi"/>
          <w:bCs/>
          <w:szCs w:val="24"/>
        </w:rPr>
        <w:t xml:space="preserve">e contexte de décentralisation est un gage de pérennité. Ainsi, la </w:t>
      </w:r>
      <w:r w:rsidR="00BF0670" w:rsidRPr="00554B3A">
        <w:rPr>
          <w:rFonts w:ascii="Tw Cen MT" w:hAnsi="Tw Cen MT" w:cstheme="minorHAnsi"/>
          <w:bCs/>
          <w:szCs w:val="24"/>
        </w:rPr>
        <w:t xml:space="preserve">mise en </w:t>
      </w:r>
      <w:r w:rsidR="00CC38FB" w:rsidRPr="00554B3A">
        <w:rPr>
          <w:rFonts w:ascii="Tw Cen MT" w:hAnsi="Tw Cen MT" w:cstheme="minorHAnsi"/>
          <w:bCs/>
          <w:szCs w:val="24"/>
        </w:rPr>
        <w:t xml:space="preserve">gestion déléguée des </w:t>
      </w:r>
      <w:r w:rsidR="00BF0670" w:rsidRPr="00554B3A">
        <w:rPr>
          <w:rFonts w:ascii="Tw Cen MT" w:hAnsi="Tw Cen MT" w:cstheme="minorHAnsi"/>
          <w:bCs/>
          <w:szCs w:val="24"/>
        </w:rPr>
        <w:t xml:space="preserve">ouvrages </w:t>
      </w:r>
      <w:bookmarkStart w:id="211" w:name="_Hlk161413677"/>
      <w:r w:rsidR="00BF0670" w:rsidRPr="00554B3A">
        <w:rPr>
          <w:rFonts w:ascii="Tw Cen MT" w:hAnsi="Tw Cen MT" w:cstheme="minorHAnsi"/>
          <w:bCs/>
          <w:szCs w:val="24"/>
        </w:rPr>
        <w:t>d’</w:t>
      </w:r>
      <w:r w:rsidR="00CC38FB" w:rsidRPr="00554B3A">
        <w:rPr>
          <w:rFonts w:ascii="Tw Cen MT" w:hAnsi="Tw Cen MT" w:cstheme="minorHAnsi"/>
          <w:bCs/>
          <w:szCs w:val="24"/>
        </w:rPr>
        <w:t>AEP</w:t>
      </w:r>
      <w:r w:rsidR="000255B8">
        <w:rPr>
          <w:rFonts w:ascii="Tw Cen MT" w:hAnsi="Tw Cen MT" w:cstheme="minorHAnsi"/>
          <w:bCs/>
          <w:szCs w:val="24"/>
        </w:rPr>
        <w:t xml:space="preserve"> </w:t>
      </w:r>
      <w:bookmarkEnd w:id="211"/>
      <w:r w:rsidR="008C4F1B" w:rsidRPr="00554B3A">
        <w:rPr>
          <w:rFonts w:ascii="Tw Cen MT" w:hAnsi="Tw Cen MT" w:cstheme="minorHAnsi"/>
          <w:bCs/>
          <w:szCs w:val="24"/>
        </w:rPr>
        <w:t xml:space="preserve">et </w:t>
      </w:r>
      <w:r w:rsidR="00CC38FB" w:rsidRPr="00554B3A">
        <w:rPr>
          <w:rFonts w:ascii="Tw Cen MT" w:hAnsi="Tw Cen MT" w:cstheme="minorHAnsi"/>
          <w:bCs/>
          <w:szCs w:val="24"/>
        </w:rPr>
        <w:t>l</w:t>
      </w:r>
      <w:r w:rsidR="008C4F1B" w:rsidRPr="00554B3A">
        <w:rPr>
          <w:rFonts w:ascii="Tw Cen MT" w:hAnsi="Tw Cen MT" w:cstheme="minorHAnsi"/>
          <w:bCs/>
          <w:szCs w:val="24"/>
        </w:rPr>
        <w:t xml:space="preserve">e renforcement des capacités </w:t>
      </w:r>
      <w:r w:rsidR="00CC38FB" w:rsidRPr="00554B3A">
        <w:rPr>
          <w:rFonts w:ascii="Tw Cen MT" w:hAnsi="Tw Cen MT" w:cstheme="minorHAnsi"/>
          <w:bCs/>
          <w:szCs w:val="24"/>
        </w:rPr>
        <w:t>de différents acteurs du projet constituent des contributions importantes pour la pérennisation des actions</w:t>
      </w:r>
      <w:r w:rsidR="00651C8F" w:rsidRPr="00554B3A">
        <w:rPr>
          <w:rFonts w:ascii="Tw Cen MT" w:hAnsi="Tw Cen MT" w:cstheme="minorHAnsi"/>
          <w:bCs/>
          <w:szCs w:val="24"/>
        </w:rPr>
        <w:t xml:space="preserve"> menées</w:t>
      </w:r>
      <w:r w:rsidR="008C4F1B" w:rsidRPr="00554B3A">
        <w:rPr>
          <w:rFonts w:ascii="Tw Cen MT" w:hAnsi="Tw Cen MT" w:cstheme="minorHAnsi"/>
          <w:bCs/>
          <w:szCs w:val="24"/>
        </w:rPr>
        <w:t>. Les</w:t>
      </w:r>
      <w:r w:rsidR="00094F55">
        <w:rPr>
          <w:rFonts w:ascii="Tw Cen MT" w:hAnsi="Tw Cen MT" w:cstheme="minorHAnsi"/>
          <w:bCs/>
          <w:szCs w:val="24"/>
        </w:rPr>
        <w:t xml:space="preserve"> </w:t>
      </w:r>
      <w:bookmarkStart w:id="212" w:name="_Hlk161413665"/>
      <w:r w:rsidR="00094F55" w:rsidRPr="00094F55">
        <w:rPr>
          <w:rFonts w:ascii="Tw Cen MT" w:hAnsi="Tw Cen MT" w:cstheme="minorHAnsi"/>
          <w:bCs/>
          <w:szCs w:val="24"/>
        </w:rPr>
        <w:t>Association</w:t>
      </w:r>
      <w:r w:rsidR="00723EC7">
        <w:rPr>
          <w:rFonts w:ascii="Tw Cen MT" w:hAnsi="Tw Cen MT" w:cstheme="minorHAnsi"/>
          <w:bCs/>
          <w:szCs w:val="24"/>
        </w:rPr>
        <w:t>s</w:t>
      </w:r>
      <w:r w:rsidR="00094F55" w:rsidRPr="00094F55">
        <w:rPr>
          <w:rFonts w:ascii="Tw Cen MT" w:hAnsi="Tw Cen MT" w:cstheme="minorHAnsi"/>
          <w:bCs/>
          <w:szCs w:val="24"/>
        </w:rPr>
        <w:t xml:space="preserve"> des Usagers du Service Public de l'Eau (AUSPE</w:t>
      </w:r>
      <w:bookmarkEnd w:id="212"/>
      <w:r w:rsidR="00094F55">
        <w:rPr>
          <w:rFonts w:ascii="Tw Cen MT" w:hAnsi="Tw Cen MT" w:cstheme="minorHAnsi"/>
          <w:bCs/>
          <w:szCs w:val="24"/>
        </w:rPr>
        <w:t>)</w:t>
      </w:r>
      <w:r w:rsidR="008C4F1B" w:rsidRPr="00554B3A">
        <w:rPr>
          <w:rFonts w:ascii="Tw Cen MT" w:hAnsi="Tw Cen MT" w:cstheme="minorHAnsi"/>
          <w:bCs/>
          <w:szCs w:val="24"/>
        </w:rPr>
        <w:t xml:space="preserve"> intégrant la dimension de partage des usages et leur participation aux AUE devient une garantie pour la bonne jouissance de la ressource et de règlement des conflits autour des points d’eau. Les Conseils régionaux comme structures d’accueil des organes de GIRE à l’échelle des Régions ont pris des dispositions idoines pour adopter le SAGE, il en est de même pour les Maires et chacun à son niveau d’exercice développe des relations cordiales avec ces nouveaux organes.</w:t>
      </w:r>
    </w:p>
    <w:p w14:paraId="100BF516" w14:textId="0CEEFEA4" w:rsidR="00570C55" w:rsidRPr="00554B3A" w:rsidRDefault="00EE62A0" w:rsidP="00603B50">
      <w:pPr>
        <w:spacing w:before="60" w:after="120"/>
        <w:ind w:left="0"/>
        <w:rPr>
          <w:rFonts w:ascii="Tw Cen MT" w:hAnsi="Tw Cen MT" w:cstheme="minorHAnsi"/>
          <w:bCs/>
          <w:szCs w:val="24"/>
        </w:rPr>
      </w:pPr>
      <w:r w:rsidRPr="00554B3A">
        <w:rPr>
          <w:rFonts w:ascii="Tw Cen MT" w:hAnsi="Tw Cen MT" w:cstheme="minorHAnsi"/>
          <w:bCs/>
          <w:szCs w:val="24"/>
        </w:rPr>
        <w:lastRenderedPageBreak/>
        <w:t>Certaines innovations sont à promouvoir</w:t>
      </w:r>
      <w:r w:rsidR="00AA3826" w:rsidRPr="00554B3A">
        <w:rPr>
          <w:rFonts w:ascii="Tw Cen MT" w:hAnsi="Tw Cen MT" w:cstheme="minorHAnsi"/>
          <w:bCs/>
          <w:szCs w:val="24"/>
        </w:rPr>
        <w:t xml:space="preserve"> comme l</w:t>
      </w:r>
      <w:r w:rsidRPr="00554B3A">
        <w:rPr>
          <w:rFonts w:ascii="Tw Cen MT" w:hAnsi="Tw Cen MT" w:cstheme="minorHAnsi"/>
          <w:bCs/>
          <w:szCs w:val="24"/>
        </w:rPr>
        <w:t>’utilisation de l’énergie solaire</w:t>
      </w:r>
      <w:r w:rsidRPr="00554B3A">
        <w:rPr>
          <w:rFonts w:ascii="Tw Cen MT" w:hAnsi="Tw Cen MT"/>
          <w:szCs w:val="24"/>
        </w:rPr>
        <w:t xml:space="preserve"> </w:t>
      </w:r>
      <w:r w:rsidR="007C76EF" w:rsidRPr="00554B3A">
        <w:rPr>
          <w:rFonts w:ascii="Tw Cen MT" w:hAnsi="Tw Cen MT"/>
          <w:szCs w:val="24"/>
        </w:rPr>
        <w:t xml:space="preserve">qui </w:t>
      </w:r>
      <w:r w:rsidRPr="00554B3A">
        <w:rPr>
          <w:rFonts w:ascii="Tw Cen MT" w:hAnsi="Tw Cen MT" w:cstheme="minorHAnsi"/>
          <w:bCs/>
          <w:szCs w:val="24"/>
        </w:rPr>
        <w:t>est un avantage certain pour la pérennité du fonctionnement des équipements</w:t>
      </w:r>
      <w:r w:rsidR="00AA3826" w:rsidRPr="00554B3A">
        <w:rPr>
          <w:rFonts w:ascii="Tw Cen MT" w:hAnsi="Tw Cen MT" w:cstheme="minorHAnsi"/>
          <w:bCs/>
          <w:szCs w:val="24"/>
        </w:rPr>
        <w:t xml:space="preserve">. </w:t>
      </w:r>
    </w:p>
    <w:p w14:paraId="47AB8AA8" w14:textId="07CB1CC5" w:rsidR="003B7FC5" w:rsidRPr="00554B3A" w:rsidRDefault="00651C8F" w:rsidP="00603B50">
      <w:pPr>
        <w:spacing w:before="120" w:after="120"/>
        <w:ind w:left="0"/>
        <w:rPr>
          <w:rFonts w:ascii="Tw Cen MT" w:hAnsi="Tw Cen MT" w:cstheme="minorHAnsi"/>
          <w:bCs/>
          <w:szCs w:val="24"/>
        </w:rPr>
      </w:pPr>
      <w:r w:rsidRPr="00554B3A">
        <w:rPr>
          <w:rFonts w:ascii="Tw Cen MT" w:hAnsi="Tw Cen MT" w:cstheme="minorHAnsi"/>
          <w:bCs/>
          <w:szCs w:val="24"/>
        </w:rPr>
        <w:t>De ce qui précède</w:t>
      </w:r>
      <w:r w:rsidR="003B7FC5" w:rsidRPr="00554B3A">
        <w:rPr>
          <w:rFonts w:ascii="Tw Cen MT" w:hAnsi="Tw Cen MT" w:cstheme="minorHAnsi"/>
          <w:bCs/>
          <w:szCs w:val="24"/>
        </w:rPr>
        <w:t xml:space="preserve">, la mission conclut </w:t>
      </w:r>
      <w:r w:rsidRPr="00554B3A">
        <w:rPr>
          <w:rFonts w:ascii="Tw Cen MT" w:hAnsi="Tw Cen MT" w:cstheme="minorHAnsi"/>
          <w:bCs/>
          <w:szCs w:val="24"/>
        </w:rPr>
        <w:t>ce qui suit.</w:t>
      </w:r>
      <w:r w:rsidR="003B7FC5" w:rsidRPr="00554B3A">
        <w:rPr>
          <w:rFonts w:ascii="Tw Cen MT" w:hAnsi="Tw Cen MT" w:cstheme="minorHAnsi"/>
          <w:bCs/>
          <w:szCs w:val="24"/>
        </w:rPr>
        <w:t xml:space="preserve"> </w:t>
      </w:r>
    </w:p>
    <w:p w14:paraId="14A7A14B" w14:textId="7893AE0E" w:rsidR="00EE62A0" w:rsidRPr="00554B3A" w:rsidRDefault="00651C8F" w:rsidP="00256374">
      <w:pPr>
        <w:pStyle w:val="Paragraphedeliste"/>
        <w:numPr>
          <w:ilvl w:val="0"/>
          <w:numId w:val="16"/>
        </w:numPr>
        <w:spacing w:before="60" w:after="240" w:line="276" w:lineRule="auto"/>
        <w:ind w:left="714" w:hanging="357"/>
        <w:contextualSpacing w:val="0"/>
        <w:jc w:val="both"/>
        <w:rPr>
          <w:rFonts w:ascii="Tw Cen MT" w:hAnsi="Tw Cen MT" w:cstheme="minorHAnsi"/>
          <w:bCs/>
          <w:sz w:val="24"/>
          <w:szCs w:val="24"/>
        </w:rPr>
      </w:pPr>
      <w:r w:rsidRPr="00554B3A">
        <w:rPr>
          <w:rFonts w:ascii="Tw Cen MT" w:hAnsi="Tw Cen MT"/>
          <w:b/>
          <w:sz w:val="24"/>
          <w:szCs w:val="24"/>
        </w:rPr>
        <w:t xml:space="preserve">Sur </w:t>
      </w:r>
      <w:r w:rsidR="00EE62A0" w:rsidRPr="00554B3A">
        <w:rPr>
          <w:rFonts w:ascii="Tw Cen MT" w:hAnsi="Tw Cen MT"/>
          <w:b/>
          <w:sz w:val="24"/>
          <w:szCs w:val="24"/>
        </w:rPr>
        <w:t>le plan politique</w:t>
      </w:r>
      <w:r w:rsidR="003F0785" w:rsidRPr="00554B3A">
        <w:rPr>
          <w:rFonts w:ascii="Tw Cen MT" w:hAnsi="Tw Cen MT" w:cstheme="minorHAnsi"/>
          <w:sz w:val="24"/>
          <w:szCs w:val="24"/>
        </w:rPr>
        <w:t>, les éléments de pérennisation sont</w:t>
      </w:r>
      <w:r w:rsidRPr="00554B3A">
        <w:rPr>
          <w:rFonts w:ascii="Tw Cen MT" w:hAnsi="Tw Cen MT" w:cstheme="minorHAnsi"/>
          <w:sz w:val="24"/>
          <w:szCs w:val="24"/>
        </w:rPr>
        <w:t xml:space="preserve"> :</w:t>
      </w:r>
      <w:r w:rsidR="003F0785" w:rsidRPr="00554B3A">
        <w:rPr>
          <w:rFonts w:ascii="Tw Cen MT" w:hAnsi="Tw Cen MT" w:cstheme="minorHAnsi"/>
          <w:sz w:val="24"/>
          <w:szCs w:val="24"/>
        </w:rPr>
        <w:t xml:space="preserve"> </w:t>
      </w:r>
      <w:r w:rsidRPr="00554B3A">
        <w:rPr>
          <w:rFonts w:ascii="Tw Cen MT" w:hAnsi="Tw Cen MT" w:cstheme="minorHAnsi"/>
          <w:sz w:val="24"/>
          <w:szCs w:val="24"/>
        </w:rPr>
        <w:t>(</w:t>
      </w:r>
      <w:r w:rsidR="003F0785" w:rsidRPr="00554B3A">
        <w:rPr>
          <w:rFonts w:ascii="Tw Cen MT" w:hAnsi="Tw Cen MT" w:cstheme="minorHAnsi"/>
          <w:sz w:val="24"/>
          <w:szCs w:val="24"/>
        </w:rPr>
        <w:t>i)</w:t>
      </w:r>
      <w:r w:rsidR="00094F55">
        <w:rPr>
          <w:rFonts w:ascii="Tw Cen MT" w:hAnsi="Tw Cen MT" w:cstheme="minorHAnsi"/>
          <w:sz w:val="24"/>
          <w:szCs w:val="24"/>
        </w:rPr>
        <w:t xml:space="preserve"> l’adoption du SAGE par les Conseils Régionaux, (ii)</w:t>
      </w:r>
      <w:r w:rsidR="003F0785" w:rsidRPr="00554B3A">
        <w:rPr>
          <w:rFonts w:ascii="Tw Cen MT" w:hAnsi="Tw Cen MT" w:cstheme="minorHAnsi"/>
          <w:sz w:val="24"/>
          <w:szCs w:val="24"/>
        </w:rPr>
        <w:t xml:space="preserve"> l</w:t>
      </w:r>
      <w:r w:rsidR="00EE62A0" w:rsidRPr="00554B3A">
        <w:rPr>
          <w:rFonts w:ascii="Tw Cen MT" w:hAnsi="Tw Cen MT" w:cstheme="minorHAnsi"/>
          <w:bCs/>
          <w:sz w:val="24"/>
          <w:szCs w:val="24"/>
        </w:rPr>
        <w:t xml:space="preserve">a capitalisation et la diffusion des résultats </w:t>
      </w:r>
      <w:r w:rsidRPr="00554B3A">
        <w:rPr>
          <w:rFonts w:ascii="Tw Cen MT" w:hAnsi="Tw Cen MT" w:cstheme="minorHAnsi"/>
          <w:bCs/>
          <w:sz w:val="24"/>
          <w:szCs w:val="24"/>
        </w:rPr>
        <w:t xml:space="preserve">aux </w:t>
      </w:r>
      <w:r w:rsidR="00EE62A0" w:rsidRPr="00554B3A">
        <w:rPr>
          <w:rFonts w:ascii="Tw Cen MT" w:hAnsi="Tw Cen MT" w:cstheme="minorHAnsi"/>
          <w:bCs/>
          <w:sz w:val="24"/>
          <w:szCs w:val="24"/>
        </w:rPr>
        <w:t>échelle</w:t>
      </w:r>
      <w:r w:rsidRPr="00554B3A">
        <w:rPr>
          <w:rFonts w:ascii="Tw Cen MT" w:hAnsi="Tw Cen MT" w:cstheme="minorHAnsi"/>
          <w:bCs/>
          <w:sz w:val="24"/>
          <w:szCs w:val="24"/>
        </w:rPr>
        <w:t>s</w:t>
      </w:r>
      <w:r w:rsidR="00EE62A0" w:rsidRPr="00554B3A">
        <w:rPr>
          <w:rFonts w:ascii="Tw Cen MT" w:hAnsi="Tw Cen MT" w:cstheme="minorHAnsi"/>
          <w:bCs/>
          <w:sz w:val="24"/>
          <w:szCs w:val="24"/>
        </w:rPr>
        <w:t xml:space="preserve"> national</w:t>
      </w:r>
      <w:r w:rsidR="007C76EF" w:rsidRPr="00554B3A">
        <w:rPr>
          <w:rFonts w:ascii="Tw Cen MT" w:hAnsi="Tw Cen MT" w:cstheme="minorHAnsi"/>
          <w:bCs/>
          <w:sz w:val="24"/>
          <w:szCs w:val="24"/>
        </w:rPr>
        <w:t>e</w:t>
      </w:r>
      <w:r w:rsidR="00AE4F1D" w:rsidRPr="00554B3A">
        <w:rPr>
          <w:rFonts w:ascii="Tw Cen MT" w:hAnsi="Tw Cen MT" w:cstheme="minorHAnsi"/>
          <w:bCs/>
          <w:sz w:val="24"/>
          <w:szCs w:val="24"/>
        </w:rPr>
        <w:t xml:space="preserve"> et sous régionale</w:t>
      </w:r>
      <w:r w:rsidRPr="00554B3A">
        <w:rPr>
          <w:rFonts w:ascii="Tw Cen MT" w:hAnsi="Tw Cen MT" w:cstheme="minorHAnsi"/>
          <w:bCs/>
          <w:sz w:val="24"/>
          <w:szCs w:val="24"/>
        </w:rPr>
        <w:t xml:space="preserve"> ; (</w:t>
      </w:r>
      <w:r w:rsidR="003F0785" w:rsidRPr="00554B3A">
        <w:rPr>
          <w:rFonts w:ascii="Tw Cen MT" w:hAnsi="Tw Cen MT" w:cstheme="minorHAnsi"/>
          <w:bCs/>
          <w:sz w:val="24"/>
          <w:szCs w:val="24"/>
        </w:rPr>
        <w:t>ii</w:t>
      </w:r>
      <w:r w:rsidR="00094F55">
        <w:rPr>
          <w:rFonts w:ascii="Tw Cen MT" w:hAnsi="Tw Cen MT" w:cstheme="minorHAnsi"/>
          <w:bCs/>
          <w:sz w:val="24"/>
          <w:szCs w:val="24"/>
        </w:rPr>
        <w:t>i</w:t>
      </w:r>
      <w:r w:rsidR="003F0785" w:rsidRPr="00554B3A">
        <w:rPr>
          <w:rFonts w:ascii="Tw Cen MT" w:hAnsi="Tw Cen MT" w:cstheme="minorHAnsi"/>
          <w:bCs/>
          <w:sz w:val="24"/>
          <w:szCs w:val="24"/>
        </w:rPr>
        <w:t>) l</w:t>
      </w:r>
      <w:r w:rsidR="00EE62A0" w:rsidRPr="00554B3A">
        <w:rPr>
          <w:rFonts w:ascii="Tw Cen MT" w:hAnsi="Tw Cen MT" w:cstheme="minorHAnsi"/>
          <w:bCs/>
          <w:sz w:val="24"/>
          <w:szCs w:val="24"/>
        </w:rPr>
        <w:t>a valorisation de l’approche du M</w:t>
      </w:r>
      <w:r w:rsidRPr="00554B3A">
        <w:rPr>
          <w:rFonts w:ascii="Tw Cen MT" w:hAnsi="Tw Cen MT" w:cstheme="minorHAnsi"/>
          <w:bCs/>
          <w:sz w:val="24"/>
          <w:szCs w:val="24"/>
        </w:rPr>
        <w:t>HA qui joue un rôle régalien de l’Etat</w:t>
      </w:r>
      <w:r w:rsidRPr="00554B3A" w:rsidDel="00651C8F">
        <w:rPr>
          <w:rFonts w:ascii="Tw Cen MT" w:hAnsi="Tw Cen MT" w:cstheme="minorHAnsi"/>
          <w:bCs/>
          <w:sz w:val="24"/>
          <w:szCs w:val="24"/>
        </w:rPr>
        <w:t xml:space="preserve"> </w:t>
      </w:r>
      <w:r w:rsidR="00EE62A0" w:rsidRPr="00554B3A">
        <w:rPr>
          <w:rFonts w:ascii="Tw Cen MT" w:hAnsi="Tw Cen MT" w:cstheme="minorHAnsi"/>
          <w:bCs/>
          <w:sz w:val="24"/>
          <w:szCs w:val="24"/>
        </w:rPr>
        <w:t>(connaissance et protection de la ressource en eau)</w:t>
      </w:r>
      <w:r w:rsidRPr="00554B3A">
        <w:rPr>
          <w:rFonts w:ascii="Tw Cen MT" w:hAnsi="Tw Cen MT" w:cstheme="minorHAnsi"/>
          <w:bCs/>
          <w:sz w:val="24"/>
          <w:szCs w:val="24"/>
        </w:rPr>
        <w:t xml:space="preserve"> ;</w:t>
      </w:r>
      <w:r w:rsidR="00EE62A0" w:rsidRPr="00554B3A">
        <w:rPr>
          <w:rFonts w:ascii="Tw Cen MT" w:hAnsi="Tw Cen MT" w:cstheme="minorHAnsi"/>
          <w:bCs/>
          <w:sz w:val="24"/>
          <w:szCs w:val="24"/>
        </w:rPr>
        <w:t xml:space="preserve"> </w:t>
      </w:r>
      <w:r w:rsidRPr="00554B3A">
        <w:rPr>
          <w:rFonts w:ascii="Tw Cen MT" w:hAnsi="Tw Cen MT" w:cstheme="minorHAnsi"/>
          <w:bCs/>
          <w:sz w:val="24"/>
          <w:szCs w:val="24"/>
        </w:rPr>
        <w:t>(</w:t>
      </w:r>
      <w:r w:rsidR="003F0785" w:rsidRPr="00554B3A">
        <w:rPr>
          <w:rFonts w:ascii="Tw Cen MT" w:hAnsi="Tw Cen MT" w:cstheme="minorHAnsi"/>
          <w:bCs/>
          <w:sz w:val="24"/>
          <w:szCs w:val="24"/>
        </w:rPr>
        <w:t>i</w:t>
      </w:r>
      <w:r w:rsidR="00094F55">
        <w:rPr>
          <w:rFonts w:ascii="Tw Cen MT" w:hAnsi="Tw Cen MT" w:cstheme="minorHAnsi"/>
          <w:bCs/>
          <w:sz w:val="24"/>
          <w:szCs w:val="24"/>
        </w:rPr>
        <w:t>v</w:t>
      </w:r>
      <w:r w:rsidR="003F0785" w:rsidRPr="00554B3A">
        <w:rPr>
          <w:rFonts w:ascii="Tw Cen MT" w:hAnsi="Tw Cen MT" w:cstheme="minorHAnsi"/>
          <w:bCs/>
          <w:sz w:val="24"/>
          <w:szCs w:val="24"/>
        </w:rPr>
        <w:t>) l</w:t>
      </w:r>
      <w:r w:rsidR="00EE62A0" w:rsidRPr="00554B3A">
        <w:rPr>
          <w:rFonts w:ascii="Tw Cen MT" w:hAnsi="Tw Cen MT" w:cstheme="minorHAnsi"/>
          <w:bCs/>
          <w:sz w:val="24"/>
          <w:szCs w:val="24"/>
        </w:rPr>
        <w:t xml:space="preserve">a prise en compte </w:t>
      </w:r>
      <w:r w:rsidR="00EE62A0" w:rsidRPr="00554B3A">
        <w:rPr>
          <w:rFonts w:ascii="Tw Cen MT" w:hAnsi="Tw Cen MT"/>
          <w:sz w:val="24"/>
          <w:szCs w:val="24"/>
        </w:rPr>
        <w:t xml:space="preserve">de </w:t>
      </w:r>
      <w:r w:rsidR="00A95D49" w:rsidRPr="00554B3A">
        <w:rPr>
          <w:rFonts w:ascii="Tw Cen MT" w:hAnsi="Tw Cen MT" w:cstheme="minorHAnsi"/>
          <w:bCs/>
          <w:sz w:val="24"/>
          <w:szCs w:val="24"/>
        </w:rPr>
        <w:t xml:space="preserve">l’organisation </w:t>
      </w:r>
      <w:r w:rsidR="00EE62A0" w:rsidRPr="00554B3A">
        <w:rPr>
          <w:rFonts w:ascii="Tw Cen MT" w:hAnsi="Tw Cen MT" w:cstheme="minorHAnsi"/>
          <w:bCs/>
          <w:sz w:val="24"/>
          <w:szCs w:val="24"/>
        </w:rPr>
        <w:t>national</w:t>
      </w:r>
      <w:r w:rsidR="00A95D49" w:rsidRPr="00554B3A">
        <w:rPr>
          <w:rFonts w:ascii="Tw Cen MT" w:hAnsi="Tw Cen MT" w:cstheme="minorHAnsi"/>
          <w:bCs/>
          <w:sz w:val="24"/>
          <w:szCs w:val="24"/>
        </w:rPr>
        <w:t>e</w:t>
      </w:r>
      <w:r w:rsidR="00EE62A0" w:rsidRPr="00554B3A">
        <w:rPr>
          <w:rFonts w:ascii="Tw Cen MT" w:hAnsi="Tw Cen MT"/>
          <w:sz w:val="24"/>
          <w:szCs w:val="24"/>
        </w:rPr>
        <w:t xml:space="preserve"> </w:t>
      </w:r>
      <w:r w:rsidR="00EE62A0" w:rsidRPr="00554B3A">
        <w:rPr>
          <w:rFonts w:ascii="Tw Cen MT" w:hAnsi="Tw Cen MT" w:cstheme="minorHAnsi"/>
          <w:bCs/>
          <w:sz w:val="24"/>
          <w:szCs w:val="24"/>
        </w:rPr>
        <w:t>en matière de GIRE</w:t>
      </w:r>
      <w:r w:rsidR="003F0785" w:rsidRPr="00554B3A">
        <w:rPr>
          <w:rFonts w:ascii="Tw Cen MT" w:hAnsi="Tw Cen MT" w:cstheme="minorHAnsi"/>
          <w:bCs/>
          <w:sz w:val="24"/>
          <w:szCs w:val="24"/>
        </w:rPr>
        <w:t xml:space="preserve"> et </w:t>
      </w:r>
      <w:r w:rsidRPr="00554B3A">
        <w:rPr>
          <w:rFonts w:ascii="Tw Cen MT" w:hAnsi="Tw Cen MT" w:cstheme="minorHAnsi"/>
          <w:bCs/>
          <w:sz w:val="24"/>
          <w:szCs w:val="24"/>
        </w:rPr>
        <w:t>(</w:t>
      </w:r>
      <w:r w:rsidR="003F0785" w:rsidRPr="00554B3A">
        <w:rPr>
          <w:rFonts w:ascii="Tw Cen MT" w:hAnsi="Tw Cen MT" w:cstheme="minorHAnsi"/>
          <w:bCs/>
          <w:sz w:val="24"/>
          <w:szCs w:val="24"/>
        </w:rPr>
        <w:t>v) l</w:t>
      </w:r>
      <w:r w:rsidR="00EE62A0" w:rsidRPr="00554B3A">
        <w:rPr>
          <w:rFonts w:ascii="Tw Cen MT" w:hAnsi="Tw Cen MT" w:cstheme="minorHAnsi"/>
          <w:bCs/>
          <w:sz w:val="24"/>
          <w:szCs w:val="24"/>
        </w:rPr>
        <w:t>a disponibilité des outils de mise en œuvre de la GIRE (</w:t>
      </w:r>
      <w:bookmarkStart w:id="213" w:name="_Hlk161413649"/>
      <w:r w:rsidR="00EE62A0" w:rsidRPr="00554B3A">
        <w:rPr>
          <w:rFonts w:ascii="Tw Cen MT" w:hAnsi="Tw Cen MT" w:cstheme="minorHAnsi"/>
          <w:bCs/>
          <w:sz w:val="24"/>
          <w:szCs w:val="24"/>
        </w:rPr>
        <w:t xml:space="preserve">SDAGE, SAGE </w:t>
      </w:r>
      <w:bookmarkEnd w:id="213"/>
      <w:r w:rsidR="00EE62A0" w:rsidRPr="00554B3A">
        <w:rPr>
          <w:rFonts w:ascii="Tw Cen MT" w:hAnsi="Tw Cen MT" w:cstheme="minorHAnsi"/>
          <w:bCs/>
          <w:sz w:val="24"/>
          <w:szCs w:val="24"/>
        </w:rPr>
        <w:t>et plans d’action)</w:t>
      </w:r>
      <w:r w:rsidR="003F0785" w:rsidRPr="00554B3A">
        <w:rPr>
          <w:rFonts w:ascii="Tw Cen MT" w:hAnsi="Tw Cen MT" w:cstheme="minorHAnsi"/>
          <w:bCs/>
          <w:sz w:val="24"/>
          <w:szCs w:val="24"/>
        </w:rPr>
        <w:t xml:space="preserve">. </w:t>
      </w:r>
    </w:p>
    <w:p w14:paraId="1900A35D" w14:textId="6ED033D2" w:rsidR="00EE62A0" w:rsidRPr="00094F55" w:rsidRDefault="00EE62A0" w:rsidP="00256374">
      <w:pPr>
        <w:pStyle w:val="Paragraphedeliste"/>
        <w:numPr>
          <w:ilvl w:val="0"/>
          <w:numId w:val="16"/>
        </w:numPr>
        <w:spacing w:before="60" w:after="60" w:line="276" w:lineRule="auto"/>
        <w:ind w:left="714" w:hanging="357"/>
        <w:contextualSpacing w:val="0"/>
        <w:jc w:val="both"/>
        <w:rPr>
          <w:rFonts w:ascii="Tw Cen MT" w:hAnsi="Tw Cen MT" w:cstheme="minorHAnsi"/>
          <w:b/>
          <w:sz w:val="28"/>
          <w:szCs w:val="24"/>
        </w:rPr>
      </w:pPr>
      <w:r w:rsidRPr="00554B3A">
        <w:rPr>
          <w:rFonts w:ascii="Tw Cen MT" w:hAnsi="Tw Cen MT" w:cstheme="minorHAnsi"/>
          <w:b/>
          <w:sz w:val="24"/>
          <w:szCs w:val="24"/>
        </w:rPr>
        <w:t>Sur le plan environnemental</w:t>
      </w:r>
      <w:r w:rsidR="003F0785" w:rsidRPr="00554B3A">
        <w:rPr>
          <w:rFonts w:ascii="Tw Cen MT" w:hAnsi="Tw Cen MT" w:cstheme="minorHAnsi"/>
          <w:b/>
          <w:sz w:val="24"/>
          <w:szCs w:val="24"/>
        </w:rPr>
        <w:t xml:space="preserve">, </w:t>
      </w:r>
      <w:r w:rsidR="00A95D49" w:rsidRPr="00554B3A">
        <w:rPr>
          <w:rFonts w:ascii="Tw Cen MT" w:hAnsi="Tw Cen MT" w:cstheme="minorHAnsi"/>
          <w:bCs/>
          <w:sz w:val="24"/>
          <w:szCs w:val="24"/>
        </w:rPr>
        <w:t>il serait</w:t>
      </w:r>
      <w:r w:rsidRPr="00554B3A">
        <w:rPr>
          <w:rFonts w:ascii="Tw Cen MT" w:hAnsi="Tw Cen MT" w:cstheme="minorHAnsi"/>
          <w:bCs/>
          <w:sz w:val="24"/>
          <w:szCs w:val="24"/>
        </w:rPr>
        <w:t xml:space="preserve"> </w:t>
      </w:r>
      <w:r w:rsidR="007C76EF" w:rsidRPr="00554B3A">
        <w:rPr>
          <w:rFonts w:ascii="Tw Cen MT" w:hAnsi="Tw Cen MT" w:cstheme="minorHAnsi"/>
          <w:bCs/>
          <w:sz w:val="24"/>
          <w:szCs w:val="24"/>
        </w:rPr>
        <w:t xml:space="preserve">prématuré </w:t>
      </w:r>
      <w:r w:rsidRPr="00554B3A">
        <w:rPr>
          <w:rFonts w:ascii="Tw Cen MT" w:hAnsi="Tw Cen MT" w:cstheme="minorHAnsi"/>
          <w:bCs/>
          <w:sz w:val="24"/>
          <w:szCs w:val="24"/>
        </w:rPr>
        <w:t xml:space="preserve">d’apprécier les effets </w:t>
      </w:r>
      <w:r w:rsidRPr="00554B3A">
        <w:rPr>
          <w:rFonts w:ascii="Tw Cen MT" w:hAnsi="Tw Cen MT"/>
          <w:sz w:val="24"/>
          <w:szCs w:val="24"/>
        </w:rPr>
        <w:t>du projet néanmoins</w:t>
      </w:r>
      <w:r w:rsidRPr="00554B3A">
        <w:rPr>
          <w:rFonts w:ascii="Tw Cen MT" w:hAnsi="Tw Cen MT" w:cstheme="minorHAnsi"/>
          <w:bCs/>
          <w:sz w:val="24"/>
          <w:szCs w:val="24"/>
        </w:rPr>
        <w:t>, on peut noter</w:t>
      </w:r>
      <w:r w:rsidR="00651C8F" w:rsidRPr="00554B3A">
        <w:rPr>
          <w:rFonts w:ascii="Tw Cen MT" w:hAnsi="Tw Cen MT" w:cstheme="minorHAnsi"/>
          <w:bCs/>
          <w:sz w:val="24"/>
          <w:szCs w:val="24"/>
        </w:rPr>
        <w:t xml:space="preserve"> :</w:t>
      </w:r>
      <w:r w:rsidRPr="00554B3A">
        <w:rPr>
          <w:rFonts w:ascii="Tw Cen MT" w:hAnsi="Tw Cen MT" w:cstheme="minorHAnsi"/>
          <w:bCs/>
          <w:sz w:val="24"/>
          <w:szCs w:val="24"/>
        </w:rPr>
        <w:t xml:space="preserve"> </w:t>
      </w:r>
      <w:r w:rsidR="00651C8F" w:rsidRPr="00554B3A">
        <w:rPr>
          <w:rFonts w:ascii="Tw Cen MT" w:hAnsi="Tw Cen MT" w:cstheme="minorHAnsi"/>
          <w:bCs/>
          <w:sz w:val="24"/>
          <w:szCs w:val="24"/>
        </w:rPr>
        <w:t>(</w:t>
      </w:r>
      <w:r w:rsidRPr="00554B3A">
        <w:rPr>
          <w:rFonts w:ascii="Tw Cen MT" w:hAnsi="Tw Cen MT" w:cstheme="minorHAnsi"/>
          <w:bCs/>
          <w:sz w:val="24"/>
          <w:szCs w:val="24"/>
        </w:rPr>
        <w:t xml:space="preserve">i) </w:t>
      </w:r>
      <w:r w:rsidR="003F0785" w:rsidRPr="00554B3A">
        <w:rPr>
          <w:rFonts w:ascii="Tw Cen MT" w:hAnsi="Tw Cen MT" w:cstheme="minorHAnsi"/>
          <w:bCs/>
          <w:sz w:val="24"/>
          <w:szCs w:val="24"/>
        </w:rPr>
        <w:t>l’</w:t>
      </w:r>
      <w:r w:rsidRPr="00554B3A">
        <w:rPr>
          <w:rFonts w:ascii="Tw Cen MT" w:hAnsi="Tw Cen MT" w:cstheme="minorHAnsi"/>
          <w:bCs/>
          <w:sz w:val="24"/>
          <w:szCs w:val="24"/>
        </w:rPr>
        <w:t>existence de données sur la connaissance et le suivi de la ressource eau</w:t>
      </w:r>
      <w:r w:rsidR="00651C8F" w:rsidRPr="00554B3A">
        <w:rPr>
          <w:rFonts w:ascii="Tw Cen MT" w:hAnsi="Tw Cen MT" w:cstheme="minorHAnsi"/>
          <w:bCs/>
          <w:sz w:val="24"/>
          <w:szCs w:val="24"/>
        </w:rPr>
        <w:t xml:space="preserve"> ; (</w:t>
      </w:r>
      <w:r w:rsidRPr="00554B3A">
        <w:rPr>
          <w:rFonts w:ascii="Tw Cen MT" w:hAnsi="Tw Cen MT" w:cstheme="minorHAnsi"/>
          <w:bCs/>
          <w:sz w:val="24"/>
          <w:szCs w:val="24"/>
        </w:rPr>
        <w:t xml:space="preserve">ii) la zone </w:t>
      </w:r>
      <w:r w:rsidR="00651C8F" w:rsidRPr="00554B3A">
        <w:rPr>
          <w:rFonts w:ascii="Tw Cen MT" w:hAnsi="Tw Cen MT" w:cstheme="minorHAnsi"/>
          <w:bCs/>
          <w:sz w:val="24"/>
          <w:szCs w:val="24"/>
        </w:rPr>
        <w:t>d’interventi</w:t>
      </w:r>
      <w:r w:rsidR="00651C8F" w:rsidRPr="00554B3A">
        <w:rPr>
          <w:rFonts w:ascii="Tw Cen MT" w:hAnsi="Tw Cen MT" w:cstheme="minorHAnsi"/>
          <w:sz w:val="24"/>
          <w:szCs w:val="24"/>
        </w:rPr>
        <w:t xml:space="preserve">on </w:t>
      </w:r>
      <w:r w:rsidRPr="00554B3A">
        <w:rPr>
          <w:rFonts w:ascii="Tw Cen MT" w:hAnsi="Tw Cen MT" w:cstheme="minorHAnsi"/>
          <w:bCs/>
          <w:sz w:val="24"/>
          <w:szCs w:val="24"/>
        </w:rPr>
        <w:t xml:space="preserve">du projet étant une zone très </w:t>
      </w:r>
      <w:r w:rsidR="006E2273" w:rsidRPr="00554B3A">
        <w:rPr>
          <w:rFonts w:ascii="Tw Cen MT" w:hAnsi="Tw Cen MT" w:cstheme="minorHAnsi"/>
          <w:bCs/>
          <w:sz w:val="24"/>
          <w:szCs w:val="24"/>
        </w:rPr>
        <w:t xml:space="preserve">peu </w:t>
      </w:r>
      <w:r w:rsidRPr="00554B3A">
        <w:rPr>
          <w:rFonts w:ascii="Tw Cen MT" w:hAnsi="Tw Cen MT" w:cstheme="minorHAnsi"/>
          <w:bCs/>
          <w:sz w:val="24"/>
          <w:szCs w:val="24"/>
        </w:rPr>
        <w:t>arrosée en termes de pluie donc les actions menées dans le cadre de la lutte contre la dégradation des terr</w:t>
      </w:r>
      <w:r w:rsidR="00651C8F" w:rsidRPr="00554B3A">
        <w:rPr>
          <w:rFonts w:ascii="Tw Cen MT" w:hAnsi="Tw Cen MT" w:cstheme="minorHAnsi"/>
          <w:bCs/>
          <w:sz w:val="24"/>
          <w:szCs w:val="24"/>
        </w:rPr>
        <w:t>e</w:t>
      </w:r>
      <w:r w:rsidRPr="00554B3A">
        <w:rPr>
          <w:rFonts w:ascii="Tw Cen MT" w:hAnsi="Tw Cen MT" w:cstheme="minorHAnsi"/>
          <w:bCs/>
          <w:sz w:val="24"/>
          <w:szCs w:val="24"/>
        </w:rPr>
        <w:t xml:space="preserve">s </w:t>
      </w:r>
      <w:r w:rsidR="00C15DFF" w:rsidRPr="00554B3A">
        <w:rPr>
          <w:rFonts w:ascii="Tw Cen MT" w:hAnsi="Tw Cen MT" w:cstheme="minorHAnsi"/>
          <w:bCs/>
          <w:sz w:val="24"/>
          <w:szCs w:val="24"/>
        </w:rPr>
        <w:t>s</w:t>
      </w:r>
      <w:r w:rsidR="00C15DFF" w:rsidRPr="00554B3A">
        <w:rPr>
          <w:rFonts w:ascii="Tw Cen MT" w:hAnsi="Tw Cen MT" w:cstheme="minorHAnsi"/>
          <w:sz w:val="24"/>
          <w:szCs w:val="24"/>
        </w:rPr>
        <w:t>on</w:t>
      </w:r>
      <w:r w:rsidRPr="00554B3A">
        <w:rPr>
          <w:rFonts w:ascii="Tw Cen MT" w:hAnsi="Tw Cen MT" w:cstheme="minorHAnsi"/>
          <w:bCs/>
          <w:sz w:val="24"/>
          <w:szCs w:val="24"/>
        </w:rPr>
        <w:t>t pertinente</w:t>
      </w:r>
      <w:r w:rsidR="00C15DFF" w:rsidRPr="00554B3A">
        <w:rPr>
          <w:rFonts w:ascii="Tw Cen MT" w:hAnsi="Tw Cen MT" w:cstheme="minorHAnsi"/>
          <w:bCs/>
          <w:sz w:val="24"/>
          <w:szCs w:val="24"/>
        </w:rPr>
        <w:t>s</w:t>
      </w:r>
      <w:r w:rsidRPr="00554B3A">
        <w:rPr>
          <w:rFonts w:ascii="Tw Cen MT" w:hAnsi="Tw Cen MT" w:cstheme="minorHAnsi"/>
          <w:bCs/>
          <w:sz w:val="24"/>
          <w:szCs w:val="24"/>
        </w:rPr>
        <w:t xml:space="preserve"> et contribue</w:t>
      </w:r>
      <w:r w:rsidR="00C15DFF" w:rsidRPr="00554B3A">
        <w:rPr>
          <w:rFonts w:ascii="Tw Cen MT" w:hAnsi="Tw Cen MT" w:cstheme="minorHAnsi"/>
          <w:bCs/>
          <w:sz w:val="24"/>
          <w:szCs w:val="24"/>
        </w:rPr>
        <w:t>nt</w:t>
      </w:r>
      <w:r w:rsidRPr="00554B3A">
        <w:rPr>
          <w:rFonts w:ascii="Tw Cen MT" w:hAnsi="Tw Cen MT" w:cstheme="minorHAnsi"/>
          <w:bCs/>
          <w:sz w:val="24"/>
          <w:szCs w:val="24"/>
        </w:rPr>
        <w:t xml:space="preserve"> à la protection de</w:t>
      </w:r>
      <w:r w:rsidR="00C15DFF" w:rsidRPr="00554B3A">
        <w:rPr>
          <w:rFonts w:ascii="Tw Cen MT" w:hAnsi="Tw Cen MT" w:cstheme="minorHAnsi"/>
          <w:bCs/>
          <w:sz w:val="24"/>
          <w:szCs w:val="24"/>
        </w:rPr>
        <w:t xml:space="preserve">s </w:t>
      </w:r>
      <w:r w:rsidRPr="00554B3A">
        <w:rPr>
          <w:rFonts w:ascii="Tw Cen MT" w:hAnsi="Tw Cen MT" w:cstheme="minorHAnsi"/>
          <w:bCs/>
          <w:sz w:val="24"/>
          <w:szCs w:val="24"/>
        </w:rPr>
        <w:t>écosystème</w:t>
      </w:r>
      <w:r w:rsidR="00C15DFF" w:rsidRPr="00554B3A">
        <w:rPr>
          <w:rFonts w:ascii="Tw Cen MT" w:hAnsi="Tw Cen MT" w:cstheme="minorHAnsi"/>
          <w:bCs/>
          <w:sz w:val="24"/>
          <w:szCs w:val="24"/>
        </w:rPr>
        <w:t>s</w:t>
      </w:r>
      <w:r w:rsidRPr="00554B3A">
        <w:rPr>
          <w:rFonts w:ascii="Tw Cen MT" w:hAnsi="Tw Cen MT" w:cstheme="minorHAnsi"/>
          <w:bCs/>
          <w:sz w:val="24"/>
          <w:szCs w:val="24"/>
        </w:rPr>
        <w:t xml:space="preserve">. A cela, il faut ajouter </w:t>
      </w:r>
      <w:r w:rsidR="006E2273" w:rsidRPr="00554B3A">
        <w:rPr>
          <w:rFonts w:ascii="Tw Cen MT" w:hAnsi="Tw Cen MT" w:cstheme="minorHAnsi"/>
          <w:bCs/>
          <w:sz w:val="24"/>
          <w:szCs w:val="24"/>
        </w:rPr>
        <w:t xml:space="preserve">le renforcement des capacités des acteurs du bassin sur la gestion des écosystèmes pour l’adaptation aux changements climatiques, </w:t>
      </w:r>
      <w:r w:rsidRPr="00554B3A">
        <w:rPr>
          <w:rFonts w:ascii="Tw Cen MT" w:hAnsi="Tw Cen MT" w:cstheme="minorHAnsi"/>
          <w:bCs/>
          <w:sz w:val="24"/>
          <w:szCs w:val="24"/>
        </w:rPr>
        <w:t xml:space="preserve">le reboisement </w:t>
      </w:r>
      <w:r w:rsidR="006E2273" w:rsidRPr="00554B3A">
        <w:rPr>
          <w:rFonts w:ascii="Tw Cen MT" w:hAnsi="Tw Cen MT" w:cstheme="minorHAnsi"/>
          <w:bCs/>
          <w:sz w:val="24"/>
          <w:szCs w:val="24"/>
        </w:rPr>
        <w:t xml:space="preserve">des berges </w:t>
      </w:r>
      <w:r w:rsidRPr="00554B3A">
        <w:rPr>
          <w:rFonts w:ascii="Tw Cen MT" w:hAnsi="Tw Cen MT" w:cstheme="minorHAnsi"/>
          <w:bCs/>
          <w:sz w:val="24"/>
          <w:szCs w:val="24"/>
        </w:rPr>
        <w:t xml:space="preserve">et l’augmentation des capacités de rétention d’eau avec l’aménagement des mares, la </w:t>
      </w:r>
      <w:r w:rsidR="00C15DFF" w:rsidRPr="00554B3A">
        <w:rPr>
          <w:rFonts w:ascii="Tw Cen MT" w:hAnsi="Tw Cen MT" w:cstheme="minorHAnsi"/>
          <w:bCs/>
          <w:sz w:val="24"/>
          <w:szCs w:val="24"/>
        </w:rPr>
        <w:t>fabricati</w:t>
      </w:r>
      <w:r w:rsidRPr="00554B3A">
        <w:rPr>
          <w:rFonts w:ascii="Tw Cen MT" w:hAnsi="Tw Cen MT" w:cstheme="minorHAnsi"/>
          <w:bCs/>
          <w:sz w:val="24"/>
          <w:szCs w:val="24"/>
        </w:rPr>
        <w:t>on et l’utilisation des foyers améliorés par les femmes et enfin, la protection des villages contre les inondations.</w:t>
      </w:r>
      <w:r w:rsidR="00C15DFF" w:rsidRPr="00554B3A">
        <w:rPr>
          <w:rFonts w:ascii="Tw Cen MT" w:hAnsi="Tw Cen MT" w:cstheme="minorHAnsi"/>
          <w:sz w:val="24"/>
          <w:szCs w:val="24"/>
        </w:rPr>
        <w:t xml:space="preserve"> </w:t>
      </w:r>
      <w:r w:rsidR="00094F55" w:rsidRPr="00094F55">
        <w:rPr>
          <w:rFonts w:ascii="Tw Cen MT" w:hAnsi="Tw Cen MT" w:cstheme="minorHAnsi"/>
          <w:sz w:val="24"/>
          <w:szCs w:val="24"/>
        </w:rPr>
        <w:t>Dés</w:t>
      </w:r>
      <w:r w:rsidR="00094F55" w:rsidRPr="00094F55">
        <w:rPr>
          <w:rFonts w:ascii="Tw Cen MT" w:hAnsi="Tw Cen MT" w:cstheme="minorHAnsi"/>
          <w:bCs/>
          <w:sz w:val="24"/>
          <w:szCs w:val="24"/>
        </w:rPr>
        <w:t>ormais</w:t>
      </w:r>
      <w:r w:rsidR="00C15DFF" w:rsidRPr="00094F55">
        <w:rPr>
          <w:rFonts w:ascii="Tw Cen MT" w:hAnsi="Tw Cen MT" w:cstheme="minorHAnsi"/>
          <w:bCs/>
          <w:sz w:val="24"/>
          <w:szCs w:val="24"/>
        </w:rPr>
        <w:t xml:space="preserve">, </w:t>
      </w:r>
      <w:r w:rsidR="00C15DFF" w:rsidRPr="00094F55">
        <w:rPr>
          <w:rFonts w:ascii="Tw Cen MT" w:hAnsi="Tw Cen MT" w:cstheme="minorHAnsi"/>
          <w:sz w:val="24"/>
          <w:szCs w:val="24"/>
        </w:rPr>
        <w:t>l</w:t>
      </w:r>
      <w:r w:rsidR="00C15DFF" w:rsidRPr="00094F55">
        <w:rPr>
          <w:rFonts w:ascii="Tw Cen MT" w:hAnsi="Tw Cen MT" w:cstheme="minorHAnsi"/>
          <w:bCs/>
          <w:sz w:val="24"/>
          <w:szCs w:val="24"/>
        </w:rPr>
        <w:t>es acteurs à la base ont des connaissances requises sur les notions de dégradation des ressources naturelles et comment les protéger ainsi que les notions d’adaptation au changement climatique.</w:t>
      </w:r>
    </w:p>
    <w:p w14:paraId="4724BED6" w14:textId="72A2984C" w:rsidR="003F0785" w:rsidRPr="00554B3A" w:rsidRDefault="00EE62A0" w:rsidP="00256374">
      <w:pPr>
        <w:pStyle w:val="Paragraphedeliste"/>
        <w:numPr>
          <w:ilvl w:val="0"/>
          <w:numId w:val="16"/>
        </w:numPr>
        <w:spacing w:before="60" w:after="60" w:line="276" w:lineRule="auto"/>
        <w:ind w:left="714" w:hanging="357"/>
        <w:contextualSpacing w:val="0"/>
        <w:jc w:val="both"/>
        <w:rPr>
          <w:rFonts w:ascii="Tw Cen MT" w:hAnsi="Tw Cen MT" w:cstheme="minorHAnsi"/>
          <w:b/>
          <w:sz w:val="24"/>
          <w:szCs w:val="24"/>
        </w:rPr>
      </w:pPr>
      <w:r w:rsidRPr="00554B3A">
        <w:rPr>
          <w:rFonts w:ascii="Tw Cen MT" w:hAnsi="Tw Cen MT" w:cstheme="minorHAnsi"/>
          <w:b/>
          <w:sz w:val="24"/>
          <w:szCs w:val="24"/>
        </w:rPr>
        <w:t>Sur le plan socio-économique</w:t>
      </w:r>
      <w:r w:rsidR="003F0785" w:rsidRPr="00554B3A">
        <w:rPr>
          <w:rFonts w:ascii="Tw Cen MT" w:hAnsi="Tw Cen MT" w:cstheme="minorHAnsi"/>
          <w:b/>
          <w:sz w:val="24"/>
          <w:szCs w:val="24"/>
        </w:rPr>
        <w:t>,</w:t>
      </w:r>
      <w:r w:rsidR="003F0785" w:rsidRPr="00554B3A">
        <w:rPr>
          <w:rFonts w:ascii="Tw Cen MT" w:hAnsi="Tw Cen MT" w:cstheme="minorHAnsi"/>
          <w:sz w:val="24"/>
          <w:szCs w:val="24"/>
        </w:rPr>
        <w:t xml:space="preserve"> </w:t>
      </w:r>
      <w:r w:rsidR="00C15DFF" w:rsidRPr="00554B3A">
        <w:rPr>
          <w:rFonts w:ascii="Tw Cen MT" w:hAnsi="Tw Cen MT" w:cstheme="minorHAnsi"/>
          <w:sz w:val="24"/>
          <w:szCs w:val="24"/>
        </w:rPr>
        <w:t>l</w:t>
      </w:r>
      <w:r w:rsidRPr="00554B3A">
        <w:rPr>
          <w:rFonts w:ascii="Tw Cen MT" w:hAnsi="Tw Cen MT" w:cstheme="minorHAnsi"/>
          <w:bCs/>
          <w:sz w:val="24"/>
          <w:szCs w:val="24"/>
        </w:rPr>
        <w:t xml:space="preserve">a formation des pépiniéristes pour la production des plants qui a procuré des revenus aux jeunes. A cela, s’ajoute l’utilisation de la main d’œuvre locale lors des réalisations des ouvrages hydrauliques, qui a permis la distribution de revenus aux jeunes. On note également </w:t>
      </w:r>
      <w:r w:rsidRPr="00554B3A">
        <w:rPr>
          <w:rFonts w:ascii="Tw Cen MT" w:hAnsi="Tw Cen MT"/>
          <w:sz w:val="24"/>
          <w:szCs w:val="24"/>
        </w:rPr>
        <w:t xml:space="preserve">l’accès </w:t>
      </w:r>
      <w:r w:rsidRPr="00554B3A">
        <w:rPr>
          <w:rFonts w:ascii="Tw Cen MT" w:hAnsi="Tw Cen MT" w:cstheme="minorHAnsi"/>
          <w:bCs/>
          <w:sz w:val="24"/>
          <w:szCs w:val="24"/>
        </w:rPr>
        <w:t>à l’eau potable qui a amélioré la qualité de vie et la réduction des corvées d’eau des femmes et des enfants</w:t>
      </w:r>
      <w:r w:rsidR="00434AA4" w:rsidRPr="00554B3A">
        <w:rPr>
          <w:rFonts w:ascii="Tw Cen MT" w:hAnsi="Tw Cen MT" w:cstheme="minorHAnsi"/>
          <w:bCs/>
          <w:sz w:val="24"/>
          <w:szCs w:val="24"/>
        </w:rPr>
        <w:t>,</w:t>
      </w:r>
      <w:r w:rsidRPr="00554B3A">
        <w:rPr>
          <w:rFonts w:ascii="Tw Cen MT" w:hAnsi="Tw Cen MT" w:cstheme="minorHAnsi"/>
          <w:bCs/>
          <w:sz w:val="24"/>
          <w:szCs w:val="24"/>
        </w:rPr>
        <w:t xml:space="preserve"> ainsi que la réduction des maladies liées à l’eau.</w:t>
      </w:r>
      <w:r w:rsidR="003F0785" w:rsidRPr="00554B3A">
        <w:rPr>
          <w:rFonts w:ascii="Tw Cen MT" w:hAnsi="Tw Cen MT" w:cstheme="minorHAnsi"/>
          <w:b/>
          <w:sz w:val="24"/>
          <w:szCs w:val="24"/>
        </w:rPr>
        <w:t xml:space="preserve"> </w:t>
      </w:r>
      <w:r w:rsidR="007C76EF" w:rsidRPr="00554B3A">
        <w:rPr>
          <w:rFonts w:ascii="Tw Cen MT" w:hAnsi="Tw Cen MT" w:cstheme="minorHAnsi"/>
          <w:bCs/>
          <w:sz w:val="24"/>
          <w:szCs w:val="24"/>
        </w:rPr>
        <w:t>L</w:t>
      </w:r>
      <w:r w:rsidRPr="00554B3A">
        <w:rPr>
          <w:rFonts w:ascii="Tw Cen MT" w:hAnsi="Tw Cen MT" w:cstheme="minorHAnsi"/>
          <w:bCs/>
          <w:sz w:val="24"/>
          <w:szCs w:val="24"/>
        </w:rPr>
        <w:t>a</w:t>
      </w:r>
      <w:r w:rsidRPr="00554B3A">
        <w:rPr>
          <w:rFonts w:ascii="Tw Cen MT" w:hAnsi="Tw Cen MT"/>
          <w:sz w:val="24"/>
          <w:szCs w:val="24"/>
        </w:rPr>
        <w:t xml:space="preserve"> valorisation </w:t>
      </w:r>
      <w:r w:rsidRPr="00554B3A">
        <w:rPr>
          <w:rFonts w:ascii="Tw Cen MT" w:hAnsi="Tw Cen MT" w:cstheme="minorHAnsi"/>
          <w:bCs/>
          <w:sz w:val="24"/>
          <w:szCs w:val="24"/>
        </w:rPr>
        <w:t>économique de l’eau à travers l’implantation de deux bornes fontaines pour les cultures maraichères au profit des groupements féminins dans la commune de FALMEY</w:t>
      </w:r>
      <w:r w:rsidR="00A95D49" w:rsidRPr="00554B3A">
        <w:rPr>
          <w:rFonts w:ascii="Tw Cen MT" w:hAnsi="Tw Cen MT" w:cstheme="minorHAnsi"/>
          <w:bCs/>
          <w:sz w:val="24"/>
          <w:szCs w:val="24"/>
        </w:rPr>
        <w:t xml:space="preserve"> </w:t>
      </w:r>
      <w:r w:rsidR="00C15DFF" w:rsidRPr="00554B3A">
        <w:rPr>
          <w:rFonts w:ascii="Tw Cen MT" w:hAnsi="Tw Cen MT" w:cstheme="minorHAnsi"/>
          <w:bCs/>
          <w:sz w:val="24"/>
          <w:szCs w:val="24"/>
        </w:rPr>
        <w:t xml:space="preserve">participe </w:t>
      </w:r>
      <w:r w:rsidR="00A95D49" w:rsidRPr="00554B3A">
        <w:rPr>
          <w:rFonts w:ascii="Tw Cen MT" w:hAnsi="Tw Cen MT" w:cstheme="minorHAnsi"/>
          <w:bCs/>
          <w:sz w:val="24"/>
          <w:szCs w:val="24"/>
        </w:rPr>
        <w:t xml:space="preserve">aussi </w:t>
      </w:r>
      <w:r w:rsidR="00C15DFF" w:rsidRPr="00554B3A">
        <w:rPr>
          <w:rFonts w:ascii="Tw Cen MT" w:hAnsi="Tw Cen MT" w:cstheme="minorHAnsi"/>
          <w:bCs/>
          <w:sz w:val="24"/>
          <w:szCs w:val="24"/>
        </w:rPr>
        <w:t xml:space="preserve">de la durabilité des résultats du </w:t>
      </w:r>
      <w:r w:rsidR="00A95D49" w:rsidRPr="00554B3A">
        <w:rPr>
          <w:rFonts w:ascii="Tw Cen MT" w:hAnsi="Tw Cen MT" w:cstheme="minorHAnsi"/>
          <w:bCs/>
          <w:sz w:val="24"/>
          <w:szCs w:val="24"/>
        </w:rPr>
        <w:t>projet.</w:t>
      </w:r>
      <w:r w:rsidRPr="00554B3A">
        <w:rPr>
          <w:rFonts w:ascii="Tw Cen MT" w:hAnsi="Tw Cen MT" w:cstheme="minorHAnsi"/>
          <w:bCs/>
          <w:sz w:val="24"/>
          <w:szCs w:val="24"/>
        </w:rPr>
        <w:t xml:space="preserve"> </w:t>
      </w:r>
      <w:r w:rsidR="00C15DFF" w:rsidRPr="00554B3A">
        <w:rPr>
          <w:rFonts w:ascii="Tw Cen MT" w:hAnsi="Tw Cen MT" w:cstheme="minorHAnsi"/>
          <w:bCs/>
          <w:sz w:val="24"/>
          <w:szCs w:val="24"/>
        </w:rPr>
        <w:t>Il est également à noter : (i) l</w:t>
      </w:r>
      <w:r w:rsidRPr="00554B3A">
        <w:rPr>
          <w:rFonts w:ascii="Tw Cen MT" w:hAnsi="Tw Cen MT" w:cstheme="minorHAnsi"/>
          <w:bCs/>
          <w:sz w:val="24"/>
          <w:szCs w:val="24"/>
        </w:rPr>
        <w:t>a création des espaces de dialogue multi acteurs, qui a donné des outils pour améliorer les conditions de vie des populations en particulier celles des femmes et des jeunes et enfin</w:t>
      </w:r>
      <w:r w:rsidR="00C15DFF" w:rsidRPr="00554B3A">
        <w:rPr>
          <w:rFonts w:ascii="Tw Cen MT" w:hAnsi="Tw Cen MT" w:cstheme="minorHAnsi"/>
          <w:bCs/>
          <w:sz w:val="24"/>
          <w:szCs w:val="24"/>
        </w:rPr>
        <w:t xml:space="preserve"> (ii) </w:t>
      </w:r>
      <w:r w:rsidRPr="00554B3A">
        <w:rPr>
          <w:rFonts w:ascii="Tw Cen MT" w:hAnsi="Tw Cen MT" w:cstheme="minorHAnsi"/>
          <w:bCs/>
          <w:sz w:val="24"/>
          <w:szCs w:val="24"/>
        </w:rPr>
        <w:t xml:space="preserve">l’existence des informations hydrométéorologiques en temps réel, mises à la disposition des producteurs et du </w:t>
      </w:r>
      <w:bookmarkStart w:id="214" w:name="_Hlk161413634"/>
      <w:r w:rsidRPr="00554B3A">
        <w:rPr>
          <w:rFonts w:ascii="Tw Cen MT" w:hAnsi="Tw Cen MT" w:cstheme="minorHAnsi"/>
          <w:bCs/>
          <w:sz w:val="24"/>
          <w:szCs w:val="24"/>
        </w:rPr>
        <w:t>système d’alerte précoce</w:t>
      </w:r>
      <w:r w:rsidR="00C15DFF" w:rsidRPr="00554B3A">
        <w:rPr>
          <w:rFonts w:ascii="Tw Cen MT" w:hAnsi="Tw Cen MT" w:cstheme="minorHAnsi"/>
          <w:bCs/>
          <w:sz w:val="24"/>
          <w:szCs w:val="24"/>
        </w:rPr>
        <w:t xml:space="preserve"> (SAP)</w:t>
      </w:r>
      <w:bookmarkEnd w:id="214"/>
      <w:r w:rsidRPr="00554B3A">
        <w:rPr>
          <w:rFonts w:ascii="Tw Cen MT" w:hAnsi="Tw Cen MT" w:cstheme="minorHAnsi"/>
          <w:bCs/>
          <w:sz w:val="24"/>
          <w:szCs w:val="24"/>
        </w:rPr>
        <w:t>.</w:t>
      </w:r>
    </w:p>
    <w:p w14:paraId="6D229087" w14:textId="77777777" w:rsidR="001164B7" w:rsidRPr="00554B3A" w:rsidRDefault="001164B7" w:rsidP="00004907">
      <w:pPr>
        <w:pStyle w:val="Titre3"/>
        <w:numPr>
          <w:ilvl w:val="2"/>
          <w:numId w:val="2"/>
        </w:numPr>
        <w:spacing w:before="240" w:after="240"/>
        <w:ind w:left="1854"/>
        <w:jc w:val="both"/>
        <w:rPr>
          <w:rFonts w:ascii="Tw Cen MT" w:hAnsi="Tw Cen MT" w:cs="Arial"/>
          <w:b/>
          <w:color w:val="385623" w:themeColor="accent6" w:themeShade="80"/>
          <w:sz w:val="26"/>
          <w:szCs w:val="26"/>
        </w:rPr>
      </w:pPr>
      <w:bookmarkStart w:id="215" w:name="_Toc162858619"/>
      <w:r w:rsidRPr="00554B3A">
        <w:rPr>
          <w:rFonts w:ascii="Tw Cen MT" w:hAnsi="Tw Cen MT" w:cs="Arial"/>
          <w:b/>
          <w:color w:val="385623" w:themeColor="accent6" w:themeShade="80"/>
          <w:sz w:val="26"/>
          <w:szCs w:val="26"/>
        </w:rPr>
        <w:t>Facteurs limitants ou d’échec</w:t>
      </w:r>
      <w:bookmarkEnd w:id="215"/>
    </w:p>
    <w:p w14:paraId="33B5B6C5" w14:textId="630B3026" w:rsidR="003F0785" w:rsidRPr="00097A49" w:rsidRDefault="003F0785" w:rsidP="00603B50">
      <w:pPr>
        <w:spacing w:before="120" w:after="120"/>
        <w:ind w:left="0"/>
        <w:rPr>
          <w:rFonts w:ascii="Tw Cen MT" w:hAnsi="Tw Cen MT" w:cstheme="minorHAnsi"/>
          <w:bCs/>
          <w:szCs w:val="24"/>
        </w:rPr>
      </w:pPr>
      <w:r w:rsidRPr="00097A49">
        <w:rPr>
          <w:rFonts w:ascii="Tw Cen MT" w:hAnsi="Tw Cen MT" w:cstheme="minorHAnsi"/>
          <w:bCs/>
          <w:szCs w:val="24"/>
        </w:rPr>
        <w:t xml:space="preserve">Les actions du </w:t>
      </w:r>
      <w:bookmarkStart w:id="216" w:name="_Hlk161413625"/>
      <w:r w:rsidRPr="00097A49">
        <w:rPr>
          <w:rFonts w:ascii="Tw Cen MT" w:hAnsi="Tw Cen MT" w:cstheme="minorHAnsi"/>
          <w:bCs/>
          <w:szCs w:val="24"/>
        </w:rPr>
        <w:t>PANGIRE</w:t>
      </w:r>
      <w:bookmarkEnd w:id="216"/>
      <w:r w:rsidRPr="00097A49">
        <w:rPr>
          <w:rFonts w:ascii="Tw Cen MT" w:hAnsi="Tw Cen MT" w:cstheme="minorHAnsi"/>
          <w:bCs/>
          <w:szCs w:val="24"/>
        </w:rPr>
        <w:t xml:space="preserve"> sont multiples et variées. Certaines actions sont transversales à l’instar des actions d’appui institutionnel, de renforcement des capacités et de communication. D’autres sont technique</w:t>
      </w:r>
      <w:r w:rsidR="007C76EF" w:rsidRPr="00097A49">
        <w:rPr>
          <w:rFonts w:ascii="Tw Cen MT" w:hAnsi="Tw Cen MT" w:cstheme="minorHAnsi"/>
          <w:bCs/>
          <w:szCs w:val="24"/>
        </w:rPr>
        <w:t>s</w:t>
      </w:r>
      <w:r w:rsidRPr="00097A49">
        <w:rPr>
          <w:rFonts w:ascii="Tw Cen MT" w:hAnsi="Tw Cen MT" w:cstheme="minorHAnsi"/>
          <w:bCs/>
          <w:szCs w:val="24"/>
        </w:rPr>
        <w:t xml:space="preserve"> et relatives au développement des infrastructures tels que les aménagements hydro-agricoles, celles d’accès à l’eau potable et à l’assainissement, ainsi que celles destinées à la préservation de l’environnement.</w:t>
      </w:r>
      <w:r w:rsidR="002C0C67" w:rsidRPr="00097A49">
        <w:rPr>
          <w:rFonts w:ascii="Tw Cen MT" w:hAnsi="Tw Cen MT" w:cstheme="minorHAnsi"/>
          <w:bCs/>
          <w:szCs w:val="24"/>
        </w:rPr>
        <w:t xml:space="preserve"> Ainsi</w:t>
      </w:r>
      <w:r w:rsidR="003C3559">
        <w:rPr>
          <w:rFonts w:ascii="Tw Cen MT" w:hAnsi="Tw Cen MT" w:cstheme="minorHAnsi"/>
          <w:bCs/>
          <w:szCs w:val="24"/>
        </w:rPr>
        <w:t>, la missi</w:t>
      </w:r>
      <w:r w:rsidR="003C3559" w:rsidRPr="00554B3A">
        <w:rPr>
          <w:rFonts w:ascii="Tw Cen MT" w:hAnsi="Tw Cen MT" w:cstheme="minorHAnsi"/>
          <w:bCs/>
          <w:szCs w:val="24"/>
        </w:rPr>
        <w:t>o</w:t>
      </w:r>
      <w:r w:rsidR="003C3559">
        <w:rPr>
          <w:rFonts w:ascii="Tw Cen MT" w:hAnsi="Tw Cen MT" w:cstheme="minorHAnsi"/>
          <w:bCs/>
          <w:szCs w:val="24"/>
        </w:rPr>
        <w:t>n d</w:t>
      </w:r>
      <w:r w:rsidR="002C0C67" w:rsidRPr="00097A49">
        <w:rPr>
          <w:rFonts w:ascii="Tw Cen MT" w:hAnsi="Tw Cen MT" w:cstheme="minorHAnsi"/>
          <w:bCs/>
          <w:szCs w:val="24"/>
        </w:rPr>
        <w:t>’évaluation</w:t>
      </w:r>
      <w:r w:rsidR="003C3559">
        <w:rPr>
          <w:rFonts w:ascii="Tw Cen MT" w:hAnsi="Tw Cen MT" w:cstheme="minorHAnsi"/>
          <w:bCs/>
          <w:szCs w:val="24"/>
        </w:rPr>
        <w:t xml:space="preserve"> finale a relevé les facteurs limitants </w:t>
      </w:r>
      <w:r w:rsidR="003C3559" w:rsidRPr="00554B3A">
        <w:rPr>
          <w:rFonts w:ascii="Tw Cen MT" w:hAnsi="Tw Cen MT" w:cstheme="minorHAnsi"/>
          <w:bCs/>
          <w:szCs w:val="24"/>
        </w:rPr>
        <w:t>o</w:t>
      </w:r>
      <w:r w:rsidR="003C3559">
        <w:rPr>
          <w:rFonts w:ascii="Tw Cen MT" w:hAnsi="Tw Cen MT" w:cstheme="minorHAnsi"/>
          <w:bCs/>
          <w:szCs w:val="24"/>
        </w:rPr>
        <w:t xml:space="preserve">u d’échec ci-après : </w:t>
      </w:r>
      <w:r w:rsidR="002C0C67" w:rsidRPr="00097A49">
        <w:rPr>
          <w:rFonts w:ascii="Tw Cen MT" w:hAnsi="Tw Cen MT" w:cstheme="minorHAnsi"/>
          <w:bCs/>
          <w:szCs w:val="24"/>
        </w:rPr>
        <w:t xml:space="preserve"> </w:t>
      </w:r>
    </w:p>
    <w:p w14:paraId="67ED321C" w14:textId="2D636C9F" w:rsidR="00554A5C" w:rsidRPr="00097A49" w:rsidRDefault="003C3559" w:rsidP="00256374">
      <w:pPr>
        <w:pStyle w:val="Paragraphedeliste"/>
        <w:numPr>
          <w:ilvl w:val="0"/>
          <w:numId w:val="8"/>
        </w:numPr>
        <w:spacing w:before="80" w:after="80" w:line="276" w:lineRule="auto"/>
        <w:ind w:left="714" w:hanging="357"/>
        <w:contextualSpacing w:val="0"/>
        <w:jc w:val="both"/>
        <w:rPr>
          <w:rFonts w:ascii="Tw Cen MT" w:hAnsi="Tw Cen MT" w:cstheme="minorHAnsi"/>
          <w:bCs/>
          <w:sz w:val="24"/>
          <w:szCs w:val="24"/>
        </w:rPr>
      </w:pPr>
      <w:r>
        <w:rPr>
          <w:rFonts w:ascii="Tw Cen MT" w:hAnsi="Tw Cen MT" w:cstheme="minorHAnsi"/>
          <w:bCs/>
          <w:sz w:val="24"/>
          <w:szCs w:val="24"/>
        </w:rPr>
        <w:t>l</w:t>
      </w:r>
      <w:r w:rsidR="003F0785" w:rsidRPr="00097A49">
        <w:rPr>
          <w:rFonts w:ascii="Tw Cen MT" w:hAnsi="Tw Cen MT" w:cstheme="minorHAnsi"/>
          <w:bCs/>
          <w:sz w:val="24"/>
          <w:szCs w:val="24"/>
        </w:rPr>
        <w:t>’appui institutionnel a souffert de l’insuffisance d’arrimage des documents de planification des collectivités (PDC et PLEA) pour les communes</w:t>
      </w:r>
      <w:r>
        <w:rPr>
          <w:rFonts w:ascii="Tw Cen MT" w:hAnsi="Tw Cen MT" w:cstheme="minorHAnsi"/>
          <w:bCs/>
          <w:sz w:val="24"/>
          <w:szCs w:val="24"/>
        </w:rPr>
        <w:t xml:space="preserve"> ainsi que </w:t>
      </w:r>
      <w:bookmarkStart w:id="217" w:name="_Hlk149233164"/>
      <w:r w:rsidR="006936AD" w:rsidRPr="00097A49">
        <w:rPr>
          <w:rFonts w:ascii="Tw Cen MT" w:hAnsi="Tw Cen MT" w:cstheme="minorHAnsi"/>
          <w:bCs/>
          <w:sz w:val="24"/>
          <w:szCs w:val="24"/>
        </w:rPr>
        <w:t xml:space="preserve">du </w:t>
      </w:r>
      <w:r w:rsidR="003F0785" w:rsidRPr="00097A49">
        <w:rPr>
          <w:rFonts w:ascii="Tw Cen MT" w:hAnsi="Tw Cen MT" w:cstheme="minorHAnsi"/>
          <w:bCs/>
          <w:sz w:val="24"/>
          <w:szCs w:val="24"/>
        </w:rPr>
        <w:t>PDR</w:t>
      </w:r>
      <w:bookmarkEnd w:id="217"/>
      <w:r w:rsidR="003F0785" w:rsidRPr="00097A49">
        <w:rPr>
          <w:rFonts w:ascii="Tw Cen MT" w:hAnsi="Tw Cen MT" w:cstheme="minorHAnsi"/>
          <w:bCs/>
          <w:sz w:val="24"/>
          <w:szCs w:val="24"/>
        </w:rPr>
        <w:t xml:space="preserve"> pour les </w:t>
      </w:r>
      <w:r w:rsidR="006936AD" w:rsidRPr="00097A49">
        <w:rPr>
          <w:rFonts w:ascii="Tw Cen MT" w:hAnsi="Tw Cen MT" w:cstheme="minorHAnsi"/>
          <w:bCs/>
          <w:sz w:val="24"/>
          <w:szCs w:val="24"/>
        </w:rPr>
        <w:t>R</w:t>
      </w:r>
      <w:r w:rsidR="003F0785" w:rsidRPr="00097A49">
        <w:rPr>
          <w:rFonts w:ascii="Tw Cen MT" w:hAnsi="Tw Cen MT" w:cstheme="minorHAnsi"/>
          <w:bCs/>
          <w:sz w:val="24"/>
          <w:szCs w:val="24"/>
        </w:rPr>
        <w:t xml:space="preserve">égions, avec </w:t>
      </w:r>
      <w:r w:rsidR="003F0785" w:rsidRPr="00097A49">
        <w:rPr>
          <w:rFonts w:ascii="Tw Cen MT" w:hAnsi="Tw Cen MT" w:cstheme="minorHAnsi"/>
          <w:bCs/>
          <w:sz w:val="24"/>
          <w:szCs w:val="24"/>
        </w:rPr>
        <w:lastRenderedPageBreak/>
        <w:t xml:space="preserve">l’approche GIRE. Pourtant il existe un guide élaboré par le MHA pour les planifications sensibles à la </w:t>
      </w:r>
      <w:r w:rsidR="006936AD" w:rsidRPr="00097A49">
        <w:rPr>
          <w:rFonts w:ascii="Tw Cen MT" w:hAnsi="Tw Cen MT" w:cstheme="minorHAnsi"/>
          <w:bCs/>
          <w:sz w:val="24"/>
          <w:szCs w:val="24"/>
        </w:rPr>
        <w:t>GIRE</w:t>
      </w:r>
      <w:r w:rsidR="003F0785" w:rsidRPr="00097A49">
        <w:rPr>
          <w:rFonts w:ascii="Tw Cen MT" w:hAnsi="Tw Cen MT" w:cstheme="minorHAnsi"/>
          <w:bCs/>
          <w:sz w:val="24"/>
          <w:szCs w:val="24"/>
        </w:rPr>
        <w:t>.</w:t>
      </w:r>
      <w:r w:rsidR="00F76137">
        <w:rPr>
          <w:rFonts w:ascii="Tw Cen MT" w:hAnsi="Tw Cen MT" w:cstheme="minorHAnsi"/>
          <w:bCs/>
          <w:sz w:val="24"/>
          <w:szCs w:val="24"/>
        </w:rPr>
        <w:t xml:space="preserve"> Avec l’appui du projet</w:t>
      </w:r>
      <w:r w:rsidR="000C70FC">
        <w:rPr>
          <w:rFonts w:ascii="Tw Cen MT" w:hAnsi="Tw Cen MT" w:cstheme="minorHAnsi"/>
          <w:bCs/>
          <w:sz w:val="24"/>
          <w:szCs w:val="24"/>
        </w:rPr>
        <w:t>, des efforts sont fait</w:t>
      </w:r>
      <w:r>
        <w:rPr>
          <w:rFonts w:ascii="Tw Cen MT" w:hAnsi="Tw Cen MT" w:cstheme="minorHAnsi"/>
          <w:bCs/>
          <w:sz w:val="24"/>
          <w:szCs w:val="24"/>
        </w:rPr>
        <w:t>s ;</w:t>
      </w:r>
      <w:r w:rsidR="000C70FC">
        <w:rPr>
          <w:rFonts w:ascii="Tw Cen MT" w:hAnsi="Tw Cen MT" w:cstheme="minorHAnsi"/>
          <w:bCs/>
          <w:sz w:val="24"/>
          <w:szCs w:val="24"/>
        </w:rPr>
        <w:t xml:space="preserve"> afin de favoriser la prise en compte de la GIRE dans le processus de planification de développement local</w:t>
      </w:r>
      <w:r w:rsidR="00213E54">
        <w:rPr>
          <w:rFonts w:ascii="Tw Cen MT" w:hAnsi="Tw Cen MT" w:cstheme="minorHAnsi"/>
          <w:bCs/>
          <w:sz w:val="24"/>
          <w:szCs w:val="24"/>
        </w:rPr>
        <w:t xml:space="preserve"> ; </w:t>
      </w:r>
      <w:r w:rsidR="000C70FC">
        <w:rPr>
          <w:rFonts w:ascii="Tw Cen MT" w:hAnsi="Tw Cen MT" w:cstheme="minorHAnsi"/>
          <w:bCs/>
          <w:sz w:val="24"/>
          <w:szCs w:val="24"/>
        </w:rPr>
        <w:t xml:space="preserve"> </w:t>
      </w:r>
    </w:p>
    <w:p w14:paraId="3EAE9CEA" w14:textId="2636585E" w:rsidR="0054270B" w:rsidRDefault="00213E54" w:rsidP="00256374">
      <w:pPr>
        <w:pStyle w:val="Paragraphedeliste"/>
        <w:numPr>
          <w:ilvl w:val="0"/>
          <w:numId w:val="8"/>
        </w:numPr>
        <w:spacing w:before="80" w:after="80" w:line="276" w:lineRule="auto"/>
        <w:ind w:left="714" w:hanging="357"/>
        <w:contextualSpacing w:val="0"/>
        <w:jc w:val="both"/>
        <w:rPr>
          <w:rFonts w:ascii="Tw Cen MT" w:hAnsi="Tw Cen MT" w:cstheme="minorHAnsi"/>
          <w:bCs/>
          <w:sz w:val="24"/>
          <w:szCs w:val="24"/>
        </w:rPr>
      </w:pPr>
      <w:r>
        <w:rPr>
          <w:rFonts w:ascii="Tw Cen MT" w:hAnsi="Tw Cen MT" w:cstheme="minorHAnsi"/>
          <w:bCs/>
          <w:sz w:val="24"/>
          <w:szCs w:val="24"/>
        </w:rPr>
        <w:t>d</w:t>
      </w:r>
      <w:r w:rsidRPr="0054270B">
        <w:rPr>
          <w:rFonts w:ascii="Tw Cen MT" w:hAnsi="Tw Cen MT" w:cstheme="minorHAnsi"/>
          <w:bCs/>
          <w:sz w:val="24"/>
          <w:szCs w:val="24"/>
        </w:rPr>
        <w:t xml:space="preserve">ans </w:t>
      </w:r>
      <w:r w:rsidR="003F0785" w:rsidRPr="0054270B">
        <w:rPr>
          <w:rFonts w:ascii="Tw Cen MT" w:hAnsi="Tw Cen MT" w:cstheme="minorHAnsi"/>
          <w:bCs/>
          <w:sz w:val="24"/>
          <w:szCs w:val="24"/>
        </w:rPr>
        <w:t>le montage du projet</w:t>
      </w:r>
      <w:r w:rsidR="003C3559">
        <w:rPr>
          <w:rFonts w:ascii="Tw Cen MT" w:hAnsi="Tw Cen MT" w:cstheme="minorHAnsi"/>
          <w:bCs/>
          <w:sz w:val="24"/>
          <w:szCs w:val="24"/>
        </w:rPr>
        <w:t>,</w:t>
      </w:r>
      <w:r w:rsidR="003F0785" w:rsidRPr="0054270B">
        <w:rPr>
          <w:rFonts w:ascii="Tw Cen MT" w:hAnsi="Tw Cen MT" w:cstheme="minorHAnsi"/>
          <w:bCs/>
          <w:sz w:val="24"/>
          <w:szCs w:val="24"/>
        </w:rPr>
        <w:t xml:space="preserve"> le PNE-Niger fa</w:t>
      </w:r>
      <w:r w:rsidR="000055DA" w:rsidRPr="0054270B">
        <w:rPr>
          <w:rFonts w:ascii="Tw Cen MT" w:hAnsi="Tw Cen MT" w:cstheme="minorHAnsi"/>
          <w:bCs/>
          <w:sz w:val="24"/>
          <w:szCs w:val="24"/>
        </w:rPr>
        <w:t>it</w:t>
      </w:r>
      <w:r w:rsidR="003F0785" w:rsidRPr="0054270B">
        <w:rPr>
          <w:rFonts w:ascii="Tw Cen MT" w:hAnsi="Tw Cen MT" w:cstheme="minorHAnsi"/>
          <w:bCs/>
          <w:sz w:val="24"/>
          <w:szCs w:val="24"/>
        </w:rPr>
        <w:t xml:space="preserve"> partie des trois principaux acteurs de mise en œuvre du projet</w:t>
      </w:r>
      <w:r w:rsidR="000055DA" w:rsidRPr="0054270B">
        <w:rPr>
          <w:rFonts w:ascii="Tw Cen MT" w:hAnsi="Tw Cen MT" w:cstheme="minorHAnsi"/>
          <w:bCs/>
          <w:sz w:val="24"/>
          <w:szCs w:val="24"/>
        </w:rPr>
        <w:t xml:space="preserve"> et à pour</w:t>
      </w:r>
      <w:r w:rsidR="003F0785" w:rsidRPr="0054270B">
        <w:rPr>
          <w:rFonts w:ascii="Tw Cen MT" w:hAnsi="Tw Cen MT" w:cstheme="minorHAnsi"/>
          <w:bCs/>
          <w:sz w:val="24"/>
          <w:szCs w:val="24"/>
        </w:rPr>
        <w:t xml:space="preserve"> mission</w:t>
      </w:r>
      <w:r w:rsidR="000055DA" w:rsidRPr="0054270B">
        <w:rPr>
          <w:rFonts w:ascii="Tw Cen MT" w:hAnsi="Tw Cen MT" w:cstheme="minorHAnsi"/>
          <w:bCs/>
          <w:sz w:val="24"/>
          <w:szCs w:val="24"/>
        </w:rPr>
        <w:t xml:space="preserve"> de superviser et de faire le suivi de la mise en oeuvre du projet. Mais d</w:t>
      </w:r>
      <w:r w:rsidR="003F0785" w:rsidRPr="0054270B">
        <w:rPr>
          <w:rFonts w:ascii="Tw Cen MT" w:hAnsi="Tw Cen MT" w:cstheme="minorHAnsi"/>
          <w:bCs/>
          <w:sz w:val="24"/>
          <w:szCs w:val="24"/>
        </w:rPr>
        <w:t>ans la pratique</w:t>
      </w:r>
      <w:r w:rsidR="003E34E2">
        <w:rPr>
          <w:rFonts w:ascii="Tw Cen MT" w:hAnsi="Tw Cen MT" w:cstheme="minorHAnsi"/>
          <w:bCs/>
          <w:sz w:val="24"/>
          <w:szCs w:val="24"/>
        </w:rPr>
        <w:t>,</w:t>
      </w:r>
      <w:r w:rsidR="003F0785" w:rsidRPr="0054270B">
        <w:rPr>
          <w:rFonts w:ascii="Tw Cen MT" w:hAnsi="Tw Cen MT" w:cstheme="minorHAnsi"/>
          <w:bCs/>
          <w:sz w:val="24"/>
          <w:szCs w:val="24"/>
        </w:rPr>
        <w:t xml:space="preserve"> cette structure a eu </w:t>
      </w:r>
      <w:r w:rsidR="000055DA" w:rsidRPr="0054270B">
        <w:rPr>
          <w:rFonts w:ascii="Tw Cen MT" w:hAnsi="Tw Cen MT" w:cstheme="minorHAnsi"/>
          <w:bCs/>
          <w:sz w:val="24"/>
          <w:szCs w:val="24"/>
        </w:rPr>
        <w:t xml:space="preserve">à traverser des moments difficiles </w:t>
      </w:r>
      <w:r w:rsidR="003C3559">
        <w:rPr>
          <w:rFonts w:ascii="Tw Cen MT" w:hAnsi="Tw Cen MT" w:cstheme="minorHAnsi"/>
          <w:bCs/>
          <w:sz w:val="24"/>
          <w:szCs w:val="24"/>
        </w:rPr>
        <w:t xml:space="preserve">du fait de </w:t>
      </w:r>
      <w:r w:rsidR="000055DA" w:rsidRPr="0054270B">
        <w:rPr>
          <w:rFonts w:ascii="Tw Cen MT" w:hAnsi="Tw Cen MT" w:cstheme="minorHAnsi"/>
          <w:bCs/>
          <w:sz w:val="24"/>
          <w:szCs w:val="24"/>
        </w:rPr>
        <w:t xml:space="preserve">la crise </w:t>
      </w:r>
      <w:r w:rsidR="003C3559">
        <w:rPr>
          <w:rFonts w:ascii="Tw Cen MT" w:hAnsi="Tw Cen MT" w:cstheme="minorHAnsi"/>
          <w:bCs/>
          <w:sz w:val="24"/>
          <w:szCs w:val="24"/>
        </w:rPr>
        <w:t xml:space="preserve">sanitaire </w:t>
      </w:r>
      <w:r w:rsidR="000055DA" w:rsidRPr="0054270B">
        <w:rPr>
          <w:rFonts w:ascii="Tw Cen MT" w:hAnsi="Tw Cen MT" w:cstheme="minorHAnsi"/>
          <w:bCs/>
          <w:sz w:val="24"/>
          <w:szCs w:val="24"/>
        </w:rPr>
        <w:t>de COVID</w:t>
      </w:r>
      <w:r w:rsidR="003C3559">
        <w:rPr>
          <w:rFonts w:ascii="Tw Cen MT" w:hAnsi="Tw Cen MT" w:cstheme="minorHAnsi"/>
          <w:bCs/>
          <w:sz w:val="24"/>
          <w:szCs w:val="24"/>
        </w:rPr>
        <w:t>-19</w:t>
      </w:r>
      <w:r w:rsidR="000055DA" w:rsidRPr="0054270B">
        <w:rPr>
          <w:rFonts w:ascii="Tw Cen MT" w:hAnsi="Tw Cen MT" w:cstheme="minorHAnsi"/>
          <w:bCs/>
          <w:sz w:val="24"/>
          <w:szCs w:val="24"/>
        </w:rPr>
        <w:t>, le décès d</w:t>
      </w:r>
      <w:r w:rsidR="003C3559">
        <w:rPr>
          <w:rFonts w:ascii="Tw Cen MT" w:hAnsi="Tw Cen MT" w:cstheme="minorHAnsi"/>
          <w:bCs/>
          <w:sz w:val="24"/>
          <w:szCs w:val="24"/>
        </w:rPr>
        <w:t>u Président et du SP</w:t>
      </w:r>
      <w:r w:rsidR="000055DA" w:rsidRPr="0054270B">
        <w:rPr>
          <w:rFonts w:ascii="Tw Cen MT" w:hAnsi="Tw Cen MT" w:cstheme="minorHAnsi"/>
          <w:bCs/>
          <w:sz w:val="24"/>
          <w:szCs w:val="24"/>
        </w:rPr>
        <w:t xml:space="preserve">, les crises sécuritaires, etc. </w:t>
      </w:r>
      <w:r w:rsidR="003E34E2">
        <w:rPr>
          <w:rFonts w:ascii="Tw Cen MT" w:hAnsi="Tw Cen MT" w:cstheme="minorHAnsi"/>
          <w:bCs/>
          <w:sz w:val="24"/>
          <w:szCs w:val="24"/>
        </w:rPr>
        <w:t>T</w:t>
      </w:r>
      <w:r w:rsidR="0081506E" w:rsidRPr="0054270B">
        <w:rPr>
          <w:rFonts w:ascii="Tw Cen MT" w:hAnsi="Tw Cen MT" w:cstheme="minorHAnsi"/>
          <w:bCs/>
          <w:sz w:val="24"/>
          <w:szCs w:val="24"/>
        </w:rPr>
        <w:t>outes les volontés pour r</w:t>
      </w:r>
      <w:r w:rsidR="003E34E2">
        <w:rPr>
          <w:rFonts w:ascii="Tw Cen MT" w:hAnsi="Tw Cen MT" w:cstheme="minorHAnsi"/>
          <w:bCs/>
          <w:sz w:val="24"/>
          <w:szCs w:val="24"/>
        </w:rPr>
        <w:t>ecruter le SP du</w:t>
      </w:r>
      <w:r w:rsidR="003C3559">
        <w:rPr>
          <w:rFonts w:ascii="Tw Cen MT" w:hAnsi="Tw Cen MT" w:cstheme="minorHAnsi"/>
          <w:bCs/>
          <w:sz w:val="24"/>
          <w:szCs w:val="24"/>
        </w:rPr>
        <w:t xml:space="preserve"> </w:t>
      </w:r>
      <w:r w:rsidR="0081506E" w:rsidRPr="0054270B">
        <w:rPr>
          <w:rFonts w:ascii="Tw Cen MT" w:hAnsi="Tw Cen MT" w:cstheme="minorHAnsi"/>
          <w:bCs/>
          <w:sz w:val="24"/>
          <w:szCs w:val="24"/>
        </w:rPr>
        <w:t>PNE</w:t>
      </w:r>
      <w:r w:rsidR="003C3559">
        <w:rPr>
          <w:rFonts w:ascii="Tw Cen MT" w:hAnsi="Tw Cen MT" w:cstheme="minorHAnsi"/>
          <w:bCs/>
          <w:sz w:val="24"/>
          <w:szCs w:val="24"/>
        </w:rPr>
        <w:t>-Niger</w:t>
      </w:r>
      <w:r w:rsidR="0081506E" w:rsidRPr="0054270B">
        <w:rPr>
          <w:rFonts w:ascii="Tw Cen MT" w:hAnsi="Tw Cen MT" w:cstheme="minorHAnsi"/>
          <w:bCs/>
          <w:sz w:val="24"/>
          <w:szCs w:val="24"/>
        </w:rPr>
        <w:t xml:space="preserve"> avant la fin du projet </w:t>
      </w:r>
      <w:r w:rsidR="003C3559">
        <w:rPr>
          <w:rFonts w:ascii="Tw Cen MT" w:hAnsi="Tw Cen MT" w:cstheme="minorHAnsi"/>
          <w:bCs/>
          <w:sz w:val="24"/>
          <w:szCs w:val="24"/>
        </w:rPr>
        <w:t>n‘</w:t>
      </w:r>
      <w:r w:rsidR="0081506E" w:rsidRPr="0054270B">
        <w:rPr>
          <w:rFonts w:ascii="Tw Cen MT" w:hAnsi="Tw Cen MT" w:cstheme="minorHAnsi"/>
          <w:bCs/>
          <w:sz w:val="24"/>
          <w:szCs w:val="24"/>
        </w:rPr>
        <w:t xml:space="preserve">ont </w:t>
      </w:r>
      <w:r w:rsidR="003C3559">
        <w:rPr>
          <w:rFonts w:ascii="Tw Cen MT" w:hAnsi="Tw Cen MT" w:cstheme="minorHAnsi"/>
          <w:bCs/>
          <w:sz w:val="24"/>
          <w:szCs w:val="24"/>
        </w:rPr>
        <w:t>pas pu ab</w:t>
      </w:r>
      <w:r w:rsidR="003C3559" w:rsidRPr="00004907">
        <w:rPr>
          <w:rFonts w:ascii="Tw Cen MT" w:hAnsi="Tw Cen MT" w:cstheme="minorHAnsi"/>
          <w:bCs/>
          <w:sz w:val="24"/>
          <w:szCs w:val="24"/>
        </w:rPr>
        <w:t>outies</w:t>
      </w:r>
      <w:r w:rsidR="003C3559">
        <w:rPr>
          <w:rFonts w:ascii="Tw Cen MT" w:hAnsi="Tw Cen MT" w:cstheme="minorHAnsi"/>
          <w:bCs/>
          <w:sz w:val="24"/>
          <w:szCs w:val="24"/>
        </w:rPr>
        <w:t xml:space="preserve"> au c</w:t>
      </w:r>
      <w:r w:rsidR="003C3559" w:rsidRPr="00004907">
        <w:rPr>
          <w:rFonts w:ascii="Tw Cen MT" w:hAnsi="Tw Cen MT" w:cstheme="minorHAnsi"/>
          <w:bCs/>
          <w:sz w:val="24"/>
          <w:szCs w:val="24"/>
        </w:rPr>
        <w:t xml:space="preserve">ours des douze (12) derniers mois de mise en oeuvre du projet. </w:t>
      </w:r>
      <w:r w:rsidR="003E34E2">
        <w:rPr>
          <w:rFonts w:ascii="Tw Cen MT" w:hAnsi="Tw Cen MT" w:cstheme="minorHAnsi"/>
          <w:bCs/>
          <w:sz w:val="24"/>
          <w:szCs w:val="24"/>
        </w:rPr>
        <w:t>C</w:t>
      </w:r>
      <w:r w:rsidR="0081506E" w:rsidRPr="0054270B">
        <w:rPr>
          <w:rFonts w:ascii="Tw Cen MT" w:hAnsi="Tw Cen MT" w:cstheme="minorHAnsi"/>
          <w:bCs/>
          <w:sz w:val="24"/>
          <w:szCs w:val="24"/>
        </w:rPr>
        <w:t xml:space="preserve">e qui n’a pas permis au PNE de jouer pleinement son rôle de superviseur comme prévu. </w:t>
      </w:r>
      <w:r w:rsidR="006F0182">
        <w:rPr>
          <w:rFonts w:ascii="Tw Cen MT" w:hAnsi="Tw Cen MT" w:cstheme="minorHAnsi"/>
          <w:bCs/>
          <w:sz w:val="24"/>
          <w:szCs w:val="24"/>
        </w:rPr>
        <w:t>Cependant</w:t>
      </w:r>
      <w:r w:rsidR="0081506E" w:rsidRPr="0054270B">
        <w:rPr>
          <w:rFonts w:ascii="Tw Cen MT" w:hAnsi="Tw Cen MT" w:cstheme="minorHAnsi"/>
          <w:bCs/>
          <w:sz w:val="24"/>
          <w:szCs w:val="24"/>
        </w:rPr>
        <w:t>, le PNE</w:t>
      </w:r>
      <w:r w:rsidR="003C3559">
        <w:rPr>
          <w:rFonts w:ascii="Tw Cen MT" w:hAnsi="Tw Cen MT" w:cstheme="minorHAnsi"/>
          <w:bCs/>
          <w:sz w:val="24"/>
          <w:szCs w:val="24"/>
        </w:rPr>
        <w:t>-Niger, avec l’appui du GWP-A</w:t>
      </w:r>
      <w:r w:rsidR="003C3559" w:rsidRPr="0054270B">
        <w:rPr>
          <w:rFonts w:ascii="Tw Cen MT" w:hAnsi="Tw Cen MT" w:cstheme="minorHAnsi"/>
          <w:bCs/>
          <w:sz w:val="24"/>
          <w:szCs w:val="24"/>
        </w:rPr>
        <w:t>O</w:t>
      </w:r>
      <w:r w:rsidR="003C3559">
        <w:rPr>
          <w:rFonts w:ascii="Tw Cen MT" w:hAnsi="Tw Cen MT" w:cstheme="minorHAnsi"/>
          <w:bCs/>
          <w:sz w:val="24"/>
          <w:szCs w:val="24"/>
        </w:rPr>
        <w:t>,</w:t>
      </w:r>
      <w:r w:rsidR="0081506E" w:rsidRPr="0054270B">
        <w:rPr>
          <w:rFonts w:ascii="Tw Cen MT" w:hAnsi="Tw Cen MT" w:cstheme="minorHAnsi"/>
          <w:bCs/>
          <w:sz w:val="24"/>
          <w:szCs w:val="24"/>
        </w:rPr>
        <w:t xml:space="preserve"> prévoit le recrutement des jeunes assistants (02) </w:t>
      </w:r>
      <w:r w:rsidR="006F0182">
        <w:rPr>
          <w:rFonts w:ascii="Tw Cen MT" w:hAnsi="Tw Cen MT" w:cstheme="minorHAnsi"/>
          <w:bCs/>
          <w:sz w:val="24"/>
          <w:szCs w:val="24"/>
        </w:rPr>
        <w:t xml:space="preserve">avec des cahiers de charges précis et </w:t>
      </w:r>
      <w:r w:rsidR="0081506E" w:rsidRPr="0054270B">
        <w:rPr>
          <w:rFonts w:ascii="Tw Cen MT" w:hAnsi="Tw Cen MT" w:cstheme="minorHAnsi"/>
          <w:bCs/>
          <w:sz w:val="24"/>
          <w:szCs w:val="24"/>
        </w:rPr>
        <w:t xml:space="preserve">qui </w:t>
      </w:r>
      <w:r w:rsidR="006F0182">
        <w:rPr>
          <w:rFonts w:ascii="Tw Cen MT" w:hAnsi="Tw Cen MT" w:cstheme="minorHAnsi"/>
          <w:bCs/>
          <w:sz w:val="24"/>
          <w:szCs w:val="24"/>
        </w:rPr>
        <w:t xml:space="preserve">seront évalués au terme de six mois d’activités. Le </w:t>
      </w:r>
      <w:r w:rsidR="0081506E" w:rsidRPr="0054270B">
        <w:rPr>
          <w:rFonts w:ascii="Tw Cen MT" w:hAnsi="Tw Cen MT" w:cstheme="minorHAnsi"/>
          <w:bCs/>
          <w:sz w:val="24"/>
          <w:szCs w:val="24"/>
        </w:rPr>
        <w:t>meilleur</w:t>
      </w:r>
      <w:r w:rsidR="006F0182">
        <w:rPr>
          <w:rFonts w:ascii="Tw Cen MT" w:hAnsi="Tw Cen MT" w:cstheme="minorHAnsi"/>
          <w:bCs/>
          <w:sz w:val="24"/>
          <w:szCs w:val="24"/>
        </w:rPr>
        <w:t xml:space="preserve"> des deux assistants sera retenu</w:t>
      </w:r>
      <w:r w:rsidR="0081506E" w:rsidRPr="0054270B">
        <w:rPr>
          <w:rFonts w:ascii="Tw Cen MT" w:hAnsi="Tw Cen MT" w:cstheme="minorHAnsi"/>
          <w:bCs/>
          <w:sz w:val="24"/>
          <w:szCs w:val="24"/>
        </w:rPr>
        <w:t xml:space="preserve"> pour assurer le </w:t>
      </w:r>
      <w:r w:rsidR="009B3329" w:rsidRPr="0054270B">
        <w:rPr>
          <w:rFonts w:ascii="Tw Cen MT" w:hAnsi="Tw Cen MT" w:cstheme="minorHAnsi"/>
          <w:bCs/>
          <w:sz w:val="24"/>
          <w:szCs w:val="24"/>
        </w:rPr>
        <w:t xml:space="preserve">rôle de </w:t>
      </w:r>
      <w:r w:rsidR="006F0182">
        <w:rPr>
          <w:rFonts w:ascii="Tw Cen MT" w:hAnsi="Tw Cen MT" w:cstheme="minorHAnsi"/>
          <w:bCs/>
          <w:sz w:val="24"/>
          <w:szCs w:val="24"/>
        </w:rPr>
        <w:t>SP du PNE-Niger</w:t>
      </w:r>
      <w:r>
        <w:rPr>
          <w:rFonts w:ascii="Tw Cen MT" w:hAnsi="Tw Cen MT" w:cstheme="minorHAnsi"/>
          <w:bCs/>
          <w:sz w:val="24"/>
          <w:szCs w:val="24"/>
        </w:rPr>
        <w:t xml:space="preserve"> ;</w:t>
      </w:r>
    </w:p>
    <w:p w14:paraId="0E394067" w14:textId="28EAACF2" w:rsidR="00A34057" w:rsidRPr="00EA0E84" w:rsidRDefault="00213E54" w:rsidP="00256374">
      <w:pPr>
        <w:pStyle w:val="Paragraphedeliste"/>
        <w:numPr>
          <w:ilvl w:val="0"/>
          <w:numId w:val="8"/>
        </w:numPr>
        <w:spacing w:before="80" w:after="80" w:line="276" w:lineRule="auto"/>
        <w:ind w:left="714" w:hanging="357"/>
        <w:contextualSpacing w:val="0"/>
        <w:jc w:val="both"/>
        <w:rPr>
          <w:rFonts w:ascii="Tw Cen MT" w:hAnsi="Tw Cen MT" w:cstheme="minorHAnsi"/>
          <w:bCs/>
          <w:sz w:val="24"/>
          <w:szCs w:val="24"/>
        </w:rPr>
      </w:pPr>
      <w:r w:rsidRPr="00EA0E84">
        <w:rPr>
          <w:rFonts w:ascii="Tw Cen MT" w:hAnsi="Tw Cen MT" w:cstheme="minorHAnsi"/>
          <w:bCs/>
          <w:sz w:val="24"/>
          <w:szCs w:val="24"/>
        </w:rPr>
        <w:t>l</w:t>
      </w:r>
      <w:r w:rsidR="00A34057" w:rsidRPr="00EA0E84">
        <w:rPr>
          <w:rFonts w:ascii="Tw Cen MT" w:hAnsi="Tw Cen MT" w:cstheme="minorHAnsi"/>
          <w:bCs/>
          <w:sz w:val="24"/>
          <w:szCs w:val="24"/>
        </w:rPr>
        <w:t xml:space="preserve">a </w:t>
      </w:r>
      <w:r w:rsidR="001D59F4" w:rsidRPr="00EA0E84">
        <w:rPr>
          <w:rFonts w:ascii="Tw Cen MT" w:hAnsi="Tw Cen MT" w:cstheme="minorHAnsi"/>
          <w:bCs/>
          <w:sz w:val="24"/>
          <w:szCs w:val="24"/>
        </w:rPr>
        <w:t>malhonneté de certains prestataires entraine le retard dans la livraison des ouvrages</w:t>
      </w:r>
      <w:r w:rsidR="00EA0E84" w:rsidRPr="00EA0E84">
        <w:rPr>
          <w:rFonts w:ascii="Tw Cen MT" w:hAnsi="Tw Cen MT" w:cstheme="minorHAnsi"/>
          <w:bCs/>
          <w:sz w:val="24"/>
          <w:szCs w:val="24"/>
        </w:rPr>
        <w:t>. Comme exemple, il a été constaté un retard dans la livraison des marchés de réalisation des deux forages prévue dans la commune de Kirtachi, les travaux de réhabilitation du périmètre irriguée et l’aménagement des mares de la commune de Falmey pour des raisons liées à la défaillance des entreprises de travaux. Ces prestataires pensent que cela est dû à la lenteur dans la mise en place de moyens financiers par le projet, au système de passation et de gestion des marchés. A cet effet,  le projet a respecté les procédures de passation de marché sauf que ces prestaires n’ont pas voulu se conformer aux procédures A cela il faut ajouter les conditions climatiques telles que les inondations</w:t>
      </w:r>
      <w:r w:rsidRPr="00EA0E84">
        <w:rPr>
          <w:rStyle w:val="Marquedecommentaire"/>
          <w:rFonts w:ascii="Tw Cen MT" w:eastAsiaTheme="minorHAnsi" w:hAnsi="Tw Cen MT" w:cstheme="minorHAnsi"/>
          <w:bCs/>
          <w:sz w:val="24"/>
          <w:szCs w:val="24"/>
        </w:rPr>
        <w:t>;</w:t>
      </w:r>
      <w:r w:rsidR="001D59F4" w:rsidRPr="00EA0E84">
        <w:rPr>
          <w:rStyle w:val="Marquedecommentaire"/>
          <w:rFonts w:ascii="Tw Cen MT" w:eastAsiaTheme="minorHAnsi" w:hAnsi="Tw Cen MT" w:cstheme="minorHAnsi"/>
          <w:bCs/>
          <w:sz w:val="24"/>
          <w:szCs w:val="24"/>
        </w:rPr>
        <w:t xml:space="preserve"> </w:t>
      </w:r>
    </w:p>
    <w:p w14:paraId="558C70BF" w14:textId="522E28A0" w:rsidR="0054270B" w:rsidRDefault="00213E54" w:rsidP="00256374">
      <w:pPr>
        <w:pStyle w:val="Paragraphedeliste"/>
        <w:numPr>
          <w:ilvl w:val="0"/>
          <w:numId w:val="16"/>
        </w:numPr>
        <w:spacing w:before="60" w:line="276" w:lineRule="auto"/>
        <w:ind w:left="714" w:hanging="357"/>
        <w:contextualSpacing w:val="0"/>
        <w:jc w:val="both"/>
        <w:rPr>
          <w:rFonts w:ascii="Tw Cen MT" w:hAnsi="Tw Cen MT" w:cstheme="minorHAnsi"/>
          <w:bCs/>
          <w:sz w:val="24"/>
          <w:szCs w:val="24"/>
        </w:rPr>
      </w:pPr>
      <w:r>
        <w:rPr>
          <w:rFonts w:ascii="Tw Cen MT" w:hAnsi="Tw Cen MT" w:cstheme="minorHAnsi"/>
          <w:bCs/>
          <w:sz w:val="24"/>
          <w:szCs w:val="24"/>
        </w:rPr>
        <w:t>l</w:t>
      </w:r>
      <w:r w:rsidR="00A34057" w:rsidRPr="0054270B">
        <w:rPr>
          <w:rFonts w:ascii="Tw Cen MT" w:hAnsi="Tw Cen MT" w:cstheme="minorHAnsi"/>
          <w:bCs/>
          <w:sz w:val="24"/>
          <w:szCs w:val="24"/>
        </w:rPr>
        <w:t>e r</w:t>
      </w:r>
      <w:r w:rsidR="003F0785" w:rsidRPr="0054270B">
        <w:rPr>
          <w:rFonts w:ascii="Tw Cen MT" w:hAnsi="Tw Cen MT" w:cstheme="minorHAnsi"/>
          <w:bCs/>
          <w:sz w:val="24"/>
          <w:szCs w:val="24"/>
        </w:rPr>
        <w:t>etard dans la commande des équipements pour le compte de la DMN</w:t>
      </w:r>
      <w:r w:rsidR="00246BAB" w:rsidRPr="0054270B">
        <w:rPr>
          <w:rFonts w:ascii="Tw Cen MT" w:hAnsi="Tw Cen MT" w:cstheme="minorHAnsi"/>
          <w:bCs/>
          <w:sz w:val="24"/>
          <w:szCs w:val="24"/>
        </w:rPr>
        <w:t>. Ce retard s’explique par le fait que les équipements livrés par</w:t>
      </w:r>
      <w:r>
        <w:rPr>
          <w:rFonts w:ascii="Tw Cen MT" w:hAnsi="Tw Cen MT" w:cstheme="minorHAnsi"/>
          <w:bCs/>
          <w:sz w:val="24"/>
          <w:szCs w:val="24"/>
        </w:rPr>
        <w:t xml:space="preserve"> la premiière </w:t>
      </w:r>
      <w:r w:rsidR="00246BAB" w:rsidRPr="0054270B">
        <w:rPr>
          <w:rFonts w:ascii="Tw Cen MT" w:hAnsi="Tw Cen MT" w:cstheme="minorHAnsi"/>
          <w:bCs/>
          <w:sz w:val="24"/>
          <w:szCs w:val="24"/>
        </w:rPr>
        <w:t xml:space="preserve">entreprise ne sont pas en conformité avec les spécificités techniques et les besoins de la </w:t>
      </w:r>
      <w:bookmarkStart w:id="218" w:name="_Hlk161413608"/>
      <w:r w:rsidR="00246BAB" w:rsidRPr="0054270B">
        <w:rPr>
          <w:rFonts w:ascii="Tw Cen MT" w:hAnsi="Tw Cen MT" w:cstheme="minorHAnsi"/>
          <w:bCs/>
          <w:sz w:val="24"/>
          <w:szCs w:val="24"/>
        </w:rPr>
        <w:t>DMN</w:t>
      </w:r>
      <w:bookmarkEnd w:id="218"/>
      <w:r>
        <w:rPr>
          <w:rFonts w:ascii="Tw Cen MT" w:hAnsi="Tw Cen MT" w:cstheme="minorHAnsi"/>
          <w:bCs/>
          <w:sz w:val="24"/>
          <w:szCs w:val="24"/>
        </w:rPr>
        <w:t xml:space="preserve"> ;</w:t>
      </w:r>
      <w:r w:rsidR="00F458CF" w:rsidRPr="0054270B">
        <w:rPr>
          <w:rFonts w:ascii="Tw Cen MT" w:hAnsi="Tw Cen MT" w:cstheme="minorHAnsi"/>
          <w:bCs/>
          <w:sz w:val="24"/>
          <w:szCs w:val="24"/>
        </w:rPr>
        <w:t xml:space="preserve"> </w:t>
      </w:r>
    </w:p>
    <w:p w14:paraId="4ADA0B2D" w14:textId="4FD95B97" w:rsidR="00EE62A0" w:rsidRPr="0054270B" w:rsidRDefault="00213E54" w:rsidP="00256374">
      <w:pPr>
        <w:pStyle w:val="Paragraphedeliste"/>
        <w:numPr>
          <w:ilvl w:val="0"/>
          <w:numId w:val="16"/>
        </w:numPr>
        <w:spacing w:before="60" w:line="276" w:lineRule="auto"/>
        <w:ind w:left="714" w:hanging="357"/>
        <w:contextualSpacing w:val="0"/>
        <w:jc w:val="both"/>
        <w:rPr>
          <w:rFonts w:ascii="Tw Cen MT" w:hAnsi="Tw Cen MT" w:cstheme="minorHAnsi"/>
          <w:bCs/>
          <w:sz w:val="28"/>
          <w:szCs w:val="24"/>
        </w:rPr>
      </w:pPr>
      <w:r>
        <w:rPr>
          <w:rFonts w:ascii="Tw Cen MT" w:hAnsi="Tw Cen MT" w:cstheme="minorHAnsi"/>
          <w:bCs/>
          <w:sz w:val="24"/>
          <w:szCs w:val="24"/>
        </w:rPr>
        <w:t>l</w:t>
      </w:r>
      <w:r w:rsidR="003F0785" w:rsidRPr="0054270B">
        <w:rPr>
          <w:rFonts w:ascii="Tw Cen MT" w:hAnsi="Tw Cen MT" w:cstheme="minorHAnsi"/>
          <w:bCs/>
          <w:sz w:val="24"/>
          <w:szCs w:val="24"/>
        </w:rPr>
        <w:t>’insécurité dans la zone du fait de la prolifération des groupes djihadistes</w:t>
      </w:r>
      <w:r w:rsidR="00F458CF" w:rsidRPr="0054270B">
        <w:rPr>
          <w:rFonts w:ascii="Tw Cen MT" w:hAnsi="Tw Cen MT" w:cstheme="minorHAnsi"/>
          <w:bCs/>
          <w:sz w:val="24"/>
          <w:szCs w:val="24"/>
        </w:rPr>
        <w:t>.</w:t>
      </w:r>
    </w:p>
    <w:p w14:paraId="0C63987C" w14:textId="77777777" w:rsidR="0054270B" w:rsidRPr="001E71D5" w:rsidRDefault="0054270B" w:rsidP="001E71D5">
      <w:pPr>
        <w:pStyle w:val="Paragraphedeliste"/>
        <w:spacing w:before="60" w:line="276" w:lineRule="auto"/>
        <w:ind w:left="714"/>
        <w:contextualSpacing w:val="0"/>
        <w:jc w:val="both"/>
        <w:rPr>
          <w:rFonts w:ascii="Tw Cen MT" w:hAnsi="Tw Cen MT" w:cstheme="minorHAnsi"/>
          <w:bCs/>
          <w:sz w:val="14"/>
          <w:szCs w:val="24"/>
        </w:rPr>
      </w:pPr>
    </w:p>
    <w:p w14:paraId="1ED3D6BE" w14:textId="609B850C" w:rsidR="001E71D5" w:rsidRPr="001E71D5" w:rsidRDefault="001164B7" w:rsidP="001E71D5">
      <w:pPr>
        <w:pStyle w:val="Titre2"/>
        <w:numPr>
          <w:ilvl w:val="1"/>
          <w:numId w:val="2"/>
        </w:numPr>
        <w:spacing w:before="0"/>
        <w:ind w:left="1276" w:hanging="567"/>
        <w:jc w:val="both"/>
        <w:rPr>
          <w:rFonts w:ascii="Tw Cen MT" w:hAnsi="Tw Cen MT"/>
          <w:b/>
          <w:color w:val="171717" w:themeColor="background2" w:themeShade="1A"/>
          <w:sz w:val="28"/>
        </w:rPr>
      </w:pPr>
      <w:bookmarkStart w:id="219" w:name="_Toc160992728"/>
      <w:bookmarkStart w:id="220" w:name="_Toc162858620"/>
      <w:bookmarkEnd w:id="219"/>
      <w:r w:rsidRPr="00CC0C2F">
        <w:rPr>
          <w:rFonts w:ascii="Tw Cen MT" w:hAnsi="Tw Cen MT"/>
          <w:b/>
          <w:color w:val="171717" w:themeColor="background2" w:themeShade="1A"/>
          <w:sz w:val="28"/>
        </w:rPr>
        <w:t xml:space="preserve">Leçons </w:t>
      </w:r>
      <w:r w:rsidR="00E93EDA" w:rsidRPr="00CC0C2F">
        <w:rPr>
          <w:rFonts w:ascii="Tw Cen MT" w:hAnsi="Tw Cen MT"/>
          <w:b/>
          <w:color w:val="171717" w:themeColor="background2" w:themeShade="1A"/>
          <w:sz w:val="28"/>
        </w:rPr>
        <w:t xml:space="preserve">apprises et modèles </w:t>
      </w:r>
      <w:r w:rsidR="001E71D5" w:rsidRPr="00CC0C2F">
        <w:rPr>
          <w:rFonts w:ascii="Tw Cen MT" w:hAnsi="Tw Cen MT"/>
          <w:b/>
          <w:color w:val="171717" w:themeColor="background2" w:themeShade="1A"/>
          <w:sz w:val="28"/>
        </w:rPr>
        <w:t>réplicables</w:t>
      </w:r>
      <w:r w:rsidR="00E93EDA" w:rsidRPr="00CC0C2F">
        <w:rPr>
          <w:rFonts w:ascii="Tw Cen MT" w:hAnsi="Tw Cen MT"/>
          <w:b/>
          <w:color w:val="171717" w:themeColor="background2" w:themeShade="1A"/>
          <w:sz w:val="28"/>
        </w:rPr>
        <w:t xml:space="preserve"> </w:t>
      </w:r>
      <w:r w:rsidR="009658FB" w:rsidRPr="00CC0C2F">
        <w:rPr>
          <w:rFonts w:ascii="Tw Cen MT" w:hAnsi="Tw Cen MT"/>
          <w:b/>
          <w:color w:val="171717" w:themeColor="background2" w:themeShade="1A"/>
          <w:sz w:val="28"/>
        </w:rPr>
        <w:t>de mise en œuvre du projet</w:t>
      </w:r>
      <w:bookmarkEnd w:id="220"/>
      <w:r w:rsidR="009658FB" w:rsidRPr="00CC0C2F">
        <w:rPr>
          <w:rFonts w:ascii="Tw Cen MT" w:hAnsi="Tw Cen MT"/>
          <w:b/>
          <w:color w:val="171717" w:themeColor="background2" w:themeShade="1A"/>
          <w:sz w:val="28"/>
        </w:rPr>
        <w:t xml:space="preserve"> </w:t>
      </w:r>
    </w:p>
    <w:p w14:paraId="5BAA6E8D" w14:textId="77777777" w:rsidR="00570C55" w:rsidRPr="00CC33E1" w:rsidRDefault="00570C55" w:rsidP="009658FB">
      <w:pPr>
        <w:spacing w:after="0"/>
        <w:ind w:left="0"/>
        <w:rPr>
          <w:rFonts w:ascii="Arial" w:hAnsi="Arial" w:cs="Arial"/>
          <w:sz w:val="14"/>
        </w:rPr>
      </w:pPr>
    </w:p>
    <w:p w14:paraId="00E3B7BF" w14:textId="0FE643E8" w:rsidR="007F303B" w:rsidRPr="001E71D5" w:rsidRDefault="007F303B" w:rsidP="00004907">
      <w:pPr>
        <w:pStyle w:val="Titre3"/>
        <w:numPr>
          <w:ilvl w:val="2"/>
          <w:numId w:val="2"/>
        </w:numPr>
        <w:spacing w:before="240" w:after="240"/>
        <w:ind w:left="1854"/>
        <w:jc w:val="both"/>
        <w:rPr>
          <w:rFonts w:ascii="Tw Cen MT" w:hAnsi="Tw Cen MT" w:cs="Arial"/>
          <w:b/>
          <w:color w:val="385623" w:themeColor="accent6" w:themeShade="80"/>
          <w:sz w:val="26"/>
          <w:szCs w:val="26"/>
        </w:rPr>
      </w:pPr>
      <w:bookmarkStart w:id="221" w:name="_Toc162858621"/>
      <w:r w:rsidRPr="001E71D5">
        <w:rPr>
          <w:rFonts w:ascii="Tw Cen MT" w:hAnsi="Tw Cen MT" w:cs="Arial"/>
          <w:b/>
          <w:color w:val="385623" w:themeColor="accent6" w:themeShade="80"/>
          <w:sz w:val="26"/>
          <w:szCs w:val="26"/>
        </w:rPr>
        <w:t>Leçons apprises</w:t>
      </w:r>
      <w:bookmarkEnd w:id="221"/>
    </w:p>
    <w:p w14:paraId="400A7E6F" w14:textId="0EDC5B06" w:rsidR="001E71D5" w:rsidRPr="001E71D5" w:rsidRDefault="001E71D5" w:rsidP="00603B50">
      <w:pPr>
        <w:spacing w:before="80" w:after="80"/>
        <w:ind w:left="0"/>
        <w:rPr>
          <w:rFonts w:ascii="Tw Cen MT" w:hAnsi="Tw Cen MT" w:cs="Arial"/>
          <w:szCs w:val="24"/>
        </w:rPr>
      </w:pPr>
      <w:r w:rsidRPr="001E71D5">
        <w:rPr>
          <w:rFonts w:ascii="Tw Cen MT" w:hAnsi="Tw Cen MT" w:cs="Arial"/>
          <w:szCs w:val="24"/>
        </w:rPr>
        <w:t xml:space="preserve">Les grandes leçons apprises dégagées par la mission </w:t>
      </w:r>
      <w:r w:rsidR="00213E54">
        <w:rPr>
          <w:rFonts w:ascii="Tw Cen MT" w:hAnsi="Tw Cen MT" w:cs="Arial"/>
          <w:szCs w:val="24"/>
        </w:rPr>
        <w:t>d</w:t>
      </w:r>
      <w:r w:rsidR="00213E54" w:rsidRPr="001E71D5">
        <w:rPr>
          <w:rFonts w:ascii="Tw Cen MT" w:hAnsi="Tw Cen MT" w:cs="Arial"/>
          <w:szCs w:val="24"/>
        </w:rPr>
        <w:t>’évaluation finale</w:t>
      </w:r>
      <w:r w:rsidR="00213E54">
        <w:rPr>
          <w:rFonts w:ascii="Tw Cen MT" w:hAnsi="Tw Cen MT" w:cs="Arial"/>
          <w:szCs w:val="24"/>
        </w:rPr>
        <w:t>,</w:t>
      </w:r>
      <w:r w:rsidR="00213E54" w:rsidRPr="001E71D5">
        <w:rPr>
          <w:rFonts w:ascii="Tw Cen MT" w:hAnsi="Tw Cen MT" w:cs="Arial"/>
          <w:szCs w:val="24"/>
        </w:rPr>
        <w:t xml:space="preserve"> </w:t>
      </w:r>
      <w:r w:rsidRPr="001E71D5">
        <w:rPr>
          <w:rFonts w:ascii="Tw Cen MT" w:hAnsi="Tw Cen MT" w:cs="Arial"/>
          <w:szCs w:val="24"/>
        </w:rPr>
        <w:t>à la suite de la mise en œuvre d</w:t>
      </w:r>
      <w:r>
        <w:rPr>
          <w:rFonts w:ascii="Tw Cen MT" w:hAnsi="Tw Cen MT" w:cs="Arial"/>
          <w:szCs w:val="24"/>
        </w:rPr>
        <w:t>u projet Mékrou phase 2 Niger</w:t>
      </w:r>
      <w:r w:rsidR="00213E54">
        <w:rPr>
          <w:rFonts w:ascii="Tw Cen MT" w:hAnsi="Tw Cen MT" w:cs="Arial"/>
          <w:szCs w:val="24"/>
        </w:rPr>
        <w:t>,</w:t>
      </w:r>
      <w:r>
        <w:rPr>
          <w:rFonts w:ascii="Tw Cen MT" w:hAnsi="Tw Cen MT" w:cs="Arial"/>
          <w:szCs w:val="24"/>
        </w:rPr>
        <w:t xml:space="preserve"> </w:t>
      </w:r>
      <w:r w:rsidRPr="001E71D5">
        <w:rPr>
          <w:rFonts w:ascii="Tw Cen MT" w:hAnsi="Tw Cen MT" w:cs="Arial"/>
          <w:szCs w:val="24"/>
        </w:rPr>
        <w:t>se présentent comme suit.</w:t>
      </w:r>
    </w:p>
    <w:p w14:paraId="7FC64D58" w14:textId="2EE36F5D" w:rsidR="00E16C32" w:rsidRPr="001E71D5" w:rsidRDefault="00E16C32" w:rsidP="00256374">
      <w:pPr>
        <w:pStyle w:val="Paragraphedeliste"/>
        <w:numPr>
          <w:ilvl w:val="0"/>
          <w:numId w:val="20"/>
        </w:numPr>
        <w:spacing w:before="80" w:after="80" w:line="276" w:lineRule="auto"/>
        <w:contextualSpacing w:val="0"/>
        <w:jc w:val="both"/>
        <w:rPr>
          <w:rFonts w:ascii="Tw Cen MT" w:hAnsi="Tw Cen MT" w:cs="Arial"/>
          <w:sz w:val="24"/>
          <w:szCs w:val="24"/>
        </w:rPr>
      </w:pPr>
      <w:r w:rsidRPr="001E71D5">
        <w:rPr>
          <w:rFonts w:ascii="Tw Cen MT" w:hAnsi="Tw Cen MT" w:cs="Arial"/>
          <w:sz w:val="24"/>
          <w:szCs w:val="24"/>
        </w:rPr>
        <w:t>L’implication des</w:t>
      </w:r>
      <w:r w:rsidR="00213E54">
        <w:rPr>
          <w:rFonts w:ascii="Tw Cen MT" w:hAnsi="Tw Cen MT" w:cs="Arial"/>
          <w:sz w:val="24"/>
          <w:szCs w:val="24"/>
        </w:rPr>
        <w:t xml:space="preserve"> acteurs instituti</w:t>
      </w:r>
      <w:r w:rsidR="00213E54" w:rsidRPr="001E71D5">
        <w:rPr>
          <w:rFonts w:ascii="Tw Cen MT" w:hAnsi="Tw Cen MT" w:cs="Arial"/>
          <w:sz w:val="24"/>
          <w:szCs w:val="24"/>
        </w:rPr>
        <w:t>o</w:t>
      </w:r>
      <w:r w:rsidR="00213E54">
        <w:rPr>
          <w:rFonts w:ascii="Tw Cen MT" w:hAnsi="Tw Cen MT" w:cs="Arial"/>
          <w:sz w:val="24"/>
          <w:szCs w:val="24"/>
        </w:rPr>
        <w:t>nnels</w:t>
      </w:r>
      <w:r w:rsidRPr="001E71D5">
        <w:rPr>
          <w:rFonts w:ascii="Tw Cen MT" w:hAnsi="Tw Cen MT" w:cs="Arial"/>
          <w:sz w:val="24"/>
          <w:szCs w:val="24"/>
        </w:rPr>
        <w:t xml:space="preserve"> </w:t>
      </w:r>
      <w:r w:rsidR="00213E54">
        <w:rPr>
          <w:rFonts w:ascii="Tw Cen MT" w:hAnsi="Tw Cen MT" w:cs="Arial"/>
          <w:sz w:val="24"/>
          <w:szCs w:val="24"/>
        </w:rPr>
        <w:t>(</w:t>
      </w:r>
      <w:r w:rsidRPr="001E71D5">
        <w:rPr>
          <w:rFonts w:ascii="Tw Cen MT" w:hAnsi="Tw Cen MT" w:cs="Arial"/>
          <w:sz w:val="24"/>
          <w:szCs w:val="24"/>
        </w:rPr>
        <w:t>services déconcentrés, commune et structures locale</w:t>
      </w:r>
      <w:r w:rsidR="00213E54">
        <w:rPr>
          <w:rFonts w:ascii="Tw Cen MT" w:hAnsi="Tw Cen MT" w:cs="Arial"/>
          <w:sz w:val="24"/>
          <w:szCs w:val="24"/>
        </w:rPr>
        <w:t>s)</w:t>
      </w:r>
      <w:r w:rsidRPr="001E71D5">
        <w:rPr>
          <w:rFonts w:ascii="Tw Cen MT" w:hAnsi="Tw Cen MT" w:cs="Arial"/>
          <w:sz w:val="24"/>
          <w:szCs w:val="24"/>
        </w:rPr>
        <w:t xml:space="preserve"> </w:t>
      </w:r>
      <w:r w:rsidR="00213E54">
        <w:rPr>
          <w:rFonts w:ascii="Tw Cen MT" w:hAnsi="Tw Cen MT" w:cs="Arial"/>
          <w:sz w:val="24"/>
          <w:szCs w:val="24"/>
        </w:rPr>
        <w:t>et</w:t>
      </w:r>
      <w:r w:rsidR="00213E54" w:rsidRPr="001E71D5">
        <w:rPr>
          <w:rFonts w:ascii="Tw Cen MT" w:hAnsi="Tw Cen MT" w:cs="Arial"/>
          <w:sz w:val="24"/>
          <w:szCs w:val="24"/>
        </w:rPr>
        <w:t xml:space="preserve"> le renforcement des capacités des acteurs </w:t>
      </w:r>
      <w:r w:rsidRPr="001E71D5">
        <w:rPr>
          <w:rFonts w:ascii="Tw Cen MT" w:hAnsi="Tw Cen MT" w:cs="Arial"/>
          <w:sz w:val="24"/>
          <w:szCs w:val="24"/>
        </w:rPr>
        <w:t>est un gage de pérennité</w:t>
      </w:r>
      <w:r w:rsidR="00E93EDA" w:rsidRPr="001E71D5">
        <w:rPr>
          <w:rFonts w:ascii="Tw Cen MT" w:hAnsi="Tw Cen MT" w:cs="Arial"/>
          <w:sz w:val="24"/>
          <w:szCs w:val="24"/>
        </w:rPr>
        <w:t>.</w:t>
      </w:r>
      <w:r w:rsidR="00DC3BA4">
        <w:rPr>
          <w:rFonts w:ascii="Tw Cen MT" w:hAnsi="Tw Cen MT" w:cs="Arial"/>
          <w:sz w:val="24"/>
          <w:szCs w:val="24"/>
        </w:rPr>
        <w:t xml:space="preserve"> </w:t>
      </w:r>
    </w:p>
    <w:p w14:paraId="342894F0" w14:textId="61242A32" w:rsidR="00DC3BA4" w:rsidRPr="00DC3BA4" w:rsidRDefault="009658FB" w:rsidP="00256374">
      <w:pPr>
        <w:pStyle w:val="Paragraphedeliste"/>
        <w:numPr>
          <w:ilvl w:val="0"/>
          <w:numId w:val="20"/>
        </w:numPr>
        <w:spacing w:before="80" w:after="80" w:line="276" w:lineRule="auto"/>
        <w:contextualSpacing w:val="0"/>
        <w:jc w:val="both"/>
        <w:rPr>
          <w:rFonts w:ascii="Tw Cen MT" w:hAnsi="Tw Cen MT" w:cs="Arial"/>
          <w:sz w:val="28"/>
          <w:szCs w:val="24"/>
        </w:rPr>
      </w:pPr>
      <w:r w:rsidRPr="001E71D5">
        <w:rPr>
          <w:rFonts w:ascii="Tw Cen MT" w:hAnsi="Tw Cen MT" w:cs="Arial"/>
          <w:sz w:val="24"/>
          <w:szCs w:val="24"/>
        </w:rPr>
        <w:t>La volonté manifeste des plus hautes autorités de l’Etat dans l’accompagnement des actions d’organisations des acteurs et d</w:t>
      </w:r>
      <w:r w:rsidR="00D12E2D" w:rsidRPr="001E71D5">
        <w:rPr>
          <w:rFonts w:ascii="Tw Cen MT" w:hAnsi="Tw Cen MT" w:cs="Arial"/>
          <w:sz w:val="24"/>
          <w:szCs w:val="24"/>
        </w:rPr>
        <w:t>’opérationnalisation</w:t>
      </w:r>
      <w:r w:rsidRPr="001E71D5">
        <w:rPr>
          <w:rFonts w:ascii="Tw Cen MT" w:hAnsi="Tw Cen MT" w:cs="Arial"/>
          <w:sz w:val="24"/>
          <w:szCs w:val="24"/>
        </w:rPr>
        <w:t xml:space="preserve"> de la GIRE</w:t>
      </w:r>
      <w:r w:rsidR="00E93EDA" w:rsidRPr="001E71D5">
        <w:rPr>
          <w:rFonts w:ascii="Tw Cen MT" w:hAnsi="Tw Cen MT" w:cs="Arial"/>
          <w:sz w:val="24"/>
          <w:szCs w:val="24"/>
        </w:rPr>
        <w:t>.</w:t>
      </w:r>
      <w:r w:rsidR="00DC3BA4">
        <w:rPr>
          <w:rFonts w:ascii="Tw Cen MT" w:hAnsi="Tw Cen MT" w:cs="Arial"/>
          <w:sz w:val="24"/>
          <w:szCs w:val="24"/>
        </w:rPr>
        <w:t xml:space="preserve"> Le projet a pu engager </w:t>
      </w:r>
      <w:r w:rsidR="00DC3BA4" w:rsidRPr="00DC3BA4">
        <w:rPr>
          <w:rFonts w:ascii="Tw Cen MT" w:hAnsi="Tw Cen MT" w:cs="Arial"/>
          <w:sz w:val="24"/>
          <w:szCs w:val="24"/>
        </w:rPr>
        <w:t xml:space="preserve">quelques succès au niveau local dans la mise en place des </w:t>
      </w:r>
      <w:r w:rsidR="00DC3BA4">
        <w:rPr>
          <w:rFonts w:ascii="Tw Cen MT" w:hAnsi="Tw Cen MT" w:cs="Arial"/>
          <w:sz w:val="24"/>
          <w:szCs w:val="24"/>
        </w:rPr>
        <w:t>o</w:t>
      </w:r>
      <w:r w:rsidR="00213E54">
        <w:rPr>
          <w:rFonts w:ascii="Tw Cen MT" w:hAnsi="Tw Cen MT" w:cs="Arial"/>
          <w:sz w:val="24"/>
          <w:szCs w:val="24"/>
        </w:rPr>
        <w:t xml:space="preserve">rganes </w:t>
      </w:r>
      <w:r w:rsidR="00DC3BA4">
        <w:rPr>
          <w:rFonts w:ascii="Tw Cen MT" w:hAnsi="Tw Cen MT" w:cs="Arial"/>
          <w:sz w:val="24"/>
          <w:szCs w:val="24"/>
        </w:rPr>
        <w:t xml:space="preserve">de GIRE </w:t>
      </w:r>
      <w:r w:rsidR="00DC3BA4" w:rsidRPr="00DC3BA4">
        <w:rPr>
          <w:rFonts w:ascii="Tw Cen MT" w:hAnsi="Tw Cen MT" w:cs="Arial"/>
          <w:sz w:val="24"/>
          <w:szCs w:val="24"/>
        </w:rPr>
        <w:t xml:space="preserve">professionnelle grâce aux concertations à l’échelle communautaire et des pôles de compétences mobilisées à l’échelle </w:t>
      </w:r>
      <w:r w:rsidR="00DC3BA4">
        <w:rPr>
          <w:rFonts w:ascii="Tw Cen MT" w:hAnsi="Tw Cen MT" w:cs="Arial"/>
          <w:sz w:val="24"/>
          <w:szCs w:val="24"/>
        </w:rPr>
        <w:t>local</w:t>
      </w:r>
      <w:r w:rsidR="00213E54">
        <w:rPr>
          <w:rFonts w:ascii="Tw Cen MT" w:hAnsi="Tw Cen MT" w:cs="Arial"/>
          <w:sz w:val="24"/>
          <w:szCs w:val="24"/>
        </w:rPr>
        <w:t>e</w:t>
      </w:r>
      <w:r w:rsidR="00DC3BA4">
        <w:rPr>
          <w:rFonts w:ascii="Tw Cen MT" w:hAnsi="Tw Cen MT" w:cs="Arial"/>
          <w:sz w:val="24"/>
          <w:szCs w:val="24"/>
        </w:rPr>
        <w:t>.</w:t>
      </w:r>
      <w:r w:rsidR="00DC3BA4" w:rsidRPr="00DC3BA4">
        <w:rPr>
          <w:rFonts w:ascii="Tw Cen MT" w:hAnsi="Tw Cen MT" w:cs="Arial"/>
          <w:sz w:val="24"/>
          <w:szCs w:val="24"/>
        </w:rPr>
        <w:t xml:space="preserve"> Les modèles de transformation au niveau local ne peuvent pas induire automatiquement un changement systémique au niveau macro (national). Il est impérieux de mener des actions de portage de haut niveau au sommet au niveau sectoriel à travers le dialogue politique et la communication institutionnelle sur les acquis </w:t>
      </w:r>
      <w:r w:rsidR="00DC3BA4">
        <w:rPr>
          <w:rFonts w:ascii="Tw Cen MT" w:hAnsi="Tw Cen MT" w:cs="Arial"/>
          <w:sz w:val="24"/>
          <w:szCs w:val="24"/>
        </w:rPr>
        <w:t>du projet</w:t>
      </w:r>
      <w:r w:rsidR="00DC3BA4" w:rsidRPr="00DC3BA4">
        <w:rPr>
          <w:rFonts w:ascii="Tw Cen MT" w:hAnsi="Tw Cen MT" w:cs="Arial"/>
          <w:sz w:val="24"/>
          <w:szCs w:val="24"/>
        </w:rPr>
        <w:t xml:space="preserve">. La mise à l’échelle et l’appropriation nécessiteront du temps et des volets d’actions spécifiques y </w:t>
      </w:r>
      <w:r w:rsidR="00DC3BA4" w:rsidRPr="00DC3BA4">
        <w:rPr>
          <w:rFonts w:ascii="Tw Cen MT" w:hAnsi="Tw Cen MT" w:cs="Arial"/>
          <w:sz w:val="24"/>
          <w:szCs w:val="24"/>
        </w:rPr>
        <w:lastRenderedPageBreak/>
        <w:t>dédiés ainsi que des compétences en ressources humaines dans l’</w:t>
      </w:r>
      <w:r w:rsidR="00213E54">
        <w:rPr>
          <w:rFonts w:ascii="Tw Cen MT" w:hAnsi="Tw Cen MT" w:cs="Arial"/>
          <w:sz w:val="24"/>
          <w:szCs w:val="24"/>
        </w:rPr>
        <w:t xml:space="preserve">UGP et au sein du SP/ PANGIRE </w:t>
      </w:r>
      <w:r w:rsidR="00DC3BA4" w:rsidRPr="00DC3BA4">
        <w:rPr>
          <w:rFonts w:ascii="Tw Cen MT" w:hAnsi="Tw Cen MT" w:cs="Arial"/>
          <w:sz w:val="24"/>
          <w:szCs w:val="24"/>
        </w:rPr>
        <w:t>dévolues aux objectifs d’intégration des modèles dans l</w:t>
      </w:r>
      <w:r w:rsidR="00DC3BA4">
        <w:rPr>
          <w:rFonts w:ascii="Tw Cen MT" w:hAnsi="Tw Cen MT" w:cs="Arial"/>
          <w:sz w:val="24"/>
          <w:szCs w:val="24"/>
        </w:rPr>
        <w:t>a prise en compte de la GIRE</w:t>
      </w:r>
      <w:r w:rsidR="00DC3BA4" w:rsidRPr="00DC3BA4">
        <w:rPr>
          <w:rFonts w:ascii="Tw Cen MT" w:hAnsi="Tw Cen MT" w:cs="Arial"/>
          <w:sz w:val="24"/>
          <w:szCs w:val="24"/>
        </w:rPr>
        <w:t xml:space="preserve">.   </w:t>
      </w:r>
    </w:p>
    <w:p w14:paraId="15E0706C" w14:textId="5467372C" w:rsidR="009658FB" w:rsidRPr="001E71D5" w:rsidRDefault="0026005C" w:rsidP="00256374">
      <w:pPr>
        <w:pStyle w:val="Paragraphedeliste"/>
        <w:numPr>
          <w:ilvl w:val="0"/>
          <w:numId w:val="20"/>
        </w:numPr>
        <w:spacing w:before="80" w:after="80" w:line="276" w:lineRule="auto"/>
        <w:contextualSpacing w:val="0"/>
        <w:jc w:val="both"/>
        <w:rPr>
          <w:rFonts w:ascii="Tw Cen MT" w:hAnsi="Tw Cen MT" w:cs="Arial"/>
          <w:sz w:val="24"/>
          <w:szCs w:val="24"/>
        </w:rPr>
      </w:pPr>
      <w:r>
        <w:rPr>
          <w:rFonts w:ascii="Tw Cen MT" w:hAnsi="Tw Cen MT" w:cs="Arial"/>
          <w:sz w:val="24"/>
          <w:szCs w:val="24"/>
        </w:rPr>
        <w:t>La mise en place des o</w:t>
      </w:r>
      <w:r w:rsidR="00213E54">
        <w:rPr>
          <w:rFonts w:ascii="Tw Cen MT" w:hAnsi="Tw Cen MT" w:cs="Arial"/>
          <w:sz w:val="24"/>
          <w:szCs w:val="24"/>
        </w:rPr>
        <w:t xml:space="preserve">rganies </w:t>
      </w:r>
      <w:r>
        <w:rPr>
          <w:rFonts w:ascii="Tw Cen MT" w:hAnsi="Tw Cen MT" w:cs="Arial"/>
          <w:sz w:val="24"/>
          <w:szCs w:val="24"/>
        </w:rPr>
        <w:t>de GIRE constitue une opportunuité d’importance capitale pour GWP/</w:t>
      </w:r>
      <w:bookmarkStart w:id="222" w:name="_Hlk161413594"/>
      <w:r>
        <w:rPr>
          <w:rFonts w:ascii="Tw Cen MT" w:hAnsi="Tw Cen MT" w:cs="Arial"/>
          <w:sz w:val="24"/>
          <w:szCs w:val="24"/>
        </w:rPr>
        <w:t>PNE-</w:t>
      </w:r>
      <w:bookmarkEnd w:id="222"/>
      <w:r>
        <w:rPr>
          <w:rFonts w:ascii="Tw Cen MT" w:hAnsi="Tw Cen MT" w:cs="Arial"/>
          <w:sz w:val="24"/>
          <w:szCs w:val="24"/>
        </w:rPr>
        <w:t xml:space="preserve">Niger </w:t>
      </w:r>
      <w:r w:rsidR="000A1F92">
        <w:rPr>
          <w:rFonts w:ascii="Tw Cen MT" w:hAnsi="Tw Cen MT" w:cs="Arial"/>
          <w:sz w:val="24"/>
          <w:szCs w:val="24"/>
        </w:rPr>
        <w:t xml:space="preserve">; </w:t>
      </w:r>
      <w:r>
        <w:rPr>
          <w:rFonts w:ascii="Tw Cen MT" w:hAnsi="Tw Cen MT" w:cs="Arial"/>
          <w:sz w:val="24"/>
          <w:szCs w:val="24"/>
        </w:rPr>
        <w:t xml:space="preserve">afin de créer une valeur ajoutée dans les zones d’intervention du projet. </w:t>
      </w:r>
      <w:r w:rsidR="00520B50" w:rsidRPr="001E71D5">
        <w:rPr>
          <w:rFonts w:ascii="Tw Cen MT" w:hAnsi="Tw Cen MT" w:cs="Arial"/>
          <w:sz w:val="24"/>
          <w:szCs w:val="24"/>
        </w:rPr>
        <w:t>La prise de conscience des acteurs en ce qui concerne la promotion de la GIRE au niveau local et la mise en place de réseaux de suivi</w:t>
      </w:r>
      <w:r w:rsidR="000A1F92">
        <w:rPr>
          <w:rFonts w:ascii="Tw Cen MT" w:hAnsi="Tw Cen MT" w:cs="Arial"/>
          <w:sz w:val="24"/>
          <w:szCs w:val="24"/>
        </w:rPr>
        <w:t xml:space="preserve"> s</w:t>
      </w:r>
      <w:r w:rsidR="000A1F92" w:rsidRPr="001E71D5">
        <w:rPr>
          <w:rFonts w:ascii="Tw Cen MT" w:hAnsi="Tw Cen MT" w:cs="Arial"/>
          <w:sz w:val="24"/>
          <w:szCs w:val="24"/>
        </w:rPr>
        <w:t>o</w:t>
      </w:r>
      <w:r w:rsidR="000A1F92">
        <w:rPr>
          <w:rFonts w:ascii="Tw Cen MT" w:hAnsi="Tw Cen MT" w:cs="Arial"/>
          <w:sz w:val="24"/>
          <w:szCs w:val="24"/>
        </w:rPr>
        <w:t xml:space="preserve">nt </w:t>
      </w:r>
      <w:r>
        <w:rPr>
          <w:rFonts w:ascii="Tw Cen MT" w:hAnsi="Tw Cen MT" w:cs="Arial"/>
          <w:sz w:val="24"/>
          <w:szCs w:val="24"/>
          <w:lang w:val="fr-FR"/>
        </w:rPr>
        <w:t xml:space="preserve">un gage pour la durabilité des actions de la GIRE au niveau local. </w:t>
      </w:r>
    </w:p>
    <w:p w14:paraId="0820BE30" w14:textId="09744456" w:rsidR="00520B50" w:rsidRPr="001E71D5" w:rsidRDefault="00520B50" w:rsidP="00256374">
      <w:pPr>
        <w:pStyle w:val="Paragraphedeliste"/>
        <w:numPr>
          <w:ilvl w:val="0"/>
          <w:numId w:val="20"/>
        </w:numPr>
        <w:spacing w:before="80" w:after="80" w:line="276" w:lineRule="auto"/>
        <w:contextualSpacing w:val="0"/>
        <w:jc w:val="both"/>
        <w:rPr>
          <w:rFonts w:ascii="Tw Cen MT" w:hAnsi="Tw Cen MT" w:cs="Arial"/>
          <w:sz w:val="24"/>
          <w:szCs w:val="24"/>
        </w:rPr>
      </w:pPr>
      <w:r w:rsidRPr="001E71D5">
        <w:rPr>
          <w:rFonts w:ascii="Tw Cen MT" w:hAnsi="Tw Cen MT" w:cs="Arial"/>
          <w:sz w:val="24"/>
          <w:szCs w:val="24"/>
        </w:rPr>
        <w:t>Les acteurs à la base ont des connaissances sur les notions de dégradation des ressources naturelles et comment les protég</w:t>
      </w:r>
      <w:r w:rsidR="00E93EDA" w:rsidRPr="001E71D5">
        <w:rPr>
          <w:rFonts w:ascii="Tw Cen MT" w:hAnsi="Tw Cen MT" w:cs="Arial"/>
          <w:sz w:val="24"/>
          <w:szCs w:val="24"/>
        </w:rPr>
        <w:t>er</w:t>
      </w:r>
      <w:r w:rsidRPr="001E71D5">
        <w:rPr>
          <w:rFonts w:ascii="Tw Cen MT" w:hAnsi="Tw Cen MT" w:cs="Arial"/>
          <w:sz w:val="24"/>
          <w:szCs w:val="24"/>
        </w:rPr>
        <w:t xml:space="preserve"> ainsi que les notions d’adaptation au changement climatique</w:t>
      </w:r>
      <w:r w:rsidR="00E93EDA" w:rsidRPr="001E71D5">
        <w:rPr>
          <w:rFonts w:ascii="Tw Cen MT" w:hAnsi="Tw Cen MT" w:cs="Arial"/>
          <w:sz w:val="24"/>
          <w:szCs w:val="24"/>
        </w:rPr>
        <w:t>.</w:t>
      </w:r>
      <w:r w:rsidR="004B35CF">
        <w:rPr>
          <w:rFonts w:ascii="Tw Cen MT" w:hAnsi="Tw Cen MT" w:cs="Arial"/>
          <w:sz w:val="24"/>
          <w:szCs w:val="24"/>
        </w:rPr>
        <w:t xml:space="preserve"> Cette connaissance permettra le respect de l’environnement et de l’ecosystème. </w:t>
      </w:r>
    </w:p>
    <w:p w14:paraId="44860904" w14:textId="16BC68A1" w:rsidR="001E71D5" w:rsidRPr="00004907" w:rsidRDefault="009658FB" w:rsidP="00004907">
      <w:pPr>
        <w:pStyle w:val="Paragraphedeliste"/>
        <w:numPr>
          <w:ilvl w:val="0"/>
          <w:numId w:val="20"/>
        </w:numPr>
        <w:spacing w:before="80" w:after="80" w:line="276" w:lineRule="auto"/>
        <w:contextualSpacing w:val="0"/>
        <w:jc w:val="both"/>
        <w:rPr>
          <w:rFonts w:ascii="Tw Cen MT" w:hAnsi="Tw Cen MT" w:cs="Arial"/>
          <w:szCs w:val="24"/>
        </w:rPr>
      </w:pPr>
      <w:r w:rsidRPr="001E71D5">
        <w:rPr>
          <w:rFonts w:ascii="Tw Cen MT" w:hAnsi="Tw Cen MT" w:cs="Arial"/>
          <w:sz w:val="24"/>
          <w:szCs w:val="24"/>
        </w:rPr>
        <w:t xml:space="preserve">La complémentarité et la synergie d’actions entre les acteurs </w:t>
      </w:r>
      <w:r w:rsidR="00520B50" w:rsidRPr="001E71D5">
        <w:rPr>
          <w:rFonts w:ascii="Tw Cen MT" w:hAnsi="Tw Cen MT" w:cs="Arial"/>
          <w:sz w:val="24"/>
          <w:szCs w:val="24"/>
        </w:rPr>
        <w:t xml:space="preserve">intervenant dans la GIRE </w:t>
      </w:r>
      <w:r w:rsidRPr="001E71D5">
        <w:rPr>
          <w:rFonts w:ascii="Tw Cen MT" w:hAnsi="Tw Cen MT" w:cs="Arial"/>
          <w:sz w:val="24"/>
          <w:szCs w:val="24"/>
        </w:rPr>
        <w:t xml:space="preserve">est une force pour l’émergence de la </w:t>
      </w:r>
      <w:r w:rsidR="00520B50" w:rsidRPr="001E71D5">
        <w:rPr>
          <w:rFonts w:ascii="Tw Cen MT" w:hAnsi="Tw Cen MT" w:cs="Arial"/>
          <w:sz w:val="24"/>
          <w:szCs w:val="24"/>
        </w:rPr>
        <w:t>GIRE au Niger</w:t>
      </w:r>
      <w:r w:rsidRPr="001E71D5">
        <w:rPr>
          <w:rFonts w:ascii="Tw Cen MT" w:hAnsi="Tw Cen MT" w:cs="Arial"/>
          <w:sz w:val="24"/>
          <w:szCs w:val="24"/>
        </w:rPr>
        <w:t>.</w:t>
      </w:r>
    </w:p>
    <w:p w14:paraId="57A37DDD" w14:textId="4881B9CA" w:rsidR="009658FB" w:rsidRDefault="009658FB" w:rsidP="00004907">
      <w:pPr>
        <w:pStyle w:val="Titre3"/>
        <w:numPr>
          <w:ilvl w:val="2"/>
          <w:numId w:val="2"/>
        </w:numPr>
        <w:spacing w:before="240" w:after="240"/>
        <w:ind w:left="1854"/>
        <w:jc w:val="both"/>
        <w:rPr>
          <w:rFonts w:ascii="Tw Cen MT" w:hAnsi="Tw Cen MT" w:cs="Arial"/>
          <w:b/>
          <w:color w:val="385623" w:themeColor="accent6" w:themeShade="80"/>
          <w:sz w:val="26"/>
          <w:szCs w:val="26"/>
        </w:rPr>
      </w:pPr>
      <w:bookmarkStart w:id="223" w:name="_Toc162858622"/>
      <w:r w:rsidRPr="001E71D5">
        <w:rPr>
          <w:rFonts w:ascii="Tw Cen MT" w:hAnsi="Tw Cen MT" w:cs="Arial"/>
          <w:b/>
          <w:color w:val="385623" w:themeColor="accent6" w:themeShade="80"/>
          <w:sz w:val="26"/>
          <w:szCs w:val="26"/>
        </w:rPr>
        <w:t xml:space="preserve">Modèles </w:t>
      </w:r>
      <w:r w:rsidR="00A22641" w:rsidRPr="001E71D5">
        <w:rPr>
          <w:rFonts w:ascii="Tw Cen MT" w:hAnsi="Tw Cen MT" w:cs="Arial"/>
          <w:b/>
          <w:color w:val="385623" w:themeColor="accent6" w:themeShade="80"/>
          <w:sz w:val="26"/>
          <w:szCs w:val="26"/>
        </w:rPr>
        <w:t>réplicables</w:t>
      </w:r>
      <w:bookmarkEnd w:id="223"/>
    </w:p>
    <w:p w14:paraId="13C5564E" w14:textId="53B0A1E0" w:rsidR="00E16C32" w:rsidRDefault="004B35CF" w:rsidP="00E16C32">
      <w:pPr>
        <w:spacing w:after="0"/>
        <w:ind w:left="0"/>
        <w:rPr>
          <w:rFonts w:ascii="Tw Cen MT" w:hAnsi="Tw Cen MT"/>
          <w:szCs w:val="24"/>
        </w:rPr>
      </w:pPr>
      <w:r w:rsidRPr="004B35CF">
        <w:rPr>
          <w:rFonts w:ascii="Tw Cen MT" w:hAnsi="Tw Cen MT"/>
          <w:szCs w:val="24"/>
        </w:rPr>
        <w:t xml:space="preserve">Les </w:t>
      </w:r>
      <w:r w:rsidR="007A5513">
        <w:rPr>
          <w:rFonts w:ascii="Tw Cen MT" w:hAnsi="Tw Cen MT"/>
          <w:szCs w:val="24"/>
        </w:rPr>
        <w:t>modèles réplicables</w:t>
      </w:r>
      <w:r w:rsidRPr="004B35CF">
        <w:rPr>
          <w:rFonts w:ascii="Tw Cen MT" w:hAnsi="Tw Cen MT"/>
          <w:szCs w:val="24"/>
        </w:rPr>
        <w:t xml:space="preserve"> suivant</w:t>
      </w:r>
      <w:r w:rsidR="007A5513">
        <w:rPr>
          <w:rFonts w:ascii="Tw Cen MT" w:hAnsi="Tw Cen MT"/>
          <w:szCs w:val="24"/>
        </w:rPr>
        <w:t>s</w:t>
      </w:r>
      <w:r w:rsidRPr="004B35CF">
        <w:rPr>
          <w:rFonts w:ascii="Tw Cen MT" w:hAnsi="Tw Cen MT"/>
          <w:szCs w:val="24"/>
        </w:rPr>
        <w:t xml:space="preserve"> se dégagent eu égard aux </w:t>
      </w:r>
      <w:r w:rsidR="000A1F92">
        <w:rPr>
          <w:rFonts w:ascii="Tw Cen MT" w:hAnsi="Tw Cen MT"/>
          <w:szCs w:val="24"/>
        </w:rPr>
        <w:t xml:space="preserve">acquis et </w:t>
      </w:r>
      <w:r w:rsidRPr="004B35CF">
        <w:rPr>
          <w:rFonts w:ascii="Tw Cen MT" w:hAnsi="Tw Cen MT"/>
          <w:szCs w:val="24"/>
        </w:rPr>
        <w:t>succès du pro</w:t>
      </w:r>
      <w:r w:rsidR="00D4601D">
        <w:rPr>
          <w:rFonts w:ascii="Tw Cen MT" w:hAnsi="Tw Cen MT"/>
          <w:szCs w:val="24"/>
        </w:rPr>
        <w:t>jet</w:t>
      </w:r>
      <w:r w:rsidR="000A1F92">
        <w:rPr>
          <w:rFonts w:ascii="Tw Cen MT" w:hAnsi="Tw Cen MT"/>
          <w:szCs w:val="24"/>
        </w:rPr>
        <w:t>.</w:t>
      </w:r>
    </w:p>
    <w:p w14:paraId="5F5403B4" w14:textId="77777777" w:rsidR="00D4601D" w:rsidRPr="001C4966" w:rsidRDefault="00D4601D" w:rsidP="00E16C32">
      <w:pPr>
        <w:spacing w:after="0"/>
        <w:ind w:left="0"/>
        <w:rPr>
          <w:rFonts w:ascii="Tw Cen MT" w:hAnsi="Tw Cen MT"/>
          <w:sz w:val="10"/>
          <w:szCs w:val="24"/>
        </w:rPr>
      </w:pPr>
    </w:p>
    <w:p w14:paraId="17DB2EBB" w14:textId="3A3EE704" w:rsidR="00D12E2D" w:rsidRPr="001E71D5" w:rsidRDefault="00D32AE6" w:rsidP="00256374">
      <w:pPr>
        <w:pStyle w:val="Paragraphedeliste"/>
        <w:numPr>
          <w:ilvl w:val="0"/>
          <w:numId w:val="20"/>
        </w:numPr>
        <w:spacing w:before="80" w:after="80" w:line="276" w:lineRule="auto"/>
        <w:contextualSpacing w:val="0"/>
        <w:jc w:val="both"/>
        <w:rPr>
          <w:rFonts w:ascii="Tw Cen MT" w:hAnsi="Tw Cen MT" w:cs="Arial"/>
          <w:sz w:val="24"/>
          <w:szCs w:val="24"/>
        </w:rPr>
      </w:pPr>
      <w:r w:rsidRPr="001E71D5">
        <w:rPr>
          <w:rFonts w:ascii="Tw Cen MT" w:hAnsi="Tw Cen MT" w:cs="Arial"/>
          <w:sz w:val="24"/>
          <w:szCs w:val="24"/>
        </w:rPr>
        <w:t>L</w:t>
      </w:r>
      <w:r w:rsidR="00D12E2D" w:rsidRPr="001E71D5">
        <w:rPr>
          <w:rFonts w:ascii="Tw Cen MT" w:hAnsi="Tw Cen MT" w:cs="Arial"/>
          <w:sz w:val="24"/>
          <w:szCs w:val="24"/>
        </w:rPr>
        <w:t>a démarche d’élaboration et d’adoption du SAGE</w:t>
      </w:r>
      <w:r w:rsidR="000A1F92">
        <w:rPr>
          <w:rFonts w:ascii="Tw Cen MT" w:hAnsi="Tw Cen MT" w:cs="Arial"/>
          <w:sz w:val="24"/>
          <w:szCs w:val="24"/>
        </w:rPr>
        <w:t xml:space="preserve"> qui a fait l’</w:t>
      </w:r>
      <w:r w:rsidR="000A1F92" w:rsidRPr="001E71D5">
        <w:rPr>
          <w:rFonts w:ascii="Tw Cen MT" w:hAnsi="Tw Cen MT" w:cs="Arial"/>
          <w:sz w:val="24"/>
          <w:szCs w:val="24"/>
        </w:rPr>
        <w:t>o</w:t>
      </w:r>
      <w:r w:rsidR="000A1F92">
        <w:rPr>
          <w:rFonts w:ascii="Tw Cen MT" w:hAnsi="Tw Cen MT" w:cs="Arial"/>
          <w:sz w:val="24"/>
          <w:szCs w:val="24"/>
        </w:rPr>
        <w:t>bjet de capitalisat</w:t>
      </w:r>
      <w:r w:rsidR="000A1F92" w:rsidRPr="001E71D5">
        <w:rPr>
          <w:rFonts w:ascii="Tw Cen MT" w:hAnsi="Tw Cen MT" w:cs="Arial"/>
          <w:sz w:val="24"/>
          <w:szCs w:val="24"/>
        </w:rPr>
        <w:t>o</w:t>
      </w:r>
      <w:r w:rsidR="000A1F92">
        <w:rPr>
          <w:rFonts w:ascii="Tw Cen MT" w:hAnsi="Tw Cen MT" w:cs="Arial"/>
          <w:sz w:val="24"/>
          <w:szCs w:val="24"/>
        </w:rPr>
        <w:t>n et  d’élab</w:t>
      </w:r>
      <w:r w:rsidR="000A1F92" w:rsidRPr="001E71D5">
        <w:rPr>
          <w:rFonts w:ascii="Tw Cen MT" w:hAnsi="Tw Cen MT" w:cs="Arial"/>
          <w:sz w:val="24"/>
          <w:szCs w:val="24"/>
        </w:rPr>
        <w:t>o</w:t>
      </w:r>
      <w:r w:rsidR="000A1F92">
        <w:rPr>
          <w:rFonts w:ascii="Tw Cen MT" w:hAnsi="Tw Cen MT" w:cs="Arial"/>
          <w:sz w:val="24"/>
          <w:szCs w:val="24"/>
        </w:rPr>
        <w:t>rati</w:t>
      </w:r>
      <w:r w:rsidR="000A1F92" w:rsidRPr="001E71D5">
        <w:rPr>
          <w:rFonts w:ascii="Tw Cen MT" w:hAnsi="Tw Cen MT" w:cs="Arial"/>
          <w:sz w:val="24"/>
          <w:szCs w:val="24"/>
        </w:rPr>
        <w:t>o</w:t>
      </w:r>
      <w:r w:rsidR="000A1F92">
        <w:rPr>
          <w:rFonts w:ascii="Tw Cen MT" w:hAnsi="Tw Cen MT" w:cs="Arial"/>
          <w:sz w:val="24"/>
          <w:szCs w:val="24"/>
        </w:rPr>
        <w:t>n d’une n</w:t>
      </w:r>
      <w:r w:rsidR="000A1F92" w:rsidRPr="001E71D5">
        <w:rPr>
          <w:rFonts w:ascii="Tw Cen MT" w:hAnsi="Tw Cen MT" w:cs="Arial"/>
          <w:sz w:val="24"/>
          <w:szCs w:val="24"/>
        </w:rPr>
        <w:t>o</w:t>
      </w:r>
      <w:r w:rsidR="000A1F92">
        <w:rPr>
          <w:rFonts w:ascii="Tw Cen MT" w:hAnsi="Tw Cen MT" w:cs="Arial"/>
          <w:sz w:val="24"/>
          <w:szCs w:val="24"/>
        </w:rPr>
        <w:t>te techniqe</w:t>
      </w:r>
      <w:r w:rsidRPr="001E71D5">
        <w:rPr>
          <w:rFonts w:ascii="Tw Cen MT" w:hAnsi="Tw Cen MT" w:cs="Arial"/>
          <w:sz w:val="24"/>
          <w:szCs w:val="24"/>
        </w:rPr>
        <w:t>.</w:t>
      </w:r>
    </w:p>
    <w:p w14:paraId="19CDE7C1" w14:textId="3495FD03" w:rsidR="000A1F92" w:rsidRPr="001E71D5" w:rsidRDefault="00D32AE6" w:rsidP="000A1F92">
      <w:pPr>
        <w:pStyle w:val="Paragraphedeliste"/>
        <w:numPr>
          <w:ilvl w:val="0"/>
          <w:numId w:val="20"/>
        </w:numPr>
        <w:spacing w:before="80" w:after="80" w:line="276" w:lineRule="auto"/>
        <w:contextualSpacing w:val="0"/>
        <w:jc w:val="both"/>
        <w:rPr>
          <w:rFonts w:ascii="Tw Cen MT" w:hAnsi="Tw Cen MT" w:cs="Arial"/>
          <w:sz w:val="24"/>
          <w:szCs w:val="24"/>
        </w:rPr>
      </w:pPr>
      <w:r w:rsidRPr="001E71D5">
        <w:rPr>
          <w:rFonts w:ascii="Tw Cen MT" w:hAnsi="Tw Cen MT" w:cs="Arial"/>
          <w:sz w:val="24"/>
          <w:szCs w:val="24"/>
        </w:rPr>
        <w:t>L</w:t>
      </w:r>
      <w:r w:rsidR="00D12E2D" w:rsidRPr="001E71D5">
        <w:rPr>
          <w:rFonts w:ascii="Tw Cen MT" w:hAnsi="Tw Cen MT" w:cs="Arial"/>
          <w:sz w:val="24"/>
          <w:szCs w:val="24"/>
        </w:rPr>
        <w:t xml:space="preserve">a démarche méthodologique de mise en place et </w:t>
      </w:r>
      <w:r w:rsidRPr="001E71D5">
        <w:rPr>
          <w:rFonts w:ascii="Tw Cen MT" w:hAnsi="Tw Cen MT" w:cs="Arial"/>
          <w:sz w:val="24"/>
          <w:szCs w:val="24"/>
        </w:rPr>
        <w:t>d</w:t>
      </w:r>
      <w:r w:rsidR="00D12E2D" w:rsidRPr="001E71D5">
        <w:rPr>
          <w:rFonts w:ascii="Tw Cen MT" w:hAnsi="Tw Cen MT" w:cs="Arial"/>
          <w:sz w:val="24"/>
          <w:szCs w:val="24"/>
        </w:rPr>
        <w:t xml:space="preserve">’animation </w:t>
      </w:r>
      <w:r w:rsidR="009658FB" w:rsidRPr="001E71D5">
        <w:rPr>
          <w:rFonts w:ascii="Tw Cen MT" w:hAnsi="Tw Cen MT" w:cs="Arial"/>
          <w:sz w:val="24"/>
          <w:szCs w:val="24"/>
        </w:rPr>
        <w:t xml:space="preserve">des </w:t>
      </w:r>
      <w:r w:rsidR="00872D49" w:rsidRPr="001E71D5">
        <w:rPr>
          <w:rFonts w:ascii="Tw Cen MT" w:hAnsi="Tw Cen MT" w:cs="Arial"/>
          <w:sz w:val="24"/>
          <w:szCs w:val="24"/>
        </w:rPr>
        <w:t>organes locaux de GIRE</w:t>
      </w:r>
      <w:r w:rsidR="000A1F92">
        <w:rPr>
          <w:rFonts w:ascii="Tw Cen MT" w:hAnsi="Tw Cen MT" w:cs="Arial"/>
          <w:sz w:val="24"/>
          <w:szCs w:val="24"/>
        </w:rPr>
        <w:t>, qui a également fait l’</w:t>
      </w:r>
      <w:r w:rsidR="000A1F92" w:rsidRPr="001E71D5">
        <w:rPr>
          <w:rFonts w:ascii="Tw Cen MT" w:hAnsi="Tw Cen MT" w:cs="Arial"/>
          <w:sz w:val="24"/>
          <w:szCs w:val="24"/>
        </w:rPr>
        <w:t>o</w:t>
      </w:r>
      <w:r w:rsidR="000A1F92">
        <w:rPr>
          <w:rFonts w:ascii="Tw Cen MT" w:hAnsi="Tw Cen MT" w:cs="Arial"/>
          <w:sz w:val="24"/>
          <w:szCs w:val="24"/>
        </w:rPr>
        <w:t>bjet de capitalisat</w:t>
      </w:r>
      <w:r w:rsidR="000A1F92" w:rsidRPr="001E71D5">
        <w:rPr>
          <w:rFonts w:ascii="Tw Cen MT" w:hAnsi="Tw Cen MT" w:cs="Arial"/>
          <w:sz w:val="24"/>
          <w:szCs w:val="24"/>
        </w:rPr>
        <w:t>o</w:t>
      </w:r>
      <w:r w:rsidR="000A1F92">
        <w:rPr>
          <w:rFonts w:ascii="Tw Cen MT" w:hAnsi="Tw Cen MT" w:cs="Arial"/>
          <w:sz w:val="24"/>
          <w:szCs w:val="24"/>
        </w:rPr>
        <w:t>n et d’élab</w:t>
      </w:r>
      <w:r w:rsidR="000A1F92" w:rsidRPr="001E71D5">
        <w:rPr>
          <w:rFonts w:ascii="Tw Cen MT" w:hAnsi="Tw Cen MT" w:cs="Arial"/>
          <w:sz w:val="24"/>
          <w:szCs w:val="24"/>
        </w:rPr>
        <w:t>o</w:t>
      </w:r>
      <w:r w:rsidR="000A1F92">
        <w:rPr>
          <w:rFonts w:ascii="Tw Cen MT" w:hAnsi="Tw Cen MT" w:cs="Arial"/>
          <w:sz w:val="24"/>
          <w:szCs w:val="24"/>
        </w:rPr>
        <w:t>rati</w:t>
      </w:r>
      <w:r w:rsidR="000A1F92" w:rsidRPr="001E71D5">
        <w:rPr>
          <w:rFonts w:ascii="Tw Cen MT" w:hAnsi="Tw Cen MT" w:cs="Arial"/>
          <w:sz w:val="24"/>
          <w:szCs w:val="24"/>
        </w:rPr>
        <w:t>o</w:t>
      </w:r>
      <w:r w:rsidR="000A1F92">
        <w:rPr>
          <w:rFonts w:ascii="Tw Cen MT" w:hAnsi="Tw Cen MT" w:cs="Arial"/>
          <w:sz w:val="24"/>
          <w:szCs w:val="24"/>
        </w:rPr>
        <w:t>n d’une n</w:t>
      </w:r>
      <w:r w:rsidR="000A1F92" w:rsidRPr="001E71D5">
        <w:rPr>
          <w:rFonts w:ascii="Tw Cen MT" w:hAnsi="Tw Cen MT" w:cs="Arial"/>
          <w:sz w:val="24"/>
          <w:szCs w:val="24"/>
        </w:rPr>
        <w:t>o</w:t>
      </w:r>
      <w:r w:rsidR="000A1F92">
        <w:rPr>
          <w:rFonts w:ascii="Tw Cen MT" w:hAnsi="Tw Cen MT" w:cs="Arial"/>
          <w:sz w:val="24"/>
          <w:szCs w:val="24"/>
        </w:rPr>
        <w:t>te techniqe</w:t>
      </w:r>
      <w:r w:rsidR="000A1F92" w:rsidRPr="001E71D5">
        <w:rPr>
          <w:rFonts w:ascii="Tw Cen MT" w:hAnsi="Tw Cen MT" w:cs="Arial"/>
          <w:sz w:val="24"/>
          <w:szCs w:val="24"/>
        </w:rPr>
        <w:t>.</w:t>
      </w:r>
    </w:p>
    <w:p w14:paraId="5E7C682D" w14:textId="1E741762" w:rsidR="00E16C32" w:rsidRPr="00D4601D" w:rsidRDefault="00D4601D" w:rsidP="00256374">
      <w:pPr>
        <w:pStyle w:val="Paragraphedeliste"/>
        <w:numPr>
          <w:ilvl w:val="0"/>
          <w:numId w:val="20"/>
        </w:numPr>
        <w:spacing w:before="80" w:after="80" w:line="276" w:lineRule="auto"/>
        <w:contextualSpacing w:val="0"/>
        <w:jc w:val="both"/>
        <w:rPr>
          <w:rFonts w:ascii="Tw Cen MT" w:hAnsi="Tw Cen MT" w:cs="Arial"/>
          <w:sz w:val="32"/>
          <w:szCs w:val="24"/>
        </w:rPr>
      </w:pPr>
      <w:r w:rsidRPr="00D4601D">
        <w:rPr>
          <w:rFonts w:ascii="Tw Cen MT" w:hAnsi="Tw Cen MT" w:cs="Arial"/>
          <w:sz w:val="24"/>
        </w:rPr>
        <w:t xml:space="preserve">Les </w:t>
      </w:r>
      <w:bookmarkStart w:id="224" w:name="_Hlk161413571"/>
      <w:r w:rsidRPr="00D4601D">
        <w:rPr>
          <w:rFonts w:ascii="Tw Cen MT" w:hAnsi="Tw Cen MT" w:cs="Arial"/>
          <w:sz w:val="24"/>
        </w:rPr>
        <w:t>CLE, les AUE et les CAE</w:t>
      </w:r>
      <w:r w:rsidR="000A1F92">
        <w:rPr>
          <w:rFonts w:ascii="Tw Cen MT" w:hAnsi="Tw Cen MT" w:cs="Arial"/>
          <w:sz w:val="24"/>
        </w:rPr>
        <w:t>, qui</w:t>
      </w:r>
      <w:r w:rsidRPr="00D4601D">
        <w:rPr>
          <w:rFonts w:ascii="Tw Cen MT" w:hAnsi="Tw Cen MT" w:cs="Arial"/>
          <w:sz w:val="24"/>
        </w:rPr>
        <w:t xml:space="preserve"> </w:t>
      </w:r>
      <w:bookmarkEnd w:id="224"/>
      <w:r w:rsidRPr="00D4601D">
        <w:rPr>
          <w:rFonts w:ascii="Tw Cen MT" w:hAnsi="Tw Cen MT" w:cs="Arial"/>
          <w:sz w:val="24"/>
        </w:rPr>
        <w:t>devront veiller dorénavant à la mise en place de mécanismes pertinents de suivi et la promotion de la GIRE au niveau local.</w:t>
      </w:r>
    </w:p>
    <w:p w14:paraId="6FCA1B7B" w14:textId="31B55AA7" w:rsidR="00EA5E51" w:rsidRPr="001E71D5" w:rsidRDefault="00D32AE6" w:rsidP="00256374">
      <w:pPr>
        <w:pStyle w:val="Paragraphedeliste"/>
        <w:numPr>
          <w:ilvl w:val="0"/>
          <w:numId w:val="20"/>
        </w:numPr>
        <w:spacing w:before="80" w:after="80" w:line="276" w:lineRule="auto"/>
        <w:contextualSpacing w:val="0"/>
        <w:jc w:val="both"/>
        <w:rPr>
          <w:rFonts w:ascii="Tw Cen MT" w:hAnsi="Tw Cen MT" w:cs="Arial"/>
          <w:sz w:val="24"/>
          <w:szCs w:val="24"/>
        </w:rPr>
      </w:pPr>
      <w:r w:rsidRPr="001E71D5">
        <w:rPr>
          <w:rFonts w:ascii="Tw Cen MT" w:hAnsi="Tw Cen MT" w:cs="Arial"/>
          <w:sz w:val="24"/>
          <w:szCs w:val="24"/>
        </w:rPr>
        <w:t>L</w:t>
      </w:r>
      <w:r w:rsidR="00D12E2D" w:rsidRPr="001E71D5">
        <w:rPr>
          <w:rFonts w:ascii="Tw Cen MT" w:hAnsi="Tw Cen MT" w:cs="Arial"/>
          <w:sz w:val="24"/>
          <w:szCs w:val="24"/>
        </w:rPr>
        <w:t xml:space="preserve">a mise en place du dispositif de suivi et de connaissance des ressources en eau avec l’implication des différentes structures hydrologiques et météorologiques </w:t>
      </w:r>
      <w:r w:rsidR="00EA5E51" w:rsidRPr="001E71D5">
        <w:rPr>
          <w:rFonts w:ascii="Tw Cen MT" w:hAnsi="Tw Cen MT" w:cs="Arial"/>
          <w:sz w:val="24"/>
          <w:szCs w:val="24"/>
        </w:rPr>
        <w:t>qu’on peut duppliquer dans d’autres sous bassin</w:t>
      </w:r>
      <w:r w:rsidRPr="001E71D5">
        <w:rPr>
          <w:rFonts w:ascii="Tw Cen MT" w:hAnsi="Tw Cen MT" w:cs="Arial"/>
          <w:sz w:val="24"/>
          <w:szCs w:val="24"/>
        </w:rPr>
        <w:t>.</w:t>
      </w:r>
    </w:p>
    <w:p w14:paraId="7CAF5D1A" w14:textId="45FEB6A7" w:rsidR="000A1F92" w:rsidRPr="001E71D5" w:rsidRDefault="00D32AE6" w:rsidP="000A1F92">
      <w:pPr>
        <w:pStyle w:val="Paragraphedeliste"/>
        <w:numPr>
          <w:ilvl w:val="0"/>
          <w:numId w:val="20"/>
        </w:numPr>
        <w:spacing w:before="80" w:after="80" w:line="276" w:lineRule="auto"/>
        <w:contextualSpacing w:val="0"/>
        <w:jc w:val="both"/>
        <w:rPr>
          <w:rFonts w:ascii="Tw Cen MT" w:hAnsi="Tw Cen MT" w:cs="Arial"/>
          <w:sz w:val="24"/>
          <w:szCs w:val="24"/>
        </w:rPr>
      </w:pPr>
      <w:r w:rsidRPr="001E71D5">
        <w:rPr>
          <w:rFonts w:ascii="Tw Cen MT" w:hAnsi="Tw Cen MT" w:cs="Arial"/>
          <w:sz w:val="24"/>
          <w:szCs w:val="24"/>
        </w:rPr>
        <w:t>L</w:t>
      </w:r>
      <w:r w:rsidR="00364C09" w:rsidRPr="001E71D5">
        <w:rPr>
          <w:rFonts w:ascii="Tw Cen MT" w:hAnsi="Tw Cen MT" w:cs="Arial"/>
          <w:sz w:val="24"/>
          <w:szCs w:val="24"/>
        </w:rPr>
        <w:t>’approche d’identification et de conception des actions pilotes de protection et de valorisation intégrées des ressources en eau que tous les projets peuvent utiliser</w:t>
      </w:r>
      <w:r w:rsidRPr="001E71D5">
        <w:rPr>
          <w:rFonts w:ascii="Tw Cen MT" w:hAnsi="Tw Cen MT" w:cs="Arial"/>
          <w:sz w:val="24"/>
          <w:szCs w:val="24"/>
        </w:rPr>
        <w:t>.</w:t>
      </w:r>
      <w:r w:rsidR="000A1F92">
        <w:rPr>
          <w:rFonts w:ascii="Tw Cen MT" w:hAnsi="Tw Cen MT" w:cs="Arial"/>
          <w:sz w:val="24"/>
          <w:szCs w:val="24"/>
        </w:rPr>
        <w:t xml:space="preserve"> Elle a aussi fait l’</w:t>
      </w:r>
      <w:r w:rsidR="000A1F92" w:rsidRPr="001E71D5">
        <w:rPr>
          <w:rFonts w:ascii="Tw Cen MT" w:hAnsi="Tw Cen MT" w:cs="Arial"/>
          <w:sz w:val="24"/>
          <w:szCs w:val="24"/>
        </w:rPr>
        <w:t>o</w:t>
      </w:r>
      <w:r w:rsidR="000A1F92">
        <w:rPr>
          <w:rFonts w:ascii="Tw Cen MT" w:hAnsi="Tw Cen MT" w:cs="Arial"/>
          <w:sz w:val="24"/>
          <w:szCs w:val="24"/>
        </w:rPr>
        <w:t>bjet de capitalisat</w:t>
      </w:r>
      <w:r w:rsidR="000A1F92" w:rsidRPr="001E71D5">
        <w:rPr>
          <w:rFonts w:ascii="Tw Cen MT" w:hAnsi="Tw Cen MT" w:cs="Arial"/>
          <w:sz w:val="24"/>
          <w:szCs w:val="24"/>
        </w:rPr>
        <w:t>o</w:t>
      </w:r>
      <w:r w:rsidR="000A1F92">
        <w:rPr>
          <w:rFonts w:ascii="Tw Cen MT" w:hAnsi="Tw Cen MT" w:cs="Arial"/>
          <w:sz w:val="24"/>
          <w:szCs w:val="24"/>
        </w:rPr>
        <w:t>n et d’élab</w:t>
      </w:r>
      <w:r w:rsidR="000A1F92" w:rsidRPr="001E71D5">
        <w:rPr>
          <w:rFonts w:ascii="Tw Cen MT" w:hAnsi="Tw Cen MT" w:cs="Arial"/>
          <w:sz w:val="24"/>
          <w:szCs w:val="24"/>
        </w:rPr>
        <w:t>o</w:t>
      </w:r>
      <w:r w:rsidR="000A1F92">
        <w:rPr>
          <w:rFonts w:ascii="Tw Cen MT" w:hAnsi="Tw Cen MT" w:cs="Arial"/>
          <w:sz w:val="24"/>
          <w:szCs w:val="24"/>
        </w:rPr>
        <w:t>rati</w:t>
      </w:r>
      <w:r w:rsidR="000A1F92" w:rsidRPr="001E71D5">
        <w:rPr>
          <w:rFonts w:ascii="Tw Cen MT" w:hAnsi="Tw Cen MT" w:cs="Arial"/>
          <w:sz w:val="24"/>
          <w:szCs w:val="24"/>
        </w:rPr>
        <w:t>o</w:t>
      </w:r>
      <w:r w:rsidR="000A1F92">
        <w:rPr>
          <w:rFonts w:ascii="Tw Cen MT" w:hAnsi="Tw Cen MT" w:cs="Arial"/>
          <w:sz w:val="24"/>
          <w:szCs w:val="24"/>
        </w:rPr>
        <w:t>n d’une n</w:t>
      </w:r>
      <w:r w:rsidR="000A1F92" w:rsidRPr="001E71D5">
        <w:rPr>
          <w:rFonts w:ascii="Tw Cen MT" w:hAnsi="Tw Cen MT" w:cs="Arial"/>
          <w:sz w:val="24"/>
          <w:szCs w:val="24"/>
        </w:rPr>
        <w:t>o</w:t>
      </w:r>
      <w:r w:rsidR="000A1F92">
        <w:rPr>
          <w:rFonts w:ascii="Tw Cen MT" w:hAnsi="Tw Cen MT" w:cs="Arial"/>
          <w:sz w:val="24"/>
          <w:szCs w:val="24"/>
        </w:rPr>
        <w:t>te techniqe</w:t>
      </w:r>
      <w:r w:rsidR="000A1F92" w:rsidRPr="001E71D5">
        <w:rPr>
          <w:rFonts w:ascii="Tw Cen MT" w:hAnsi="Tw Cen MT" w:cs="Arial"/>
          <w:sz w:val="24"/>
          <w:szCs w:val="24"/>
        </w:rPr>
        <w:t>.</w:t>
      </w:r>
    </w:p>
    <w:p w14:paraId="7698A551" w14:textId="594EB862" w:rsidR="004E65FB" w:rsidRPr="001E71D5" w:rsidRDefault="00E16C32" w:rsidP="00256374">
      <w:pPr>
        <w:pStyle w:val="Paragraphedeliste"/>
        <w:numPr>
          <w:ilvl w:val="0"/>
          <w:numId w:val="20"/>
        </w:numPr>
        <w:spacing w:before="80" w:after="80" w:line="276" w:lineRule="auto"/>
        <w:contextualSpacing w:val="0"/>
        <w:jc w:val="both"/>
        <w:rPr>
          <w:rFonts w:ascii="Tw Cen MT" w:hAnsi="Tw Cen MT" w:cs="Arial"/>
          <w:sz w:val="24"/>
          <w:szCs w:val="24"/>
        </w:rPr>
      </w:pPr>
      <w:r w:rsidRPr="001E71D5">
        <w:rPr>
          <w:rFonts w:ascii="Tw Cen MT" w:hAnsi="Tw Cen MT" w:cs="Arial"/>
          <w:sz w:val="24"/>
          <w:szCs w:val="24"/>
        </w:rPr>
        <w:t>L</w:t>
      </w:r>
      <w:r w:rsidR="00D4601D">
        <w:rPr>
          <w:rFonts w:ascii="Tw Cen MT" w:hAnsi="Tw Cen MT" w:cs="Arial"/>
          <w:sz w:val="24"/>
          <w:szCs w:val="24"/>
        </w:rPr>
        <w:t xml:space="preserve">a fabrication des foyers améliorés, la </w:t>
      </w:r>
      <w:r w:rsidR="00D4601D" w:rsidRPr="001E71D5">
        <w:rPr>
          <w:rFonts w:ascii="Tw Cen MT" w:hAnsi="Tw Cen MT" w:cs="Arial"/>
          <w:sz w:val="24"/>
          <w:szCs w:val="24"/>
        </w:rPr>
        <w:t>production des plans pour le reboisement</w:t>
      </w:r>
      <w:r w:rsidR="00D4601D">
        <w:rPr>
          <w:rFonts w:ascii="Tw Cen MT" w:hAnsi="Tw Cen MT" w:cs="Arial"/>
          <w:sz w:val="24"/>
          <w:szCs w:val="24"/>
        </w:rPr>
        <w:t xml:space="preserve">, </w:t>
      </w:r>
      <w:r w:rsidR="00D4601D" w:rsidRPr="001E71D5">
        <w:rPr>
          <w:rFonts w:ascii="Tw Cen MT" w:hAnsi="Tw Cen MT" w:cs="Arial"/>
          <w:sz w:val="24"/>
          <w:szCs w:val="24"/>
        </w:rPr>
        <w:t xml:space="preserve"> la production des diverses spéculations dans le site maraicher </w:t>
      </w:r>
      <w:r w:rsidR="00D4601D">
        <w:rPr>
          <w:rFonts w:ascii="Tw Cen MT" w:hAnsi="Tw Cen MT" w:cs="Arial"/>
          <w:sz w:val="24"/>
          <w:szCs w:val="24"/>
        </w:rPr>
        <w:t>p</w:t>
      </w:r>
      <w:r w:rsidR="00FB214B" w:rsidRPr="001E71D5">
        <w:rPr>
          <w:rFonts w:ascii="Tw Cen MT" w:hAnsi="Tw Cen MT" w:cs="Arial"/>
          <w:sz w:val="24"/>
          <w:szCs w:val="24"/>
        </w:rPr>
        <w:t xml:space="preserve">romues par le projet </w:t>
      </w:r>
      <w:r w:rsidR="00D4601D">
        <w:rPr>
          <w:rFonts w:ascii="Tw Cen MT" w:hAnsi="Tw Cen MT" w:cs="Arial"/>
          <w:sz w:val="24"/>
          <w:szCs w:val="24"/>
        </w:rPr>
        <w:t xml:space="preserve">pour l’amélioration des conditions de vie </w:t>
      </w:r>
      <w:r w:rsidR="000A1F92">
        <w:rPr>
          <w:rFonts w:ascii="Tw Cen MT" w:hAnsi="Tw Cen MT" w:cs="Arial"/>
          <w:sz w:val="24"/>
          <w:szCs w:val="24"/>
        </w:rPr>
        <w:t>des p</w:t>
      </w:r>
      <w:r w:rsidR="000A1F92" w:rsidRPr="001E71D5">
        <w:rPr>
          <w:rFonts w:ascii="Tw Cen MT" w:hAnsi="Tw Cen MT" w:cs="Arial"/>
          <w:sz w:val="24"/>
          <w:szCs w:val="24"/>
        </w:rPr>
        <w:t>o</w:t>
      </w:r>
      <w:r w:rsidR="000A1F92">
        <w:rPr>
          <w:rFonts w:ascii="Tw Cen MT" w:hAnsi="Tw Cen MT" w:cs="Arial"/>
          <w:sz w:val="24"/>
          <w:szCs w:val="24"/>
        </w:rPr>
        <w:t>pulati</w:t>
      </w:r>
      <w:r w:rsidR="000A1F92" w:rsidRPr="001E71D5">
        <w:rPr>
          <w:rFonts w:ascii="Tw Cen MT" w:hAnsi="Tw Cen MT" w:cs="Arial"/>
          <w:sz w:val="24"/>
          <w:szCs w:val="24"/>
        </w:rPr>
        <w:t>o</w:t>
      </w:r>
      <w:r w:rsidR="000A1F92">
        <w:rPr>
          <w:rFonts w:ascii="Tw Cen MT" w:hAnsi="Tw Cen MT" w:cs="Arial"/>
          <w:sz w:val="24"/>
          <w:szCs w:val="24"/>
        </w:rPr>
        <w:t xml:space="preserve">ns </w:t>
      </w:r>
      <w:r w:rsidR="001C4966">
        <w:rPr>
          <w:rFonts w:ascii="Tw Cen MT" w:hAnsi="Tw Cen MT" w:cs="Arial"/>
          <w:sz w:val="24"/>
          <w:szCs w:val="24"/>
        </w:rPr>
        <w:t>sont</w:t>
      </w:r>
      <w:r w:rsidR="001C4966" w:rsidRPr="001C4966">
        <w:rPr>
          <w:rFonts w:ascii="Tw Cen MT" w:hAnsi="Tw Cen MT" w:cs="Arial"/>
          <w:sz w:val="24"/>
          <w:szCs w:val="24"/>
        </w:rPr>
        <w:t xml:space="preserve"> </w:t>
      </w:r>
      <w:r w:rsidR="001C4966">
        <w:rPr>
          <w:rFonts w:ascii="Tw Cen MT" w:hAnsi="Tw Cen MT" w:cs="Arial"/>
          <w:sz w:val="24"/>
          <w:szCs w:val="24"/>
        </w:rPr>
        <w:t>des</w:t>
      </w:r>
      <w:r w:rsidR="001C4966" w:rsidRPr="001C4966">
        <w:rPr>
          <w:rFonts w:ascii="Tw Cen MT" w:hAnsi="Tw Cen MT" w:cs="Arial"/>
          <w:sz w:val="24"/>
          <w:szCs w:val="24"/>
        </w:rPr>
        <w:t xml:space="preserve"> pratique</w:t>
      </w:r>
      <w:r w:rsidR="001C4966">
        <w:rPr>
          <w:rFonts w:ascii="Tw Cen MT" w:hAnsi="Tw Cen MT" w:cs="Arial"/>
          <w:sz w:val="24"/>
          <w:szCs w:val="24"/>
        </w:rPr>
        <w:t>s</w:t>
      </w:r>
      <w:r w:rsidR="001C4966" w:rsidRPr="001C4966">
        <w:rPr>
          <w:rFonts w:ascii="Tw Cen MT" w:hAnsi="Tw Cen MT" w:cs="Arial"/>
          <w:sz w:val="24"/>
          <w:szCs w:val="24"/>
        </w:rPr>
        <w:t xml:space="preserve"> innovante</w:t>
      </w:r>
      <w:r w:rsidR="000A1F92">
        <w:rPr>
          <w:rFonts w:ascii="Tw Cen MT" w:hAnsi="Tw Cen MT" w:cs="Arial"/>
          <w:sz w:val="24"/>
          <w:szCs w:val="24"/>
        </w:rPr>
        <w:t>s</w:t>
      </w:r>
      <w:r w:rsidR="001C4966" w:rsidRPr="001C4966">
        <w:rPr>
          <w:rFonts w:ascii="Tw Cen MT" w:hAnsi="Tw Cen MT" w:cs="Arial"/>
          <w:sz w:val="24"/>
          <w:szCs w:val="24"/>
        </w:rPr>
        <w:t xml:space="preserve"> à répliquer dans les </w:t>
      </w:r>
      <w:r w:rsidR="001C4966">
        <w:rPr>
          <w:rFonts w:ascii="Tw Cen MT" w:hAnsi="Tw Cen MT" w:cs="Arial"/>
          <w:sz w:val="24"/>
          <w:szCs w:val="24"/>
        </w:rPr>
        <w:t xml:space="preserve">autres régions du </w:t>
      </w:r>
      <w:r w:rsidR="001C4966" w:rsidRPr="001C4966">
        <w:rPr>
          <w:rFonts w:ascii="Tw Cen MT" w:hAnsi="Tw Cen MT" w:cs="Arial"/>
          <w:sz w:val="24"/>
          <w:szCs w:val="24"/>
        </w:rPr>
        <w:t>pays</w:t>
      </w:r>
      <w:r w:rsidR="00FB214B" w:rsidRPr="001E71D5">
        <w:rPr>
          <w:rFonts w:ascii="Tw Cen MT" w:hAnsi="Tw Cen MT" w:cs="Arial"/>
          <w:sz w:val="24"/>
          <w:szCs w:val="24"/>
        </w:rPr>
        <w:t>.</w:t>
      </w:r>
    </w:p>
    <w:p w14:paraId="1029B2A1" w14:textId="37EEDE5C" w:rsidR="00D4601D" w:rsidRPr="00D4601D" w:rsidRDefault="004E65FB" w:rsidP="00D4601D">
      <w:pPr>
        <w:ind w:left="0"/>
        <w:rPr>
          <w:rFonts w:ascii="Arial Nova Light" w:hAnsi="Arial Nova Light" w:cs="Arial"/>
          <w:sz w:val="20"/>
        </w:rPr>
      </w:pPr>
      <w:r w:rsidRPr="004E65FB">
        <w:rPr>
          <w:rFonts w:ascii="Arial Nova Light" w:hAnsi="Arial Nova Light" w:cs="Arial"/>
          <w:sz w:val="20"/>
        </w:rPr>
        <w:t xml:space="preserve"> </w:t>
      </w:r>
    </w:p>
    <w:p w14:paraId="32D9A505" w14:textId="77777777" w:rsidR="00B85EED" w:rsidRDefault="00B85EED" w:rsidP="00570C55">
      <w:pPr>
        <w:ind w:left="0"/>
        <w:rPr>
          <w:rFonts w:ascii="Arial Nova Light" w:hAnsi="Arial Nova Light" w:cs="Arial"/>
          <w:sz w:val="20"/>
        </w:rPr>
        <w:sectPr w:rsidR="00B85EED" w:rsidSect="00455BE1">
          <w:pgSz w:w="11906" w:h="16838"/>
          <w:pgMar w:top="1276" w:right="1133" w:bottom="1417" w:left="1417" w:header="708" w:footer="708" w:gutter="0"/>
          <w:cols w:space="708"/>
          <w:docGrid w:linePitch="360"/>
        </w:sectPr>
      </w:pPr>
    </w:p>
    <w:p w14:paraId="31FA78F2" w14:textId="77777777" w:rsidR="001164B7" w:rsidRPr="001C4966" w:rsidRDefault="001164B7" w:rsidP="009D717C">
      <w:pPr>
        <w:pStyle w:val="Titre1"/>
        <w:numPr>
          <w:ilvl w:val="0"/>
          <w:numId w:val="2"/>
        </w:numPr>
        <w:pBdr>
          <w:bottom w:val="single" w:sz="4" w:space="1" w:color="auto"/>
        </w:pBdr>
        <w:shd w:val="clear" w:color="auto" w:fill="EDEDED" w:themeFill="accent3" w:themeFillTint="33"/>
        <w:spacing w:before="0"/>
        <w:rPr>
          <w:rFonts w:ascii="Tw Cen MT" w:hAnsi="Tw Cen MT"/>
          <w:b/>
          <w:sz w:val="28"/>
        </w:rPr>
      </w:pPr>
      <w:bookmarkStart w:id="225" w:name="_Toc162858623"/>
      <w:r w:rsidRPr="001C4966">
        <w:rPr>
          <w:rFonts w:ascii="Tw Cen MT" w:hAnsi="Tw Cen MT"/>
          <w:b/>
        </w:rPr>
        <w:lastRenderedPageBreak/>
        <w:t>CONCLUSION ET RECOMMANDATIONS</w:t>
      </w:r>
      <w:bookmarkEnd w:id="225"/>
      <w:r w:rsidRPr="001C4966">
        <w:rPr>
          <w:rFonts w:ascii="Tw Cen MT" w:hAnsi="Tw Cen MT"/>
          <w:b/>
          <w:sz w:val="28"/>
        </w:rPr>
        <w:t xml:space="preserve"> </w:t>
      </w:r>
    </w:p>
    <w:p w14:paraId="59B0AE9E" w14:textId="031E4633" w:rsidR="00CC3386" w:rsidRPr="001C4966" w:rsidRDefault="00CC3386" w:rsidP="00603B50">
      <w:pPr>
        <w:spacing w:before="360" w:after="240"/>
        <w:ind w:left="0"/>
        <w:rPr>
          <w:rFonts w:ascii="Tw Cen MT" w:hAnsi="Tw Cen MT" w:cs="Arial"/>
        </w:rPr>
      </w:pPr>
      <w:r w:rsidRPr="001C4966">
        <w:rPr>
          <w:rFonts w:ascii="Tw Cen MT" w:hAnsi="Tw Cen MT" w:cs="Arial"/>
        </w:rPr>
        <w:t xml:space="preserve">La mise en œuvre du Projet Mékrou phase 2 – </w:t>
      </w:r>
      <w:r w:rsidR="00A85D76" w:rsidRPr="001C4966">
        <w:rPr>
          <w:rFonts w:ascii="Tw Cen MT" w:hAnsi="Tw Cen MT" w:cs="Arial"/>
        </w:rPr>
        <w:t>Niger a</w:t>
      </w:r>
      <w:r w:rsidRPr="001C4966">
        <w:rPr>
          <w:rFonts w:ascii="Tw Cen MT" w:hAnsi="Tw Cen MT" w:cs="Arial"/>
        </w:rPr>
        <w:t xml:space="preserve"> offert l’opportunité aux différents acteurs impliqués notamment les </w:t>
      </w:r>
      <w:r w:rsidR="00BF37E8" w:rsidRPr="001C4966">
        <w:rPr>
          <w:rFonts w:ascii="Tw Cen MT" w:hAnsi="Tw Cen MT" w:cs="Arial"/>
        </w:rPr>
        <w:t>organes locaux de</w:t>
      </w:r>
      <w:r w:rsidR="00D32AE6" w:rsidRPr="001C4966">
        <w:rPr>
          <w:rFonts w:ascii="Tw Cen MT" w:hAnsi="Tw Cen MT" w:cs="Arial"/>
        </w:rPr>
        <w:t xml:space="preserve"> </w:t>
      </w:r>
      <w:r w:rsidR="00BF37E8" w:rsidRPr="001C4966">
        <w:rPr>
          <w:rFonts w:ascii="Tw Cen MT" w:hAnsi="Tw Cen MT" w:cs="Arial"/>
        </w:rPr>
        <w:t xml:space="preserve">GIRE </w:t>
      </w:r>
      <w:r w:rsidRPr="001C4966">
        <w:rPr>
          <w:rFonts w:ascii="Tw Cen MT" w:hAnsi="Tw Cen MT" w:cs="Arial"/>
        </w:rPr>
        <w:t xml:space="preserve">de développer des aptitudes propres d’inversion des tendances critiques </w:t>
      </w:r>
      <w:r w:rsidR="009765D5" w:rsidRPr="001C4966">
        <w:rPr>
          <w:rFonts w:ascii="Tw Cen MT" w:hAnsi="Tw Cen MT" w:cs="Arial"/>
        </w:rPr>
        <w:t xml:space="preserve">à </w:t>
      </w:r>
      <w:r w:rsidR="00D32AE6" w:rsidRPr="001C4966">
        <w:rPr>
          <w:rFonts w:ascii="Tw Cen MT" w:hAnsi="Tw Cen MT" w:cs="Arial"/>
        </w:rPr>
        <w:t>la dégradation</w:t>
      </w:r>
      <w:r w:rsidR="00BF37E8" w:rsidRPr="001C4966">
        <w:rPr>
          <w:rFonts w:ascii="Tw Cen MT" w:hAnsi="Tw Cen MT" w:cs="Arial"/>
        </w:rPr>
        <w:t xml:space="preserve"> des ressources en eau</w:t>
      </w:r>
      <w:r w:rsidR="00D32AE6" w:rsidRPr="001C4966">
        <w:rPr>
          <w:rFonts w:ascii="Tw Cen MT" w:hAnsi="Tw Cen MT" w:cs="Arial"/>
        </w:rPr>
        <w:t xml:space="preserve"> et des écosystèmes associés du sous-bassin de la Mékrou au Niger</w:t>
      </w:r>
      <w:r w:rsidRPr="001C4966">
        <w:rPr>
          <w:rFonts w:ascii="Tw Cen MT" w:hAnsi="Tw Cen MT" w:cs="Arial"/>
        </w:rPr>
        <w:t>.</w:t>
      </w:r>
      <w:r w:rsidR="00BF37E8" w:rsidRPr="001C4966">
        <w:rPr>
          <w:rFonts w:ascii="Tw Cen MT" w:hAnsi="Tw Cen MT" w:cs="Arial"/>
        </w:rPr>
        <w:t xml:space="preserve"> </w:t>
      </w:r>
      <w:r w:rsidRPr="001C4966">
        <w:rPr>
          <w:rFonts w:ascii="Tw Cen MT" w:hAnsi="Tw Cen MT" w:cs="Arial"/>
        </w:rPr>
        <w:t xml:space="preserve">Les </w:t>
      </w:r>
      <w:r w:rsidR="00BF37E8" w:rsidRPr="001C4966">
        <w:rPr>
          <w:rFonts w:ascii="Tw Cen MT" w:hAnsi="Tw Cen MT" w:cs="Arial"/>
        </w:rPr>
        <w:t>actions</w:t>
      </w:r>
      <w:r w:rsidRPr="001C4966">
        <w:rPr>
          <w:rFonts w:ascii="Tw Cen MT" w:hAnsi="Tw Cen MT" w:cs="Arial"/>
        </w:rPr>
        <w:t xml:space="preserve"> développées par le </w:t>
      </w:r>
      <w:r w:rsidR="00BF37E8" w:rsidRPr="001C4966">
        <w:rPr>
          <w:rFonts w:ascii="Tw Cen MT" w:hAnsi="Tw Cen MT" w:cs="Arial"/>
        </w:rPr>
        <w:t xml:space="preserve">projet </w:t>
      </w:r>
      <w:r w:rsidRPr="001C4966">
        <w:rPr>
          <w:rFonts w:ascii="Tw Cen MT" w:hAnsi="Tw Cen MT" w:cs="Arial"/>
        </w:rPr>
        <w:t xml:space="preserve">ont permis d’améliorer les </w:t>
      </w:r>
      <w:r w:rsidR="00BF37E8" w:rsidRPr="001C4966">
        <w:rPr>
          <w:rFonts w:ascii="Tw Cen MT" w:hAnsi="Tw Cen MT" w:cs="Arial"/>
        </w:rPr>
        <w:t>conditions de vie des bénéficiaires</w:t>
      </w:r>
      <w:r w:rsidRPr="001C4966">
        <w:rPr>
          <w:rFonts w:ascii="Tw Cen MT" w:hAnsi="Tw Cen MT" w:cs="Arial"/>
        </w:rPr>
        <w:t>. Elles ont eu le mérite</w:t>
      </w:r>
      <w:r w:rsidR="00D32AE6" w:rsidRPr="001C4966">
        <w:rPr>
          <w:rFonts w:ascii="Tw Cen MT" w:hAnsi="Tw Cen MT" w:cs="Arial"/>
        </w:rPr>
        <w:t>,</w:t>
      </w:r>
      <w:r w:rsidRPr="001C4966">
        <w:rPr>
          <w:rFonts w:ascii="Tw Cen MT" w:hAnsi="Tw Cen MT" w:cs="Arial"/>
        </w:rPr>
        <w:t xml:space="preserve"> malgré les quelques insuffisances re</w:t>
      </w:r>
      <w:r w:rsidR="00D32AE6" w:rsidRPr="001C4966">
        <w:rPr>
          <w:rFonts w:ascii="Tw Cen MT" w:hAnsi="Tw Cen MT" w:cs="Arial"/>
        </w:rPr>
        <w:t xml:space="preserve">levées, </w:t>
      </w:r>
      <w:r w:rsidRPr="001C4966">
        <w:rPr>
          <w:rFonts w:ascii="Tw Cen MT" w:hAnsi="Tw Cen MT" w:cs="Arial"/>
        </w:rPr>
        <w:t xml:space="preserve">de contribuer au niveau des bénéficiaires à l’amélioration de certains modes de </w:t>
      </w:r>
      <w:r w:rsidR="000F1E26" w:rsidRPr="001C4966">
        <w:rPr>
          <w:rFonts w:ascii="Tw Cen MT" w:hAnsi="Tw Cen MT" w:cs="Arial"/>
        </w:rPr>
        <w:t>gestion des ressources de l’eau</w:t>
      </w:r>
      <w:r w:rsidRPr="001C4966">
        <w:rPr>
          <w:rFonts w:ascii="Tw Cen MT" w:hAnsi="Tw Cen MT" w:cs="Arial"/>
        </w:rPr>
        <w:t xml:space="preserve">, de développer des perceptions positives au regard des innovations </w:t>
      </w:r>
      <w:r w:rsidR="00D32AE6" w:rsidRPr="001C4966">
        <w:rPr>
          <w:rFonts w:ascii="Tw Cen MT" w:hAnsi="Tw Cen MT" w:cs="Arial"/>
        </w:rPr>
        <w:t xml:space="preserve">mises en place </w:t>
      </w:r>
      <w:r w:rsidRPr="001C4966">
        <w:rPr>
          <w:rFonts w:ascii="Tw Cen MT" w:hAnsi="Tw Cen MT" w:cs="Arial"/>
        </w:rPr>
        <w:t>et la gestion des exploitations,</w:t>
      </w:r>
      <w:r w:rsidR="000F1E26" w:rsidRPr="001C4966">
        <w:rPr>
          <w:rFonts w:ascii="Tw Cen MT" w:hAnsi="Tw Cen MT" w:cs="Arial"/>
        </w:rPr>
        <w:t xml:space="preserve"> </w:t>
      </w:r>
      <w:r w:rsidRPr="001C4966">
        <w:rPr>
          <w:rFonts w:ascii="Tw Cen MT" w:hAnsi="Tw Cen MT" w:cs="Arial"/>
        </w:rPr>
        <w:t xml:space="preserve">à l’intégration agro pastorale et de développer des débuts de prise de conscience au sein des </w:t>
      </w:r>
      <w:r w:rsidR="000F1E26" w:rsidRPr="001C4966">
        <w:rPr>
          <w:rFonts w:ascii="Tw Cen MT" w:hAnsi="Tw Cen MT" w:cs="Arial"/>
        </w:rPr>
        <w:t xml:space="preserve">usagers de l’eau </w:t>
      </w:r>
      <w:r w:rsidRPr="001C4966">
        <w:rPr>
          <w:rFonts w:ascii="Tw Cen MT" w:hAnsi="Tw Cen MT" w:cs="Arial"/>
        </w:rPr>
        <w:t>des communes d’intervention.</w:t>
      </w:r>
      <w:r w:rsidR="009765D5">
        <w:rPr>
          <w:rFonts w:ascii="Tw Cen MT" w:hAnsi="Tw Cen MT" w:cs="Arial"/>
        </w:rPr>
        <w:t xml:space="preserve"> </w:t>
      </w:r>
    </w:p>
    <w:p w14:paraId="0367C445" w14:textId="34EC8931" w:rsidR="002A78E2" w:rsidRPr="001C4966" w:rsidRDefault="002A78E2" w:rsidP="002F56EA">
      <w:pPr>
        <w:ind w:left="0"/>
        <w:rPr>
          <w:rFonts w:ascii="Tw Cen MT" w:hAnsi="Tw Cen MT" w:cs="Arial"/>
        </w:rPr>
      </w:pPr>
      <w:r w:rsidRPr="001C4966">
        <w:rPr>
          <w:rFonts w:ascii="Tw Cen MT" w:hAnsi="Tw Cen MT" w:cs="Arial"/>
        </w:rPr>
        <w:t xml:space="preserve">Après </w:t>
      </w:r>
      <w:r w:rsidR="00D32AE6" w:rsidRPr="001C4966">
        <w:rPr>
          <w:rFonts w:ascii="Tw Cen MT" w:hAnsi="Tw Cen MT" w:cs="Arial"/>
        </w:rPr>
        <w:t>trois (</w:t>
      </w:r>
      <w:r w:rsidRPr="001C4966">
        <w:rPr>
          <w:rFonts w:ascii="Tw Cen MT" w:hAnsi="Tw Cen MT" w:cs="Arial"/>
        </w:rPr>
        <w:t>03</w:t>
      </w:r>
      <w:r w:rsidR="00D32AE6" w:rsidRPr="001C4966">
        <w:rPr>
          <w:rFonts w:ascii="Tw Cen MT" w:hAnsi="Tw Cen MT" w:cs="Arial"/>
        </w:rPr>
        <w:t>)</w:t>
      </w:r>
      <w:r w:rsidRPr="001C4966">
        <w:rPr>
          <w:rFonts w:ascii="Tw Cen MT" w:hAnsi="Tw Cen MT" w:cs="Arial"/>
        </w:rPr>
        <w:t xml:space="preserve"> années </w:t>
      </w:r>
      <w:r w:rsidR="00D32AE6" w:rsidRPr="001C4966">
        <w:rPr>
          <w:rFonts w:ascii="Tw Cen MT" w:hAnsi="Tw Cen MT" w:cs="Arial"/>
        </w:rPr>
        <w:t xml:space="preserve">et six (06) mois </w:t>
      </w:r>
      <w:r w:rsidRPr="001C4966">
        <w:rPr>
          <w:rFonts w:ascii="Tw Cen MT" w:hAnsi="Tw Cen MT" w:cs="Arial"/>
        </w:rPr>
        <w:t>de mise en œuvre du projet, la mission d’évaluation, en s’appuyant sur les critères d’évaluation de l’</w:t>
      </w:r>
      <w:bookmarkStart w:id="226" w:name="_Hlk161413558"/>
      <w:r w:rsidRPr="001C4966">
        <w:rPr>
          <w:rFonts w:ascii="Tw Cen MT" w:hAnsi="Tw Cen MT" w:cs="Arial"/>
        </w:rPr>
        <w:t>OCDE</w:t>
      </w:r>
      <w:bookmarkEnd w:id="226"/>
      <w:r w:rsidRPr="001C4966">
        <w:rPr>
          <w:rFonts w:ascii="Tw Cen MT" w:hAnsi="Tw Cen MT" w:cs="Arial"/>
        </w:rPr>
        <w:t xml:space="preserve"> est parvenu</w:t>
      </w:r>
      <w:r w:rsidR="00D32AE6" w:rsidRPr="001C4966">
        <w:rPr>
          <w:rFonts w:ascii="Tw Cen MT" w:hAnsi="Tw Cen MT" w:cs="Arial"/>
        </w:rPr>
        <w:t>e</w:t>
      </w:r>
      <w:r w:rsidRPr="001C4966">
        <w:rPr>
          <w:rFonts w:ascii="Tw Cen MT" w:hAnsi="Tw Cen MT" w:cs="Arial"/>
        </w:rPr>
        <w:t xml:space="preserve"> aux conclusions suivantes</w:t>
      </w:r>
      <w:r w:rsidR="00D32AE6" w:rsidRPr="001C4966">
        <w:rPr>
          <w:rFonts w:ascii="Tw Cen MT" w:hAnsi="Tw Cen MT" w:cs="Arial"/>
        </w:rPr>
        <w:t>.</w:t>
      </w:r>
    </w:p>
    <w:p w14:paraId="632EC066" w14:textId="267C9B37" w:rsidR="002A78E2" w:rsidRPr="001C4966" w:rsidRDefault="002A78E2" w:rsidP="00256374">
      <w:pPr>
        <w:pStyle w:val="Paragraphedeliste"/>
        <w:numPr>
          <w:ilvl w:val="0"/>
          <w:numId w:val="19"/>
        </w:numPr>
        <w:spacing w:before="80" w:after="80" w:line="276" w:lineRule="auto"/>
        <w:ind w:left="714" w:hanging="357"/>
        <w:contextualSpacing w:val="0"/>
        <w:jc w:val="both"/>
        <w:rPr>
          <w:rFonts w:ascii="Tw Cen MT" w:hAnsi="Tw Cen MT" w:cs="Arial"/>
          <w:sz w:val="24"/>
        </w:rPr>
      </w:pPr>
      <w:r w:rsidRPr="001C4966">
        <w:rPr>
          <w:rFonts w:ascii="Tw Cen MT" w:hAnsi="Tw Cen MT" w:cs="Arial"/>
          <w:sz w:val="24"/>
        </w:rPr>
        <w:t>Le pro</w:t>
      </w:r>
      <w:r w:rsidR="000F1E26" w:rsidRPr="001C4966">
        <w:rPr>
          <w:rFonts w:ascii="Tw Cen MT" w:hAnsi="Tw Cen MT" w:cs="Arial"/>
          <w:sz w:val="24"/>
        </w:rPr>
        <w:t>jet</w:t>
      </w:r>
      <w:r w:rsidRPr="001C4966">
        <w:rPr>
          <w:rFonts w:ascii="Tw Cen MT" w:hAnsi="Tw Cen MT" w:cs="Arial"/>
          <w:sz w:val="24"/>
        </w:rPr>
        <w:t xml:space="preserve"> est </w:t>
      </w:r>
      <w:r w:rsidRPr="001C4966">
        <w:rPr>
          <w:rFonts w:ascii="Tw Cen MT" w:hAnsi="Tw Cen MT" w:cs="Arial"/>
          <w:b/>
          <w:sz w:val="24"/>
        </w:rPr>
        <w:t>pertinent</w:t>
      </w:r>
      <w:r w:rsidRPr="001C4966">
        <w:rPr>
          <w:rFonts w:ascii="Tw Cen MT" w:hAnsi="Tw Cen MT" w:cs="Arial"/>
          <w:sz w:val="24"/>
        </w:rPr>
        <w:t xml:space="preserve"> en ce sens que l’examen des différentes options stratégiques et instruments d’intervention </w:t>
      </w:r>
      <w:r w:rsidR="00D32AE6" w:rsidRPr="001C4966">
        <w:rPr>
          <w:rFonts w:ascii="Tw Cen MT" w:hAnsi="Tw Cen MT" w:cs="Arial"/>
          <w:sz w:val="24"/>
        </w:rPr>
        <w:t xml:space="preserve">a permis </w:t>
      </w:r>
      <w:r w:rsidRPr="001C4966">
        <w:rPr>
          <w:rFonts w:ascii="Tw Cen MT" w:hAnsi="Tw Cen MT" w:cs="Arial"/>
          <w:sz w:val="24"/>
        </w:rPr>
        <w:t>d</w:t>
      </w:r>
      <w:r w:rsidR="00D32AE6" w:rsidRPr="001C4966">
        <w:rPr>
          <w:rFonts w:ascii="Tw Cen MT" w:hAnsi="Tw Cen MT" w:cs="Arial"/>
          <w:sz w:val="24"/>
        </w:rPr>
        <w:t xml:space="preserve">e </w:t>
      </w:r>
      <w:r w:rsidRPr="001C4966">
        <w:rPr>
          <w:rFonts w:ascii="Tw Cen MT" w:hAnsi="Tw Cen MT" w:cs="Arial"/>
          <w:sz w:val="24"/>
        </w:rPr>
        <w:t>note</w:t>
      </w:r>
      <w:r w:rsidR="00723EC7">
        <w:rPr>
          <w:rFonts w:ascii="Tw Cen MT" w:hAnsi="Tw Cen MT" w:cs="Arial"/>
          <w:sz w:val="24"/>
        </w:rPr>
        <w:t>r</w:t>
      </w:r>
      <w:r w:rsidRPr="001C4966">
        <w:rPr>
          <w:rFonts w:ascii="Tw Cen MT" w:hAnsi="Tw Cen MT" w:cs="Arial"/>
          <w:sz w:val="24"/>
        </w:rPr>
        <w:t xml:space="preserve"> de leur </w:t>
      </w:r>
      <w:r w:rsidR="00F262EF" w:rsidRPr="001C4966">
        <w:rPr>
          <w:rFonts w:ascii="Tw Cen MT" w:hAnsi="Tw Cen MT" w:cs="Arial"/>
          <w:sz w:val="24"/>
        </w:rPr>
        <w:t xml:space="preserve">cohérence </w:t>
      </w:r>
      <w:r w:rsidRPr="001C4966">
        <w:rPr>
          <w:rFonts w:ascii="Tw Cen MT" w:hAnsi="Tw Cen MT" w:cs="Arial"/>
          <w:sz w:val="24"/>
        </w:rPr>
        <w:t>respective</w:t>
      </w:r>
      <w:r w:rsidR="00D32AE6" w:rsidRPr="001C4966">
        <w:rPr>
          <w:rFonts w:ascii="Tw Cen MT" w:hAnsi="Tw Cen MT" w:cs="Arial"/>
          <w:sz w:val="24"/>
        </w:rPr>
        <w:t xml:space="preserve"> avec </w:t>
      </w:r>
      <w:r w:rsidR="00F262EF" w:rsidRPr="001C4966">
        <w:rPr>
          <w:rFonts w:ascii="Tw Cen MT" w:hAnsi="Tw Cen MT" w:cs="Arial"/>
          <w:sz w:val="24"/>
        </w:rPr>
        <w:t xml:space="preserve">les </w:t>
      </w:r>
      <w:r w:rsidRPr="001C4966">
        <w:rPr>
          <w:rFonts w:ascii="Tw Cen MT" w:hAnsi="Tw Cen MT" w:cs="Arial"/>
          <w:sz w:val="24"/>
        </w:rPr>
        <w:t>o</w:t>
      </w:r>
      <w:r w:rsidR="00F262EF" w:rsidRPr="001C4966">
        <w:rPr>
          <w:rFonts w:ascii="Tw Cen MT" w:hAnsi="Tw Cen MT" w:cs="Arial"/>
          <w:sz w:val="24"/>
        </w:rPr>
        <w:t>rientations et o</w:t>
      </w:r>
      <w:r w:rsidRPr="001C4966">
        <w:rPr>
          <w:rFonts w:ascii="Tw Cen MT" w:hAnsi="Tw Cen MT" w:cs="Arial"/>
          <w:sz w:val="24"/>
        </w:rPr>
        <w:t>bjectifs</w:t>
      </w:r>
      <w:r w:rsidR="00F262EF" w:rsidRPr="001C4966">
        <w:rPr>
          <w:rFonts w:ascii="Tw Cen MT" w:hAnsi="Tw Cen MT" w:cs="Arial"/>
          <w:sz w:val="24"/>
        </w:rPr>
        <w:t xml:space="preserve"> des documents de politiques et de stratéges spécifiques de gestion de l‘eau et du développement de la GIRE au Niger ainsi qu‘avec</w:t>
      </w:r>
      <w:r w:rsidRPr="001C4966">
        <w:rPr>
          <w:rFonts w:ascii="Tw Cen MT" w:hAnsi="Tw Cen MT" w:cs="Arial"/>
          <w:sz w:val="24"/>
        </w:rPr>
        <w:t xml:space="preserve"> et </w:t>
      </w:r>
      <w:r w:rsidR="00F262EF" w:rsidRPr="001C4966">
        <w:rPr>
          <w:rFonts w:ascii="Tw Cen MT" w:hAnsi="Tw Cen MT" w:cs="Arial"/>
          <w:sz w:val="24"/>
        </w:rPr>
        <w:t xml:space="preserve">les </w:t>
      </w:r>
      <w:r w:rsidRPr="001C4966">
        <w:rPr>
          <w:rFonts w:ascii="Tw Cen MT" w:hAnsi="Tw Cen MT" w:cs="Arial"/>
          <w:sz w:val="24"/>
        </w:rPr>
        <w:t>besoins des bénéficiaires. Sa logique d’intervention et ses approches stratégiques sont en adéquation avec les objectifs, les résultats et les activités prévus par le pr</w:t>
      </w:r>
      <w:r w:rsidR="00433B8B" w:rsidRPr="001C4966">
        <w:rPr>
          <w:rFonts w:ascii="Tw Cen MT" w:hAnsi="Tw Cen MT" w:cs="Arial"/>
          <w:sz w:val="24"/>
        </w:rPr>
        <w:t>ojet</w:t>
      </w:r>
      <w:r w:rsidRPr="001C4966">
        <w:rPr>
          <w:rFonts w:ascii="Tw Cen MT" w:hAnsi="Tw Cen MT" w:cs="Arial"/>
          <w:sz w:val="24"/>
        </w:rPr>
        <w:t>. Son opérationnalisation a été effective grâce aux partenaires stratégiques dont le pro</w:t>
      </w:r>
      <w:r w:rsidR="00433B8B" w:rsidRPr="001C4966">
        <w:rPr>
          <w:rFonts w:ascii="Tw Cen MT" w:hAnsi="Tw Cen MT" w:cs="Arial"/>
          <w:sz w:val="24"/>
        </w:rPr>
        <w:t>jet</w:t>
      </w:r>
      <w:r w:rsidRPr="001C4966">
        <w:rPr>
          <w:rFonts w:ascii="Tw Cen MT" w:hAnsi="Tw Cen MT" w:cs="Arial"/>
          <w:sz w:val="24"/>
        </w:rPr>
        <w:t xml:space="preserve"> a en retour renforc</w:t>
      </w:r>
      <w:r w:rsidR="009765D5">
        <w:rPr>
          <w:rFonts w:ascii="Tw Cen MT" w:hAnsi="Tw Cen MT" w:cs="Arial"/>
          <w:sz w:val="24"/>
        </w:rPr>
        <w:t>é les capacités</w:t>
      </w:r>
      <w:r w:rsidRPr="001C4966">
        <w:rPr>
          <w:rFonts w:ascii="Tw Cen MT" w:hAnsi="Tw Cen MT" w:cs="Arial"/>
          <w:sz w:val="24"/>
        </w:rPr>
        <w:t>. De plus, les fruits des actions de synergie/</w:t>
      </w:r>
      <w:r w:rsidR="00F262EF" w:rsidRPr="001C4966">
        <w:rPr>
          <w:rFonts w:ascii="Tw Cen MT" w:hAnsi="Tw Cen MT" w:cs="Arial"/>
          <w:sz w:val="24"/>
        </w:rPr>
        <w:t xml:space="preserve"> </w:t>
      </w:r>
      <w:r w:rsidRPr="001C4966">
        <w:rPr>
          <w:rFonts w:ascii="Tw Cen MT" w:hAnsi="Tw Cen MT" w:cs="Arial"/>
          <w:sz w:val="24"/>
        </w:rPr>
        <w:t>complémentarité avec les acteurs clés sont relativement visibles.</w:t>
      </w:r>
    </w:p>
    <w:p w14:paraId="1397EB10" w14:textId="155B66D3" w:rsidR="002A78E2" w:rsidRPr="001C4966" w:rsidRDefault="002A78E2" w:rsidP="00256374">
      <w:pPr>
        <w:pStyle w:val="Paragraphedeliste"/>
        <w:numPr>
          <w:ilvl w:val="0"/>
          <w:numId w:val="19"/>
        </w:numPr>
        <w:spacing w:before="80" w:after="80" w:line="276" w:lineRule="auto"/>
        <w:ind w:left="714" w:hanging="357"/>
        <w:contextualSpacing w:val="0"/>
        <w:jc w:val="both"/>
        <w:rPr>
          <w:rFonts w:ascii="Tw Cen MT" w:hAnsi="Tw Cen MT" w:cs="Arial"/>
          <w:sz w:val="24"/>
        </w:rPr>
      </w:pPr>
      <w:r w:rsidRPr="001C4966">
        <w:rPr>
          <w:rFonts w:ascii="Tw Cen MT" w:hAnsi="Tw Cen MT" w:cs="Arial"/>
          <w:sz w:val="24"/>
        </w:rPr>
        <w:t>La mise en œuvre du pro</w:t>
      </w:r>
      <w:r w:rsidR="00433B8B" w:rsidRPr="001C4966">
        <w:rPr>
          <w:rFonts w:ascii="Tw Cen MT" w:hAnsi="Tw Cen MT" w:cs="Arial"/>
          <w:sz w:val="24"/>
        </w:rPr>
        <w:t>jet</w:t>
      </w:r>
      <w:r w:rsidRPr="001C4966">
        <w:rPr>
          <w:rFonts w:ascii="Tw Cen MT" w:hAnsi="Tw Cen MT" w:cs="Arial"/>
          <w:sz w:val="24"/>
        </w:rPr>
        <w:t xml:space="preserve"> montre qu’il a été très </w:t>
      </w:r>
      <w:r w:rsidRPr="001C4966">
        <w:rPr>
          <w:rFonts w:ascii="Tw Cen MT" w:hAnsi="Tw Cen MT" w:cs="Arial"/>
          <w:b/>
          <w:sz w:val="24"/>
        </w:rPr>
        <w:t>efficace</w:t>
      </w:r>
      <w:r w:rsidRPr="001C4966">
        <w:rPr>
          <w:rFonts w:ascii="Tw Cen MT" w:hAnsi="Tw Cen MT" w:cs="Arial"/>
          <w:sz w:val="24"/>
        </w:rPr>
        <w:t>. Le management global du pro</w:t>
      </w:r>
      <w:r w:rsidR="00433B8B" w:rsidRPr="001C4966">
        <w:rPr>
          <w:rFonts w:ascii="Tw Cen MT" w:hAnsi="Tw Cen MT" w:cs="Arial"/>
          <w:sz w:val="24"/>
        </w:rPr>
        <w:t xml:space="preserve">jet </w:t>
      </w:r>
      <w:r w:rsidRPr="001C4966">
        <w:rPr>
          <w:rFonts w:ascii="Tw Cen MT" w:hAnsi="Tw Cen MT" w:cs="Arial"/>
          <w:sz w:val="24"/>
        </w:rPr>
        <w:t xml:space="preserve">a permis au terme de la mise œuvre de parvenir à divers résultats positifs en termes d’amélioration de </w:t>
      </w:r>
      <w:r w:rsidR="00433B8B" w:rsidRPr="001C4966">
        <w:rPr>
          <w:rFonts w:ascii="Tw Cen MT" w:hAnsi="Tw Cen MT" w:cs="Arial"/>
          <w:sz w:val="24"/>
        </w:rPr>
        <w:t>la gestion de l‘eau</w:t>
      </w:r>
      <w:r w:rsidRPr="001C4966">
        <w:rPr>
          <w:rFonts w:ascii="Tw Cen MT" w:hAnsi="Tw Cen MT" w:cs="Arial"/>
          <w:sz w:val="24"/>
        </w:rPr>
        <w:t>, de</w:t>
      </w:r>
      <w:r w:rsidR="00433B8B" w:rsidRPr="001C4966">
        <w:rPr>
          <w:rFonts w:ascii="Tw Cen MT" w:hAnsi="Tw Cen MT" w:cs="Arial"/>
          <w:sz w:val="24"/>
        </w:rPr>
        <w:t xml:space="preserve"> la mise en place et </w:t>
      </w:r>
      <w:r w:rsidR="00F262EF" w:rsidRPr="001C4966">
        <w:rPr>
          <w:rFonts w:ascii="Tw Cen MT" w:hAnsi="Tw Cen MT" w:cs="Arial"/>
          <w:sz w:val="24"/>
        </w:rPr>
        <w:t>du</w:t>
      </w:r>
      <w:r w:rsidRPr="001C4966">
        <w:rPr>
          <w:rFonts w:ascii="Tw Cen MT" w:hAnsi="Tw Cen MT" w:cs="Arial"/>
          <w:sz w:val="24"/>
        </w:rPr>
        <w:t xml:space="preserve"> renforcement de capacités des </w:t>
      </w:r>
      <w:r w:rsidR="00433B8B" w:rsidRPr="001C4966">
        <w:rPr>
          <w:rFonts w:ascii="Tw Cen MT" w:hAnsi="Tw Cen MT" w:cs="Arial"/>
          <w:sz w:val="24"/>
        </w:rPr>
        <w:t>organes locaux de GIRE</w:t>
      </w:r>
      <w:r w:rsidRPr="001C4966">
        <w:rPr>
          <w:rFonts w:ascii="Tw Cen MT" w:hAnsi="Tw Cen MT" w:cs="Arial"/>
          <w:sz w:val="24"/>
        </w:rPr>
        <w:t xml:space="preserve">, de dotation en équipements. Les progrès ont été notés sur le niveau d’atteinte des cibles des indicateurs. </w:t>
      </w:r>
    </w:p>
    <w:p w14:paraId="46218EC4" w14:textId="657EC74F" w:rsidR="002A78E2" w:rsidRPr="001C4966" w:rsidRDefault="002A78E2" w:rsidP="00256374">
      <w:pPr>
        <w:pStyle w:val="Paragraphedeliste"/>
        <w:numPr>
          <w:ilvl w:val="0"/>
          <w:numId w:val="19"/>
        </w:numPr>
        <w:spacing w:before="80" w:after="80" w:line="276" w:lineRule="auto"/>
        <w:ind w:left="714" w:hanging="357"/>
        <w:contextualSpacing w:val="0"/>
        <w:jc w:val="both"/>
        <w:rPr>
          <w:rFonts w:ascii="Tw Cen MT" w:hAnsi="Tw Cen MT" w:cs="Arial"/>
          <w:sz w:val="24"/>
        </w:rPr>
      </w:pPr>
      <w:r w:rsidRPr="001C4966">
        <w:rPr>
          <w:rFonts w:ascii="Tw Cen MT" w:hAnsi="Tw Cen MT" w:cs="Arial"/>
          <w:b/>
          <w:sz w:val="24"/>
        </w:rPr>
        <w:t>En ce qui concerne l’efficience</w:t>
      </w:r>
      <w:r w:rsidRPr="001C4966">
        <w:rPr>
          <w:rFonts w:ascii="Tw Cen MT" w:hAnsi="Tw Cen MT" w:cs="Arial"/>
          <w:sz w:val="24"/>
        </w:rPr>
        <w:t xml:space="preserve"> du pro</w:t>
      </w:r>
      <w:r w:rsidR="00AA7277" w:rsidRPr="001C4966">
        <w:rPr>
          <w:rFonts w:ascii="Tw Cen MT" w:hAnsi="Tw Cen MT" w:cs="Arial"/>
          <w:sz w:val="24"/>
        </w:rPr>
        <w:t>jet,</w:t>
      </w:r>
      <w:r w:rsidRPr="001C4966">
        <w:rPr>
          <w:rFonts w:ascii="Tw Cen MT" w:hAnsi="Tw Cen MT" w:cs="Arial"/>
          <w:sz w:val="24"/>
        </w:rPr>
        <w:t xml:space="preserve"> la mission conclut que les ressources mobilisées pour la réalisation du pro</w:t>
      </w:r>
      <w:r w:rsidR="00AA7277" w:rsidRPr="001C4966">
        <w:rPr>
          <w:rFonts w:ascii="Tw Cen MT" w:hAnsi="Tw Cen MT" w:cs="Arial"/>
          <w:sz w:val="24"/>
        </w:rPr>
        <w:t>jet</w:t>
      </w:r>
      <w:r w:rsidRPr="001C4966">
        <w:rPr>
          <w:rFonts w:ascii="Tw Cen MT" w:hAnsi="Tw Cen MT" w:cs="Arial"/>
          <w:sz w:val="24"/>
        </w:rPr>
        <w:t xml:space="preserve"> n’ont pas fait l’objet de gâchis financier. Mieux, malgré l</w:t>
      </w:r>
      <w:r w:rsidR="00AA7277" w:rsidRPr="001C4966">
        <w:rPr>
          <w:rFonts w:ascii="Tw Cen MT" w:hAnsi="Tw Cen MT" w:cs="Arial"/>
          <w:sz w:val="24"/>
        </w:rPr>
        <w:t>e</w:t>
      </w:r>
      <w:r w:rsidR="00657A77">
        <w:rPr>
          <w:rFonts w:ascii="Tw Cen MT" w:hAnsi="Tw Cen MT" w:cs="Arial"/>
          <w:sz w:val="24"/>
        </w:rPr>
        <w:t xml:space="preserve">s </w:t>
      </w:r>
      <w:r w:rsidR="00657A77" w:rsidRPr="001C4966">
        <w:rPr>
          <w:rFonts w:ascii="Tw Cen MT" w:hAnsi="Tw Cen MT" w:cs="Arial"/>
          <w:sz w:val="24"/>
        </w:rPr>
        <w:t xml:space="preserve">contraintes de ressources </w:t>
      </w:r>
      <w:r w:rsidR="00657A77">
        <w:rPr>
          <w:rFonts w:ascii="Tw Cen MT" w:hAnsi="Tw Cen MT" w:cs="Arial"/>
          <w:sz w:val="24"/>
        </w:rPr>
        <w:t>limitées</w:t>
      </w:r>
      <w:r w:rsidRPr="001C4966">
        <w:rPr>
          <w:rFonts w:ascii="Tw Cen MT" w:hAnsi="Tw Cen MT" w:cs="Arial"/>
          <w:sz w:val="24"/>
        </w:rPr>
        <w:t>, le pro</w:t>
      </w:r>
      <w:r w:rsidR="00AA7277" w:rsidRPr="001C4966">
        <w:rPr>
          <w:rFonts w:ascii="Tw Cen MT" w:hAnsi="Tw Cen MT" w:cs="Arial"/>
          <w:sz w:val="24"/>
        </w:rPr>
        <w:t>jet</w:t>
      </w:r>
      <w:r w:rsidRPr="001C4966">
        <w:rPr>
          <w:rFonts w:ascii="Tw Cen MT" w:hAnsi="Tw Cen MT" w:cs="Arial"/>
          <w:sz w:val="24"/>
        </w:rPr>
        <w:t xml:space="preserve"> a su relever le défi d</w:t>
      </w:r>
      <w:r w:rsidR="00657A77">
        <w:rPr>
          <w:rFonts w:ascii="Tw Cen MT" w:hAnsi="Tw Cen MT" w:cs="Arial"/>
          <w:sz w:val="24"/>
        </w:rPr>
        <w:t>e pr</w:t>
      </w:r>
      <w:r w:rsidR="00657A77" w:rsidRPr="001E71D5">
        <w:rPr>
          <w:rFonts w:ascii="Tw Cen MT" w:hAnsi="Tw Cen MT" w:cs="Arial"/>
          <w:sz w:val="24"/>
          <w:szCs w:val="24"/>
        </w:rPr>
        <w:t>o</w:t>
      </w:r>
      <w:r w:rsidR="00657A77">
        <w:rPr>
          <w:rFonts w:ascii="Tw Cen MT" w:hAnsi="Tw Cen MT" w:cs="Arial"/>
          <w:sz w:val="24"/>
          <w:szCs w:val="24"/>
        </w:rPr>
        <w:t>ducti</w:t>
      </w:r>
      <w:r w:rsidR="00657A77" w:rsidRPr="001E71D5">
        <w:rPr>
          <w:rFonts w:ascii="Tw Cen MT" w:hAnsi="Tw Cen MT" w:cs="Arial"/>
          <w:sz w:val="24"/>
          <w:szCs w:val="24"/>
        </w:rPr>
        <w:t>o</w:t>
      </w:r>
      <w:r w:rsidR="00657A77">
        <w:rPr>
          <w:rFonts w:ascii="Tw Cen MT" w:hAnsi="Tw Cen MT" w:cs="Arial"/>
          <w:sz w:val="24"/>
          <w:szCs w:val="24"/>
        </w:rPr>
        <w:t xml:space="preserve">n </w:t>
      </w:r>
      <w:r w:rsidRPr="001C4966">
        <w:rPr>
          <w:rFonts w:ascii="Tw Cen MT" w:hAnsi="Tw Cen MT" w:cs="Arial"/>
          <w:sz w:val="24"/>
        </w:rPr>
        <w:t>des résultats</w:t>
      </w:r>
      <w:r w:rsidR="00657A77">
        <w:rPr>
          <w:rFonts w:ascii="Tw Cen MT" w:hAnsi="Tw Cen MT" w:cs="Arial"/>
          <w:sz w:val="24"/>
        </w:rPr>
        <w:t xml:space="preserve"> esc</w:t>
      </w:r>
      <w:r w:rsidR="00657A77" w:rsidRPr="001E71D5">
        <w:rPr>
          <w:rFonts w:ascii="Tw Cen MT" w:hAnsi="Tw Cen MT" w:cs="Arial"/>
          <w:sz w:val="24"/>
          <w:szCs w:val="24"/>
        </w:rPr>
        <w:t>o</w:t>
      </w:r>
      <w:r w:rsidR="00657A77">
        <w:rPr>
          <w:rFonts w:ascii="Tw Cen MT" w:hAnsi="Tw Cen MT" w:cs="Arial"/>
          <w:sz w:val="24"/>
          <w:szCs w:val="24"/>
        </w:rPr>
        <w:t>mptés</w:t>
      </w:r>
      <w:r w:rsidRPr="001C4966">
        <w:rPr>
          <w:rFonts w:ascii="Tw Cen MT" w:hAnsi="Tw Cen MT" w:cs="Arial"/>
          <w:sz w:val="24"/>
        </w:rPr>
        <w:t>. D’où la conclusion par la mission d’évaluation</w:t>
      </w:r>
      <w:r w:rsidR="00657A77">
        <w:rPr>
          <w:rFonts w:ascii="Tw Cen MT" w:hAnsi="Tw Cen MT" w:cs="Arial"/>
          <w:sz w:val="24"/>
        </w:rPr>
        <w:t xml:space="preserve"> finale</w:t>
      </w:r>
      <w:r w:rsidRPr="001C4966">
        <w:rPr>
          <w:rFonts w:ascii="Tw Cen MT" w:hAnsi="Tw Cen MT" w:cs="Arial"/>
          <w:sz w:val="24"/>
        </w:rPr>
        <w:t xml:space="preserve"> d’une allocation efficiente des ressources. </w:t>
      </w:r>
    </w:p>
    <w:p w14:paraId="106ED9C3" w14:textId="0CFC980E" w:rsidR="002A78E2" w:rsidRPr="001C4966" w:rsidRDefault="002A78E2" w:rsidP="00256374">
      <w:pPr>
        <w:pStyle w:val="Paragraphedeliste"/>
        <w:numPr>
          <w:ilvl w:val="0"/>
          <w:numId w:val="19"/>
        </w:numPr>
        <w:spacing w:before="80" w:after="80" w:line="276" w:lineRule="auto"/>
        <w:ind w:left="714" w:hanging="357"/>
        <w:contextualSpacing w:val="0"/>
        <w:jc w:val="both"/>
        <w:rPr>
          <w:rFonts w:ascii="Tw Cen MT" w:hAnsi="Tw Cen MT" w:cs="Arial"/>
          <w:sz w:val="24"/>
        </w:rPr>
      </w:pPr>
      <w:r w:rsidRPr="001C4966">
        <w:rPr>
          <w:rFonts w:ascii="Tw Cen MT" w:hAnsi="Tw Cen MT" w:cs="Arial"/>
          <w:sz w:val="24"/>
        </w:rPr>
        <w:t xml:space="preserve">En termes </w:t>
      </w:r>
      <w:r w:rsidRPr="001C4966">
        <w:rPr>
          <w:rFonts w:ascii="Tw Cen MT" w:hAnsi="Tw Cen MT" w:cs="Arial"/>
          <w:b/>
          <w:sz w:val="24"/>
        </w:rPr>
        <w:t>d’impact</w:t>
      </w:r>
      <w:r w:rsidRPr="001C4966">
        <w:rPr>
          <w:rFonts w:ascii="Tw Cen MT" w:hAnsi="Tw Cen MT" w:cs="Arial"/>
          <w:sz w:val="24"/>
        </w:rPr>
        <w:t xml:space="preserve">, la mission d’évaluation conclut que la mise en œuvre du projet a contribué significativement à la structuration </w:t>
      </w:r>
      <w:r w:rsidR="00967FB8" w:rsidRPr="001C4966">
        <w:rPr>
          <w:rFonts w:ascii="Tw Cen MT" w:hAnsi="Tw Cen MT" w:cs="Arial"/>
          <w:sz w:val="24"/>
        </w:rPr>
        <w:t xml:space="preserve">et </w:t>
      </w:r>
      <w:r w:rsidR="00F262EF" w:rsidRPr="001C4966">
        <w:rPr>
          <w:rFonts w:ascii="Tw Cen MT" w:hAnsi="Tw Cen MT" w:cs="Arial"/>
          <w:sz w:val="24"/>
        </w:rPr>
        <w:t>au</w:t>
      </w:r>
      <w:r w:rsidR="00967FB8" w:rsidRPr="001C4966">
        <w:rPr>
          <w:rFonts w:ascii="Tw Cen MT" w:hAnsi="Tw Cen MT" w:cs="Arial"/>
          <w:sz w:val="24"/>
        </w:rPr>
        <w:t xml:space="preserve"> fonctionnement des organes locaux de GIRE </w:t>
      </w:r>
      <w:r w:rsidRPr="001C4966">
        <w:rPr>
          <w:rFonts w:ascii="Tw Cen MT" w:hAnsi="Tw Cen MT" w:cs="Arial"/>
          <w:sz w:val="24"/>
        </w:rPr>
        <w:t xml:space="preserve">au niveau des </w:t>
      </w:r>
      <w:r w:rsidR="00967FB8" w:rsidRPr="001C4966">
        <w:rPr>
          <w:rFonts w:ascii="Tw Cen MT" w:hAnsi="Tw Cen MT" w:cs="Arial"/>
          <w:sz w:val="24"/>
        </w:rPr>
        <w:t xml:space="preserve">trois communes, </w:t>
      </w:r>
      <w:r w:rsidR="00F262EF" w:rsidRPr="001C4966">
        <w:rPr>
          <w:rFonts w:ascii="Tw Cen MT" w:hAnsi="Tw Cen MT" w:cs="Arial"/>
          <w:sz w:val="24"/>
        </w:rPr>
        <w:t>au</w:t>
      </w:r>
      <w:r w:rsidR="00967FB8" w:rsidRPr="001C4966">
        <w:rPr>
          <w:rFonts w:ascii="Tw Cen MT" w:hAnsi="Tw Cen MT" w:cs="Arial"/>
          <w:sz w:val="24"/>
        </w:rPr>
        <w:t xml:space="preserve"> renforcement des capacités des </w:t>
      </w:r>
      <w:r w:rsidR="00255F4A" w:rsidRPr="001C4966">
        <w:rPr>
          <w:rFonts w:ascii="Tw Cen MT" w:hAnsi="Tw Cen MT" w:cs="Arial"/>
          <w:sz w:val="24"/>
        </w:rPr>
        <w:t>parties prenantes,</w:t>
      </w:r>
      <w:r w:rsidR="00F262EF" w:rsidRPr="001C4966">
        <w:rPr>
          <w:rFonts w:ascii="Tw Cen MT" w:hAnsi="Tw Cen MT" w:cs="Arial"/>
          <w:sz w:val="24"/>
        </w:rPr>
        <w:t xml:space="preserve"> à</w:t>
      </w:r>
      <w:r w:rsidR="00255F4A" w:rsidRPr="001C4966">
        <w:rPr>
          <w:rFonts w:ascii="Tw Cen MT" w:hAnsi="Tw Cen MT" w:cs="Arial"/>
          <w:sz w:val="24"/>
        </w:rPr>
        <w:t xml:space="preserve"> l’installation des équipement</w:t>
      </w:r>
      <w:r w:rsidR="00657A77">
        <w:rPr>
          <w:rFonts w:ascii="Tw Cen MT" w:hAnsi="Tw Cen MT" w:cs="Arial"/>
          <w:sz w:val="24"/>
        </w:rPr>
        <w:t>s</w:t>
      </w:r>
      <w:r w:rsidR="00255F4A" w:rsidRPr="001C4966">
        <w:rPr>
          <w:rFonts w:ascii="Tw Cen MT" w:hAnsi="Tw Cen MT" w:cs="Arial"/>
          <w:sz w:val="24"/>
        </w:rPr>
        <w:t xml:space="preserve"> de collecte des données</w:t>
      </w:r>
      <w:r w:rsidR="00F262EF" w:rsidRPr="001C4966">
        <w:rPr>
          <w:rFonts w:ascii="Tw Cen MT" w:hAnsi="Tw Cen MT" w:cs="Arial"/>
          <w:sz w:val="24"/>
        </w:rPr>
        <w:t xml:space="preserve"> hydo météorologiques</w:t>
      </w:r>
      <w:r w:rsidRPr="001C4966">
        <w:rPr>
          <w:rFonts w:ascii="Tw Cen MT" w:hAnsi="Tw Cen MT" w:cs="Arial"/>
          <w:sz w:val="24"/>
        </w:rPr>
        <w:t>. Toutes ces dynamiques ont contribué à une réduction de la pauvreté des bénéficiaires direct</w:t>
      </w:r>
      <w:r w:rsidR="00F262EF" w:rsidRPr="001C4966">
        <w:rPr>
          <w:rFonts w:ascii="Tw Cen MT" w:hAnsi="Tw Cen MT" w:cs="Arial"/>
          <w:sz w:val="24"/>
        </w:rPr>
        <w:t>s</w:t>
      </w:r>
      <w:r w:rsidRPr="001C4966">
        <w:rPr>
          <w:rFonts w:ascii="Tw Cen MT" w:hAnsi="Tw Cen MT" w:cs="Arial"/>
          <w:sz w:val="24"/>
        </w:rPr>
        <w:t xml:space="preserve"> du projet (infrastructure</w:t>
      </w:r>
      <w:r w:rsidR="00F262EF" w:rsidRPr="001C4966">
        <w:rPr>
          <w:rFonts w:ascii="Tw Cen MT" w:hAnsi="Tw Cen MT" w:cs="Arial"/>
          <w:sz w:val="24"/>
        </w:rPr>
        <w:t>s</w:t>
      </w:r>
      <w:r w:rsidRPr="001C4966">
        <w:rPr>
          <w:rFonts w:ascii="Tw Cen MT" w:hAnsi="Tw Cen MT" w:cs="Arial"/>
          <w:sz w:val="24"/>
        </w:rPr>
        <w:t>, équipement</w:t>
      </w:r>
      <w:r w:rsidR="00F262EF" w:rsidRPr="001C4966">
        <w:rPr>
          <w:rFonts w:ascii="Tw Cen MT" w:hAnsi="Tw Cen MT" w:cs="Arial"/>
          <w:sz w:val="24"/>
        </w:rPr>
        <w:t>s</w:t>
      </w:r>
      <w:r w:rsidRPr="001C4966">
        <w:rPr>
          <w:rFonts w:ascii="Tw Cen MT" w:hAnsi="Tw Cen MT" w:cs="Arial"/>
          <w:sz w:val="24"/>
        </w:rPr>
        <w:t>, formation</w:t>
      </w:r>
      <w:r w:rsidR="00F262EF" w:rsidRPr="001C4966">
        <w:rPr>
          <w:rFonts w:ascii="Tw Cen MT" w:hAnsi="Tw Cen MT" w:cs="Arial"/>
          <w:sz w:val="24"/>
        </w:rPr>
        <w:t>s</w:t>
      </w:r>
      <w:r w:rsidRPr="001C4966">
        <w:rPr>
          <w:rFonts w:ascii="Tw Cen MT" w:hAnsi="Tw Cen MT" w:cs="Arial"/>
          <w:sz w:val="24"/>
        </w:rPr>
        <w:t>, etc.). Le projet, en employant une gamme variée d’acteurs dans sa mise en œuvre (</w:t>
      </w:r>
      <w:bookmarkStart w:id="227" w:name="_Hlk161413544"/>
      <w:r w:rsidR="00F262EF" w:rsidRPr="001C4966">
        <w:rPr>
          <w:rFonts w:ascii="Tw Cen MT" w:hAnsi="Tw Cen MT" w:cs="Arial"/>
          <w:sz w:val="24"/>
        </w:rPr>
        <w:t>UGP</w:t>
      </w:r>
      <w:bookmarkEnd w:id="227"/>
      <w:r w:rsidRPr="001C4966">
        <w:rPr>
          <w:rFonts w:ascii="Tw Cen MT" w:hAnsi="Tw Cen MT" w:cs="Arial"/>
          <w:sz w:val="24"/>
        </w:rPr>
        <w:t xml:space="preserve">, </w:t>
      </w:r>
      <w:r w:rsidR="00255F4A" w:rsidRPr="001C4966">
        <w:rPr>
          <w:rFonts w:ascii="Tw Cen MT" w:hAnsi="Tw Cen MT" w:cs="Arial"/>
          <w:sz w:val="24"/>
        </w:rPr>
        <w:t>structures d‘accompagnement</w:t>
      </w:r>
      <w:r w:rsidRPr="001C4966">
        <w:rPr>
          <w:rFonts w:ascii="Tw Cen MT" w:hAnsi="Tw Cen MT" w:cs="Arial"/>
          <w:sz w:val="24"/>
        </w:rPr>
        <w:t>, etc) a également contribué à l’a</w:t>
      </w:r>
      <w:r w:rsidR="00255F4A" w:rsidRPr="001C4966">
        <w:rPr>
          <w:rFonts w:ascii="Tw Cen MT" w:hAnsi="Tw Cen MT" w:cs="Arial"/>
          <w:sz w:val="24"/>
        </w:rPr>
        <w:t>mélioration de la</w:t>
      </w:r>
      <w:r w:rsidR="00657A77">
        <w:rPr>
          <w:rFonts w:ascii="Tw Cen MT" w:hAnsi="Tw Cen MT" w:cs="Arial"/>
          <w:sz w:val="24"/>
        </w:rPr>
        <w:t xml:space="preserve"> g</w:t>
      </w:r>
      <w:r w:rsidR="00657A77" w:rsidRPr="001E71D5">
        <w:rPr>
          <w:rFonts w:ascii="Tw Cen MT" w:hAnsi="Tw Cen MT" w:cs="Arial"/>
          <w:sz w:val="24"/>
          <w:szCs w:val="24"/>
        </w:rPr>
        <w:t>o</w:t>
      </w:r>
      <w:r w:rsidR="00657A77">
        <w:rPr>
          <w:rFonts w:ascii="Tw Cen MT" w:hAnsi="Tw Cen MT" w:cs="Arial"/>
          <w:sz w:val="24"/>
          <w:szCs w:val="24"/>
        </w:rPr>
        <w:t>uvernance et de la</w:t>
      </w:r>
      <w:r w:rsidR="00255F4A" w:rsidRPr="001C4966">
        <w:rPr>
          <w:rFonts w:ascii="Tw Cen MT" w:hAnsi="Tw Cen MT" w:cs="Arial"/>
          <w:sz w:val="24"/>
        </w:rPr>
        <w:t xml:space="preserve"> gestion en ressources en eau</w:t>
      </w:r>
      <w:r w:rsidRPr="001C4966">
        <w:rPr>
          <w:rFonts w:ascii="Tw Cen MT" w:hAnsi="Tw Cen MT" w:cs="Arial"/>
          <w:sz w:val="24"/>
        </w:rPr>
        <w:t>.</w:t>
      </w:r>
    </w:p>
    <w:p w14:paraId="07A4B82E" w14:textId="70AFE166" w:rsidR="002A78E2" w:rsidRPr="00723EC7" w:rsidRDefault="002A78E2" w:rsidP="00256374">
      <w:pPr>
        <w:pStyle w:val="Paragraphedeliste"/>
        <w:numPr>
          <w:ilvl w:val="0"/>
          <w:numId w:val="19"/>
        </w:numPr>
        <w:spacing w:before="80" w:after="80" w:line="276" w:lineRule="auto"/>
        <w:ind w:left="714" w:hanging="357"/>
        <w:contextualSpacing w:val="0"/>
        <w:jc w:val="both"/>
        <w:rPr>
          <w:rFonts w:ascii="Tw Cen MT" w:hAnsi="Tw Cen MT" w:cs="Arial"/>
          <w:sz w:val="24"/>
          <w:szCs w:val="24"/>
        </w:rPr>
      </w:pPr>
      <w:r w:rsidRPr="001C4966">
        <w:rPr>
          <w:rFonts w:ascii="Tw Cen MT" w:hAnsi="Tw Cen MT" w:cs="Arial"/>
          <w:sz w:val="24"/>
        </w:rPr>
        <w:t xml:space="preserve">Pour la </w:t>
      </w:r>
      <w:r w:rsidRPr="001C4966">
        <w:rPr>
          <w:rFonts w:ascii="Tw Cen MT" w:hAnsi="Tw Cen MT" w:cs="Arial"/>
          <w:b/>
          <w:sz w:val="24"/>
        </w:rPr>
        <w:t xml:space="preserve">durabilité </w:t>
      </w:r>
      <w:r w:rsidRPr="001C4966">
        <w:rPr>
          <w:rFonts w:ascii="Tw Cen MT" w:hAnsi="Tw Cen MT" w:cs="Arial"/>
          <w:sz w:val="24"/>
        </w:rPr>
        <w:t>des acquis du pro</w:t>
      </w:r>
      <w:r w:rsidR="00255F4A" w:rsidRPr="001C4966">
        <w:rPr>
          <w:rFonts w:ascii="Tw Cen MT" w:hAnsi="Tw Cen MT" w:cs="Arial"/>
          <w:sz w:val="24"/>
        </w:rPr>
        <w:t>jet</w:t>
      </w:r>
      <w:r w:rsidRPr="001C4966">
        <w:rPr>
          <w:rFonts w:ascii="Tw Cen MT" w:hAnsi="Tw Cen MT" w:cs="Arial"/>
          <w:sz w:val="24"/>
        </w:rPr>
        <w:t xml:space="preserve">, différentes approches </w:t>
      </w:r>
      <w:r w:rsidR="00F262EF" w:rsidRPr="001C4966">
        <w:rPr>
          <w:rFonts w:ascii="Tw Cen MT" w:hAnsi="Tw Cen MT" w:cs="Arial"/>
          <w:sz w:val="24"/>
        </w:rPr>
        <w:t xml:space="preserve">ont été développées dont </w:t>
      </w:r>
      <w:r w:rsidRPr="001C4966">
        <w:rPr>
          <w:rFonts w:ascii="Tw Cen MT" w:hAnsi="Tw Cen MT" w:cs="Arial"/>
          <w:sz w:val="24"/>
        </w:rPr>
        <w:t>l</w:t>
      </w:r>
      <w:r w:rsidR="00255F4A" w:rsidRPr="001C4966">
        <w:rPr>
          <w:rFonts w:ascii="Tw Cen MT" w:hAnsi="Tw Cen MT" w:cs="Arial"/>
          <w:sz w:val="24"/>
        </w:rPr>
        <w:t>a mise en place et le fonctionnement des organes locaux de GIRE, l’installation des équipements</w:t>
      </w:r>
      <w:r w:rsidR="00F262EF" w:rsidRPr="001C4966">
        <w:rPr>
          <w:rFonts w:ascii="Tw Cen MT" w:hAnsi="Tw Cen MT" w:cs="Arial"/>
          <w:sz w:val="24"/>
        </w:rPr>
        <w:t xml:space="preserve">, </w:t>
      </w:r>
      <w:r w:rsidRPr="001C4966">
        <w:rPr>
          <w:rFonts w:ascii="Tw Cen MT" w:hAnsi="Tw Cen MT" w:cs="Arial"/>
          <w:sz w:val="24"/>
        </w:rPr>
        <w:t xml:space="preserve">la </w:t>
      </w:r>
      <w:r w:rsidR="00F262EF" w:rsidRPr="001C4966">
        <w:rPr>
          <w:rFonts w:ascii="Tw Cen MT" w:hAnsi="Tw Cen MT" w:cs="Arial"/>
          <w:sz w:val="24"/>
        </w:rPr>
        <w:t xml:space="preserve">mise à </w:t>
      </w:r>
      <w:r w:rsidRPr="001C4966">
        <w:rPr>
          <w:rFonts w:ascii="Tw Cen MT" w:hAnsi="Tw Cen MT" w:cs="Arial"/>
          <w:sz w:val="24"/>
        </w:rPr>
        <w:t xml:space="preserve">disposition des </w:t>
      </w:r>
      <w:r w:rsidR="00255F4A" w:rsidRPr="001C4966">
        <w:rPr>
          <w:rFonts w:ascii="Tw Cen MT" w:hAnsi="Tw Cen MT" w:cs="Arial"/>
          <w:sz w:val="24"/>
        </w:rPr>
        <w:t>facilitateurs</w:t>
      </w:r>
      <w:r w:rsidR="00F262EF" w:rsidRPr="001C4966">
        <w:rPr>
          <w:rFonts w:ascii="Tw Cen MT" w:hAnsi="Tw Cen MT" w:cs="Arial"/>
          <w:sz w:val="24"/>
        </w:rPr>
        <w:t xml:space="preserve"> et animateurs</w:t>
      </w:r>
      <w:r w:rsidRPr="001C4966">
        <w:rPr>
          <w:rFonts w:ascii="Tw Cen MT" w:hAnsi="Tw Cen MT" w:cs="Arial"/>
          <w:sz w:val="24"/>
        </w:rPr>
        <w:t xml:space="preserve"> </w:t>
      </w:r>
      <w:r w:rsidR="00255F4A" w:rsidRPr="001C4966">
        <w:rPr>
          <w:rFonts w:ascii="Tw Cen MT" w:hAnsi="Tw Cen MT" w:cs="Arial"/>
          <w:sz w:val="24"/>
        </w:rPr>
        <w:t>q</w:t>
      </w:r>
      <w:r w:rsidRPr="001C4966">
        <w:rPr>
          <w:rFonts w:ascii="Tw Cen MT" w:hAnsi="Tw Cen MT" w:cs="Arial"/>
          <w:sz w:val="24"/>
        </w:rPr>
        <w:t>ui appuie</w:t>
      </w:r>
      <w:r w:rsidR="00F262EF" w:rsidRPr="001C4966">
        <w:rPr>
          <w:rFonts w:ascii="Tw Cen MT" w:hAnsi="Tw Cen MT" w:cs="Arial"/>
          <w:sz w:val="24"/>
        </w:rPr>
        <w:t>nt</w:t>
      </w:r>
      <w:r w:rsidRPr="001C4966">
        <w:rPr>
          <w:rFonts w:ascii="Tw Cen MT" w:hAnsi="Tw Cen MT" w:cs="Arial"/>
          <w:sz w:val="24"/>
        </w:rPr>
        <w:t xml:space="preserve"> les </w:t>
      </w:r>
      <w:r w:rsidR="00255F4A" w:rsidRPr="001C4966">
        <w:rPr>
          <w:rFonts w:ascii="Tw Cen MT" w:hAnsi="Tw Cen MT" w:cs="Arial"/>
          <w:sz w:val="24"/>
        </w:rPr>
        <w:t>organes de</w:t>
      </w:r>
      <w:r w:rsidR="00F262EF" w:rsidRPr="001C4966">
        <w:rPr>
          <w:rFonts w:ascii="Tw Cen MT" w:hAnsi="Tw Cen MT" w:cs="Arial"/>
          <w:sz w:val="24"/>
        </w:rPr>
        <w:t xml:space="preserve"> </w:t>
      </w:r>
      <w:r w:rsidR="00255F4A" w:rsidRPr="001C4966">
        <w:rPr>
          <w:rFonts w:ascii="Tw Cen MT" w:hAnsi="Tw Cen MT" w:cs="Arial"/>
          <w:sz w:val="24"/>
        </w:rPr>
        <w:t>GIRE</w:t>
      </w:r>
      <w:r w:rsidRPr="001C4966">
        <w:rPr>
          <w:rFonts w:ascii="Tw Cen MT" w:hAnsi="Tw Cen MT" w:cs="Arial"/>
          <w:sz w:val="24"/>
        </w:rPr>
        <w:t>.</w:t>
      </w:r>
      <w:r w:rsidR="00255F4A" w:rsidRPr="001C4966">
        <w:rPr>
          <w:rFonts w:ascii="Tw Cen MT" w:hAnsi="Tw Cen MT" w:cs="Arial"/>
          <w:sz w:val="24"/>
        </w:rPr>
        <w:t xml:space="preserve"> Le passage de la gestion communautaire à la gestion déléguée des </w:t>
      </w:r>
      <w:r w:rsidR="00657A77" w:rsidRPr="001E71D5">
        <w:rPr>
          <w:rFonts w:ascii="Tw Cen MT" w:hAnsi="Tw Cen MT" w:cs="Arial"/>
          <w:sz w:val="24"/>
          <w:szCs w:val="24"/>
        </w:rPr>
        <w:t>o</w:t>
      </w:r>
      <w:r w:rsidR="00657A77">
        <w:rPr>
          <w:rFonts w:ascii="Tw Cen MT" w:hAnsi="Tw Cen MT" w:cs="Arial"/>
          <w:sz w:val="24"/>
          <w:szCs w:val="24"/>
        </w:rPr>
        <w:t xml:space="preserve">uvrages </w:t>
      </w:r>
      <w:r w:rsidR="00657A77">
        <w:rPr>
          <w:rFonts w:ascii="Tw Cen MT" w:hAnsi="Tw Cen MT" w:cs="Arial"/>
          <w:sz w:val="24"/>
          <w:szCs w:val="24"/>
        </w:rPr>
        <w:lastRenderedPageBreak/>
        <w:t>d‘</w:t>
      </w:r>
      <w:r w:rsidR="00255F4A" w:rsidRPr="001C4966">
        <w:rPr>
          <w:rFonts w:ascii="Tw Cen MT" w:hAnsi="Tw Cen MT" w:cs="Arial"/>
          <w:sz w:val="24"/>
        </w:rPr>
        <w:t>AEP,</w:t>
      </w:r>
      <w:r w:rsidR="00657A77">
        <w:rPr>
          <w:rFonts w:ascii="Tw Cen MT" w:hAnsi="Tw Cen MT" w:cs="Arial"/>
          <w:sz w:val="24"/>
        </w:rPr>
        <w:t xml:space="preserve"> et</w:t>
      </w:r>
      <w:r w:rsidR="00255F4A" w:rsidRPr="001C4966">
        <w:rPr>
          <w:rFonts w:ascii="Tw Cen MT" w:hAnsi="Tw Cen MT" w:cs="Arial"/>
          <w:sz w:val="24"/>
        </w:rPr>
        <w:t xml:space="preserve"> </w:t>
      </w:r>
      <w:r w:rsidR="00255F4A" w:rsidRPr="00723EC7">
        <w:rPr>
          <w:rFonts w:ascii="Tw Cen MT" w:hAnsi="Tw Cen MT" w:cs="Arial"/>
          <w:sz w:val="24"/>
          <w:szCs w:val="24"/>
        </w:rPr>
        <w:t xml:space="preserve">l’appui en formation de différents acteurs du projet constituent des contributions importantes pour la pérennisation des </w:t>
      </w:r>
      <w:r w:rsidR="00657A77">
        <w:rPr>
          <w:rFonts w:ascii="Tw Cen MT" w:hAnsi="Tw Cen MT" w:cs="Arial"/>
          <w:sz w:val="24"/>
          <w:szCs w:val="24"/>
        </w:rPr>
        <w:t>résultats et acquis</w:t>
      </w:r>
      <w:r w:rsidRPr="00723EC7">
        <w:rPr>
          <w:rFonts w:ascii="Tw Cen MT" w:hAnsi="Tw Cen MT" w:cs="Arial"/>
          <w:sz w:val="24"/>
          <w:szCs w:val="24"/>
        </w:rPr>
        <w:t xml:space="preserve">. </w:t>
      </w:r>
    </w:p>
    <w:p w14:paraId="4C2CB1B6" w14:textId="577979F7" w:rsidR="00FB214B" w:rsidRPr="00723EC7" w:rsidRDefault="000F1E26" w:rsidP="002A78E2">
      <w:pPr>
        <w:rPr>
          <w:rFonts w:ascii="Tw Cen MT" w:hAnsi="Tw Cen MT" w:cs="Arial"/>
          <w:szCs w:val="24"/>
        </w:rPr>
      </w:pPr>
      <w:r w:rsidRPr="00723EC7">
        <w:rPr>
          <w:rFonts w:ascii="Tw Cen MT" w:hAnsi="Tw Cen MT" w:cs="Arial"/>
          <w:szCs w:val="24"/>
        </w:rPr>
        <w:t>Au regard de ces analyses et dans une logique de consolidation des acquis du projet de leur pérennisation</w:t>
      </w:r>
      <w:r w:rsidR="00657A77" w:rsidRPr="00657A77">
        <w:rPr>
          <w:rFonts w:ascii="Tw Cen MT" w:hAnsi="Tw Cen MT" w:cs="Arial"/>
          <w:szCs w:val="24"/>
        </w:rPr>
        <w:t xml:space="preserve"> </w:t>
      </w:r>
      <w:r w:rsidR="00657A77" w:rsidRPr="00723EC7">
        <w:rPr>
          <w:rFonts w:ascii="Tw Cen MT" w:hAnsi="Tw Cen MT" w:cs="Arial"/>
          <w:szCs w:val="24"/>
        </w:rPr>
        <w:t>et</w:t>
      </w:r>
      <w:r w:rsidR="00657A77">
        <w:rPr>
          <w:rFonts w:ascii="Tw Cen MT" w:hAnsi="Tw Cen MT" w:cs="Arial"/>
          <w:szCs w:val="24"/>
        </w:rPr>
        <w:t xml:space="preserve"> de leur mise à l’échelle</w:t>
      </w:r>
      <w:r w:rsidRPr="00723EC7">
        <w:rPr>
          <w:rFonts w:ascii="Tw Cen MT" w:hAnsi="Tw Cen MT" w:cs="Arial"/>
          <w:szCs w:val="24"/>
        </w:rPr>
        <w:t xml:space="preserve">, les recommandations ci-après sont </w:t>
      </w:r>
      <w:r w:rsidR="00657A77">
        <w:rPr>
          <w:rFonts w:ascii="Tw Cen MT" w:hAnsi="Tw Cen MT" w:cs="Arial"/>
          <w:szCs w:val="24"/>
        </w:rPr>
        <w:t>f</w:t>
      </w:r>
      <w:r w:rsidR="00657A77" w:rsidRPr="001E71D5">
        <w:rPr>
          <w:rFonts w:ascii="Tw Cen MT" w:hAnsi="Tw Cen MT" w:cs="Arial"/>
          <w:szCs w:val="24"/>
        </w:rPr>
        <w:t>o</w:t>
      </w:r>
      <w:r w:rsidR="00657A77">
        <w:rPr>
          <w:rFonts w:ascii="Tw Cen MT" w:hAnsi="Tw Cen MT" w:cs="Arial"/>
          <w:szCs w:val="24"/>
        </w:rPr>
        <w:t>rmul</w:t>
      </w:r>
      <w:r w:rsidRPr="00723EC7">
        <w:rPr>
          <w:rFonts w:ascii="Tw Cen MT" w:hAnsi="Tw Cen MT" w:cs="Arial"/>
          <w:szCs w:val="24"/>
        </w:rPr>
        <w:t>ées</w:t>
      </w:r>
      <w:r w:rsidR="00F262EF" w:rsidRPr="00723EC7">
        <w:rPr>
          <w:rFonts w:ascii="Tw Cen MT" w:hAnsi="Tw Cen MT" w:cs="Arial"/>
          <w:szCs w:val="24"/>
        </w:rPr>
        <w:t>.</w:t>
      </w:r>
    </w:p>
    <w:p w14:paraId="05D1137A" w14:textId="21170881" w:rsidR="00A9328C" w:rsidRPr="008C0054" w:rsidRDefault="00A9328C" w:rsidP="00256374">
      <w:pPr>
        <w:pStyle w:val="Paragraphedeliste"/>
        <w:numPr>
          <w:ilvl w:val="0"/>
          <w:numId w:val="17"/>
        </w:numPr>
        <w:spacing w:line="276" w:lineRule="auto"/>
        <w:ind w:left="357" w:hanging="357"/>
        <w:contextualSpacing w:val="0"/>
        <w:jc w:val="both"/>
        <w:rPr>
          <w:rFonts w:ascii="Tw Cen MT" w:hAnsi="Tw Cen MT" w:cs="Arial"/>
          <w:b/>
          <w:color w:val="002060"/>
          <w:sz w:val="26"/>
          <w:szCs w:val="26"/>
        </w:rPr>
      </w:pPr>
      <w:bookmarkStart w:id="228" w:name="_Hlk161409407"/>
      <w:r w:rsidRPr="008C0054">
        <w:rPr>
          <w:rFonts w:ascii="Tw Cen MT" w:hAnsi="Tw Cen MT" w:cs="Arial"/>
          <w:b/>
          <w:color w:val="002060"/>
          <w:sz w:val="26"/>
          <w:szCs w:val="26"/>
        </w:rPr>
        <w:t>A l’endroit des</w:t>
      </w:r>
      <w:r w:rsidR="00A514E4" w:rsidRPr="008C0054">
        <w:rPr>
          <w:rFonts w:ascii="Tw Cen MT" w:hAnsi="Tw Cen MT" w:cs="Arial"/>
          <w:b/>
          <w:color w:val="002060"/>
          <w:sz w:val="26"/>
          <w:szCs w:val="26"/>
        </w:rPr>
        <w:t xml:space="preserve"> partenaires d’exécution </w:t>
      </w:r>
      <w:r w:rsidRPr="008C0054">
        <w:rPr>
          <w:rFonts w:ascii="Tw Cen MT" w:hAnsi="Tw Cen MT" w:cs="Arial"/>
          <w:b/>
          <w:color w:val="002060"/>
          <w:sz w:val="26"/>
          <w:szCs w:val="26"/>
        </w:rPr>
        <w:t>du Projet Mékrou</w:t>
      </w:r>
      <w:r w:rsidR="00657A77">
        <w:rPr>
          <w:rFonts w:ascii="Tw Cen MT" w:hAnsi="Tw Cen MT" w:cs="Arial"/>
          <w:b/>
          <w:color w:val="002060"/>
          <w:sz w:val="26"/>
          <w:szCs w:val="26"/>
        </w:rPr>
        <w:t xml:space="preserve"> 2 Niger</w:t>
      </w:r>
      <w:r w:rsidRPr="008C0054">
        <w:rPr>
          <w:rFonts w:ascii="Tw Cen MT" w:hAnsi="Tw Cen MT" w:cs="Arial"/>
          <w:b/>
          <w:color w:val="002060"/>
          <w:sz w:val="26"/>
          <w:szCs w:val="26"/>
        </w:rPr>
        <w:t xml:space="preserve"> et de ses partenaires</w:t>
      </w:r>
    </w:p>
    <w:p w14:paraId="5CC23AE6" w14:textId="77777777" w:rsidR="00657A77" w:rsidRDefault="00657A77" w:rsidP="00657A77">
      <w:pPr>
        <w:pStyle w:val="Paragraphedeliste"/>
        <w:numPr>
          <w:ilvl w:val="0"/>
          <w:numId w:val="18"/>
        </w:numPr>
        <w:spacing w:before="120" w:line="276" w:lineRule="auto"/>
        <w:ind w:left="709" w:hanging="567"/>
        <w:contextualSpacing w:val="0"/>
        <w:jc w:val="both"/>
        <w:rPr>
          <w:rFonts w:ascii="Tw Cen MT" w:hAnsi="Tw Cen MT" w:cs="Arial"/>
          <w:sz w:val="24"/>
          <w:szCs w:val="24"/>
        </w:rPr>
      </w:pPr>
      <w:r w:rsidRPr="00657A77">
        <w:rPr>
          <w:rFonts w:ascii="Tw Cen MT" w:hAnsi="Tw Cen MT" w:cs="Arial"/>
          <w:sz w:val="24"/>
          <w:szCs w:val="24"/>
        </w:rPr>
        <w:t>développer la 3</w:t>
      </w:r>
      <w:r w:rsidRPr="00657A77">
        <w:rPr>
          <w:rFonts w:ascii="Tw Cen MT" w:hAnsi="Tw Cen MT" w:cs="Arial"/>
          <w:bCs/>
          <w:color w:val="002060"/>
          <w:sz w:val="26"/>
          <w:szCs w:val="26"/>
          <w:vertAlign w:val="superscript"/>
        </w:rPr>
        <w:t>ème</w:t>
      </w:r>
      <w:r w:rsidRPr="00657A77">
        <w:rPr>
          <w:rFonts w:ascii="Tw Cen MT" w:hAnsi="Tw Cen MT" w:cs="Arial"/>
          <w:sz w:val="24"/>
          <w:szCs w:val="24"/>
        </w:rPr>
        <w:t xml:space="preserve"> phase du projet en mettant l’accent sur des actions de consolidation des résultats et acquis de la deuxième phase avec une mise à l’échelle des activités sur l’ensemble des territoires du sous bassin et sur les autres sous bassins versants du Niger ; </w:t>
      </w:r>
    </w:p>
    <w:p w14:paraId="20D0B31C" w14:textId="77E6873F" w:rsidR="00657A77" w:rsidRDefault="00657A77" w:rsidP="00657A77">
      <w:pPr>
        <w:pStyle w:val="Paragraphedeliste"/>
        <w:numPr>
          <w:ilvl w:val="0"/>
          <w:numId w:val="18"/>
        </w:numPr>
        <w:spacing w:line="276" w:lineRule="auto"/>
        <w:ind w:left="709" w:hanging="567"/>
        <w:contextualSpacing w:val="0"/>
        <w:jc w:val="both"/>
        <w:rPr>
          <w:rFonts w:ascii="Tw Cen MT" w:hAnsi="Tw Cen MT" w:cs="Arial"/>
          <w:sz w:val="24"/>
          <w:szCs w:val="24"/>
        </w:rPr>
      </w:pPr>
      <w:r w:rsidRPr="007B0A1B">
        <w:rPr>
          <w:rFonts w:ascii="Tw Cen MT" w:hAnsi="Tw Cen MT" w:cs="Arial"/>
          <w:sz w:val="24"/>
          <w:szCs w:val="24"/>
        </w:rPr>
        <w:t>appuyer les Conseils Régionaux de Dosso et de Tillabéry dans la mobilisation des ressources financières pour la mise du SAGE du sous bassin de la Mékrou au Niger et l’opérationnalisation complète des organes de GIRE du sous bassin ;</w:t>
      </w:r>
    </w:p>
    <w:p w14:paraId="4FD57068" w14:textId="77777777" w:rsidR="00657A77" w:rsidRDefault="00657A77" w:rsidP="00657A77">
      <w:pPr>
        <w:pStyle w:val="Paragraphedeliste"/>
        <w:numPr>
          <w:ilvl w:val="0"/>
          <w:numId w:val="18"/>
        </w:numPr>
        <w:spacing w:line="276" w:lineRule="auto"/>
        <w:ind w:left="709" w:hanging="567"/>
        <w:contextualSpacing w:val="0"/>
        <w:jc w:val="both"/>
        <w:rPr>
          <w:rFonts w:ascii="Tw Cen MT" w:hAnsi="Tw Cen MT" w:cs="Arial"/>
          <w:sz w:val="24"/>
          <w:szCs w:val="24"/>
        </w:rPr>
      </w:pPr>
      <w:r w:rsidRPr="007B0A1B">
        <w:rPr>
          <w:rFonts w:ascii="Tw Cen MT" w:hAnsi="Tw Cen MT" w:cs="Arial"/>
          <w:sz w:val="24"/>
          <w:szCs w:val="24"/>
        </w:rPr>
        <w:t>soutenir la mise en place et l’opérationnalisation de l’Agence de l’Eau du sous bassin de la Mékrou au Niger ;</w:t>
      </w:r>
    </w:p>
    <w:p w14:paraId="6EFE9D6D" w14:textId="16709552" w:rsidR="00D32383" w:rsidRDefault="00657A77" w:rsidP="00D32383">
      <w:pPr>
        <w:pStyle w:val="Paragraphedeliste"/>
        <w:numPr>
          <w:ilvl w:val="0"/>
          <w:numId w:val="18"/>
        </w:numPr>
        <w:spacing w:line="276" w:lineRule="auto"/>
        <w:ind w:left="709" w:hanging="567"/>
        <w:contextualSpacing w:val="0"/>
        <w:jc w:val="both"/>
        <w:rPr>
          <w:rFonts w:ascii="Tw Cen MT" w:hAnsi="Tw Cen MT" w:cs="Arial"/>
          <w:sz w:val="24"/>
          <w:szCs w:val="24"/>
        </w:rPr>
      </w:pPr>
      <w:r>
        <w:rPr>
          <w:rFonts w:ascii="Tw Cen MT" w:hAnsi="Tw Cen MT" w:cs="Arial"/>
          <w:sz w:val="24"/>
          <w:szCs w:val="24"/>
        </w:rPr>
        <w:t>s</w:t>
      </w:r>
      <w:r w:rsidRPr="007B0A1B">
        <w:rPr>
          <w:rFonts w:ascii="Tw Cen MT" w:hAnsi="Tw Cen MT" w:cs="Arial"/>
          <w:sz w:val="24"/>
          <w:szCs w:val="24"/>
        </w:rPr>
        <w:t>o</w:t>
      </w:r>
      <w:r>
        <w:rPr>
          <w:rFonts w:ascii="Tw Cen MT" w:hAnsi="Tw Cen MT" w:cs="Arial"/>
          <w:sz w:val="24"/>
          <w:szCs w:val="24"/>
        </w:rPr>
        <w:t xml:space="preserve">utenir le </w:t>
      </w:r>
      <w:r w:rsidRPr="007B0A1B">
        <w:rPr>
          <w:rFonts w:ascii="Tw Cen MT" w:hAnsi="Tw Cen MT" w:cs="Arial"/>
          <w:sz w:val="24"/>
          <w:szCs w:val="24"/>
        </w:rPr>
        <w:t>développe</w:t>
      </w:r>
      <w:r>
        <w:rPr>
          <w:rFonts w:ascii="Tw Cen MT" w:hAnsi="Tw Cen MT" w:cs="Arial"/>
          <w:sz w:val="24"/>
          <w:szCs w:val="24"/>
        </w:rPr>
        <w:t xml:space="preserve">ment </w:t>
      </w:r>
      <w:r w:rsidRPr="007B0A1B">
        <w:rPr>
          <w:rFonts w:ascii="Tw Cen MT" w:hAnsi="Tw Cen MT" w:cs="Arial"/>
          <w:sz w:val="24"/>
          <w:szCs w:val="24"/>
        </w:rPr>
        <w:t>des partenariats pour la poursuite de certaines activités notamment la mise en valeur des mares aménagées dans le cadre du projet Mékrou Phase 2 Niger, l’entretien des plants mis en terre pour la protection des berges des plans d</w:t>
      </w:r>
      <w:r>
        <w:rPr>
          <w:rFonts w:ascii="Tw Cen MT" w:hAnsi="Tw Cen MT" w:cs="Arial"/>
          <w:sz w:val="24"/>
          <w:szCs w:val="24"/>
        </w:rPr>
        <w:t>’</w:t>
      </w:r>
      <w:r w:rsidRPr="007B0A1B">
        <w:rPr>
          <w:rFonts w:ascii="Tw Cen MT" w:hAnsi="Tw Cen MT" w:cs="Arial"/>
          <w:sz w:val="24"/>
          <w:szCs w:val="24"/>
        </w:rPr>
        <w:t>eau</w:t>
      </w:r>
      <w:r w:rsidR="00D32383">
        <w:rPr>
          <w:rFonts w:ascii="Tw Cen MT" w:hAnsi="Tw Cen MT" w:cs="Arial"/>
          <w:sz w:val="24"/>
          <w:szCs w:val="24"/>
        </w:rPr>
        <w:t xml:space="preserve">. </w:t>
      </w:r>
    </w:p>
    <w:p w14:paraId="334640CA" w14:textId="54A15CC7" w:rsidR="007B0A1B" w:rsidRDefault="007B0A1B" w:rsidP="00004907">
      <w:pPr>
        <w:pStyle w:val="Paragraphedeliste"/>
        <w:spacing w:line="276" w:lineRule="auto"/>
        <w:ind w:left="709"/>
        <w:contextualSpacing w:val="0"/>
        <w:jc w:val="both"/>
        <w:rPr>
          <w:rFonts w:ascii="Tw Cen MT" w:hAnsi="Tw Cen MT" w:cs="Arial"/>
          <w:sz w:val="24"/>
          <w:szCs w:val="24"/>
        </w:rPr>
      </w:pPr>
    </w:p>
    <w:p w14:paraId="52479022" w14:textId="5F43B5D7" w:rsidR="00D32383" w:rsidRPr="008C0054" w:rsidRDefault="00D32383" w:rsidP="00D32383">
      <w:pPr>
        <w:pStyle w:val="Paragraphedeliste"/>
        <w:numPr>
          <w:ilvl w:val="0"/>
          <w:numId w:val="17"/>
        </w:numPr>
        <w:spacing w:line="276" w:lineRule="auto"/>
        <w:ind w:left="357" w:hanging="357"/>
        <w:contextualSpacing w:val="0"/>
        <w:jc w:val="both"/>
        <w:rPr>
          <w:rFonts w:ascii="Tw Cen MT" w:hAnsi="Tw Cen MT" w:cs="Arial"/>
          <w:b/>
          <w:color w:val="002060"/>
          <w:sz w:val="26"/>
          <w:szCs w:val="26"/>
        </w:rPr>
      </w:pPr>
      <w:r w:rsidRPr="008C0054">
        <w:rPr>
          <w:rFonts w:ascii="Tw Cen MT" w:hAnsi="Tw Cen MT" w:cs="Arial"/>
          <w:b/>
          <w:color w:val="002060"/>
          <w:sz w:val="26"/>
          <w:szCs w:val="26"/>
        </w:rPr>
        <w:t xml:space="preserve">A l’endroit de l’Etat nigérien </w:t>
      </w:r>
    </w:p>
    <w:p w14:paraId="1E713BE7" w14:textId="77777777" w:rsidR="00D32383" w:rsidRDefault="00D32383" w:rsidP="00D32383">
      <w:pPr>
        <w:pStyle w:val="Paragraphedeliste"/>
        <w:numPr>
          <w:ilvl w:val="0"/>
          <w:numId w:val="18"/>
        </w:numPr>
        <w:spacing w:before="120" w:line="276" w:lineRule="auto"/>
        <w:ind w:left="709" w:hanging="425"/>
        <w:contextualSpacing w:val="0"/>
        <w:jc w:val="both"/>
        <w:rPr>
          <w:rFonts w:ascii="Tw Cen MT" w:hAnsi="Tw Cen MT" w:cs="Arial"/>
          <w:sz w:val="24"/>
          <w:szCs w:val="22"/>
        </w:rPr>
      </w:pPr>
      <w:r>
        <w:rPr>
          <w:rFonts w:ascii="Tw Cen MT" w:hAnsi="Tw Cen MT" w:cs="Arial"/>
          <w:sz w:val="24"/>
          <w:szCs w:val="22"/>
        </w:rPr>
        <w:t>r</w:t>
      </w:r>
      <w:r w:rsidRPr="00345A6C">
        <w:rPr>
          <w:rFonts w:ascii="Tw Cen MT" w:hAnsi="Tw Cen MT" w:cs="Arial"/>
          <w:sz w:val="24"/>
          <w:szCs w:val="22"/>
        </w:rPr>
        <w:t>évolutionner la stratégie de partenariat multi acteur en tenant compte des centres d’intérêt spécifiques et des besoins majeurs transversaux</w:t>
      </w:r>
      <w:r>
        <w:rPr>
          <w:rFonts w:ascii="Tw Cen MT" w:hAnsi="Tw Cen MT" w:cs="Arial"/>
          <w:sz w:val="24"/>
          <w:szCs w:val="22"/>
        </w:rPr>
        <w:t xml:space="preserve"> ;</w:t>
      </w:r>
      <w:r w:rsidRPr="00345A6C">
        <w:rPr>
          <w:rFonts w:ascii="Tw Cen MT" w:hAnsi="Tw Cen MT" w:cs="Arial"/>
          <w:sz w:val="24"/>
          <w:szCs w:val="22"/>
        </w:rPr>
        <w:t xml:space="preserve"> dans le but d’arrimer les produits aux besoins et de rendre l’offre de services plus attractive et orientée vers des décisions de planification et de développement</w:t>
      </w:r>
      <w:r>
        <w:rPr>
          <w:rFonts w:ascii="Tw Cen MT" w:hAnsi="Tw Cen MT" w:cs="Arial"/>
          <w:sz w:val="24"/>
          <w:szCs w:val="22"/>
        </w:rPr>
        <w:t xml:space="preserve"> ;</w:t>
      </w:r>
    </w:p>
    <w:p w14:paraId="7913C556" w14:textId="77777777" w:rsidR="00D32383" w:rsidRPr="00E83155" w:rsidRDefault="00D32383" w:rsidP="00D32383">
      <w:pPr>
        <w:pStyle w:val="Paragraphedeliste"/>
        <w:numPr>
          <w:ilvl w:val="0"/>
          <w:numId w:val="18"/>
        </w:numPr>
        <w:spacing w:before="120" w:line="276" w:lineRule="auto"/>
        <w:ind w:left="709" w:hanging="425"/>
        <w:contextualSpacing w:val="0"/>
        <w:jc w:val="both"/>
        <w:rPr>
          <w:rFonts w:ascii="Tw Cen MT" w:hAnsi="Tw Cen MT" w:cs="Arial"/>
          <w:sz w:val="24"/>
          <w:szCs w:val="22"/>
        </w:rPr>
      </w:pPr>
      <w:r w:rsidRPr="00E83155">
        <w:rPr>
          <w:rFonts w:ascii="Tw Cen MT" w:hAnsi="Tw Cen MT" w:cs="Arial"/>
          <w:sz w:val="24"/>
          <w:szCs w:val="22"/>
        </w:rPr>
        <w:t xml:space="preserve">inscrire dans la durabilité l’organisation périodique des campagnes de collecte des données hydro-météorologiques </w:t>
      </w:r>
      <w:r>
        <w:rPr>
          <w:rFonts w:ascii="Tw Cen MT" w:hAnsi="Tw Cen MT" w:cs="Arial"/>
          <w:sz w:val="24"/>
          <w:szCs w:val="22"/>
        </w:rPr>
        <w:t>c</w:t>
      </w:r>
      <w:r w:rsidRPr="00E83155">
        <w:rPr>
          <w:rFonts w:ascii="Tw Cen MT" w:hAnsi="Tw Cen MT" w:cs="Arial"/>
          <w:sz w:val="24"/>
          <w:szCs w:val="22"/>
        </w:rPr>
        <w:t>ou</w:t>
      </w:r>
      <w:r>
        <w:rPr>
          <w:rFonts w:ascii="Tw Cen MT" w:hAnsi="Tw Cen MT" w:cs="Arial"/>
          <w:sz w:val="24"/>
          <w:szCs w:val="22"/>
        </w:rPr>
        <w:t xml:space="preserve">plée </w:t>
      </w:r>
      <w:r w:rsidRPr="00E83155">
        <w:rPr>
          <w:rFonts w:ascii="Tw Cen MT" w:hAnsi="Tw Cen MT" w:cs="Arial"/>
          <w:sz w:val="24"/>
          <w:szCs w:val="22"/>
        </w:rPr>
        <w:t>de l’élaboration des rapports sur l’état des ressources en eau dans le sous bassin ;</w:t>
      </w:r>
    </w:p>
    <w:p w14:paraId="06866BD5" w14:textId="77777777" w:rsidR="00D32383" w:rsidRDefault="00D32383" w:rsidP="00D32383">
      <w:pPr>
        <w:pStyle w:val="Paragraphedeliste"/>
        <w:numPr>
          <w:ilvl w:val="0"/>
          <w:numId w:val="18"/>
        </w:numPr>
        <w:spacing w:before="120" w:line="276" w:lineRule="auto"/>
        <w:ind w:left="709" w:hanging="425"/>
        <w:contextualSpacing w:val="0"/>
        <w:jc w:val="both"/>
        <w:rPr>
          <w:rFonts w:ascii="Tw Cen MT" w:hAnsi="Tw Cen MT" w:cs="Arial"/>
          <w:sz w:val="24"/>
          <w:szCs w:val="22"/>
        </w:rPr>
      </w:pPr>
      <w:r w:rsidRPr="00E83155">
        <w:rPr>
          <w:rFonts w:ascii="Tw Cen MT" w:hAnsi="Tw Cen MT" w:cs="Arial"/>
          <w:sz w:val="24"/>
          <w:szCs w:val="22"/>
        </w:rPr>
        <w:t>assurer périodiquement la maintenance et l’étalonnage des équipements hydrométéorologiques mis en place dans le cadre du projet</w:t>
      </w:r>
      <w:r>
        <w:rPr>
          <w:rFonts w:ascii="Tw Cen MT" w:hAnsi="Tw Cen MT" w:cs="Arial"/>
          <w:sz w:val="24"/>
          <w:szCs w:val="22"/>
        </w:rPr>
        <w:t xml:space="preserve"> ;</w:t>
      </w:r>
    </w:p>
    <w:p w14:paraId="6DE379F5" w14:textId="77777777" w:rsidR="00D32383" w:rsidRPr="002A1D77" w:rsidRDefault="00D32383" w:rsidP="00D32383">
      <w:pPr>
        <w:pStyle w:val="Paragraphedeliste"/>
        <w:numPr>
          <w:ilvl w:val="0"/>
          <w:numId w:val="18"/>
        </w:numPr>
        <w:spacing w:before="120" w:line="276" w:lineRule="auto"/>
        <w:ind w:left="709" w:hanging="425"/>
        <w:contextualSpacing w:val="0"/>
        <w:jc w:val="both"/>
        <w:rPr>
          <w:rFonts w:ascii="Tw Cen MT" w:hAnsi="Tw Cen MT" w:cs="Arial"/>
          <w:sz w:val="24"/>
          <w:szCs w:val="22"/>
        </w:rPr>
      </w:pPr>
      <w:r w:rsidRPr="002A1D77">
        <w:rPr>
          <w:rFonts w:ascii="Tw Cen MT" w:hAnsi="Tw Cen MT" w:cs="Arial"/>
          <w:sz w:val="24"/>
          <w:szCs w:val="22"/>
        </w:rPr>
        <w:t xml:space="preserve">faire des plaidoyers à l’endroit de l’Union Européenne et d’autres partenaires techniques et financier pour la consolidation et la mise à l’échelle des acquis et résultats du projet Mékrou Phase 2 Niger ; </w:t>
      </w:r>
    </w:p>
    <w:p w14:paraId="4ACA92F4" w14:textId="77777777" w:rsidR="00D32383" w:rsidRPr="002A1D77" w:rsidRDefault="00D32383" w:rsidP="00D32383">
      <w:pPr>
        <w:pStyle w:val="Paragraphedeliste"/>
        <w:numPr>
          <w:ilvl w:val="0"/>
          <w:numId w:val="18"/>
        </w:numPr>
        <w:spacing w:before="120" w:line="276" w:lineRule="auto"/>
        <w:ind w:left="709" w:hanging="425"/>
        <w:contextualSpacing w:val="0"/>
        <w:jc w:val="both"/>
        <w:rPr>
          <w:rFonts w:ascii="Tw Cen MT" w:hAnsi="Tw Cen MT" w:cs="Arial"/>
          <w:sz w:val="24"/>
          <w:szCs w:val="22"/>
        </w:rPr>
      </w:pPr>
      <w:r w:rsidRPr="002A1D77">
        <w:rPr>
          <w:rFonts w:ascii="Tw Cen MT" w:hAnsi="Tw Cen MT" w:cs="Arial"/>
          <w:sz w:val="24"/>
          <w:szCs w:val="22"/>
        </w:rPr>
        <w:t xml:space="preserve">doter de </w:t>
      </w:r>
      <w:r>
        <w:rPr>
          <w:rFonts w:ascii="Tw Cen MT" w:hAnsi="Tw Cen MT" w:cs="Arial"/>
          <w:sz w:val="24"/>
          <w:szCs w:val="22"/>
        </w:rPr>
        <w:t>ress</w:t>
      </w:r>
      <w:r w:rsidRPr="002A1D77">
        <w:rPr>
          <w:rFonts w:ascii="Tw Cen MT" w:hAnsi="Tw Cen MT" w:cs="Arial"/>
          <w:sz w:val="24"/>
          <w:szCs w:val="22"/>
        </w:rPr>
        <w:t>o</w:t>
      </w:r>
      <w:r>
        <w:rPr>
          <w:rFonts w:ascii="Tw Cen MT" w:hAnsi="Tw Cen MT" w:cs="Arial"/>
          <w:sz w:val="24"/>
          <w:szCs w:val="22"/>
        </w:rPr>
        <w:t xml:space="preserve">urces </w:t>
      </w:r>
      <w:r w:rsidRPr="002A1D77">
        <w:rPr>
          <w:rFonts w:ascii="Tw Cen MT" w:hAnsi="Tw Cen MT" w:cs="Arial"/>
          <w:sz w:val="24"/>
          <w:szCs w:val="22"/>
        </w:rPr>
        <w:t>nécessaires</w:t>
      </w:r>
      <w:r>
        <w:rPr>
          <w:rFonts w:ascii="Tw Cen MT" w:hAnsi="Tw Cen MT" w:cs="Arial"/>
          <w:sz w:val="24"/>
          <w:szCs w:val="22"/>
        </w:rPr>
        <w:t>, y c</w:t>
      </w:r>
      <w:r w:rsidRPr="002A1D77">
        <w:rPr>
          <w:rFonts w:ascii="Tw Cen MT" w:hAnsi="Tw Cen MT" w:cs="Arial"/>
          <w:sz w:val="24"/>
          <w:szCs w:val="22"/>
        </w:rPr>
        <w:t>o</w:t>
      </w:r>
      <w:r>
        <w:rPr>
          <w:rFonts w:ascii="Tw Cen MT" w:hAnsi="Tw Cen MT" w:cs="Arial"/>
          <w:sz w:val="24"/>
          <w:szCs w:val="22"/>
        </w:rPr>
        <w:t>mpris de</w:t>
      </w:r>
      <w:r w:rsidRPr="002A1D77">
        <w:rPr>
          <w:rFonts w:ascii="Tw Cen MT" w:hAnsi="Tw Cen MT" w:cs="Arial"/>
          <w:sz w:val="24"/>
          <w:szCs w:val="22"/>
        </w:rPr>
        <w:t xml:space="preserve"> moyens financiers</w:t>
      </w:r>
      <w:r>
        <w:rPr>
          <w:rFonts w:ascii="Tw Cen MT" w:hAnsi="Tw Cen MT" w:cs="Arial"/>
          <w:sz w:val="24"/>
          <w:szCs w:val="22"/>
        </w:rPr>
        <w:t xml:space="preserve"> et humains, </w:t>
      </w:r>
      <w:r w:rsidRPr="002A1D77">
        <w:rPr>
          <w:rFonts w:ascii="Tw Cen MT" w:hAnsi="Tw Cen MT" w:cs="Arial"/>
          <w:sz w:val="24"/>
          <w:szCs w:val="22"/>
        </w:rPr>
        <w:t xml:space="preserve">les services techniques déconcentrés afin de les habiliter à accompagner l’animation des organes </w:t>
      </w:r>
      <w:r>
        <w:rPr>
          <w:rFonts w:ascii="Tw Cen MT" w:hAnsi="Tw Cen MT" w:cs="Arial"/>
          <w:sz w:val="24"/>
          <w:szCs w:val="22"/>
        </w:rPr>
        <w:t xml:space="preserve">de </w:t>
      </w:r>
      <w:r w:rsidRPr="002A1D77">
        <w:rPr>
          <w:rFonts w:ascii="Tw Cen MT" w:hAnsi="Tw Cen MT" w:cs="Arial"/>
          <w:sz w:val="24"/>
          <w:szCs w:val="22"/>
        </w:rPr>
        <w:t>GIRE mis en place au niveau local ;</w:t>
      </w:r>
    </w:p>
    <w:p w14:paraId="58748AA8" w14:textId="77777777" w:rsidR="00D32383" w:rsidRPr="002A1D77" w:rsidRDefault="00D32383" w:rsidP="00D32383">
      <w:pPr>
        <w:pStyle w:val="Paragraphedeliste"/>
        <w:numPr>
          <w:ilvl w:val="0"/>
          <w:numId w:val="18"/>
        </w:numPr>
        <w:spacing w:before="120" w:line="276" w:lineRule="auto"/>
        <w:ind w:left="709" w:hanging="425"/>
        <w:contextualSpacing w:val="0"/>
        <w:jc w:val="both"/>
        <w:rPr>
          <w:rFonts w:ascii="Tw Cen MT" w:hAnsi="Tw Cen MT" w:cs="Arial"/>
          <w:sz w:val="24"/>
          <w:szCs w:val="22"/>
        </w:rPr>
      </w:pPr>
      <w:r w:rsidRPr="002A1D77">
        <w:rPr>
          <w:rFonts w:ascii="Tw Cen MT" w:hAnsi="Tw Cen MT" w:cs="Arial"/>
          <w:sz w:val="24"/>
          <w:szCs w:val="22"/>
        </w:rPr>
        <w:t xml:space="preserve">faire une extension des activités menées à tout le sous bassin, puis une réplication du projet sur les autres sous- bassins du Niger ; </w:t>
      </w:r>
    </w:p>
    <w:p w14:paraId="09F83E14" w14:textId="77777777" w:rsidR="00D32383" w:rsidRDefault="00D32383" w:rsidP="00D32383">
      <w:pPr>
        <w:pStyle w:val="Paragraphedeliste"/>
        <w:numPr>
          <w:ilvl w:val="0"/>
          <w:numId w:val="18"/>
        </w:numPr>
        <w:spacing w:before="120" w:line="276" w:lineRule="auto"/>
        <w:ind w:left="709" w:hanging="425"/>
        <w:contextualSpacing w:val="0"/>
        <w:jc w:val="both"/>
        <w:rPr>
          <w:rFonts w:ascii="Tw Cen MT" w:hAnsi="Tw Cen MT" w:cs="Arial"/>
          <w:sz w:val="24"/>
          <w:szCs w:val="22"/>
        </w:rPr>
      </w:pPr>
      <w:r w:rsidRPr="002A1D77">
        <w:rPr>
          <w:rFonts w:ascii="Tw Cen MT" w:hAnsi="Tw Cen MT" w:cs="Arial"/>
          <w:sz w:val="24"/>
          <w:szCs w:val="22"/>
        </w:rPr>
        <w:t>soutenir les Communes et les Conseils Régionaux à intégrer la GIRE dans les outils de planification du développement local notamment les plans de développement communa</w:t>
      </w:r>
      <w:r>
        <w:rPr>
          <w:rFonts w:ascii="Tw Cen MT" w:hAnsi="Tw Cen MT" w:cs="Arial"/>
          <w:sz w:val="24"/>
          <w:szCs w:val="22"/>
        </w:rPr>
        <w:t>l</w:t>
      </w:r>
      <w:r w:rsidRPr="002A1D77">
        <w:rPr>
          <w:rFonts w:ascii="Tw Cen MT" w:hAnsi="Tw Cen MT" w:cs="Arial"/>
          <w:sz w:val="24"/>
          <w:szCs w:val="22"/>
        </w:rPr>
        <w:t xml:space="preserve"> (PDC), les plans de développement régional (PDR) et le</w:t>
      </w:r>
      <w:r>
        <w:rPr>
          <w:rFonts w:ascii="Tw Cen MT" w:hAnsi="Tw Cen MT" w:cs="Arial"/>
          <w:sz w:val="24"/>
          <w:szCs w:val="22"/>
        </w:rPr>
        <w:t>s</w:t>
      </w:r>
      <w:r w:rsidRPr="002A1D77">
        <w:rPr>
          <w:rFonts w:ascii="Tw Cen MT" w:hAnsi="Tw Cen MT" w:cs="Arial"/>
          <w:sz w:val="24"/>
          <w:szCs w:val="22"/>
        </w:rPr>
        <w:t xml:space="preserve"> plans locaux de l’eau et de l’assainissement (PLEA)</w:t>
      </w:r>
      <w:r>
        <w:rPr>
          <w:rFonts w:ascii="Tw Cen MT" w:hAnsi="Tw Cen MT" w:cs="Arial"/>
          <w:sz w:val="24"/>
          <w:szCs w:val="22"/>
        </w:rPr>
        <w:t xml:space="preserve"> ;</w:t>
      </w:r>
      <w:r w:rsidRPr="002A1D77">
        <w:rPr>
          <w:rFonts w:ascii="Tw Cen MT" w:hAnsi="Tw Cen MT" w:cs="Arial"/>
          <w:sz w:val="24"/>
          <w:szCs w:val="22"/>
        </w:rPr>
        <w:t xml:space="preserve"> </w:t>
      </w:r>
    </w:p>
    <w:p w14:paraId="38F5814D" w14:textId="21C19754" w:rsidR="00D32383" w:rsidRPr="00EA0E84" w:rsidRDefault="00D32383" w:rsidP="00EA0E84">
      <w:pPr>
        <w:pStyle w:val="Paragraphedeliste"/>
        <w:numPr>
          <w:ilvl w:val="0"/>
          <w:numId w:val="18"/>
        </w:numPr>
        <w:spacing w:before="120" w:after="240" w:line="276" w:lineRule="auto"/>
        <w:ind w:left="709" w:hanging="425"/>
        <w:contextualSpacing w:val="0"/>
        <w:jc w:val="both"/>
        <w:rPr>
          <w:rFonts w:ascii="Tw Cen MT" w:hAnsi="Tw Cen MT" w:cs="Arial"/>
          <w:sz w:val="28"/>
          <w:szCs w:val="22"/>
        </w:rPr>
      </w:pPr>
      <w:r>
        <w:rPr>
          <w:rFonts w:ascii="Tw Cen MT" w:hAnsi="Tw Cen MT" w:cs="Arial"/>
          <w:sz w:val="24"/>
          <w:szCs w:val="22"/>
        </w:rPr>
        <w:lastRenderedPageBreak/>
        <w:t>é</w:t>
      </w:r>
      <w:r w:rsidRPr="00E83155">
        <w:rPr>
          <w:rFonts w:ascii="Tw Cen MT" w:hAnsi="Tw Cen MT" w:cs="Arial"/>
          <w:sz w:val="24"/>
          <w:szCs w:val="22"/>
        </w:rPr>
        <w:t>laborer un plan de renforcement de capacité qui cible les gap-capacitaires</w:t>
      </w:r>
      <w:r w:rsidRPr="00345A6C">
        <w:rPr>
          <w:rFonts w:ascii="Tw Cen MT" w:hAnsi="Tw Cen MT" w:cs="Arial"/>
          <w:sz w:val="24"/>
        </w:rPr>
        <w:t xml:space="preserve"> à combler pour une</w:t>
      </w:r>
      <w:r>
        <w:rPr>
          <w:rFonts w:ascii="Tw Cen MT" w:hAnsi="Tw Cen MT" w:cs="Arial"/>
          <w:sz w:val="24"/>
        </w:rPr>
        <w:t xml:space="preserve"> val</w:t>
      </w:r>
      <w:r w:rsidRPr="002A1D77">
        <w:rPr>
          <w:rFonts w:ascii="Tw Cen MT" w:hAnsi="Tw Cen MT" w:cs="Arial"/>
          <w:sz w:val="24"/>
          <w:szCs w:val="22"/>
        </w:rPr>
        <w:t>o</w:t>
      </w:r>
      <w:r>
        <w:rPr>
          <w:rFonts w:ascii="Tw Cen MT" w:hAnsi="Tw Cen MT" w:cs="Arial"/>
          <w:sz w:val="24"/>
          <w:szCs w:val="22"/>
        </w:rPr>
        <w:t>r</w:t>
      </w:r>
      <w:r w:rsidRPr="00345A6C">
        <w:rPr>
          <w:rFonts w:ascii="Tw Cen MT" w:hAnsi="Tw Cen MT" w:cs="Arial"/>
          <w:sz w:val="24"/>
        </w:rPr>
        <w:t>isation pérenne des acquis d</w:t>
      </w:r>
      <w:r>
        <w:rPr>
          <w:rFonts w:ascii="Tw Cen MT" w:hAnsi="Tw Cen MT" w:cs="Arial"/>
          <w:sz w:val="24"/>
        </w:rPr>
        <w:t>u projet Mékrou Phase 2 Niger</w:t>
      </w:r>
      <w:r w:rsidRPr="00345A6C">
        <w:rPr>
          <w:rFonts w:ascii="Tw Cen MT" w:hAnsi="Tw Cen MT" w:cs="Arial"/>
          <w:sz w:val="24"/>
        </w:rPr>
        <w:t>.</w:t>
      </w:r>
    </w:p>
    <w:p w14:paraId="3D6E49BB" w14:textId="77777777" w:rsidR="00D32383" w:rsidRPr="008C0054" w:rsidRDefault="00D32383" w:rsidP="00D32383">
      <w:pPr>
        <w:pStyle w:val="Paragraphedeliste"/>
        <w:numPr>
          <w:ilvl w:val="0"/>
          <w:numId w:val="17"/>
        </w:numPr>
        <w:spacing w:line="276" w:lineRule="auto"/>
        <w:ind w:left="357" w:hanging="357"/>
        <w:contextualSpacing w:val="0"/>
        <w:jc w:val="both"/>
        <w:rPr>
          <w:rFonts w:ascii="Tw Cen MT" w:hAnsi="Tw Cen MT" w:cs="Arial"/>
          <w:b/>
          <w:color w:val="002060"/>
          <w:sz w:val="26"/>
          <w:szCs w:val="26"/>
        </w:rPr>
      </w:pPr>
      <w:r w:rsidRPr="008C0054">
        <w:rPr>
          <w:rFonts w:ascii="Tw Cen MT" w:hAnsi="Tw Cen MT" w:cs="Arial"/>
          <w:b/>
          <w:color w:val="002060"/>
          <w:sz w:val="26"/>
          <w:szCs w:val="26"/>
        </w:rPr>
        <w:t>A l’endroit des bénéficiaires</w:t>
      </w:r>
    </w:p>
    <w:p w14:paraId="4B0F4DD8" w14:textId="77777777" w:rsidR="00D32383" w:rsidRPr="002A1D77" w:rsidRDefault="00D32383" w:rsidP="00D32383">
      <w:pPr>
        <w:pStyle w:val="Paragraphedeliste"/>
        <w:numPr>
          <w:ilvl w:val="0"/>
          <w:numId w:val="18"/>
        </w:numPr>
        <w:spacing w:before="120" w:line="276" w:lineRule="auto"/>
        <w:ind w:left="709" w:hanging="425"/>
        <w:contextualSpacing w:val="0"/>
        <w:jc w:val="both"/>
        <w:rPr>
          <w:rFonts w:ascii="Tw Cen MT" w:hAnsi="Tw Cen MT" w:cs="Arial"/>
          <w:sz w:val="24"/>
          <w:szCs w:val="22"/>
        </w:rPr>
      </w:pPr>
      <w:r w:rsidRPr="002A1D77">
        <w:rPr>
          <w:rFonts w:ascii="Tw Cen MT" w:hAnsi="Tw Cen MT" w:cs="Arial"/>
          <w:sz w:val="24"/>
          <w:szCs w:val="22"/>
        </w:rPr>
        <w:t>assurer une bonne gestion des ouvrages d’AEP mis en place dans le cadre du projet ;</w:t>
      </w:r>
    </w:p>
    <w:p w14:paraId="252A392D" w14:textId="77777777" w:rsidR="00D32383" w:rsidRDefault="00D32383" w:rsidP="00D32383">
      <w:pPr>
        <w:pStyle w:val="Paragraphedeliste"/>
        <w:numPr>
          <w:ilvl w:val="0"/>
          <w:numId w:val="18"/>
        </w:numPr>
        <w:spacing w:before="120" w:line="276" w:lineRule="auto"/>
        <w:ind w:left="709" w:hanging="425"/>
        <w:contextualSpacing w:val="0"/>
        <w:jc w:val="both"/>
        <w:rPr>
          <w:rFonts w:ascii="Tw Cen MT" w:hAnsi="Tw Cen MT" w:cs="Arial"/>
          <w:sz w:val="24"/>
          <w:szCs w:val="22"/>
        </w:rPr>
      </w:pPr>
      <w:r w:rsidRPr="002A1D77">
        <w:rPr>
          <w:rFonts w:ascii="Tw Cen MT" w:hAnsi="Tw Cen MT" w:cs="Arial"/>
          <w:sz w:val="24"/>
          <w:szCs w:val="22"/>
        </w:rPr>
        <w:t>mettre en valeur les aménagements mis en place dans le cadre du projet</w:t>
      </w:r>
      <w:r>
        <w:rPr>
          <w:rFonts w:ascii="Tw Cen MT" w:hAnsi="Tw Cen MT" w:cs="Arial"/>
          <w:sz w:val="24"/>
          <w:szCs w:val="22"/>
        </w:rPr>
        <w:t xml:space="preserve">. </w:t>
      </w:r>
    </w:p>
    <w:p w14:paraId="5FE047CA" w14:textId="77777777" w:rsidR="00D32383" w:rsidRPr="008C0054" w:rsidRDefault="00D32383" w:rsidP="00D32383">
      <w:pPr>
        <w:pStyle w:val="Paragraphedeliste"/>
        <w:ind w:left="644"/>
        <w:rPr>
          <w:rFonts w:ascii="Tw Cen MT" w:hAnsi="Tw Cen MT" w:cs="Arial"/>
          <w:sz w:val="24"/>
          <w:szCs w:val="22"/>
        </w:rPr>
      </w:pPr>
    </w:p>
    <w:p w14:paraId="3A2F056C" w14:textId="77777777" w:rsidR="00D32383" w:rsidRPr="008C0054" w:rsidRDefault="00D32383" w:rsidP="00D32383">
      <w:pPr>
        <w:pStyle w:val="Paragraphedeliste"/>
        <w:numPr>
          <w:ilvl w:val="0"/>
          <w:numId w:val="17"/>
        </w:numPr>
        <w:spacing w:line="276" w:lineRule="auto"/>
        <w:ind w:left="357" w:hanging="357"/>
        <w:contextualSpacing w:val="0"/>
        <w:jc w:val="both"/>
        <w:rPr>
          <w:rFonts w:ascii="Tw Cen MT" w:hAnsi="Tw Cen MT" w:cs="Arial"/>
          <w:b/>
          <w:color w:val="002060"/>
          <w:sz w:val="26"/>
          <w:szCs w:val="26"/>
        </w:rPr>
      </w:pPr>
      <w:r w:rsidRPr="008C0054">
        <w:rPr>
          <w:rFonts w:ascii="Tw Cen MT" w:hAnsi="Tw Cen MT" w:cs="Arial"/>
          <w:b/>
          <w:color w:val="002060"/>
          <w:sz w:val="26"/>
          <w:szCs w:val="26"/>
        </w:rPr>
        <w:t xml:space="preserve">A l’endroit des collectivités territoriales </w:t>
      </w:r>
    </w:p>
    <w:p w14:paraId="38EFCF6F" w14:textId="77777777" w:rsidR="00D32383" w:rsidRPr="008C0054" w:rsidRDefault="00D32383" w:rsidP="00D32383">
      <w:pPr>
        <w:pStyle w:val="Paragraphedeliste"/>
        <w:spacing w:line="276" w:lineRule="auto"/>
        <w:ind w:left="357"/>
        <w:contextualSpacing w:val="0"/>
        <w:jc w:val="both"/>
        <w:rPr>
          <w:rFonts w:ascii="Tw Cen MT" w:hAnsi="Tw Cen MT" w:cs="Arial"/>
          <w:b/>
          <w:color w:val="002060"/>
          <w:sz w:val="14"/>
          <w:szCs w:val="22"/>
        </w:rPr>
      </w:pPr>
    </w:p>
    <w:p w14:paraId="62F5AEF0" w14:textId="77777777" w:rsidR="00D32383" w:rsidRPr="007A3CA1" w:rsidRDefault="00D32383" w:rsidP="00EA0E84">
      <w:pPr>
        <w:pStyle w:val="Paragraphedeliste"/>
        <w:numPr>
          <w:ilvl w:val="0"/>
          <w:numId w:val="18"/>
        </w:numPr>
        <w:spacing w:line="276" w:lineRule="auto"/>
        <w:ind w:left="709" w:hanging="425"/>
        <w:contextualSpacing w:val="0"/>
        <w:jc w:val="both"/>
        <w:rPr>
          <w:rFonts w:ascii="Tw Cen MT" w:hAnsi="Tw Cen MT" w:cs="Arial"/>
          <w:sz w:val="24"/>
          <w:szCs w:val="22"/>
        </w:rPr>
      </w:pPr>
      <w:r>
        <w:rPr>
          <w:rFonts w:ascii="Tw Cen MT" w:hAnsi="Tw Cen MT" w:cs="Arial"/>
          <w:sz w:val="24"/>
          <w:szCs w:val="24"/>
        </w:rPr>
        <w:t>t</w:t>
      </w:r>
      <w:r w:rsidRPr="008C0054">
        <w:rPr>
          <w:rFonts w:ascii="Tw Cen MT" w:hAnsi="Tw Cen MT" w:cs="Arial"/>
          <w:sz w:val="24"/>
          <w:szCs w:val="24"/>
        </w:rPr>
        <w:t xml:space="preserve">ravailler en </w:t>
      </w:r>
      <w:r w:rsidRPr="007A3CA1">
        <w:rPr>
          <w:rFonts w:ascii="Tw Cen MT" w:hAnsi="Tw Cen MT" w:cs="Arial"/>
          <w:sz w:val="24"/>
          <w:szCs w:val="22"/>
        </w:rPr>
        <w:t>synergie avec les comités de gestion pour la prise en compte effective de la GIRE dans les processus de planification de développement des communes ;</w:t>
      </w:r>
    </w:p>
    <w:p w14:paraId="06451052" w14:textId="77777777" w:rsidR="00D32383" w:rsidRPr="007A3CA1" w:rsidRDefault="00D32383" w:rsidP="00D32383">
      <w:pPr>
        <w:pStyle w:val="Paragraphedeliste"/>
        <w:numPr>
          <w:ilvl w:val="0"/>
          <w:numId w:val="18"/>
        </w:numPr>
        <w:spacing w:before="120" w:line="276" w:lineRule="auto"/>
        <w:ind w:left="709" w:hanging="425"/>
        <w:contextualSpacing w:val="0"/>
        <w:jc w:val="both"/>
        <w:rPr>
          <w:rFonts w:ascii="Tw Cen MT" w:hAnsi="Tw Cen MT" w:cs="Arial"/>
          <w:sz w:val="24"/>
          <w:szCs w:val="22"/>
        </w:rPr>
      </w:pPr>
      <w:r w:rsidRPr="007A3CA1">
        <w:rPr>
          <w:rFonts w:ascii="Tw Cen MT" w:hAnsi="Tw Cen MT" w:cs="Arial"/>
          <w:sz w:val="24"/>
          <w:szCs w:val="22"/>
        </w:rPr>
        <w:t xml:space="preserve">apporter des éléments de contributions de tout type qui participent de l’atteinte des objectifs du projet ; </w:t>
      </w:r>
    </w:p>
    <w:p w14:paraId="228FD92E" w14:textId="77777777" w:rsidR="00D32383" w:rsidRPr="007A3CA1" w:rsidRDefault="00D32383" w:rsidP="00D32383">
      <w:pPr>
        <w:pStyle w:val="Paragraphedeliste"/>
        <w:numPr>
          <w:ilvl w:val="0"/>
          <w:numId w:val="18"/>
        </w:numPr>
        <w:spacing w:before="120" w:line="276" w:lineRule="auto"/>
        <w:ind w:left="709" w:hanging="425"/>
        <w:contextualSpacing w:val="0"/>
        <w:jc w:val="both"/>
        <w:rPr>
          <w:rFonts w:ascii="Tw Cen MT" w:hAnsi="Tw Cen MT" w:cs="Arial"/>
          <w:sz w:val="24"/>
          <w:szCs w:val="22"/>
        </w:rPr>
      </w:pPr>
      <w:r w:rsidRPr="007A3CA1">
        <w:rPr>
          <w:rFonts w:ascii="Tw Cen MT" w:hAnsi="Tw Cen MT" w:cs="Arial"/>
          <w:sz w:val="24"/>
          <w:szCs w:val="22"/>
        </w:rPr>
        <w:t>assurer la pérennisation des acquis issus de la mise en à la fin du projet ;</w:t>
      </w:r>
    </w:p>
    <w:p w14:paraId="038B86D1" w14:textId="77777777" w:rsidR="00D32383" w:rsidRPr="007A3CA1" w:rsidRDefault="00D32383" w:rsidP="00D32383">
      <w:pPr>
        <w:pStyle w:val="Paragraphedeliste"/>
        <w:numPr>
          <w:ilvl w:val="0"/>
          <w:numId w:val="18"/>
        </w:numPr>
        <w:spacing w:before="120" w:line="276" w:lineRule="auto"/>
        <w:ind w:left="709" w:hanging="425"/>
        <w:contextualSpacing w:val="0"/>
        <w:jc w:val="both"/>
        <w:rPr>
          <w:rFonts w:ascii="Tw Cen MT" w:hAnsi="Tw Cen MT" w:cs="Arial"/>
          <w:sz w:val="24"/>
          <w:szCs w:val="22"/>
        </w:rPr>
      </w:pPr>
      <w:r>
        <w:rPr>
          <w:rFonts w:ascii="Tw Cen MT" w:hAnsi="Tw Cen MT" w:cs="Arial"/>
          <w:sz w:val="24"/>
          <w:szCs w:val="22"/>
        </w:rPr>
        <w:t>r</w:t>
      </w:r>
      <w:r w:rsidRPr="007A3CA1">
        <w:rPr>
          <w:rFonts w:ascii="Tw Cen MT" w:hAnsi="Tw Cen MT" w:cs="Arial"/>
          <w:sz w:val="24"/>
          <w:szCs w:val="22"/>
        </w:rPr>
        <w:t>enforcer les actions de sensibilisation sur l’adoption des mesures de GIRE</w:t>
      </w:r>
      <w:r>
        <w:rPr>
          <w:rFonts w:ascii="Tw Cen MT" w:hAnsi="Tw Cen MT" w:cs="Arial"/>
          <w:sz w:val="24"/>
          <w:szCs w:val="22"/>
        </w:rPr>
        <w:t xml:space="preserve"> </w:t>
      </w:r>
      <w:r w:rsidRPr="007A3CA1">
        <w:rPr>
          <w:rFonts w:ascii="Tw Cen MT" w:hAnsi="Tw Cen MT" w:cs="Arial"/>
          <w:sz w:val="24"/>
          <w:szCs w:val="22"/>
        </w:rPr>
        <w:t xml:space="preserve">; </w:t>
      </w:r>
    </w:p>
    <w:p w14:paraId="1ABFAFE2" w14:textId="77777777" w:rsidR="00D32383" w:rsidRPr="007A3CA1" w:rsidRDefault="00D32383" w:rsidP="00D32383">
      <w:pPr>
        <w:pStyle w:val="Paragraphedeliste"/>
        <w:numPr>
          <w:ilvl w:val="0"/>
          <w:numId w:val="18"/>
        </w:numPr>
        <w:spacing w:before="120" w:line="276" w:lineRule="auto"/>
        <w:ind w:left="709" w:hanging="425"/>
        <w:contextualSpacing w:val="0"/>
        <w:jc w:val="both"/>
        <w:rPr>
          <w:rFonts w:ascii="Tw Cen MT" w:hAnsi="Tw Cen MT" w:cs="Arial"/>
          <w:sz w:val="24"/>
          <w:szCs w:val="22"/>
        </w:rPr>
      </w:pPr>
      <w:r>
        <w:rPr>
          <w:rFonts w:ascii="Tw Cen MT" w:hAnsi="Tw Cen MT" w:cs="Arial"/>
          <w:sz w:val="24"/>
          <w:szCs w:val="22"/>
        </w:rPr>
        <w:t>a</w:t>
      </w:r>
      <w:r w:rsidRPr="007A3CA1">
        <w:rPr>
          <w:rFonts w:ascii="Tw Cen MT" w:hAnsi="Tw Cen MT" w:cs="Arial"/>
          <w:sz w:val="24"/>
          <w:szCs w:val="22"/>
        </w:rPr>
        <w:t xml:space="preserve">ccompagner les bénéficiaires dans la mise en œuvre de leurs activités (aménagement, mise en place équipements et </w:t>
      </w:r>
      <w:r>
        <w:rPr>
          <w:rFonts w:ascii="Tw Cen MT" w:hAnsi="Tw Cen MT" w:cs="Arial"/>
          <w:sz w:val="24"/>
          <w:szCs w:val="22"/>
        </w:rPr>
        <w:t>facilitati</w:t>
      </w:r>
      <w:r w:rsidRPr="007A3CA1">
        <w:rPr>
          <w:rFonts w:ascii="Tw Cen MT" w:hAnsi="Tw Cen MT" w:cs="Arial"/>
          <w:sz w:val="24"/>
          <w:szCs w:val="22"/>
        </w:rPr>
        <w:t>o</w:t>
      </w:r>
      <w:r>
        <w:rPr>
          <w:rFonts w:ascii="Tw Cen MT" w:hAnsi="Tw Cen MT" w:cs="Arial"/>
          <w:sz w:val="24"/>
          <w:szCs w:val="22"/>
        </w:rPr>
        <w:t xml:space="preserve">n de l’accès aux </w:t>
      </w:r>
      <w:r w:rsidRPr="007A3CA1">
        <w:rPr>
          <w:rFonts w:ascii="Tw Cen MT" w:hAnsi="Tw Cen MT" w:cs="Arial"/>
          <w:sz w:val="24"/>
          <w:szCs w:val="22"/>
        </w:rPr>
        <w:t>intrants, etc.)</w:t>
      </w:r>
      <w:r>
        <w:rPr>
          <w:rFonts w:ascii="Tw Cen MT" w:hAnsi="Tw Cen MT" w:cs="Arial"/>
          <w:sz w:val="24"/>
          <w:szCs w:val="22"/>
        </w:rPr>
        <w:t>.</w:t>
      </w:r>
    </w:p>
    <w:bookmarkEnd w:id="228"/>
    <w:p w14:paraId="280CCC1A" w14:textId="2DD28EEA" w:rsidR="00F85E31" w:rsidRPr="00CF505A" w:rsidRDefault="00F85E31" w:rsidP="008C0054">
      <w:pPr>
        <w:spacing w:before="60" w:after="60"/>
        <w:ind w:left="0"/>
        <w:rPr>
          <w:rFonts w:ascii="Tw Cen MT" w:hAnsi="Tw Cen MT"/>
          <w:sz w:val="12"/>
        </w:rPr>
      </w:pPr>
    </w:p>
    <w:p w14:paraId="30353EEF" w14:textId="7C351E3F" w:rsidR="00CF505A" w:rsidRPr="00CF505A" w:rsidRDefault="00CF505A" w:rsidP="00CF505A">
      <w:pPr>
        <w:shd w:val="clear" w:color="auto" w:fill="EDEDED" w:themeFill="accent3" w:themeFillTint="33"/>
        <w:ind w:left="0"/>
        <w:rPr>
          <w:rFonts w:ascii="Tw Cen MT" w:hAnsi="Tw Cen MT" w:cstheme="majorHAnsi"/>
          <w:lang w:eastAsia="fr-FR"/>
        </w:rPr>
      </w:pPr>
      <w:r w:rsidRPr="00CF505A">
        <w:rPr>
          <w:rFonts w:ascii="Tw Cen MT" w:hAnsi="Tw Cen MT" w:cstheme="majorHAnsi"/>
          <w:lang w:eastAsia="fr-FR"/>
        </w:rPr>
        <w:t>Au-delà de ces recommandations, il faudra réfléchir à comment mettre en place une relation tripartite entre les associations faitières, le secteur public et le secteur privé dans les nouvelles interventions de GWP AO dans le pays.</w:t>
      </w:r>
    </w:p>
    <w:p w14:paraId="7798E312" w14:textId="60A1040C" w:rsidR="00CF505A" w:rsidRPr="00CF505A" w:rsidRDefault="00CF505A" w:rsidP="00CF505A">
      <w:pPr>
        <w:shd w:val="clear" w:color="auto" w:fill="EDEDED" w:themeFill="accent3" w:themeFillTint="33"/>
        <w:spacing w:before="60" w:after="60"/>
        <w:ind w:left="0"/>
        <w:rPr>
          <w:rFonts w:ascii="Tw Cen MT" w:hAnsi="Tw Cen MT" w:cstheme="minorHAnsi"/>
          <w:b/>
          <w:bCs/>
          <w:sz w:val="22"/>
        </w:rPr>
        <w:sectPr w:rsidR="00CF505A" w:rsidRPr="00CF505A" w:rsidSect="00455BE1">
          <w:pgSz w:w="11906" w:h="16838"/>
          <w:pgMar w:top="1276" w:right="1133" w:bottom="1417" w:left="1417" w:header="708" w:footer="708" w:gutter="0"/>
          <w:cols w:space="708"/>
          <w:docGrid w:linePitch="360"/>
        </w:sectPr>
      </w:pPr>
      <w:r w:rsidRPr="00CF505A">
        <w:rPr>
          <w:rFonts w:ascii="Tw Cen MT" w:hAnsi="Tw Cen MT" w:cstheme="majorHAnsi"/>
          <w:lang w:eastAsia="fr-FR"/>
        </w:rPr>
        <w:t>La mission d’évaluation recommande alors que des réflexions plus poussées soient conduites pour une nouvelle phase du projet ou pour l’élaboration d’autres projets qui seront soumis au financement de l’Union Européenne pour lever des défis persistants au niveau de la GIRE au Niger.</w:t>
      </w:r>
    </w:p>
    <w:p w14:paraId="6A8C4F2F" w14:textId="5DEC6313" w:rsidR="001164B7" w:rsidRPr="00004907" w:rsidRDefault="001164B7" w:rsidP="008A5B0F">
      <w:pPr>
        <w:pStyle w:val="Titre1"/>
        <w:pBdr>
          <w:bottom w:val="single" w:sz="4" w:space="1" w:color="auto"/>
        </w:pBdr>
        <w:shd w:val="clear" w:color="auto" w:fill="EDEDED" w:themeFill="accent3" w:themeFillTint="33"/>
        <w:spacing w:before="0"/>
        <w:ind w:left="0"/>
        <w:rPr>
          <w:rFonts w:ascii="Tw Cen MT" w:hAnsi="Tw Cen MT"/>
          <w:b/>
        </w:rPr>
      </w:pPr>
      <w:bookmarkStart w:id="229" w:name="_Toc162858624"/>
      <w:r w:rsidRPr="00004907">
        <w:rPr>
          <w:rFonts w:ascii="Tw Cen MT" w:hAnsi="Tw Cen MT"/>
          <w:b/>
        </w:rPr>
        <w:lastRenderedPageBreak/>
        <w:t>ANNEXES</w:t>
      </w:r>
      <w:bookmarkEnd w:id="229"/>
      <w:r w:rsidRPr="00004907">
        <w:rPr>
          <w:rFonts w:ascii="Tw Cen MT" w:hAnsi="Tw Cen MT"/>
          <w:b/>
        </w:rPr>
        <w:t xml:space="preserve"> </w:t>
      </w:r>
    </w:p>
    <w:p w14:paraId="23C6A208" w14:textId="77777777" w:rsidR="000437B4" w:rsidRPr="00B82FAA" w:rsidRDefault="000437B4" w:rsidP="00B82FAA">
      <w:pPr>
        <w:spacing w:after="0"/>
        <w:ind w:left="0"/>
        <w:rPr>
          <w:rFonts w:cstheme="minorHAnsi"/>
          <w:sz w:val="18"/>
        </w:rPr>
      </w:pPr>
    </w:p>
    <w:p w14:paraId="1BA16CD8" w14:textId="5C955E4B" w:rsidR="000437B4" w:rsidRPr="00EA0E84" w:rsidRDefault="00B85EED" w:rsidP="00603B50">
      <w:pPr>
        <w:pStyle w:val="Lgende"/>
        <w:spacing w:after="0"/>
        <w:rPr>
          <w:rFonts w:ascii="Tw Cen MT" w:hAnsi="Tw Cen MT"/>
          <w:sz w:val="28"/>
          <w:szCs w:val="24"/>
          <w:lang w:val="fr-FR"/>
        </w:rPr>
      </w:pPr>
      <w:bookmarkStart w:id="230" w:name="_Toc162858690"/>
      <w:r w:rsidRPr="00EA0E84">
        <w:rPr>
          <w:rFonts w:ascii="Tw Cen MT" w:hAnsi="Tw Cen MT"/>
          <w:color w:val="auto"/>
          <w:sz w:val="28"/>
          <w:szCs w:val="24"/>
          <w:lang w:val="fr-FR"/>
        </w:rPr>
        <w:t xml:space="preserve">Annexe </w:t>
      </w:r>
      <w:r w:rsidRPr="00EA0E84">
        <w:rPr>
          <w:rFonts w:ascii="Tw Cen MT" w:hAnsi="Tw Cen MT"/>
          <w:b w:val="0"/>
          <w:bCs w:val="0"/>
          <w:sz w:val="28"/>
          <w:szCs w:val="24"/>
        </w:rPr>
        <w:fldChar w:fldCharType="begin"/>
      </w:r>
      <w:r w:rsidRPr="00EA0E84">
        <w:rPr>
          <w:rFonts w:ascii="Tw Cen MT" w:hAnsi="Tw Cen MT"/>
          <w:color w:val="auto"/>
          <w:sz w:val="28"/>
          <w:szCs w:val="24"/>
          <w:lang w:val="fr-FR"/>
        </w:rPr>
        <w:instrText xml:space="preserve"> SEQ Annexe \* ARABIC </w:instrText>
      </w:r>
      <w:r w:rsidRPr="00EA0E84">
        <w:rPr>
          <w:rFonts w:ascii="Tw Cen MT" w:hAnsi="Tw Cen MT"/>
          <w:b w:val="0"/>
          <w:bCs w:val="0"/>
          <w:sz w:val="28"/>
          <w:szCs w:val="24"/>
        </w:rPr>
        <w:fldChar w:fldCharType="separate"/>
      </w:r>
      <w:r w:rsidRPr="00EA0E84">
        <w:rPr>
          <w:rFonts w:ascii="Tw Cen MT" w:hAnsi="Tw Cen MT"/>
          <w:noProof/>
          <w:color w:val="auto"/>
          <w:sz w:val="28"/>
          <w:szCs w:val="24"/>
          <w:lang w:val="fr-FR"/>
        </w:rPr>
        <w:t>1</w:t>
      </w:r>
      <w:r w:rsidRPr="00EA0E84">
        <w:rPr>
          <w:rFonts w:ascii="Tw Cen MT" w:hAnsi="Tw Cen MT"/>
          <w:b w:val="0"/>
          <w:bCs w:val="0"/>
          <w:sz w:val="28"/>
          <w:szCs w:val="24"/>
        </w:rPr>
        <w:fldChar w:fldCharType="end"/>
      </w:r>
      <w:r w:rsidR="008C0E28" w:rsidRPr="00EA0E84">
        <w:rPr>
          <w:rFonts w:ascii="Tw Cen MT" w:hAnsi="Tw Cen MT"/>
          <w:color w:val="auto"/>
          <w:sz w:val="28"/>
          <w:szCs w:val="24"/>
          <w:lang w:val="fr-FR"/>
        </w:rPr>
        <w:t xml:space="preserve"> </w:t>
      </w:r>
      <w:r w:rsidR="008A5B0F" w:rsidRPr="00EA0E84">
        <w:rPr>
          <w:rFonts w:ascii="Tw Cen MT" w:hAnsi="Tw Cen MT"/>
          <w:color w:val="auto"/>
          <w:sz w:val="28"/>
          <w:szCs w:val="24"/>
          <w:lang w:val="fr-FR"/>
        </w:rPr>
        <w:t xml:space="preserve">: </w:t>
      </w:r>
      <w:r w:rsidR="001164B7" w:rsidRPr="00EA0E84">
        <w:rPr>
          <w:rFonts w:ascii="Tw Cen MT" w:hAnsi="Tw Cen MT" w:cstheme="minorHAnsi"/>
          <w:b w:val="0"/>
          <w:color w:val="auto"/>
          <w:sz w:val="28"/>
          <w:szCs w:val="24"/>
          <w:lang w:val="fr-FR"/>
        </w:rPr>
        <w:t>Liste des personnes rencontrées</w:t>
      </w:r>
      <w:bookmarkEnd w:id="230"/>
      <w:r w:rsidR="001164B7" w:rsidRPr="00EA0E84">
        <w:rPr>
          <w:rFonts w:ascii="Tw Cen MT" w:hAnsi="Tw Cen MT" w:cstheme="minorHAnsi"/>
          <w:b w:val="0"/>
          <w:color w:val="auto"/>
          <w:sz w:val="28"/>
          <w:szCs w:val="24"/>
          <w:lang w:val="fr-FR"/>
        </w:rPr>
        <w:t xml:space="preserve"> </w:t>
      </w:r>
    </w:p>
    <w:p w14:paraId="649ABA2B" w14:textId="77777777" w:rsidR="00EA0E84" w:rsidRDefault="00EA0E84" w:rsidP="00EA0E84">
      <w:pPr>
        <w:spacing w:after="0"/>
        <w:ind w:left="0"/>
        <w:rPr>
          <w:rFonts w:ascii="Tw Cen MT" w:hAnsi="Tw Cen MT" w:cstheme="minorHAnsi"/>
          <w:b/>
          <w:szCs w:val="24"/>
        </w:rPr>
      </w:pPr>
    </w:p>
    <w:p w14:paraId="1DA70D8E" w14:textId="05CEABA0" w:rsidR="00BC59C2" w:rsidRPr="00004907" w:rsidRDefault="00D868F7" w:rsidP="00EA0E84">
      <w:pPr>
        <w:spacing w:after="0"/>
        <w:ind w:left="0"/>
        <w:rPr>
          <w:rFonts w:ascii="Tw Cen MT" w:hAnsi="Tw Cen MT" w:cstheme="minorHAnsi"/>
          <w:b/>
          <w:szCs w:val="24"/>
        </w:rPr>
      </w:pPr>
      <w:r w:rsidRPr="00004907">
        <w:rPr>
          <w:rFonts w:ascii="Tw Cen MT" w:hAnsi="Tw Cen MT" w:cstheme="minorHAnsi"/>
          <w:b/>
          <w:szCs w:val="24"/>
        </w:rPr>
        <w:t xml:space="preserve">Acteurs institutionnels et régionaux </w:t>
      </w:r>
    </w:p>
    <w:tbl>
      <w:tblPr>
        <w:tblStyle w:val="Grilledutableau"/>
        <w:tblW w:w="5000" w:type="pct"/>
        <w:tblLook w:val="04A0" w:firstRow="1" w:lastRow="0" w:firstColumn="1" w:lastColumn="0" w:noHBand="0" w:noVBand="1"/>
      </w:tblPr>
      <w:tblGrid>
        <w:gridCol w:w="495"/>
        <w:gridCol w:w="1276"/>
        <w:gridCol w:w="1945"/>
        <w:gridCol w:w="1874"/>
        <w:gridCol w:w="1436"/>
        <w:gridCol w:w="2320"/>
      </w:tblGrid>
      <w:tr w:rsidR="005C3C8F" w:rsidRPr="00EA0E84" w14:paraId="548507DF" w14:textId="77777777" w:rsidTr="00603B50">
        <w:trPr>
          <w:tblHeader/>
        </w:trPr>
        <w:tc>
          <w:tcPr>
            <w:tcW w:w="279" w:type="pct"/>
            <w:shd w:val="clear" w:color="auto" w:fill="EDEDED" w:themeFill="accent3" w:themeFillTint="33"/>
            <w:vAlign w:val="center"/>
          </w:tcPr>
          <w:p w14:paraId="2CBFB902" w14:textId="77777777" w:rsidR="005C3C8F" w:rsidRPr="00EA0E84" w:rsidRDefault="005C3C8F" w:rsidP="00603B50">
            <w:pPr>
              <w:spacing w:after="0" w:line="240" w:lineRule="auto"/>
              <w:ind w:left="0"/>
              <w:jc w:val="center"/>
              <w:rPr>
                <w:rFonts w:ascii="Tw Cen MT" w:hAnsi="Tw Cen MT"/>
                <w:b/>
                <w:sz w:val="20"/>
                <w:szCs w:val="20"/>
              </w:rPr>
            </w:pPr>
            <w:r w:rsidRPr="00EA0E84">
              <w:rPr>
                <w:rFonts w:ascii="Tw Cen MT" w:hAnsi="Tw Cen MT"/>
                <w:b/>
                <w:sz w:val="20"/>
                <w:szCs w:val="20"/>
              </w:rPr>
              <w:t>N°</w:t>
            </w:r>
          </w:p>
        </w:tc>
        <w:tc>
          <w:tcPr>
            <w:tcW w:w="697" w:type="pct"/>
            <w:shd w:val="clear" w:color="auto" w:fill="EDEDED" w:themeFill="accent3" w:themeFillTint="33"/>
            <w:vAlign w:val="center"/>
          </w:tcPr>
          <w:p w14:paraId="522952F3" w14:textId="77777777" w:rsidR="005C3C8F" w:rsidRPr="00EA0E84" w:rsidRDefault="005C3C8F" w:rsidP="00603B50">
            <w:pPr>
              <w:spacing w:after="0" w:line="240" w:lineRule="auto"/>
              <w:ind w:left="0"/>
              <w:jc w:val="center"/>
              <w:rPr>
                <w:rFonts w:ascii="Tw Cen MT" w:hAnsi="Tw Cen MT"/>
                <w:b/>
                <w:sz w:val="20"/>
                <w:szCs w:val="20"/>
              </w:rPr>
            </w:pPr>
            <w:r w:rsidRPr="00EA0E84">
              <w:rPr>
                <w:rFonts w:ascii="Tw Cen MT" w:hAnsi="Tw Cen MT"/>
                <w:b/>
                <w:sz w:val="20"/>
                <w:szCs w:val="20"/>
              </w:rPr>
              <w:t>Nom et prénoms</w:t>
            </w:r>
          </w:p>
        </w:tc>
        <w:tc>
          <w:tcPr>
            <w:tcW w:w="1055" w:type="pct"/>
            <w:shd w:val="clear" w:color="auto" w:fill="EDEDED" w:themeFill="accent3" w:themeFillTint="33"/>
            <w:vAlign w:val="center"/>
          </w:tcPr>
          <w:p w14:paraId="16600A39" w14:textId="77777777" w:rsidR="005C3C8F" w:rsidRPr="00EA0E84" w:rsidRDefault="005C3C8F" w:rsidP="00603B50">
            <w:pPr>
              <w:spacing w:after="0" w:line="240" w:lineRule="auto"/>
              <w:ind w:left="0"/>
              <w:jc w:val="center"/>
              <w:rPr>
                <w:rFonts w:ascii="Tw Cen MT" w:hAnsi="Tw Cen MT"/>
                <w:b/>
                <w:sz w:val="20"/>
                <w:szCs w:val="20"/>
              </w:rPr>
            </w:pPr>
            <w:r w:rsidRPr="00EA0E84">
              <w:rPr>
                <w:rFonts w:ascii="Tw Cen MT" w:hAnsi="Tw Cen MT"/>
                <w:b/>
                <w:sz w:val="20"/>
                <w:szCs w:val="20"/>
              </w:rPr>
              <w:t>Structure</w:t>
            </w:r>
          </w:p>
        </w:tc>
        <w:tc>
          <w:tcPr>
            <w:tcW w:w="1017" w:type="pct"/>
            <w:shd w:val="clear" w:color="auto" w:fill="EDEDED" w:themeFill="accent3" w:themeFillTint="33"/>
            <w:vAlign w:val="center"/>
          </w:tcPr>
          <w:p w14:paraId="7D74ED4B" w14:textId="77777777" w:rsidR="005C3C8F" w:rsidRPr="00EA0E84" w:rsidRDefault="005C3C8F" w:rsidP="00603B50">
            <w:pPr>
              <w:spacing w:after="0" w:line="240" w:lineRule="auto"/>
              <w:jc w:val="center"/>
              <w:rPr>
                <w:rFonts w:ascii="Tw Cen MT" w:hAnsi="Tw Cen MT"/>
                <w:b/>
                <w:sz w:val="20"/>
                <w:szCs w:val="20"/>
              </w:rPr>
            </w:pPr>
            <w:r w:rsidRPr="00EA0E84">
              <w:rPr>
                <w:rFonts w:ascii="Tw Cen MT" w:hAnsi="Tw Cen MT"/>
                <w:b/>
                <w:sz w:val="20"/>
                <w:szCs w:val="20"/>
              </w:rPr>
              <w:t>Qualification</w:t>
            </w:r>
          </w:p>
        </w:tc>
        <w:tc>
          <w:tcPr>
            <w:tcW w:w="782" w:type="pct"/>
            <w:shd w:val="clear" w:color="auto" w:fill="EDEDED" w:themeFill="accent3" w:themeFillTint="33"/>
            <w:vAlign w:val="center"/>
          </w:tcPr>
          <w:p w14:paraId="09C0461E" w14:textId="77F310DB" w:rsidR="005C3C8F" w:rsidRPr="00EA0E84" w:rsidRDefault="005C3C8F" w:rsidP="00603B50">
            <w:pPr>
              <w:spacing w:after="0" w:line="240" w:lineRule="auto"/>
              <w:jc w:val="center"/>
              <w:rPr>
                <w:rFonts w:ascii="Tw Cen MT" w:hAnsi="Tw Cen MT"/>
                <w:b/>
                <w:sz w:val="20"/>
                <w:szCs w:val="20"/>
              </w:rPr>
            </w:pPr>
            <w:r w:rsidRPr="00EA0E84">
              <w:rPr>
                <w:rFonts w:ascii="Tw Cen MT" w:hAnsi="Tw Cen MT"/>
                <w:b/>
                <w:sz w:val="20"/>
                <w:szCs w:val="20"/>
              </w:rPr>
              <w:t>Contact téléphone</w:t>
            </w:r>
          </w:p>
        </w:tc>
        <w:tc>
          <w:tcPr>
            <w:tcW w:w="1170" w:type="pct"/>
            <w:shd w:val="clear" w:color="auto" w:fill="EDEDED" w:themeFill="accent3" w:themeFillTint="33"/>
            <w:vAlign w:val="center"/>
          </w:tcPr>
          <w:p w14:paraId="304EA7B8" w14:textId="77777777" w:rsidR="005C3C8F" w:rsidRPr="00EA0E84" w:rsidRDefault="005C3C8F" w:rsidP="00603B50">
            <w:pPr>
              <w:spacing w:after="0" w:line="240" w:lineRule="auto"/>
              <w:jc w:val="center"/>
              <w:rPr>
                <w:rFonts w:ascii="Tw Cen MT" w:hAnsi="Tw Cen MT"/>
                <w:b/>
                <w:sz w:val="20"/>
                <w:szCs w:val="20"/>
              </w:rPr>
            </w:pPr>
            <w:r w:rsidRPr="00EA0E84">
              <w:rPr>
                <w:rFonts w:ascii="Tw Cen MT" w:hAnsi="Tw Cen MT"/>
                <w:b/>
                <w:sz w:val="20"/>
                <w:szCs w:val="20"/>
              </w:rPr>
              <w:t>Email</w:t>
            </w:r>
          </w:p>
        </w:tc>
      </w:tr>
      <w:tr w:rsidR="005C3C8F" w:rsidRPr="00EA0E84" w14:paraId="28465409" w14:textId="77777777" w:rsidTr="00603B50">
        <w:tc>
          <w:tcPr>
            <w:tcW w:w="279" w:type="pct"/>
            <w:vAlign w:val="center"/>
          </w:tcPr>
          <w:p w14:paraId="0E8BE18A" w14:textId="77777777" w:rsidR="005C3C8F" w:rsidRPr="00EA0E84" w:rsidRDefault="005C3C8F" w:rsidP="00603B50">
            <w:pPr>
              <w:spacing w:after="0" w:line="240" w:lineRule="auto"/>
              <w:ind w:left="0"/>
              <w:jc w:val="left"/>
              <w:rPr>
                <w:rFonts w:ascii="Tw Cen MT" w:hAnsi="Tw Cen MT"/>
                <w:sz w:val="20"/>
                <w:szCs w:val="20"/>
              </w:rPr>
            </w:pPr>
            <w:r w:rsidRPr="00EA0E84">
              <w:rPr>
                <w:rFonts w:ascii="Tw Cen MT" w:hAnsi="Tw Cen MT"/>
                <w:sz w:val="20"/>
                <w:szCs w:val="20"/>
              </w:rPr>
              <w:t>1</w:t>
            </w:r>
          </w:p>
        </w:tc>
        <w:tc>
          <w:tcPr>
            <w:tcW w:w="697" w:type="pct"/>
            <w:vAlign w:val="center"/>
          </w:tcPr>
          <w:p w14:paraId="27581159"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 xml:space="preserve">Sanoussi </w:t>
            </w:r>
            <w:proofErr w:type="spellStart"/>
            <w:r w:rsidRPr="00EA0E84">
              <w:rPr>
                <w:rFonts w:ascii="Tw Cen MT" w:hAnsi="Tw Cen MT"/>
                <w:bCs/>
                <w:color w:val="000000" w:themeColor="text1"/>
                <w:sz w:val="20"/>
                <w:szCs w:val="20"/>
              </w:rPr>
              <w:t>Rabé</w:t>
            </w:r>
            <w:proofErr w:type="spellEnd"/>
            <w:r w:rsidRPr="00EA0E84">
              <w:rPr>
                <w:rFonts w:ascii="Tw Cen MT" w:hAnsi="Tw Cen MT"/>
                <w:bCs/>
                <w:color w:val="000000" w:themeColor="text1"/>
                <w:sz w:val="20"/>
                <w:szCs w:val="20"/>
              </w:rPr>
              <w:t xml:space="preserve"> </w:t>
            </w:r>
          </w:p>
        </w:tc>
        <w:tc>
          <w:tcPr>
            <w:tcW w:w="1055" w:type="pct"/>
            <w:vAlign w:val="center"/>
          </w:tcPr>
          <w:p w14:paraId="789E4F3B" w14:textId="77777777" w:rsidR="005C3C8F" w:rsidRPr="00EA0E84" w:rsidRDefault="005C3C8F" w:rsidP="00603B50">
            <w:pPr>
              <w:spacing w:after="0" w:line="240" w:lineRule="auto"/>
              <w:ind w:left="0"/>
              <w:jc w:val="left"/>
              <w:rPr>
                <w:rFonts w:ascii="Tw Cen MT" w:hAnsi="Tw Cen MT"/>
                <w:bCs/>
                <w:color w:val="000000" w:themeColor="text1"/>
                <w:sz w:val="20"/>
                <w:szCs w:val="20"/>
              </w:rPr>
            </w:pPr>
            <w:bookmarkStart w:id="231" w:name="_Hlk147133315"/>
            <w:r w:rsidRPr="00EA0E84">
              <w:rPr>
                <w:rFonts w:ascii="Tw Cen MT" w:hAnsi="Tw Cen MT"/>
                <w:bCs/>
                <w:color w:val="000000" w:themeColor="text1"/>
                <w:sz w:val="20"/>
                <w:szCs w:val="20"/>
              </w:rPr>
              <w:t xml:space="preserve"> MHA</w:t>
            </w:r>
          </w:p>
          <w:bookmarkEnd w:id="231"/>
          <w:p w14:paraId="6C528AB5" w14:textId="77777777" w:rsidR="005C3C8F" w:rsidRPr="00EA0E84" w:rsidRDefault="005C3C8F" w:rsidP="00603B50">
            <w:pPr>
              <w:spacing w:after="0" w:line="240" w:lineRule="auto"/>
              <w:jc w:val="left"/>
              <w:rPr>
                <w:rFonts w:ascii="Tw Cen MT" w:hAnsi="Tw Cen MT"/>
                <w:bCs/>
                <w:color w:val="000000" w:themeColor="text1"/>
                <w:sz w:val="20"/>
                <w:szCs w:val="20"/>
              </w:rPr>
            </w:pPr>
          </w:p>
        </w:tc>
        <w:tc>
          <w:tcPr>
            <w:tcW w:w="1017" w:type="pct"/>
            <w:vAlign w:val="center"/>
          </w:tcPr>
          <w:p w14:paraId="35A040C2"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Ingénieur hydrogéologue (Directeur des ressources en eau)</w:t>
            </w:r>
          </w:p>
        </w:tc>
        <w:tc>
          <w:tcPr>
            <w:tcW w:w="782" w:type="pct"/>
            <w:vAlign w:val="center"/>
          </w:tcPr>
          <w:p w14:paraId="5FE127D1"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+227 96592204</w:t>
            </w:r>
          </w:p>
        </w:tc>
        <w:tc>
          <w:tcPr>
            <w:tcW w:w="1170" w:type="pct"/>
            <w:vAlign w:val="center"/>
          </w:tcPr>
          <w:p w14:paraId="5BC178DB" w14:textId="77777777" w:rsidR="005C3C8F" w:rsidRPr="00EA0E84" w:rsidRDefault="005C3C8F" w:rsidP="00603B50">
            <w:pPr>
              <w:spacing w:after="0" w:line="240" w:lineRule="auto"/>
              <w:jc w:val="left"/>
              <w:rPr>
                <w:rFonts w:ascii="Tw Cen MT" w:hAnsi="Tw Cen MT"/>
                <w:sz w:val="20"/>
                <w:szCs w:val="20"/>
              </w:rPr>
            </w:pPr>
          </w:p>
        </w:tc>
      </w:tr>
      <w:tr w:rsidR="005C3C8F" w:rsidRPr="00EA0E84" w14:paraId="771823B3" w14:textId="77777777" w:rsidTr="00603B50">
        <w:tc>
          <w:tcPr>
            <w:tcW w:w="279" w:type="pct"/>
            <w:vAlign w:val="center"/>
          </w:tcPr>
          <w:p w14:paraId="2D129505" w14:textId="77777777" w:rsidR="005C3C8F" w:rsidRPr="00EA0E84" w:rsidRDefault="005C3C8F" w:rsidP="00603B50">
            <w:pPr>
              <w:spacing w:after="0" w:line="240" w:lineRule="auto"/>
              <w:ind w:left="0"/>
              <w:jc w:val="left"/>
              <w:rPr>
                <w:rFonts w:ascii="Tw Cen MT" w:hAnsi="Tw Cen MT"/>
                <w:sz w:val="20"/>
                <w:szCs w:val="20"/>
              </w:rPr>
            </w:pPr>
            <w:r w:rsidRPr="00EA0E84">
              <w:rPr>
                <w:rFonts w:ascii="Tw Cen MT" w:hAnsi="Tw Cen MT"/>
                <w:sz w:val="20"/>
                <w:szCs w:val="20"/>
              </w:rPr>
              <w:t>2</w:t>
            </w:r>
          </w:p>
        </w:tc>
        <w:tc>
          <w:tcPr>
            <w:tcW w:w="697" w:type="pct"/>
            <w:vAlign w:val="center"/>
          </w:tcPr>
          <w:p w14:paraId="3CEB99B0" w14:textId="77777777" w:rsidR="005C3C8F" w:rsidRPr="00EA0E84" w:rsidRDefault="005C3C8F" w:rsidP="00603B50">
            <w:pPr>
              <w:spacing w:after="0" w:line="240" w:lineRule="auto"/>
              <w:ind w:left="0"/>
              <w:jc w:val="left"/>
              <w:rPr>
                <w:rFonts w:ascii="Tw Cen MT" w:hAnsi="Tw Cen MT"/>
                <w:bCs/>
                <w:color w:val="000000" w:themeColor="text1"/>
                <w:sz w:val="20"/>
                <w:szCs w:val="20"/>
              </w:rPr>
            </w:pPr>
            <w:proofErr w:type="spellStart"/>
            <w:r w:rsidRPr="00EA0E84">
              <w:rPr>
                <w:rFonts w:ascii="Tw Cen MT" w:hAnsi="Tw Cen MT"/>
                <w:bCs/>
                <w:color w:val="000000" w:themeColor="text1"/>
                <w:sz w:val="20"/>
                <w:szCs w:val="20"/>
              </w:rPr>
              <w:t>Saadou</w:t>
            </w:r>
            <w:proofErr w:type="spellEnd"/>
            <w:r w:rsidRPr="00EA0E84">
              <w:rPr>
                <w:rFonts w:ascii="Tw Cen MT" w:hAnsi="Tw Cen MT"/>
                <w:bCs/>
                <w:color w:val="000000" w:themeColor="text1"/>
                <w:sz w:val="20"/>
                <w:szCs w:val="20"/>
              </w:rPr>
              <w:t xml:space="preserve"> Moussa</w:t>
            </w:r>
          </w:p>
        </w:tc>
        <w:tc>
          <w:tcPr>
            <w:tcW w:w="1055" w:type="pct"/>
            <w:vAlign w:val="center"/>
          </w:tcPr>
          <w:p w14:paraId="3573C99C"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Direction de la météorologie nationale</w:t>
            </w:r>
          </w:p>
        </w:tc>
        <w:tc>
          <w:tcPr>
            <w:tcW w:w="1017" w:type="pct"/>
            <w:vAlign w:val="center"/>
          </w:tcPr>
          <w:p w14:paraId="360A22E4"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Chef Divion réseau</w:t>
            </w:r>
          </w:p>
        </w:tc>
        <w:tc>
          <w:tcPr>
            <w:tcW w:w="782" w:type="pct"/>
            <w:vAlign w:val="center"/>
          </w:tcPr>
          <w:p w14:paraId="3DE947AA"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+227 97737723 </w:t>
            </w:r>
          </w:p>
        </w:tc>
        <w:tc>
          <w:tcPr>
            <w:tcW w:w="1170" w:type="pct"/>
            <w:vAlign w:val="center"/>
          </w:tcPr>
          <w:p w14:paraId="396F1F7F"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s11doumouss1@yahoo.fr</w:t>
            </w:r>
          </w:p>
        </w:tc>
      </w:tr>
      <w:tr w:rsidR="005C3C8F" w:rsidRPr="00EA0E84" w14:paraId="6E0A36A4" w14:textId="77777777" w:rsidTr="00603B50">
        <w:tc>
          <w:tcPr>
            <w:tcW w:w="279" w:type="pct"/>
            <w:vAlign w:val="center"/>
          </w:tcPr>
          <w:p w14:paraId="741E7EB0" w14:textId="77777777" w:rsidR="005C3C8F" w:rsidRPr="00EA0E84" w:rsidRDefault="005C3C8F" w:rsidP="00603B50">
            <w:pPr>
              <w:spacing w:after="0" w:line="240" w:lineRule="auto"/>
              <w:ind w:left="0"/>
              <w:jc w:val="left"/>
              <w:rPr>
                <w:rFonts w:ascii="Tw Cen MT" w:hAnsi="Tw Cen MT"/>
                <w:sz w:val="20"/>
                <w:szCs w:val="20"/>
              </w:rPr>
            </w:pPr>
            <w:r w:rsidRPr="00EA0E84">
              <w:rPr>
                <w:rFonts w:ascii="Tw Cen MT" w:hAnsi="Tw Cen MT"/>
                <w:sz w:val="20"/>
                <w:szCs w:val="20"/>
              </w:rPr>
              <w:t>3</w:t>
            </w:r>
          </w:p>
        </w:tc>
        <w:tc>
          <w:tcPr>
            <w:tcW w:w="697" w:type="pct"/>
            <w:vAlign w:val="center"/>
          </w:tcPr>
          <w:p w14:paraId="50EF1F19"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 xml:space="preserve">ZINSOU Didier </w:t>
            </w:r>
          </w:p>
        </w:tc>
        <w:tc>
          <w:tcPr>
            <w:tcW w:w="1055" w:type="pct"/>
            <w:vAlign w:val="center"/>
          </w:tcPr>
          <w:p w14:paraId="0088D0FC"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ABN Autorité du Bassin du Niger</w:t>
            </w:r>
          </w:p>
        </w:tc>
        <w:tc>
          <w:tcPr>
            <w:tcW w:w="1017" w:type="pct"/>
            <w:vAlign w:val="center"/>
          </w:tcPr>
          <w:p w14:paraId="1BC6114A"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Directeur de l’observatoire de bassin du Niger</w:t>
            </w:r>
          </w:p>
        </w:tc>
        <w:tc>
          <w:tcPr>
            <w:tcW w:w="782" w:type="pct"/>
            <w:vAlign w:val="center"/>
          </w:tcPr>
          <w:p w14:paraId="18921123"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+227 90976146</w:t>
            </w:r>
          </w:p>
        </w:tc>
        <w:tc>
          <w:tcPr>
            <w:tcW w:w="1170" w:type="pct"/>
            <w:vAlign w:val="center"/>
          </w:tcPr>
          <w:p w14:paraId="36A8351C"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zinsoudidier1@gmail.com</w:t>
            </w:r>
          </w:p>
        </w:tc>
      </w:tr>
      <w:tr w:rsidR="005C3C8F" w:rsidRPr="00EA0E84" w14:paraId="69EA1F6D" w14:textId="77777777" w:rsidTr="00603B50">
        <w:tc>
          <w:tcPr>
            <w:tcW w:w="279" w:type="pct"/>
            <w:vAlign w:val="center"/>
          </w:tcPr>
          <w:p w14:paraId="18DF3468" w14:textId="77777777" w:rsidR="005C3C8F" w:rsidRPr="00EA0E84" w:rsidRDefault="005C3C8F" w:rsidP="00603B50">
            <w:pPr>
              <w:spacing w:after="0" w:line="240" w:lineRule="auto"/>
              <w:ind w:left="0"/>
              <w:jc w:val="left"/>
              <w:rPr>
                <w:rFonts w:ascii="Tw Cen MT" w:hAnsi="Tw Cen MT"/>
                <w:sz w:val="20"/>
                <w:szCs w:val="20"/>
              </w:rPr>
            </w:pPr>
            <w:r w:rsidRPr="00EA0E84">
              <w:rPr>
                <w:rFonts w:ascii="Tw Cen MT" w:hAnsi="Tw Cen MT"/>
                <w:sz w:val="20"/>
                <w:szCs w:val="20"/>
              </w:rPr>
              <w:t>4</w:t>
            </w:r>
          </w:p>
        </w:tc>
        <w:tc>
          <w:tcPr>
            <w:tcW w:w="697" w:type="pct"/>
            <w:vAlign w:val="center"/>
          </w:tcPr>
          <w:p w14:paraId="45EA32F4" w14:textId="77777777" w:rsidR="005C3C8F" w:rsidRPr="00EA0E84" w:rsidRDefault="005C3C8F" w:rsidP="00603B50">
            <w:pPr>
              <w:spacing w:after="0" w:line="240" w:lineRule="auto"/>
              <w:ind w:left="0"/>
              <w:jc w:val="left"/>
              <w:rPr>
                <w:rFonts w:ascii="Tw Cen MT" w:hAnsi="Tw Cen MT"/>
                <w:bCs/>
                <w:color w:val="000000" w:themeColor="text1"/>
                <w:sz w:val="20"/>
                <w:szCs w:val="20"/>
              </w:rPr>
            </w:pPr>
            <w:proofErr w:type="spellStart"/>
            <w:r w:rsidRPr="00EA0E84">
              <w:rPr>
                <w:rFonts w:ascii="Tw Cen MT" w:hAnsi="Tw Cen MT"/>
                <w:bCs/>
                <w:color w:val="000000" w:themeColor="text1"/>
                <w:sz w:val="20"/>
                <w:szCs w:val="20"/>
              </w:rPr>
              <w:t>Alfari</w:t>
            </w:r>
            <w:proofErr w:type="spellEnd"/>
            <w:r w:rsidRPr="00EA0E84">
              <w:rPr>
                <w:rFonts w:ascii="Tw Cen MT" w:hAnsi="Tw Cen MT"/>
                <w:bCs/>
                <w:color w:val="000000" w:themeColor="text1"/>
                <w:sz w:val="20"/>
                <w:szCs w:val="20"/>
              </w:rPr>
              <w:t xml:space="preserve"> HAMA</w:t>
            </w:r>
          </w:p>
          <w:p w14:paraId="44B184D2" w14:textId="77777777" w:rsidR="005C3C8F" w:rsidRPr="00EA0E84" w:rsidRDefault="005C3C8F" w:rsidP="00603B50">
            <w:pPr>
              <w:spacing w:after="0" w:line="240" w:lineRule="auto"/>
              <w:jc w:val="left"/>
              <w:rPr>
                <w:rFonts w:ascii="Tw Cen MT" w:hAnsi="Tw Cen MT"/>
                <w:bCs/>
                <w:color w:val="000000" w:themeColor="text1"/>
                <w:sz w:val="20"/>
                <w:szCs w:val="20"/>
              </w:rPr>
            </w:pPr>
          </w:p>
        </w:tc>
        <w:tc>
          <w:tcPr>
            <w:tcW w:w="1055" w:type="pct"/>
            <w:vAlign w:val="center"/>
          </w:tcPr>
          <w:p w14:paraId="69413F62"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cs="Times New Roman"/>
                <w:bCs/>
                <w:color w:val="000000" w:themeColor="text1"/>
                <w:sz w:val="20"/>
                <w:szCs w:val="20"/>
              </w:rPr>
              <w:t>Conseil Régional de Dosso</w:t>
            </w:r>
          </w:p>
        </w:tc>
        <w:tc>
          <w:tcPr>
            <w:tcW w:w="1017" w:type="pct"/>
            <w:vAlign w:val="center"/>
          </w:tcPr>
          <w:p w14:paraId="07297D4E"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Assistant Technique hydraulique</w:t>
            </w:r>
          </w:p>
        </w:tc>
        <w:tc>
          <w:tcPr>
            <w:tcW w:w="782" w:type="pct"/>
            <w:vAlign w:val="center"/>
          </w:tcPr>
          <w:p w14:paraId="5DB8BF9F"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+227 90213141 </w:t>
            </w:r>
          </w:p>
        </w:tc>
        <w:tc>
          <w:tcPr>
            <w:tcW w:w="1170" w:type="pct"/>
            <w:vAlign w:val="center"/>
          </w:tcPr>
          <w:p w14:paraId="139C3000"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hamalfari.02@gmail.com</w:t>
            </w:r>
          </w:p>
        </w:tc>
      </w:tr>
      <w:tr w:rsidR="005C3C8F" w:rsidRPr="00EA0E84" w14:paraId="4361F9FA" w14:textId="77777777" w:rsidTr="00603B50">
        <w:tc>
          <w:tcPr>
            <w:tcW w:w="279" w:type="pct"/>
            <w:vAlign w:val="center"/>
          </w:tcPr>
          <w:p w14:paraId="55C497FA" w14:textId="77777777" w:rsidR="005C3C8F" w:rsidRPr="00EA0E84" w:rsidRDefault="005C3C8F" w:rsidP="00603B50">
            <w:pPr>
              <w:spacing w:after="0" w:line="240" w:lineRule="auto"/>
              <w:ind w:left="0"/>
              <w:jc w:val="left"/>
              <w:rPr>
                <w:rFonts w:ascii="Tw Cen MT" w:hAnsi="Tw Cen MT"/>
                <w:sz w:val="20"/>
                <w:szCs w:val="20"/>
              </w:rPr>
            </w:pPr>
            <w:r w:rsidRPr="00EA0E84">
              <w:rPr>
                <w:rFonts w:ascii="Tw Cen MT" w:hAnsi="Tw Cen MT"/>
                <w:sz w:val="20"/>
                <w:szCs w:val="20"/>
              </w:rPr>
              <w:t>5</w:t>
            </w:r>
          </w:p>
        </w:tc>
        <w:tc>
          <w:tcPr>
            <w:tcW w:w="697" w:type="pct"/>
            <w:vAlign w:val="center"/>
          </w:tcPr>
          <w:p w14:paraId="72072390" w14:textId="77777777" w:rsidR="005C3C8F" w:rsidRPr="00EA0E84" w:rsidRDefault="005C3C8F" w:rsidP="00603B50">
            <w:pPr>
              <w:spacing w:after="0" w:line="240" w:lineRule="auto"/>
              <w:ind w:left="0"/>
              <w:jc w:val="left"/>
              <w:rPr>
                <w:rFonts w:ascii="Tw Cen MT" w:hAnsi="Tw Cen MT"/>
                <w:bCs/>
                <w:color w:val="000000" w:themeColor="text1"/>
                <w:sz w:val="20"/>
                <w:szCs w:val="20"/>
              </w:rPr>
            </w:pPr>
            <w:proofErr w:type="spellStart"/>
            <w:r w:rsidRPr="00EA0E84">
              <w:rPr>
                <w:rFonts w:ascii="Tw Cen MT" w:hAnsi="Tw Cen MT"/>
                <w:bCs/>
                <w:color w:val="000000" w:themeColor="text1"/>
                <w:sz w:val="20"/>
                <w:szCs w:val="20"/>
              </w:rPr>
              <w:t>Lawali</w:t>
            </w:r>
            <w:proofErr w:type="spellEnd"/>
            <w:r w:rsidRPr="00EA0E84">
              <w:rPr>
                <w:rFonts w:ascii="Tw Cen MT" w:hAnsi="Tw Cen MT"/>
                <w:bCs/>
                <w:color w:val="000000" w:themeColor="text1"/>
                <w:sz w:val="20"/>
                <w:szCs w:val="20"/>
              </w:rPr>
              <w:t xml:space="preserve"> </w:t>
            </w:r>
            <w:proofErr w:type="spellStart"/>
            <w:r w:rsidRPr="00EA0E84">
              <w:rPr>
                <w:rFonts w:ascii="Tw Cen MT" w:hAnsi="Tw Cen MT"/>
                <w:bCs/>
                <w:color w:val="000000" w:themeColor="text1"/>
                <w:sz w:val="20"/>
                <w:szCs w:val="20"/>
              </w:rPr>
              <w:t>chaibou</w:t>
            </w:r>
            <w:proofErr w:type="spellEnd"/>
            <w:r w:rsidRPr="00EA0E84">
              <w:rPr>
                <w:rFonts w:ascii="Tw Cen MT" w:hAnsi="Tw Cen MT"/>
                <w:bCs/>
                <w:color w:val="000000" w:themeColor="text1"/>
                <w:sz w:val="20"/>
                <w:szCs w:val="20"/>
              </w:rPr>
              <w:t xml:space="preserve"> </w:t>
            </w:r>
            <w:proofErr w:type="spellStart"/>
            <w:r w:rsidRPr="00EA0E84">
              <w:rPr>
                <w:rFonts w:ascii="Tw Cen MT" w:hAnsi="Tw Cen MT"/>
                <w:bCs/>
                <w:color w:val="000000" w:themeColor="text1"/>
                <w:sz w:val="20"/>
                <w:szCs w:val="20"/>
              </w:rPr>
              <w:t>Mahaman</w:t>
            </w:r>
            <w:proofErr w:type="spellEnd"/>
          </w:p>
        </w:tc>
        <w:tc>
          <w:tcPr>
            <w:tcW w:w="1055" w:type="pct"/>
            <w:vAlign w:val="center"/>
          </w:tcPr>
          <w:p w14:paraId="16EC5209" w14:textId="77777777" w:rsidR="005C3C8F" w:rsidRPr="00EA0E84" w:rsidRDefault="00BC59C2" w:rsidP="00603B50">
            <w:pPr>
              <w:spacing w:after="0" w:line="240" w:lineRule="auto"/>
              <w:ind w:left="0"/>
              <w:jc w:val="left"/>
              <w:rPr>
                <w:rFonts w:ascii="Tw Cen MT" w:hAnsi="Tw Cen MT"/>
                <w:bCs/>
                <w:color w:val="000000" w:themeColor="text1"/>
                <w:sz w:val="20"/>
                <w:szCs w:val="20"/>
              </w:rPr>
            </w:pPr>
            <w:r w:rsidRPr="00EA0E84">
              <w:rPr>
                <w:rFonts w:ascii="Tw Cen MT" w:hAnsi="Tw Cen MT" w:cs="Times New Roman"/>
                <w:bCs/>
                <w:color w:val="000000" w:themeColor="text1"/>
                <w:sz w:val="20"/>
                <w:szCs w:val="20"/>
              </w:rPr>
              <w:t>Conseil</w:t>
            </w:r>
            <w:r w:rsidR="005C3C8F" w:rsidRPr="00EA0E84">
              <w:rPr>
                <w:rFonts w:ascii="Tw Cen MT" w:hAnsi="Tw Cen MT" w:cs="Times New Roman"/>
                <w:bCs/>
                <w:color w:val="000000" w:themeColor="text1"/>
                <w:sz w:val="20"/>
                <w:szCs w:val="20"/>
              </w:rPr>
              <w:t xml:space="preserve"> régional de </w:t>
            </w:r>
            <w:proofErr w:type="spellStart"/>
            <w:r w:rsidR="005C3C8F" w:rsidRPr="00EA0E84">
              <w:rPr>
                <w:rFonts w:ascii="Tw Cen MT" w:hAnsi="Tw Cen MT" w:cs="Times New Roman"/>
                <w:bCs/>
                <w:color w:val="000000" w:themeColor="text1"/>
                <w:sz w:val="20"/>
                <w:szCs w:val="20"/>
              </w:rPr>
              <w:t>Tillabéri</w:t>
            </w:r>
            <w:proofErr w:type="spellEnd"/>
          </w:p>
        </w:tc>
        <w:tc>
          <w:tcPr>
            <w:tcW w:w="1017" w:type="pct"/>
            <w:vAlign w:val="center"/>
          </w:tcPr>
          <w:p w14:paraId="0313ED87" w14:textId="77777777" w:rsidR="005C3C8F" w:rsidRPr="00EA0E84" w:rsidRDefault="00D868F7"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Ingénieur</w:t>
            </w:r>
            <w:r w:rsidR="005C3C8F" w:rsidRPr="00EA0E84">
              <w:rPr>
                <w:rFonts w:ascii="Tw Cen MT" w:hAnsi="Tw Cen MT"/>
                <w:bCs/>
                <w:color w:val="000000" w:themeColor="text1"/>
                <w:sz w:val="20"/>
                <w:szCs w:val="20"/>
              </w:rPr>
              <w:t xml:space="preserve"> Eau</w:t>
            </w:r>
          </w:p>
        </w:tc>
        <w:tc>
          <w:tcPr>
            <w:tcW w:w="782" w:type="pct"/>
            <w:vAlign w:val="center"/>
          </w:tcPr>
          <w:p w14:paraId="2E8C07BF"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+227 90282545</w:t>
            </w:r>
          </w:p>
        </w:tc>
        <w:tc>
          <w:tcPr>
            <w:tcW w:w="1170" w:type="pct"/>
            <w:vAlign w:val="center"/>
          </w:tcPr>
          <w:p w14:paraId="4D11EA9A"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lachamah111@gmail.com</w:t>
            </w:r>
          </w:p>
        </w:tc>
      </w:tr>
      <w:tr w:rsidR="005C3C8F" w:rsidRPr="00EA0E84" w14:paraId="7E122753" w14:textId="77777777" w:rsidTr="00603B50">
        <w:tc>
          <w:tcPr>
            <w:tcW w:w="279" w:type="pct"/>
            <w:vAlign w:val="center"/>
          </w:tcPr>
          <w:p w14:paraId="20BFB21B" w14:textId="77777777" w:rsidR="005C3C8F" w:rsidRPr="00EA0E84" w:rsidRDefault="005C3C8F" w:rsidP="00603B50">
            <w:pPr>
              <w:spacing w:after="0" w:line="240" w:lineRule="auto"/>
              <w:ind w:left="0"/>
              <w:jc w:val="left"/>
              <w:rPr>
                <w:rFonts w:ascii="Tw Cen MT" w:hAnsi="Tw Cen MT"/>
                <w:sz w:val="20"/>
                <w:szCs w:val="20"/>
              </w:rPr>
            </w:pPr>
            <w:r w:rsidRPr="00EA0E84">
              <w:rPr>
                <w:rFonts w:ascii="Tw Cen MT" w:hAnsi="Tw Cen MT"/>
                <w:sz w:val="20"/>
                <w:szCs w:val="20"/>
              </w:rPr>
              <w:t>6</w:t>
            </w:r>
          </w:p>
        </w:tc>
        <w:tc>
          <w:tcPr>
            <w:tcW w:w="697" w:type="pct"/>
            <w:vAlign w:val="center"/>
          </w:tcPr>
          <w:p w14:paraId="752077D1"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Amadou Boubacar</w:t>
            </w:r>
          </w:p>
        </w:tc>
        <w:tc>
          <w:tcPr>
            <w:tcW w:w="1055" w:type="pct"/>
            <w:vAlign w:val="center"/>
          </w:tcPr>
          <w:p w14:paraId="79A18E19"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cs="Times New Roman"/>
                <w:bCs/>
                <w:color w:val="000000" w:themeColor="text1"/>
                <w:sz w:val="20"/>
                <w:szCs w:val="20"/>
              </w:rPr>
              <w:t xml:space="preserve">Commune rurale de </w:t>
            </w:r>
            <w:proofErr w:type="spellStart"/>
            <w:r w:rsidRPr="00EA0E84">
              <w:rPr>
                <w:rFonts w:ascii="Tw Cen MT" w:hAnsi="Tw Cen MT" w:cs="Times New Roman"/>
                <w:bCs/>
                <w:color w:val="000000" w:themeColor="text1"/>
                <w:sz w:val="20"/>
                <w:szCs w:val="20"/>
              </w:rPr>
              <w:t>Tamou</w:t>
            </w:r>
            <w:proofErr w:type="spellEnd"/>
          </w:p>
        </w:tc>
        <w:tc>
          <w:tcPr>
            <w:tcW w:w="1017" w:type="pct"/>
            <w:vAlign w:val="center"/>
          </w:tcPr>
          <w:p w14:paraId="45D55AFB"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Maire de la commune</w:t>
            </w:r>
          </w:p>
        </w:tc>
        <w:tc>
          <w:tcPr>
            <w:tcW w:w="782" w:type="pct"/>
            <w:vAlign w:val="center"/>
          </w:tcPr>
          <w:p w14:paraId="25101971"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+227 96406192</w:t>
            </w:r>
          </w:p>
        </w:tc>
        <w:tc>
          <w:tcPr>
            <w:tcW w:w="1170" w:type="pct"/>
            <w:vAlign w:val="center"/>
          </w:tcPr>
          <w:p w14:paraId="75ACB7C0"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boubacra453@gmail.com</w:t>
            </w:r>
          </w:p>
        </w:tc>
      </w:tr>
      <w:tr w:rsidR="005C3C8F" w:rsidRPr="00EA0E84" w14:paraId="5E0A8C85" w14:textId="77777777" w:rsidTr="00603B50">
        <w:tc>
          <w:tcPr>
            <w:tcW w:w="279" w:type="pct"/>
            <w:vAlign w:val="center"/>
          </w:tcPr>
          <w:p w14:paraId="197B8E9F" w14:textId="77777777" w:rsidR="005C3C8F" w:rsidRPr="00EA0E84" w:rsidRDefault="005C3C8F" w:rsidP="00603B50">
            <w:pPr>
              <w:spacing w:after="0" w:line="240" w:lineRule="auto"/>
              <w:ind w:left="0"/>
              <w:jc w:val="left"/>
              <w:rPr>
                <w:rFonts w:ascii="Tw Cen MT" w:hAnsi="Tw Cen MT"/>
                <w:sz w:val="20"/>
                <w:szCs w:val="20"/>
              </w:rPr>
            </w:pPr>
            <w:r w:rsidRPr="00EA0E84">
              <w:rPr>
                <w:rFonts w:ascii="Tw Cen MT" w:hAnsi="Tw Cen MT"/>
                <w:sz w:val="20"/>
                <w:szCs w:val="20"/>
              </w:rPr>
              <w:t>7</w:t>
            </w:r>
          </w:p>
        </w:tc>
        <w:tc>
          <w:tcPr>
            <w:tcW w:w="697" w:type="pct"/>
            <w:vAlign w:val="center"/>
          </w:tcPr>
          <w:p w14:paraId="341B19CB" w14:textId="77777777" w:rsidR="005C3C8F" w:rsidRPr="00EA0E84" w:rsidRDefault="005C3C8F" w:rsidP="00603B50">
            <w:pPr>
              <w:spacing w:after="0" w:line="240" w:lineRule="auto"/>
              <w:ind w:left="0"/>
              <w:jc w:val="left"/>
              <w:rPr>
                <w:rFonts w:ascii="Tw Cen MT" w:hAnsi="Tw Cen MT"/>
                <w:bCs/>
                <w:color w:val="000000" w:themeColor="text1"/>
                <w:sz w:val="20"/>
                <w:szCs w:val="20"/>
              </w:rPr>
            </w:pPr>
            <w:proofErr w:type="spellStart"/>
            <w:r w:rsidRPr="00EA0E84">
              <w:rPr>
                <w:rFonts w:ascii="Tw Cen MT" w:hAnsi="Tw Cen MT"/>
                <w:bCs/>
                <w:color w:val="000000" w:themeColor="text1"/>
                <w:sz w:val="20"/>
                <w:szCs w:val="20"/>
              </w:rPr>
              <w:t>Idé</w:t>
            </w:r>
            <w:proofErr w:type="spellEnd"/>
            <w:r w:rsidRPr="00EA0E84">
              <w:rPr>
                <w:rFonts w:ascii="Tw Cen MT" w:hAnsi="Tw Cen MT"/>
                <w:bCs/>
                <w:color w:val="000000" w:themeColor="text1"/>
                <w:sz w:val="20"/>
                <w:szCs w:val="20"/>
              </w:rPr>
              <w:t xml:space="preserve"> Hassane</w:t>
            </w:r>
          </w:p>
        </w:tc>
        <w:tc>
          <w:tcPr>
            <w:tcW w:w="1055" w:type="pct"/>
            <w:vAlign w:val="center"/>
          </w:tcPr>
          <w:p w14:paraId="0EB944C9"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cs="Times New Roman"/>
                <w:bCs/>
                <w:color w:val="000000" w:themeColor="text1"/>
                <w:sz w:val="20"/>
                <w:szCs w:val="20"/>
              </w:rPr>
              <w:t xml:space="preserve">Commune Rurale de </w:t>
            </w:r>
            <w:proofErr w:type="spellStart"/>
            <w:r w:rsidRPr="00EA0E84">
              <w:rPr>
                <w:rFonts w:ascii="Tw Cen MT" w:hAnsi="Tw Cen MT" w:cs="Times New Roman"/>
                <w:bCs/>
                <w:color w:val="000000" w:themeColor="text1"/>
                <w:sz w:val="20"/>
                <w:szCs w:val="20"/>
              </w:rPr>
              <w:t>Falmey</w:t>
            </w:r>
            <w:proofErr w:type="spellEnd"/>
            <w:r w:rsidRPr="00EA0E84">
              <w:rPr>
                <w:rFonts w:ascii="Tw Cen MT" w:hAnsi="Tw Cen MT" w:cs="Times New Roman"/>
                <w:bCs/>
                <w:color w:val="000000" w:themeColor="text1"/>
                <w:sz w:val="20"/>
                <w:szCs w:val="20"/>
              </w:rPr>
              <w:t xml:space="preserve"> </w:t>
            </w:r>
          </w:p>
        </w:tc>
        <w:tc>
          <w:tcPr>
            <w:tcW w:w="1017" w:type="pct"/>
            <w:vAlign w:val="center"/>
          </w:tcPr>
          <w:p w14:paraId="749083CC"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Maire / président du conseil municipal</w:t>
            </w:r>
          </w:p>
        </w:tc>
        <w:tc>
          <w:tcPr>
            <w:tcW w:w="782" w:type="pct"/>
            <w:vAlign w:val="center"/>
          </w:tcPr>
          <w:p w14:paraId="671D0C76" w14:textId="77777777" w:rsidR="005C3C8F" w:rsidRPr="00EA0E84" w:rsidRDefault="00D868F7"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 xml:space="preserve">+227 </w:t>
            </w:r>
            <w:r w:rsidR="005C3C8F" w:rsidRPr="00EA0E84">
              <w:rPr>
                <w:rFonts w:ascii="Tw Cen MT" w:hAnsi="Tw Cen MT"/>
                <w:bCs/>
                <w:color w:val="000000" w:themeColor="text1"/>
                <w:sz w:val="20"/>
                <w:szCs w:val="20"/>
              </w:rPr>
              <w:t>96875839</w:t>
            </w:r>
          </w:p>
        </w:tc>
        <w:tc>
          <w:tcPr>
            <w:tcW w:w="1170" w:type="pct"/>
            <w:vAlign w:val="center"/>
          </w:tcPr>
          <w:p w14:paraId="607405AC"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hassaneide42@gmail.com</w:t>
            </w:r>
          </w:p>
        </w:tc>
      </w:tr>
      <w:tr w:rsidR="005C3C8F" w:rsidRPr="00EA0E84" w14:paraId="30CA9981" w14:textId="77777777" w:rsidTr="00603B50">
        <w:tc>
          <w:tcPr>
            <w:tcW w:w="279" w:type="pct"/>
            <w:vAlign w:val="center"/>
          </w:tcPr>
          <w:p w14:paraId="55BDBFE1" w14:textId="77777777" w:rsidR="005C3C8F" w:rsidRPr="00EA0E84" w:rsidRDefault="005C3C8F" w:rsidP="00603B50">
            <w:pPr>
              <w:spacing w:after="0" w:line="240" w:lineRule="auto"/>
              <w:ind w:left="0"/>
              <w:jc w:val="left"/>
              <w:rPr>
                <w:rFonts w:ascii="Tw Cen MT" w:hAnsi="Tw Cen MT"/>
                <w:sz w:val="20"/>
                <w:szCs w:val="20"/>
              </w:rPr>
            </w:pPr>
            <w:r w:rsidRPr="00EA0E84">
              <w:rPr>
                <w:rFonts w:ascii="Tw Cen MT" w:hAnsi="Tw Cen MT"/>
                <w:sz w:val="20"/>
                <w:szCs w:val="20"/>
              </w:rPr>
              <w:t>8</w:t>
            </w:r>
          </w:p>
        </w:tc>
        <w:tc>
          <w:tcPr>
            <w:tcW w:w="697" w:type="pct"/>
            <w:vAlign w:val="center"/>
          </w:tcPr>
          <w:p w14:paraId="6B76F45A" w14:textId="77777777" w:rsidR="005C3C8F" w:rsidRPr="00EA0E84" w:rsidRDefault="005C3C8F" w:rsidP="00603B50">
            <w:pPr>
              <w:spacing w:after="0" w:line="240" w:lineRule="auto"/>
              <w:ind w:left="0"/>
              <w:jc w:val="left"/>
              <w:rPr>
                <w:rFonts w:ascii="Tw Cen MT" w:hAnsi="Tw Cen MT"/>
                <w:bCs/>
                <w:color w:val="000000" w:themeColor="text1"/>
                <w:sz w:val="20"/>
                <w:szCs w:val="20"/>
              </w:rPr>
            </w:pPr>
            <w:proofErr w:type="spellStart"/>
            <w:r w:rsidRPr="00EA0E84">
              <w:rPr>
                <w:rFonts w:ascii="Tw Cen MT" w:hAnsi="Tw Cen MT"/>
                <w:bCs/>
                <w:color w:val="000000" w:themeColor="text1"/>
                <w:sz w:val="20"/>
                <w:szCs w:val="20"/>
              </w:rPr>
              <w:t>Tini</w:t>
            </w:r>
            <w:proofErr w:type="spellEnd"/>
            <w:r w:rsidRPr="00EA0E84">
              <w:rPr>
                <w:rFonts w:ascii="Tw Cen MT" w:hAnsi="Tw Cen MT"/>
                <w:bCs/>
                <w:color w:val="000000" w:themeColor="text1"/>
                <w:sz w:val="20"/>
                <w:szCs w:val="20"/>
              </w:rPr>
              <w:t xml:space="preserve"> Djibo</w:t>
            </w:r>
          </w:p>
        </w:tc>
        <w:tc>
          <w:tcPr>
            <w:tcW w:w="1055" w:type="pct"/>
            <w:vAlign w:val="center"/>
          </w:tcPr>
          <w:p w14:paraId="4D8903D3"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 xml:space="preserve">Commune rurale de </w:t>
            </w:r>
            <w:proofErr w:type="spellStart"/>
            <w:r w:rsidRPr="00EA0E84">
              <w:rPr>
                <w:rFonts w:ascii="Tw Cen MT" w:hAnsi="Tw Cen MT"/>
                <w:bCs/>
                <w:color w:val="000000" w:themeColor="text1"/>
                <w:sz w:val="20"/>
                <w:szCs w:val="20"/>
              </w:rPr>
              <w:t>Kirtachi</w:t>
            </w:r>
            <w:proofErr w:type="spellEnd"/>
          </w:p>
        </w:tc>
        <w:tc>
          <w:tcPr>
            <w:tcW w:w="1017" w:type="pct"/>
            <w:vAlign w:val="center"/>
          </w:tcPr>
          <w:p w14:paraId="1C649B7B"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Maire de la commune / président du conseil de l’agence de l’eau du sous bassin</w:t>
            </w:r>
          </w:p>
        </w:tc>
        <w:tc>
          <w:tcPr>
            <w:tcW w:w="782" w:type="pct"/>
            <w:vAlign w:val="center"/>
          </w:tcPr>
          <w:p w14:paraId="5AAD91C0" w14:textId="77777777" w:rsidR="005C3C8F" w:rsidRPr="00EA0E84" w:rsidRDefault="00D868F7"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 xml:space="preserve">+227 </w:t>
            </w:r>
            <w:r w:rsidR="005C3C8F" w:rsidRPr="00EA0E84">
              <w:rPr>
                <w:rFonts w:ascii="Tw Cen MT" w:hAnsi="Tw Cen MT"/>
                <w:bCs/>
                <w:color w:val="000000" w:themeColor="text1"/>
                <w:sz w:val="20"/>
                <w:szCs w:val="20"/>
              </w:rPr>
              <w:t xml:space="preserve">96597363   </w:t>
            </w:r>
          </w:p>
        </w:tc>
        <w:tc>
          <w:tcPr>
            <w:tcW w:w="1170" w:type="pct"/>
            <w:vAlign w:val="center"/>
          </w:tcPr>
          <w:p w14:paraId="4FBD6B4F"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tinidjibo@gmail.com</w:t>
            </w:r>
          </w:p>
        </w:tc>
      </w:tr>
      <w:tr w:rsidR="005C3C8F" w:rsidRPr="00EA0E84" w14:paraId="3AFE6080" w14:textId="77777777" w:rsidTr="00603B50">
        <w:tc>
          <w:tcPr>
            <w:tcW w:w="279" w:type="pct"/>
            <w:vAlign w:val="center"/>
          </w:tcPr>
          <w:p w14:paraId="676FC19A" w14:textId="77777777" w:rsidR="005C3C8F" w:rsidRPr="00EA0E84" w:rsidRDefault="005C3C8F" w:rsidP="00603B50">
            <w:pPr>
              <w:spacing w:after="0" w:line="240" w:lineRule="auto"/>
              <w:ind w:left="0"/>
              <w:jc w:val="left"/>
              <w:rPr>
                <w:rFonts w:ascii="Tw Cen MT" w:hAnsi="Tw Cen MT"/>
                <w:sz w:val="20"/>
                <w:szCs w:val="20"/>
              </w:rPr>
            </w:pPr>
            <w:r w:rsidRPr="00EA0E84">
              <w:rPr>
                <w:rFonts w:ascii="Tw Cen MT" w:hAnsi="Tw Cen MT"/>
                <w:sz w:val="20"/>
                <w:szCs w:val="20"/>
              </w:rPr>
              <w:t>9</w:t>
            </w:r>
          </w:p>
        </w:tc>
        <w:tc>
          <w:tcPr>
            <w:tcW w:w="697" w:type="pct"/>
            <w:vAlign w:val="center"/>
          </w:tcPr>
          <w:p w14:paraId="456325AF"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 xml:space="preserve">Issoufou </w:t>
            </w:r>
            <w:proofErr w:type="spellStart"/>
            <w:r w:rsidRPr="00EA0E84">
              <w:rPr>
                <w:rFonts w:ascii="Tw Cen MT" w:hAnsi="Tw Cen MT"/>
                <w:bCs/>
                <w:color w:val="000000" w:themeColor="text1"/>
                <w:sz w:val="20"/>
                <w:szCs w:val="20"/>
              </w:rPr>
              <w:t>Mamane</w:t>
            </w:r>
            <w:proofErr w:type="spellEnd"/>
          </w:p>
        </w:tc>
        <w:tc>
          <w:tcPr>
            <w:tcW w:w="1055" w:type="pct"/>
            <w:vAlign w:val="center"/>
          </w:tcPr>
          <w:p w14:paraId="07A98444" w14:textId="77777777" w:rsidR="005C3C8F" w:rsidRPr="00EA0E84" w:rsidRDefault="00BC59C2"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 xml:space="preserve">DDGR </w:t>
            </w:r>
            <w:proofErr w:type="spellStart"/>
            <w:r w:rsidRPr="00EA0E84">
              <w:rPr>
                <w:rFonts w:ascii="Tw Cen MT" w:hAnsi="Tw Cen MT"/>
                <w:bCs/>
                <w:color w:val="000000" w:themeColor="text1"/>
                <w:sz w:val="20"/>
                <w:szCs w:val="20"/>
              </w:rPr>
              <w:t>Falmey</w:t>
            </w:r>
            <w:proofErr w:type="spellEnd"/>
          </w:p>
        </w:tc>
        <w:tc>
          <w:tcPr>
            <w:tcW w:w="1017" w:type="pct"/>
            <w:vAlign w:val="center"/>
          </w:tcPr>
          <w:p w14:paraId="0D43E871" w14:textId="77777777" w:rsidR="005C3C8F" w:rsidRPr="00EA0E84" w:rsidRDefault="00D868F7"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Ingénieur</w:t>
            </w:r>
            <w:r w:rsidR="005C3C8F" w:rsidRPr="00EA0E84">
              <w:rPr>
                <w:rFonts w:ascii="Tw Cen MT" w:hAnsi="Tw Cen MT"/>
                <w:bCs/>
                <w:color w:val="000000" w:themeColor="text1"/>
                <w:sz w:val="20"/>
                <w:szCs w:val="20"/>
              </w:rPr>
              <w:t xml:space="preserve"> génie rural (Directeur)</w:t>
            </w:r>
          </w:p>
        </w:tc>
        <w:tc>
          <w:tcPr>
            <w:tcW w:w="782" w:type="pct"/>
            <w:vAlign w:val="center"/>
          </w:tcPr>
          <w:p w14:paraId="0138F253" w14:textId="77777777" w:rsidR="005C3C8F" w:rsidRPr="00EA0E84" w:rsidRDefault="00D868F7"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 xml:space="preserve">+227 </w:t>
            </w:r>
            <w:r w:rsidR="005C3C8F" w:rsidRPr="00EA0E84">
              <w:rPr>
                <w:rFonts w:ascii="Tw Cen MT" w:hAnsi="Tw Cen MT"/>
                <w:bCs/>
                <w:color w:val="000000" w:themeColor="text1"/>
                <w:sz w:val="20"/>
                <w:szCs w:val="20"/>
              </w:rPr>
              <w:t>96660267</w:t>
            </w:r>
          </w:p>
        </w:tc>
        <w:tc>
          <w:tcPr>
            <w:tcW w:w="1170" w:type="pct"/>
            <w:vAlign w:val="center"/>
          </w:tcPr>
          <w:p w14:paraId="00B50145" w14:textId="77777777" w:rsidR="005C3C8F" w:rsidRPr="00EA0E84" w:rsidRDefault="005C3C8F" w:rsidP="00603B50">
            <w:pPr>
              <w:spacing w:after="0" w:line="240" w:lineRule="auto"/>
              <w:jc w:val="left"/>
              <w:rPr>
                <w:rFonts w:ascii="Tw Cen MT" w:hAnsi="Tw Cen MT"/>
                <w:bCs/>
                <w:color w:val="000000" w:themeColor="text1"/>
                <w:sz w:val="20"/>
                <w:szCs w:val="20"/>
              </w:rPr>
            </w:pPr>
          </w:p>
        </w:tc>
      </w:tr>
      <w:tr w:rsidR="005C3C8F" w:rsidRPr="00EA0E84" w14:paraId="011911C7" w14:textId="77777777" w:rsidTr="00603B50">
        <w:tc>
          <w:tcPr>
            <w:tcW w:w="279" w:type="pct"/>
            <w:vAlign w:val="center"/>
          </w:tcPr>
          <w:p w14:paraId="4BC8E8D3" w14:textId="77777777" w:rsidR="005C3C8F" w:rsidRPr="00EA0E84" w:rsidRDefault="005C3C8F" w:rsidP="00603B50">
            <w:pPr>
              <w:spacing w:after="0" w:line="240" w:lineRule="auto"/>
              <w:ind w:left="0"/>
              <w:jc w:val="left"/>
              <w:rPr>
                <w:rFonts w:ascii="Tw Cen MT" w:hAnsi="Tw Cen MT"/>
                <w:sz w:val="20"/>
                <w:szCs w:val="20"/>
              </w:rPr>
            </w:pPr>
            <w:bookmarkStart w:id="232" w:name="_Hlk147133158"/>
            <w:r w:rsidRPr="00EA0E84">
              <w:rPr>
                <w:rFonts w:ascii="Tw Cen MT" w:hAnsi="Tw Cen MT"/>
                <w:sz w:val="20"/>
                <w:szCs w:val="20"/>
              </w:rPr>
              <w:t>10</w:t>
            </w:r>
          </w:p>
        </w:tc>
        <w:tc>
          <w:tcPr>
            <w:tcW w:w="697" w:type="pct"/>
            <w:vAlign w:val="center"/>
          </w:tcPr>
          <w:p w14:paraId="7598BB78"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Hama Guida</w:t>
            </w:r>
          </w:p>
          <w:p w14:paraId="7F5CDC1B" w14:textId="77777777" w:rsidR="005C3C8F" w:rsidRPr="00EA0E84" w:rsidRDefault="005C3C8F" w:rsidP="00603B50">
            <w:pPr>
              <w:spacing w:after="0" w:line="240" w:lineRule="auto"/>
              <w:jc w:val="left"/>
              <w:rPr>
                <w:rFonts w:ascii="Tw Cen MT" w:hAnsi="Tw Cen MT"/>
                <w:bCs/>
                <w:color w:val="000000" w:themeColor="text1"/>
                <w:sz w:val="20"/>
                <w:szCs w:val="20"/>
              </w:rPr>
            </w:pPr>
          </w:p>
        </w:tc>
        <w:tc>
          <w:tcPr>
            <w:tcW w:w="1055" w:type="pct"/>
            <w:vAlign w:val="center"/>
          </w:tcPr>
          <w:p w14:paraId="2874FF35"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 xml:space="preserve">DDHA </w:t>
            </w:r>
            <w:proofErr w:type="spellStart"/>
            <w:r w:rsidRPr="00EA0E84">
              <w:rPr>
                <w:rFonts w:ascii="Tw Cen MT" w:hAnsi="Tw Cen MT"/>
                <w:bCs/>
                <w:color w:val="000000" w:themeColor="text1"/>
                <w:sz w:val="20"/>
                <w:szCs w:val="20"/>
              </w:rPr>
              <w:t>Falmey</w:t>
            </w:r>
            <w:proofErr w:type="spellEnd"/>
            <w:r w:rsidRPr="00EA0E84">
              <w:rPr>
                <w:rFonts w:ascii="Tw Cen MT" w:hAnsi="Tw Cen MT"/>
                <w:bCs/>
                <w:color w:val="000000" w:themeColor="text1"/>
                <w:sz w:val="20"/>
                <w:szCs w:val="20"/>
              </w:rPr>
              <w:t xml:space="preserve"> </w:t>
            </w:r>
          </w:p>
        </w:tc>
        <w:tc>
          <w:tcPr>
            <w:tcW w:w="1017" w:type="pct"/>
            <w:vAlign w:val="center"/>
          </w:tcPr>
          <w:p w14:paraId="2B6F506C" w14:textId="77777777" w:rsidR="005C3C8F" w:rsidRPr="00EA0E84" w:rsidRDefault="00D868F7"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Ingénieur</w:t>
            </w:r>
            <w:r w:rsidR="005C3C8F" w:rsidRPr="00EA0E84">
              <w:rPr>
                <w:rFonts w:ascii="Tw Cen MT" w:hAnsi="Tw Cen MT"/>
                <w:bCs/>
                <w:color w:val="000000" w:themeColor="text1"/>
                <w:sz w:val="20"/>
                <w:szCs w:val="20"/>
              </w:rPr>
              <w:t xml:space="preserve"> Eau&amp; Assainissement (Directeur)</w:t>
            </w:r>
          </w:p>
        </w:tc>
        <w:tc>
          <w:tcPr>
            <w:tcW w:w="782" w:type="pct"/>
            <w:vAlign w:val="center"/>
          </w:tcPr>
          <w:p w14:paraId="686D139A" w14:textId="77777777" w:rsidR="005C3C8F" w:rsidRPr="00EA0E84" w:rsidRDefault="00D868F7"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 xml:space="preserve">+227 </w:t>
            </w:r>
            <w:r w:rsidR="005C3C8F" w:rsidRPr="00EA0E84">
              <w:rPr>
                <w:rFonts w:ascii="Tw Cen MT" w:hAnsi="Tw Cen MT"/>
                <w:bCs/>
                <w:color w:val="000000" w:themeColor="text1"/>
                <w:sz w:val="20"/>
                <w:szCs w:val="20"/>
              </w:rPr>
              <w:t>96673074 </w:t>
            </w:r>
          </w:p>
        </w:tc>
        <w:tc>
          <w:tcPr>
            <w:tcW w:w="1170" w:type="pct"/>
            <w:vAlign w:val="center"/>
          </w:tcPr>
          <w:p w14:paraId="3B95E904"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hamaguida@yahoo.com</w:t>
            </w:r>
          </w:p>
        </w:tc>
      </w:tr>
      <w:bookmarkEnd w:id="232"/>
      <w:tr w:rsidR="005C3C8F" w:rsidRPr="00EA0E84" w14:paraId="4BCB43B4" w14:textId="77777777" w:rsidTr="00603B50">
        <w:tc>
          <w:tcPr>
            <w:tcW w:w="279" w:type="pct"/>
            <w:vAlign w:val="center"/>
          </w:tcPr>
          <w:p w14:paraId="39CBB22C" w14:textId="77777777" w:rsidR="005C3C8F" w:rsidRPr="00EA0E84" w:rsidRDefault="005C3C8F" w:rsidP="00603B50">
            <w:pPr>
              <w:spacing w:after="0" w:line="240" w:lineRule="auto"/>
              <w:ind w:left="0"/>
              <w:jc w:val="left"/>
              <w:rPr>
                <w:rFonts w:ascii="Tw Cen MT" w:hAnsi="Tw Cen MT"/>
                <w:sz w:val="20"/>
                <w:szCs w:val="20"/>
              </w:rPr>
            </w:pPr>
            <w:r w:rsidRPr="00EA0E84">
              <w:rPr>
                <w:rFonts w:ascii="Tw Cen MT" w:hAnsi="Tw Cen MT"/>
                <w:sz w:val="20"/>
                <w:szCs w:val="20"/>
              </w:rPr>
              <w:t>11</w:t>
            </w:r>
          </w:p>
        </w:tc>
        <w:tc>
          <w:tcPr>
            <w:tcW w:w="697" w:type="pct"/>
            <w:vAlign w:val="center"/>
          </w:tcPr>
          <w:p w14:paraId="567F0246" w14:textId="77777777" w:rsidR="005C3C8F" w:rsidRPr="00EA0E84" w:rsidRDefault="005C3C8F" w:rsidP="00603B50">
            <w:pPr>
              <w:spacing w:after="0" w:line="240" w:lineRule="auto"/>
              <w:ind w:left="0"/>
              <w:jc w:val="left"/>
              <w:rPr>
                <w:rFonts w:ascii="Tw Cen MT" w:hAnsi="Tw Cen MT"/>
                <w:bCs/>
                <w:color w:val="000000" w:themeColor="text1"/>
                <w:sz w:val="20"/>
                <w:szCs w:val="20"/>
              </w:rPr>
            </w:pPr>
            <w:proofErr w:type="spellStart"/>
            <w:r w:rsidRPr="00EA0E84">
              <w:rPr>
                <w:rFonts w:ascii="Tw Cen MT" w:hAnsi="Tw Cen MT"/>
                <w:bCs/>
                <w:color w:val="000000" w:themeColor="text1"/>
                <w:sz w:val="20"/>
                <w:szCs w:val="20"/>
              </w:rPr>
              <w:t>Soumana</w:t>
            </w:r>
            <w:proofErr w:type="spellEnd"/>
            <w:r w:rsidRPr="00EA0E84">
              <w:rPr>
                <w:rFonts w:ascii="Tw Cen MT" w:hAnsi="Tw Cen MT"/>
                <w:bCs/>
                <w:color w:val="000000" w:themeColor="text1"/>
                <w:sz w:val="20"/>
                <w:szCs w:val="20"/>
              </w:rPr>
              <w:t xml:space="preserve"> </w:t>
            </w:r>
            <w:proofErr w:type="spellStart"/>
            <w:r w:rsidRPr="00EA0E84">
              <w:rPr>
                <w:rFonts w:ascii="Tw Cen MT" w:hAnsi="Tw Cen MT"/>
                <w:bCs/>
                <w:color w:val="000000" w:themeColor="text1"/>
                <w:sz w:val="20"/>
                <w:szCs w:val="20"/>
              </w:rPr>
              <w:t>Kimba</w:t>
            </w:r>
            <w:proofErr w:type="spellEnd"/>
            <w:r w:rsidRPr="00EA0E84">
              <w:rPr>
                <w:rFonts w:ascii="Tw Cen MT" w:hAnsi="Tw Cen MT"/>
                <w:bCs/>
                <w:color w:val="000000" w:themeColor="text1"/>
                <w:sz w:val="20"/>
                <w:szCs w:val="20"/>
              </w:rPr>
              <w:t xml:space="preserve"> </w:t>
            </w:r>
          </w:p>
        </w:tc>
        <w:tc>
          <w:tcPr>
            <w:tcW w:w="1055" w:type="pct"/>
            <w:vAlign w:val="center"/>
          </w:tcPr>
          <w:p w14:paraId="618716E3" w14:textId="77777777" w:rsidR="005C3C8F" w:rsidRPr="00EA0E84" w:rsidRDefault="00BC59C2"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 xml:space="preserve">DDGR </w:t>
            </w:r>
            <w:proofErr w:type="spellStart"/>
            <w:r w:rsidR="005C3C8F" w:rsidRPr="00EA0E84">
              <w:rPr>
                <w:rFonts w:ascii="Tw Cen MT" w:hAnsi="Tw Cen MT"/>
                <w:bCs/>
                <w:color w:val="000000" w:themeColor="text1"/>
                <w:sz w:val="20"/>
                <w:szCs w:val="20"/>
              </w:rPr>
              <w:t>Kollo</w:t>
            </w:r>
            <w:proofErr w:type="spellEnd"/>
          </w:p>
        </w:tc>
        <w:tc>
          <w:tcPr>
            <w:tcW w:w="1017" w:type="pct"/>
            <w:vAlign w:val="center"/>
          </w:tcPr>
          <w:p w14:paraId="1685EC0B" w14:textId="77777777" w:rsidR="005C3C8F" w:rsidRPr="00EA0E84" w:rsidRDefault="00D868F7"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Ingénieur</w:t>
            </w:r>
            <w:r w:rsidR="005C3C8F" w:rsidRPr="00EA0E84">
              <w:rPr>
                <w:rFonts w:ascii="Tw Cen MT" w:hAnsi="Tw Cen MT"/>
                <w:bCs/>
                <w:color w:val="000000" w:themeColor="text1"/>
                <w:sz w:val="20"/>
                <w:szCs w:val="20"/>
              </w:rPr>
              <w:t xml:space="preserve"> génie rural (Directeur)</w:t>
            </w:r>
          </w:p>
        </w:tc>
        <w:tc>
          <w:tcPr>
            <w:tcW w:w="782" w:type="pct"/>
            <w:vAlign w:val="center"/>
          </w:tcPr>
          <w:p w14:paraId="2ABD12DA" w14:textId="77777777" w:rsidR="005C3C8F" w:rsidRPr="00EA0E84" w:rsidRDefault="00D868F7"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 xml:space="preserve">+227 </w:t>
            </w:r>
            <w:r w:rsidR="005C3C8F" w:rsidRPr="00EA0E84">
              <w:rPr>
                <w:rFonts w:ascii="Tw Cen MT" w:hAnsi="Tw Cen MT"/>
                <w:bCs/>
                <w:color w:val="000000" w:themeColor="text1"/>
                <w:sz w:val="20"/>
                <w:szCs w:val="20"/>
              </w:rPr>
              <w:t>96660267</w:t>
            </w:r>
          </w:p>
        </w:tc>
        <w:tc>
          <w:tcPr>
            <w:tcW w:w="1170" w:type="pct"/>
            <w:vAlign w:val="center"/>
          </w:tcPr>
          <w:p w14:paraId="3288F928" w14:textId="77777777" w:rsidR="005C3C8F" w:rsidRPr="00EA0E84" w:rsidRDefault="005C3C8F" w:rsidP="00603B50">
            <w:pPr>
              <w:spacing w:after="0" w:line="240" w:lineRule="auto"/>
              <w:jc w:val="left"/>
              <w:rPr>
                <w:rFonts w:ascii="Tw Cen MT" w:hAnsi="Tw Cen MT"/>
                <w:bCs/>
                <w:color w:val="000000" w:themeColor="text1"/>
                <w:sz w:val="20"/>
                <w:szCs w:val="20"/>
              </w:rPr>
            </w:pPr>
          </w:p>
        </w:tc>
      </w:tr>
      <w:tr w:rsidR="005C3C8F" w:rsidRPr="00EA0E84" w14:paraId="65640452" w14:textId="77777777" w:rsidTr="00603B50">
        <w:tc>
          <w:tcPr>
            <w:tcW w:w="279" w:type="pct"/>
            <w:vAlign w:val="center"/>
          </w:tcPr>
          <w:p w14:paraId="4FF137DE" w14:textId="77777777" w:rsidR="005C3C8F" w:rsidRPr="00EA0E84" w:rsidRDefault="005C3C8F" w:rsidP="00603B50">
            <w:pPr>
              <w:spacing w:after="0" w:line="240" w:lineRule="auto"/>
              <w:ind w:left="0"/>
              <w:jc w:val="left"/>
              <w:rPr>
                <w:rFonts w:ascii="Tw Cen MT" w:hAnsi="Tw Cen MT"/>
                <w:sz w:val="20"/>
                <w:szCs w:val="20"/>
              </w:rPr>
            </w:pPr>
            <w:r w:rsidRPr="00EA0E84">
              <w:rPr>
                <w:rFonts w:ascii="Tw Cen MT" w:hAnsi="Tw Cen MT"/>
                <w:sz w:val="20"/>
                <w:szCs w:val="20"/>
              </w:rPr>
              <w:t>12</w:t>
            </w:r>
          </w:p>
        </w:tc>
        <w:tc>
          <w:tcPr>
            <w:tcW w:w="697" w:type="pct"/>
            <w:vAlign w:val="center"/>
          </w:tcPr>
          <w:p w14:paraId="73F91391"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 xml:space="preserve">Souleymane </w:t>
            </w:r>
            <w:proofErr w:type="spellStart"/>
            <w:r w:rsidRPr="00EA0E84">
              <w:rPr>
                <w:rFonts w:ascii="Tw Cen MT" w:hAnsi="Tw Cen MT"/>
                <w:bCs/>
                <w:color w:val="000000" w:themeColor="text1"/>
                <w:sz w:val="20"/>
                <w:szCs w:val="20"/>
              </w:rPr>
              <w:t>Idé</w:t>
            </w:r>
            <w:proofErr w:type="spellEnd"/>
          </w:p>
        </w:tc>
        <w:tc>
          <w:tcPr>
            <w:tcW w:w="1055" w:type="pct"/>
            <w:vAlign w:val="center"/>
          </w:tcPr>
          <w:p w14:paraId="35708C4D"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 xml:space="preserve">DDHA </w:t>
            </w:r>
            <w:proofErr w:type="spellStart"/>
            <w:r w:rsidRPr="00EA0E84">
              <w:rPr>
                <w:rFonts w:ascii="Tw Cen MT" w:hAnsi="Tw Cen MT"/>
                <w:bCs/>
                <w:color w:val="000000" w:themeColor="text1"/>
                <w:sz w:val="20"/>
                <w:szCs w:val="20"/>
              </w:rPr>
              <w:t>Kollo</w:t>
            </w:r>
            <w:proofErr w:type="spellEnd"/>
            <w:r w:rsidRPr="00EA0E84">
              <w:rPr>
                <w:rFonts w:ascii="Tw Cen MT" w:hAnsi="Tw Cen MT"/>
                <w:bCs/>
                <w:color w:val="000000" w:themeColor="text1"/>
                <w:sz w:val="20"/>
                <w:szCs w:val="20"/>
              </w:rPr>
              <w:t xml:space="preserve"> </w:t>
            </w:r>
          </w:p>
        </w:tc>
        <w:tc>
          <w:tcPr>
            <w:tcW w:w="1017" w:type="pct"/>
            <w:vAlign w:val="center"/>
          </w:tcPr>
          <w:p w14:paraId="39C32BBB" w14:textId="77777777" w:rsidR="005C3C8F" w:rsidRPr="00EA0E84" w:rsidRDefault="00D868F7"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Ingénieur</w:t>
            </w:r>
            <w:r w:rsidR="005C3C8F" w:rsidRPr="00EA0E84">
              <w:rPr>
                <w:rFonts w:ascii="Tw Cen MT" w:hAnsi="Tw Cen MT"/>
                <w:bCs/>
                <w:color w:val="000000" w:themeColor="text1"/>
                <w:sz w:val="20"/>
                <w:szCs w:val="20"/>
              </w:rPr>
              <w:t xml:space="preserve"> </w:t>
            </w:r>
            <w:proofErr w:type="spellStart"/>
            <w:r w:rsidR="005C3C8F" w:rsidRPr="00EA0E84">
              <w:rPr>
                <w:rFonts w:ascii="Tw Cen MT" w:hAnsi="Tw Cen MT"/>
                <w:bCs/>
                <w:color w:val="000000" w:themeColor="text1"/>
                <w:sz w:val="20"/>
                <w:szCs w:val="20"/>
              </w:rPr>
              <w:t>hyro</w:t>
            </w:r>
            <w:proofErr w:type="spellEnd"/>
            <w:r w:rsidR="005C3C8F" w:rsidRPr="00EA0E84">
              <w:rPr>
                <w:rFonts w:ascii="Tw Cen MT" w:hAnsi="Tw Cen MT"/>
                <w:bCs/>
                <w:color w:val="000000" w:themeColor="text1"/>
                <w:sz w:val="20"/>
                <w:szCs w:val="20"/>
              </w:rPr>
              <w:t xml:space="preserve"> (Directeur)</w:t>
            </w:r>
          </w:p>
        </w:tc>
        <w:tc>
          <w:tcPr>
            <w:tcW w:w="782" w:type="pct"/>
            <w:vAlign w:val="center"/>
          </w:tcPr>
          <w:p w14:paraId="0F7182E6" w14:textId="77777777" w:rsidR="005C3C8F" w:rsidRPr="00EA0E84" w:rsidRDefault="00D868F7"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 xml:space="preserve">+227 </w:t>
            </w:r>
            <w:r w:rsidR="005C3C8F" w:rsidRPr="00EA0E84">
              <w:rPr>
                <w:rFonts w:ascii="Tw Cen MT" w:hAnsi="Tw Cen MT"/>
                <w:bCs/>
                <w:color w:val="000000" w:themeColor="text1"/>
                <w:sz w:val="20"/>
                <w:szCs w:val="20"/>
              </w:rPr>
              <w:t>96572043</w:t>
            </w:r>
          </w:p>
        </w:tc>
        <w:tc>
          <w:tcPr>
            <w:tcW w:w="1170" w:type="pct"/>
            <w:vAlign w:val="center"/>
          </w:tcPr>
          <w:p w14:paraId="10B75C7E"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soulide2006@yahoo.fr</w:t>
            </w:r>
          </w:p>
        </w:tc>
      </w:tr>
      <w:tr w:rsidR="005C3C8F" w:rsidRPr="00EA0E84" w14:paraId="6DC07870" w14:textId="77777777" w:rsidTr="00603B50">
        <w:tc>
          <w:tcPr>
            <w:tcW w:w="279" w:type="pct"/>
            <w:vAlign w:val="center"/>
          </w:tcPr>
          <w:p w14:paraId="4906A09F" w14:textId="77777777" w:rsidR="005C3C8F" w:rsidRPr="00EA0E84" w:rsidRDefault="005C3C8F" w:rsidP="00603B50">
            <w:pPr>
              <w:spacing w:after="0" w:line="240" w:lineRule="auto"/>
              <w:ind w:left="0"/>
              <w:jc w:val="left"/>
              <w:rPr>
                <w:rFonts w:ascii="Tw Cen MT" w:hAnsi="Tw Cen MT"/>
                <w:sz w:val="20"/>
                <w:szCs w:val="20"/>
              </w:rPr>
            </w:pPr>
            <w:r w:rsidRPr="00EA0E84">
              <w:rPr>
                <w:rFonts w:ascii="Tw Cen MT" w:hAnsi="Tw Cen MT"/>
                <w:sz w:val="20"/>
                <w:szCs w:val="20"/>
              </w:rPr>
              <w:t>13</w:t>
            </w:r>
          </w:p>
        </w:tc>
        <w:tc>
          <w:tcPr>
            <w:tcW w:w="697" w:type="pct"/>
            <w:vAlign w:val="center"/>
          </w:tcPr>
          <w:p w14:paraId="1E4CBDA5" w14:textId="77777777" w:rsidR="005C3C8F" w:rsidRPr="00EA0E84" w:rsidRDefault="005C3C8F" w:rsidP="00603B50">
            <w:pPr>
              <w:spacing w:after="0" w:line="240" w:lineRule="auto"/>
              <w:ind w:left="0"/>
              <w:jc w:val="left"/>
              <w:rPr>
                <w:rFonts w:ascii="Tw Cen MT" w:hAnsi="Tw Cen MT"/>
                <w:bCs/>
                <w:sz w:val="20"/>
                <w:szCs w:val="20"/>
              </w:rPr>
            </w:pPr>
            <w:r w:rsidRPr="00EA0E84">
              <w:rPr>
                <w:rFonts w:ascii="Tw Cen MT" w:hAnsi="Tw Cen MT"/>
                <w:bCs/>
                <w:sz w:val="20"/>
                <w:szCs w:val="20"/>
              </w:rPr>
              <w:t xml:space="preserve">Abdoul Rachid </w:t>
            </w:r>
          </w:p>
          <w:p w14:paraId="01141A2B" w14:textId="77777777" w:rsidR="005C3C8F" w:rsidRPr="00EA0E84" w:rsidRDefault="005C3C8F" w:rsidP="00603B50">
            <w:pPr>
              <w:spacing w:after="0" w:line="240" w:lineRule="auto"/>
              <w:jc w:val="left"/>
              <w:rPr>
                <w:rFonts w:ascii="Tw Cen MT" w:hAnsi="Tw Cen MT"/>
                <w:bCs/>
                <w:sz w:val="20"/>
                <w:szCs w:val="20"/>
              </w:rPr>
            </w:pPr>
          </w:p>
        </w:tc>
        <w:tc>
          <w:tcPr>
            <w:tcW w:w="1055" w:type="pct"/>
            <w:vAlign w:val="center"/>
          </w:tcPr>
          <w:p w14:paraId="7B3C9213" w14:textId="77777777" w:rsidR="005C3C8F" w:rsidRPr="00EA0E84" w:rsidRDefault="00BC59C2" w:rsidP="00603B50">
            <w:pPr>
              <w:spacing w:after="0" w:line="240" w:lineRule="auto"/>
              <w:ind w:left="0"/>
              <w:jc w:val="left"/>
              <w:rPr>
                <w:rFonts w:ascii="Tw Cen MT" w:hAnsi="Tw Cen MT"/>
                <w:bCs/>
                <w:sz w:val="20"/>
                <w:szCs w:val="20"/>
              </w:rPr>
            </w:pPr>
            <w:r w:rsidRPr="00EA0E84">
              <w:rPr>
                <w:rFonts w:ascii="Tw Cen MT" w:hAnsi="Tw Cen MT"/>
                <w:bCs/>
                <w:sz w:val="20"/>
                <w:szCs w:val="20"/>
              </w:rPr>
              <w:t xml:space="preserve">DDHA </w:t>
            </w:r>
            <w:r w:rsidR="005C3C8F" w:rsidRPr="00EA0E84">
              <w:rPr>
                <w:rFonts w:ascii="Tw Cen MT" w:hAnsi="Tw Cen MT"/>
                <w:bCs/>
                <w:sz w:val="20"/>
                <w:szCs w:val="20"/>
              </w:rPr>
              <w:t>Say</w:t>
            </w:r>
          </w:p>
        </w:tc>
        <w:tc>
          <w:tcPr>
            <w:tcW w:w="1017" w:type="pct"/>
            <w:vAlign w:val="center"/>
          </w:tcPr>
          <w:p w14:paraId="5DBCD46B" w14:textId="77777777" w:rsidR="005C3C8F" w:rsidRPr="00EA0E84" w:rsidRDefault="005C3C8F" w:rsidP="00603B50">
            <w:pPr>
              <w:spacing w:after="0" w:line="240" w:lineRule="auto"/>
              <w:ind w:left="0"/>
              <w:jc w:val="left"/>
              <w:rPr>
                <w:rFonts w:ascii="Tw Cen MT" w:hAnsi="Tw Cen MT"/>
                <w:bCs/>
                <w:sz w:val="20"/>
                <w:szCs w:val="20"/>
              </w:rPr>
            </w:pPr>
            <w:r w:rsidRPr="00EA0E84">
              <w:rPr>
                <w:rFonts w:ascii="Tw Cen MT" w:hAnsi="Tw Cen MT"/>
                <w:bCs/>
                <w:sz w:val="20"/>
                <w:szCs w:val="20"/>
              </w:rPr>
              <w:t>Inférieur hydraulicien (Directeur)</w:t>
            </w:r>
          </w:p>
        </w:tc>
        <w:tc>
          <w:tcPr>
            <w:tcW w:w="782" w:type="pct"/>
            <w:vAlign w:val="center"/>
          </w:tcPr>
          <w:p w14:paraId="302DF972" w14:textId="77777777" w:rsidR="005C3C8F" w:rsidRPr="00EA0E84" w:rsidRDefault="005C3C8F" w:rsidP="00603B50">
            <w:pPr>
              <w:spacing w:after="0" w:line="240" w:lineRule="auto"/>
              <w:ind w:left="0"/>
              <w:jc w:val="left"/>
              <w:rPr>
                <w:rFonts w:ascii="Tw Cen MT" w:hAnsi="Tw Cen MT"/>
                <w:bCs/>
                <w:sz w:val="20"/>
                <w:szCs w:val="20"/>
              </w:rPr>
            </w:pPr>
            <w:r w:rsidRPr="00EA0E84">
              <w:rPr>
                <w:rFonts w:ascii="Tw Cen MT" w:hAnsi="Tw Cen MT"/>
                <w:bCs/>
                <w:sz w:val="20"/>
                <w:szCs w:val="20"/>
              </w:rPr>
              <w:t>+227 96434450</w:t>
            </w:r>
          </w:p>
        </w:tc>
        <w:tc>
          <w:tcPr>
            <w:tcW w:w="1170" w:type="pct"/>
            <w:vAlign w:val="center"/>
          </w:tcPr>
          <w:p w14:paraId="6EC74574" w14:textId="77777777" w:rsidR="005C3C8F" w:rsidRPr="00EA0E84" w:rsidRDefault="005C3C8F" w:rsidP="00603B50">
            <w:pPr>
              <w:spacing w:after="0" w:line="240" w:lineRule="auto"/>
              <w:ind w:left="0"/>
              <w:jc w:val="left"/>
              <w:rPr>
                <w:rFonts w:ascii="Tw Cen MT" w:hAnsi="Tw Cen MT"/>
                <w:bCs/>
                <w:sz w:val="20"/>
                <w:szCs w:val="20"/>
              </w:rPr>
            </w:pPr>
            <w:r w:rsidRPr="00EA0E84">
              <w:rPr>
                <w:rFonts w:ascii="Tw Cen MT" w:hAnsi="Tw Cen MT"/>
                <w:bCs/>
                <w:sz w:val="20"/>
                <w:szCs w:val="20"/>
              </w:rPr>
              <w:t>ams_rachid@yahoo.fr</w:t>
            </w:r>
          </w:p>
        </w:tc>
      </w:tr>
      <w:tr w:rsidR="005C3C8F" w:rsidRPr="00EA0E84" w14:paraId="55CF0619" w14:textId="77777777" w:rsidTr="00603B50">
        <w:tc>
          <w:tcPr>
            <w:tcW w:w="279" w:type="pct"/>
            <w:vAlign w:val="center"/>
          </w:tcPr>
          <w:p w14:paraId="0BD93FED" w14:textId="77777777" w:rsidR="005C3C8F" w:rsidRPr="00EA0E84" w:rsidRDefault="005C3C8F" w:rsidP="00603B50">
            <w:pPr>
              <w:spacing w:after="0" w:line="240" w:lineRule="auto"/>
              <w:ind w:left="0"/>
              <w:jc w:val="left"/>
              <w:rPr>
                <w:rFonts w:ascii="Tw Cen MT" w:hAnsi="Tw Cen MT"/>
                <w:sz w:val="20"/>
                <w:szCs w:val="20"/>
              </w:rPr>
            </w:pPr>
            <w:r w:rsidRPr="00EA0E84">
              <w:rPr>
                <w:rFonts w:ascii="Tw Cen MT" w:hAnsi="Tw Cen MT"/>
                <w:sz w:val="20"/>
                <w:szCs w:val="20"/>
              </w:rPr>
              <w:t>14</w:t>
            </w:r>
          </w:p>
        </w:tc>
        <w:tc>
          <w:tcPr>
            <w:tcW w:w="697" w:type="pct"/>
            <w:vAlign w:val="center"/>
          </w:tcPr>
          <w:p w14:paraId="2876157B"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Hama Guida</w:t>
            </w:r>
          </w:p>
          <w:p w14:paraId="5522D3DE" w14:textId="77777777" w:rsidR="005C3C8F" w:rsidRPr="00EA0E84" w:rsidRDefault="005C3C8F" w:rsidP="00603B50">
            <w:pPr>
              <w:spacing w:after="0" w:line="240" w:lineRule="auto"/>
              <w:jc w:val="left"/>
              <w:rPr>
                <w:rFonts w:ascii="Tw Cen MT" w:hAnsi="Tw Cen MT"/>
                <w:bCs/>
                <w:color w:val="000000" w:themeColor="text1"/>
                <w:sz w:val="20"/>
                <w:szCs w:val="20"/>
              </w:rPr>
            </w:pPr>
          </w:p>
        </w:tc>
        <w:tc>
          <w:tcPr>
            <w:tcW w:w="1055" w:type="pct"/>
            <w:vAlign w:val="center"/>
          </w:tcPr>
          <w:p w14:paraId="3426D0BA"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 xml:space="preserve">DDHA </w:t>
            </w:r>
            <w:proofErr w:type="spellStart"/>
            <w:r w:rsidRPr="00EA0E84">
              <w:rPr>
                <w:rFonts w:ascii="Tw Cen MT" w:hAnsi="Tw Cen MT"/>
                <w:bCs/>
                <w:color w:val="000000" w:themeColor="text1"/>
                <w:sz w:val="20"/>
                <w:szCs w:val="20"/>
              </w:rPr>
              <w:t>Falmey</w:t>
            </w:r>
            <w:proofErr w:type="spellEnd"/>
            <w:r w:rsidRPr="00EA0E84">
              <w:rPr>
                <w:rFonts w:ascii="Tw Cen MT" w:hAnsi="Tw Cen MT"/>
                <w:bCs/>
                <w:color w:val="000000" w:themeColor="text1"/>
                <w:sz w:val="20"/>
                <w:szCs w:val="20"/>
              </w:rPr>
              <w:t xml:space="preserve"> </w:t>
            </w:r>
          </w:p>
        </w:tc>
        <w:tc>
          <w:tcPr>
            <w:tcW w:w="1017" w:type="pct"/>
            <w:vAlign w:val="center"/>
          </w:tcPr>
          <w:p w14:paraId="50224AAF"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Ingénieur Eau&amp; Assainissement (Directeur)</w:t>
            </w:r>
          </w:p>
        </w:tc>
        <w:tc>
          <w:tcPr>
            <w:tcW w:w="782" w:type="pct"/>
            <w:vAlign w:val="center"/>
          </w:tcPr>
          <w:p w14:paraId="4E97F09E"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+227 96673074 </w:t>
            </w:r>
          </w:p>
        </w:tc>
        <w:tc>
          <w:tcPr>
            <w:tcW w:w="1170" w:type="pct"/>
            <w:vAlign w:val="center"/>
          </w:tcPr>
          <w:p w14:paraId="35F6BD75"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hamaguida@yahoo.com</w:t>
            </w:r>
          </w:p>
        </w:tc>
      </w:tr>
      <w:tr w:rsidR="005C3C8F" w:rsidRPr="00EA0E84" w14:paraId="7AA74042" w14:textId="77777777" w:rsidTr="00603B50">
        <w:trPr>
          <w:trHeight w:val="339"/>
        </w:trPr>
        <w:tc>
          <w:tcPr>
            <w:tcW w:w="279" w:type="pct"/>
            <w:vAlign w:val="center"/>
          </w:tcPr>
          <w:p w14:paraId="0229C9B3" w14:textId="77777777" w:rsidR="005C3C8F" w:rsidRPr="00EA0E84" w:rsidRDefault="005C3C8F" w:rsidP="00603B50">
            <w:pPr>
              <w:spacing w:after="0" w:line="240" w:lineRule="auto"/>
              <w:ind w:left="0"/>
              <w:jc w:val="left"/>
              <w:rPr>
                <w:rFonts w:ascii="Tw Cen MT" w:hAnsi="Tw Cen MT"/>
                <w:sz w:val="20"/>
                <w:szCs w:val="20"/>
              </w:rPr>
            </w:pPr>
            <w:r w:rsidRPr="00EA0E84">
              <w:rPr>
                <w:rFonts w:ascii="Tw Cen MT" w:hAnsi="Tw Cen MT"/>
                <w:sz w:val="20"/>
                <w:szCs w:val="20"/>
              </w:rPr>
              <w:t>15</w:t>
            </w:r>
          </w:p>
        </w:tc>
        <w:tc>
          <w:tcPr>
            <w:tcW w:w="697" w:type="pct"/>
            <w:vAlign w:val="center"/>
          </w:tcPr>
          <w:p w14:paraId="182B78A0" w14:textId="77777777" w:rsidR="005C3C8F" w:rsidRPr="00EA0E84" w:rsidRDefault="005C3C8F" w:rsidP="00603B50">
            <w:pPr>
              <w:spacing w:after="0" w:line="240" w:lineRule="auto"/>
              <w:ind w:left="0"/>
              <w:jc w:val="left"/>
              <w:rPr>
                <w:rFonts w:ascii="Tw Cen MT" w:hAnsi="Tw Cen MT"/>
                <w:bCs/>
                <w:color w:val="000000" w:themeColor="text1"/>
                <w:sz w:val="20"/>
                <w:szCs w:val="20"/>
              </w:rPr>
            </w:pPr>
            <w:proofErr w:type="spellStart"/>
            <w:r w:rsidRPr="00EA0E84">
              <w:rPr>
                <w:rFonts w:ascii="Tw Cen MT" w:hAnsi="Tw Cen MT"/>
                <w:bCs/>
                <w:color w:val="000000" w:themeColor="text1"/>
                <w:sz w:val="20"/>
                <w:szCs w:val="20"/>
              </w:rPr>
              <w:t>Mahaman</w:t>
            </w:r>
            <w:proofErr w:type="spellEnd"/>
            <w:r w:rsidRPr="00EA0E84">
              <w:rPr>
                <w:rFonts w:ascii="Tw Cen MT" w:hAnsi="Tw Cen MT"/>
                <w:bCs/>
                <w:color w:val="000000" w:themeColor="text1"/>
                <w:sz w:val="20"/>
                <w:szCs w:val="20"/>
              </w:rPr>
              <w:t xml:space="preserve"> Ibrahim Hamidou</w:t>
            </w:r>
          </w:p>
        </w:tc>
        <w:tc>
          <w:tcPr>
            <w:tcW w:w="1055" w:type="pct"/>
            <w:vAlign w:val="center"/>
          </w:tcPr>
          <w:p w14:paraId="56BF4620" w14:textId="77777777" w:rsidR="005C3C8F" w:rsidRPr="00EA0E84" w:rsidRDefault="005C3C8F" w:rsidP="00603B50">
            <w:pPr>
              <w:spacing w:after="0" w:line="240" w:lineRule="auto"/>
              <w:ind w:left="0"/>
              <w:jc w:val="left"/>
              <w:rPr>
                <w:rFonts w:ascii="Tw Cen MT" w:hAnsi="Tw Cen MT"/>
                <w:bCs/>
                <w:color w:val="000000" w:themeColor="text1"/>
                <w:sz w:val="20"/>
                <w:szCs w:val="20"/>
              </w:rPr>
            </w:pPr>
            <w:bookmarkStart w:id="233" w:name="_Hlk147133275"/>
            <w:r w:rsidRPr="00EA0E84">
              <w:rPr>
                <w:rFonts w:ascii="Tw Cen MT" w:hAnsi="Tw Cen MT"/>
                <w:bCs/>
                <w:color w:val="000000" w:themeColor="text1"/>
                <w:sz w:val="20"/>
                <w:szCs w:val="20"/>
              </w:rPr>
              <w:t xml:space="preserve">DDE de </w:t>
            </w:r>
            <w:bookmarkEnd w:id="233"/>
            <w:proofErr w:type="spellStart"/>
            <w:r w:rsidRPr="00EA0E84">
              <w:rPr>
                <w:rFonts w:ascii="Tw Cen MT" w:hAnsi="Tw Cen MT"/>
                <w:bCs/>
                <w:color w:val="000000" w:themeColor="text1"/>
                <w:sz w:val="20"/>
                <w:szCs w:val="20"/>
              </w:rPr>
              <w:t>Kollo</w:t>
            </w:r>
            <w:proofErr w:type="spellEnd"/>
            <w:r w:rsidRPr="00EA0E84">
              <w:rPr>
                <w:rFonts w:ascii="Tw Cen MT" w:hAnsi="Tw Cen MT"/>
                <w:bCs/>
                <w:color w:val="000000" w:themeColor="text1"/>
                <w:sz w:val="20"/>
                <w:szCs w:val="20"/>
              </w:rPr>
              <w:t>)</w:t>
            </w:r>
          </w:p>
        </w:tc>
        <w:tc>
          <w:tcPr>
            <w:tcW w:w="1017" w:type="pct"/>
            <w:vAlign w:val="center"/>
          </w:tcPr>
          <w:p w14:paraId="02F22CB8" w14:textId="77777777" w:rsidR="005C3C8F" w:rsidRPr="00EA0E84" w:rsidRDefault="005C3C8F" w:rsidP="00603B50">
            <w:pPr>
              <w:spacing w:after="0" w:line="240" w:lineRule="auto"/>
              <w:ind w:left="0"/>
              <w:jc w:val="left"/>
              <w:rPr>
                <w:rFonts w:ascii="Tw Cen MT" w:hAnsi="Tw Cen MT"/>
                <w:bCs/>
                <w:color w:val="000000" w:themeColor="text1"/>
                <w:sz w:val="20"/>
                <w:szCs w:val="20"/>
              </w:rPr>
            </w:pPr>
            <w:proofErr w:type="spellStart"/>
            <w:r w:rsidRPr="00EA0E84">
              <w:rPr>
                <w:rFonts w:ascii="Tw Cen MT" w:hAnsi="Tw Cen MT"/>
                <w:bCs/>
                <w:color w:val="000000" w:themeColor="text1"/>
                <w:sz w:val="20"/>
                <w:szCs w:val="20"/>
              </w:rPr>
              <w:t>Lt</w:t>
            </w:r>
            <w:proofErr w:type="spellEnd"/>
            <w:r w:rsidRPr="00EA0E84">
              <w:rPr>
                <w:rFonts w:ascii="Tw Cen MT" w:hAnsi="Tw Cen MT"/>
                <w:bCs/>
                <w:color w:val="000000" w:themeColor="text1"/>
                <w:sz w:val="20"/>
                <w:szCs w:val="20"/>
              </w:rPr>
              <w:t>. Col/ ingénieur des eaux et forêts / Directeur</w:t>
            </w:r>
          </w:p>
        </w:tc>
        <w:tc>
          <w:tcPr>
            <w:tcW w:w="782" w:type="pct"/>
            <w:vAlign w:val="center"/>
          </w:tcPr>
          <w:p w14:paraId="1FAA4252"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+227 96886604</w:t>
            </w:r>
          </w:p>
        </w:tc>
        <w:tc>
          <w:tcPr>
            <w:tcW w:w="1170" w:type="pct"/>
            <w:vAlign w:val="center"/>
          </w:tcPr>
          <w:p w14:paraId="61BF1576" w14:textId="77777777" w:rsidR="005C3C8F" w:rsidRPr="00EA0E84" w:rsidRDefault="005C3C8F" w:rsidP="00603B50">
            <w:pPr>
              <w:spacing w:after="0" w:line="240" w:lineRule="auto"/>
              <w:ind w:left="0"/>
              <w:jc w:val="left"/>
              <w:rPr>
                <w:rFonts w:ascii="Tw Cen MT" w:hAnsi="Tw Cen MT"/>
                <w:bCs/>
                <w:color w:val="000000" w:themeColor="text1"/>
                <w:sz w:val="20"/>
                <w:szCs w:val="20"/>
              </w:rPr>
            </w:pPr>
            <w:r w:rsidRPr="00EA0E84">
              <w:rPr>
                <w:rFonts w:ascii="Tw Cen MT" w:hAnsi="Tw Cen MT"/>
                <w:bCs/>
                <w:color w:val="000000" w:themeColor="text1"/>
                <w:sz w:val="20"/>
                <w:szCs w:val="20"/>
              </w:rPr>
              <w:t>hamidibrahim@yahoo.fr</w:t>
            </w:r>
          </w:p>
        </w:tc>
      </w:tr>
      <w:tr w:rsidR="005C3C8F" w:rsidRPr="00EA0E84" w14:paraId="6FFEEB76" w14:textId="77777777" w:rsidTr="00603B50">
        <w:tc>
          <w:tcPr>
            <w:tcW w:w="279" w:type="pct"/>
            <w:vAlign w:val="center"/>
          </w:tcPr>
          <w:p w14:paraId="7D590F7F" w14:textId="77777777" w:rsidR="005C3C8F" w:rsidRPr="00EA0E84" w:rsidRDefault="005C3C8F" w:rsidP="00603B50">
            <w:pPr>
              <w:spacing w:after="0" w:line="240" w:lineRule="auto"/>
              <w:ind w:left="0"/>
              <w:jc w:val="left"/>
              <w:rPr>
                <w:rFonts w:ascii="Tw Cen MT" w:hAnsi="Tw Cen MT"/>
                <w:sz w:val="20"/>
                <w:szCs w:val="20"/>
              </w:rPr>
            </w:pPr>
            <w:r w:rsidRPr="00EA0E84">
              <w:rPr>
                <w:rFonts w:ascii="Tw Cen MT" w:hAnsi="Tw Cen MT"/>
                <w:sz w:val="20"/>
                <w:szCs w:val="20"/>
              </w:rPr>
              <w:t>16</w:t>
            </w:r>
          </w:p>
        </w:tc>
        <w:tc>
          <w:tcPr>
            <w:tcW w:w="697" w:type="pct"/>
            <w:vAlign w:val="center"/>
          </w:tcPr>
          <w:p w14:paraId="5CB46E26" w14:textId="77777777" w:rsidR="005C3C8F" w:rsidRPr="00EA0E84" w:rsidRDefault="005C3C8F" w:rsidP="00603B50">
            <w:pPr>
              <w:spacing w:after="0" w:line="240" w:lineRule="auto"/>
              <w:ind w:left="0"/>
              <w:jc w:val="left"/>
              <w:rPr>
                <w:rFonts w:ascii="Tw Cen MT" w:hAnsi="Tw Cen MT"/>
                <w:sz w:val="20"/>
                <w:szCs w:val="20"/>
              </w:rPr>
            </w:pPr>
            <w:proofErr w:type="spellStart"/>
            <w:r w:rsidRPr="00EA0E84">
              <w:rPr>
                <w:rFonts w:ascii="Tw Cen MT" w:hAnsi="Tw Cen MT"/>
                <w:sz w:val="20"/>
                <w:szCs w:val="20"/>
              </w:rPr>
              <w:t>Yahaya</w:t>
            </w:r>
            <w:proofErr w:type="spellEnd"/>
            <w:r w:rsidRPr="00EA0E84">
              <w:rPr>
                <w:rFonts w:ascii="Tw Cen MT" w:hAnsi="Tw Cen MT"/>
                <w:sz w:val="20"/>
                <w:szCs w:val="20"/>
              </w:rPr>
              <w:t xml:space="preserve"> </w:t>
            </w:r>
            <w:proofErr w:type="spellStart"/>
            <w:r w:rsidRPr="00EA0E84">
              <w:rPr>
                <w:rFonts w:ascii="Tw Cen MT" w:hAnsi="Tw Cen MT"/>
                <w:sz w:val="20"/>
                <w:szCs w:val="20"/>
              </w:rPr>
              <w:t>Nazoumou</w:t>
            </w:r>
            <w:proofErr w:type="spellEnd"/>
          </w:p>
        </w:tc>
        <w:tc>
          <w:tcPr>
            <w:tcW w:w="1055" w:type="pct"/>
            <w:vAlign w:val="center"/>
          </w:tcPr>
          <w:p w14:paraId="10F2A11E" w14:textId="77777777" w:rsidR="005C3C8F" w:rsidRPr="00EA0E84" w:rsidRDefault="005C3C8F" w:rsidP="00603B50">
            <w:pPr>
              <w:spacing w:after="0" w:line="240" w:lineRule="auto"/>
              <w:ind w:left="0"/>
              <w:jc w:val="left"/>
              <w:rPr>
                <w:rFonts w:ascii="Tw Cen MT" w:hAnsi="Tw Cen MT"/>
                <w:sz w:val="20"/>
                <w:szCs w:val="20"/>
              </w:rPr>
            </w:pPr>
            <w:r w:rsidRPr="00EA0E84">
              <w:rPr>
                <w:rFonts w:ascii="Tw Cen MT" w:hAnsi="Tw Cen MT"/>
                <w:sz w:val="20"/>
                <w:szCs w:val="20"/>
              </w:rPr>
              <w:t>PNE-Niger</w:t>
            </w:r>
          </w:p>
        </w:tc>
        <w:tc>
          <w:tcPr>
            <w:tcW w:w="1017" w:type="pct"/>
            <w:vAlign w:val="center"/>
          </w:tcPr>
          <w:p w14:paraId="471BB24C" w14:textId="77777777" w:rsidR="005C3C8F" w:rsidRPr="00EA0E84" w:rsidRDefault="005C3C8F" w:rsidP="00603B50">
            <w:pPr>
              <w:spacing w:after="0" w:line="240" w:lineRule="auto"/>
              <w:ind w:left="0"/>
              <w:jc w:val="left"/>
              <w:rPr>
                <w:rFonts w:ascii="Tw Cen MT" w:hAnsi="Tw Cen MT"/>
                <w:sz w:val="20"/>
                <w:szCs w:val="20"/>
              </w:rPr>
            </w:pPr>
            <w:r w:rsidRPr="00EA0E84">
              <w:rPr>
                <w:rFonts w:ascii="Tw Cen MT" w:hAnsi="Tw Cen MT"/>
                <w:sz w:val="20"/>
                <w:szCs w:val="20"/>
              </w:rPr>
              <w:t xml:space="preserve">Hydrogéologue </w:t>
            </w:r>
          </w:p>
          <w:p w14:paraId="0C93E282" w14:textId="77777777" w:rsidR="005C3C8F" w:rsidRPr="00EA0E84" w:rsidRDefault="005C3C8F" w:rsidP="00603B50">
            <w:pPr>
              <w:spacing w:after="0" w:line="240" w:lineRule="auto"/>
              <w:ind w:left="0"/>
              <w:jc w:val="left"/>
              <w:rPr>
                <w:rFonts w:ascii="Tw Cen MT" w:hAnsi="Tw Cen MT"/>
                <w:sz w:val="20"/>
                <w:szCs w:val="20"/>
              </w:rPr>
            </w:pPr>
            <w:r w:rsidRPr="00EA0E84">
              <w:rPr>
                <w:rFonts w:ascii="Tw Cen MT" w:hAnsi="Tw Cen MT"/>
                <w:sz w:val="20"/>
                <w:szCs w:val="20"/>
              </w:rPr>
              <w:t xml:space="preserve">Directeur Général autorité de gestion des ressources en eau souterraine </w:t>
            </w:r>
          </w:p>
        </w:tc>
        <w:tc>
          <w:tcPr>
            <w:tcW w:w="782" w:type="pct"/>
            <w:vAlign w:val="center"/>
          </w:tcPr>
          <w:p w14:paraId="206540FD" w14:textId="77777777" w:rsidR="005C3C8F" w:rsidRPr="00EA0E84" w:rsidRDefault="005C3C8F" w:rsidP="00603B50">
            <w:pPr>
              <w:spacing w:after="0" w:line="240" w:lineRule="auto"/>
              <w:ind w:left="0"/>
              <w:jc w:val="left"/>
              <w:rPr>
                <w:rFonts w:ascii="Tw Cen MT" w:hAnsi="Tw Cen MT"/>
                <w:sz w:val="20"/>
                <w:szCs w:val="20"/>
              </w:rPr>
            </w:pPr>
            <w:r w:rsidRPr="00EA0E84">
              <w:rPr>
                <w:rFonts w:ascii="Tw Cen MT" w:hAnsi="Tw Cen MT"/>
                <w:sz w:val="20"/>
                <w:szCs w:val="20"/>
              </w:rPr>
              <w:t>+227 90020852</w:t>
            </w:r>
          </w:p>
        </w:tc>
        <w:tc>
          <w:tcPr>
            <w:tcW w:w="1170" w:type="pct"/>
            <w:vAlign w:val="center"/>
          </w:tcPr>
          <w:p w14:paraId="677AE062" w14:textId="77777777" w:rsidR="005C3C8F" w:rsidRPr="00EA0E84" w:rsidRDefault="005C3C8F" w:rsidP="00603B50">
            <w:pPr>
              <w:spacing w:after="0" w:line="240" w:lineRule="auto"/>
              <w:jc w:val="left"/>
              <w:rPr>
                <w:rFonts w:ascii="Tw Cen MT" w:hAnsi="Tw Cen MT"/>
                <w:sz w:val="20"/>
                <w:szCs w:val="20"/>
              </w:rPr>
            </w:pPr>
          </w:p>
        </w:tc>
      </w:tr>
    </w:tbl>
    <w:p w14:paraId="388C0320" w14:textId="77777777" w:rsidR="00EA0E84" w:rsidRDefault="00EA0E84" w:rsidP="00EA0E84">
      <w:pPr>
        <w:spacing w:after="0"/>
        <w:ind w:left="0"/>
        <w:rPr>
          <w:rFonts w:ascii="Tw Cen MT" w:hAnsi="Tw Cen MT" w:cstheme="minorHAnsi"/>
          <w:b/>
        </w:rPr>
      </w:pPr>
    </w:p>
    <w:p w14:paraId="790E6EB7" w14:textId="636BC5B1" w:rsidR="00D868F7" w:rsidRPr="00EA0E84" w:rsidRDefault="00D868F7" w:rsidP="00EA0E84">
      <w:pPr>
        <w:spacing w:after="0"/>
        <w:ind w:left="0"/>
        <w:rPr>
          <w:rFonts w:ascii="Tw Cen MT" w:hAnsi="Tw Cen MT" w:cstheme="minorHAnsi"/>
          <w:b/>
          <w:sz w:val="28"/>
        </w:rPr>
      </w:pPr>
      <w:r w:rsidRPr="00EA0E84">
        <w:rPr>
          <w:rFonts w:ascii="Tw Cen MT" w:hAnsi="Tw Cen MT" w:cstheme="minorHAnsi"/>
          <w:b/>
        </w:rPr>
        <w:t xml:space="preserve">Commue de </w:t>
      </w:r>
      <w:proofErr w:type="spellStart"/>
      <w:r w:rsidRPr="00EA0E84">
        <w:rPr>
          <w:rFonts w:ascii="Tw Cen MT" w:hAnsi="Tw Cen MT" w:cstheme="minorHAnsi"/>
          <w:b/>
        </w:rPr>
        <w:t>Kirtachi</w:t>
      </w:r>
      <w:proofErr w:type="spellEnd"/>
      <w:r w:rsidRPr="00EA0E84">
        <w:rPr>
          <w:rFonts w:ascii="Tw Cen MT" w:hAnsi="Tw Cen MT" w:cstheme="minorHAnsi"/>
          <w:b/>
        </w:rPr>
        <w:t xml:space="preserve"> (</w:t>
      </w:r>
      <w:proofErr w:type="spellStart"/>
      <w:r w:rsidRPr="00EA0E84">
        <w:rPr>
          <w:rFonts w:ascii="Tw Cen MT" w:hAnsi="Tw Cen MT" w:cstheme="minorHAnsi"/>
          <w:b/>
        </w:rPr>
        <w:t>Tillabéri</w:t>
      </w:r>
      <w:proofErr w:type="spellEnd"/>
      <w:r w:rsidRPr="00EA0E84">
        <w:rPr>
          <w:rFonts w:ascii="Tw Cen MT" w:hAnsi="Tw Cen MT" w:cstheme="minorHAnsi"/>
          <w:b/>
        </w:rPr>
        <w:t>)</w:t>
      </w:r>
    </w:p>
    <w:tbl>
      <w:tblPr>
        <w:tblStyle w:val="Grilledutableau"/>
        <w:tblW w:w="5000" w:type="pct"/>
        <w:jc w:val="center"/>
        <w:tblLook w:val="04A0" w:firstRow="1" w:lastRow="0" w:firstColumn="1" w:lastColumn="0" w:noHBand="0" w:noVBand="1"/>
      </w:tblPr>
      <w:tblGrid>
        <w:gridCol w:w="608"/>
        <w:gridCol w:w="3022"/>
        <w:gridCol w:w="5716"/>
      </w:tblGrid>
      <w:tr w:rsidR="00D868F7" w:rsidRPr="00EA0E84" w14:paraId="0EE9BFD3" w14:textId="77777777" w:rsidTr="00603B50">
        <w:trPr>
          <w:trHeight w:val="58"/>
          <w:tblHeader/>
          <w:jc w:val="center"/>
        </w:trPr>
        <w:tc>
          <w:tcPr>
            <w:tcW w:w="325" w:type="pct"/>
            <w:shd w:val="clear" w:color="auto" w:fill="EDEDED" w:themeFill="accent3" w:themeFillTint="33"/>
            <w:vAlign w:val="center"/>
          </w:tcPr>
          <w:p w14:paraId="39BA6827" w14:textId="77777777" w:rsidR="00D868F7" w:rsidRPr="00EA0E84" w:rsidRDefault="00D868F7" w:rsidP="00603B50">
            <w:pPr>
              <w:spacing w:after="0" w:line="240" w:lineRule="auto"/>
              <w:jc w:val="center"/>
              <w:rPr>
                <w:rFonts w:ascii="Tw Cen MT" w:hAnsi="Tw Cen MT"/>
                <w:b/>
                <w:sz w:val="20"/>
                <w:szCs w:val="20"/>
              </w:rPr>
            </w:pPr>
            <w:r w:rsidRPr="00EA0E84">
              <w:rPr>
                <w:rFonts w:ascii="Tw Cen MT" w:hAnsi="Tw Cen MT"/>
                <w:b/>
                <w:sz w:val="20"/>
                <w:szCs w:val="20"/>
              </w:rPr>
              <w:t>N°</w:t>
            </w:r>
          </w:p>
        </w:tc>
        <w:tc>
          <w:tcPr>
            <w:tcW w:w="1617" w:type="pct"/>
            <w:shd w:val="clear" w:color="auto" w:fill="EDEDED" w:themeFill="accent3" w:themeFillTint="33"/>
            <w:vAlign w:val="center"/>
          </w:tcPr>
          <w:p w14:paraId="3F3A7BCE" w14:textId="77777777" w:rsidR="00D868F7" w:rsidRPr="00EA0E84" w:rsidRDefault="00D868F7" w:rsidP="00603B50">
            <w:pPr>
              <w:spacing w:after="0" w:line="240" w:lineRule="auto"/>
              <w:ind w:left="0"/>
              <w:jc w:val="center"/>
              <w:rPr>
                <w:rFonts w:ascii="Tw Cen MT" w:hAnsi="Tw Cen MT"/>
                <w:b/>
                <w:sz w:val="20"/>
                <w:szCs w:val="20"/>
              </w:rPr>
            </w:pPr>
            <w:r w:rsidRPr="00EA0E84">
              <w:rPr>
                <w:rFonts w:ascii="Tw Cen MT" w:hAnsi="Tw Cen MT"/>
                <w:b/>
                <w:sz w:val="20"/>
                <w:szCs w:val="20"/>
              </w:rPr>
              <w:t>Nom et prénoms</w:t>
            </w:r>
          </w:p>
        </w:tc>
        <w:tc>
          <w:tcPr>
            <w:tcW w:w="3058" w:type="pct"/>
            <w:shd w:val="clear" w:color="auto" w:fill="EDEDED" w:themeFill="accent3" w:themeFillTint="33"/>
            <w:vAlign w:val="center"/>
          </w:tcPr>
          <w:p w14:paraId="41AC6D4B" w14:textId="77777777" w:rsidR="00D868F7" w:rsidRPr="00EA0E84" w:rsidRDefault="00D868F7" w:rsidP="00603B50">
            <w:pPr>
              <w:spacing w:after="0" w:line="240" w:lineRule="auto"/>
              <w:jc w:val="center"/>
              <w:rPr>
                <w:rFonts w:ascii="Tw Cen MT" w:hAnsi="Tw Cen MT"/>
                <w:b/>
                <w:sz w:val="20"/>
                <w:szCs w:val="20"/>
              </w:rPr>
            </w:pPr>
            <w:r w:rsidRPr="00EA0E84">
              <w:rPr>
                <w:rFonts w:ascii="Tw Cen MT" w:hAnsi="Tw Cen MT"/>
                <w:b/>
                <w:sz w:val="20"/>
                <w:szCs w:val="20"/>
              </w:rPr>
              <w:t>Profil</w:t>
            </w:r>
          </w:p>
        </w:tc>
      </w:tr>
      <w:tr w:rsidR="00D868F7" w:rsidRPr="00EA0E84" w14:paraId="60A69625" w14:textId="77777777" w:rsidTr="005E4AC9">
        <w:trPr>
          <w:trHeight w:val="58"/>
          <w:jc w:val="center"/>
        </w:trPr>
        <w:tc>
          <w:tcPr>
            <w:tcW w:w="325" w:type="pct"/>
          </w:tcPr>
          <w:p w14:paraId="3870B282" w14:textId="77777777" w:rsidR="00D868F7" w:rsidRPr="00EA0E84" w:rsidRDefault="00D868F7" w:rsidP="005E4AC9">
            <w:pPr>
              <w:spacing w:after="0" w:line="240" w:lineRule="auto"/>
              <w:rPr>
                <w:rFonts w:ascii="Tw Cen MT" w:hAnsi="Tw Cen MT"/>
                <w:sz w:val="20"/>
                <w:szCs w:val="20"/>
              </w:rPr>
            </w:pPr>
            <w:r w:rsidRPr="00EA0E84">
              <w:rPr>
                <w:rFonts w:ascii="Tw Cen MT" w:hAnsi="Tw Cen MT"/>
                <w:sz w:val="20"/>
                <w:szCs w:val="20"/>
              </w:rPr>
              <w:t>1</w:t>
            </w:r>
          </w:p>
        </w:tc>
        <w:tc>
          <w:tcPr>
            <w:tcW w:w="1617" w:type="pct"/>
          </w:tcPr>
          <w:p w14:paraId="567CE92F" w14:textId="77777777" w:rsidR="00D868F7" w:rsidRPr="00EA0E84" w:rsidRDefault="00D868F7" w:rsidP="005E4AC9">
            <w:pPr>
              <w:spacing w:after="0" w:line="240" w:lineRule="auto"/>
              <w:ind w:left="0"/>
              <w:rPr>
                <w:rFonts w:ascii="Tw Cen MT" w:hAnsi="Tw Cen MT"/>
                <w:sz w:val="20"/>
                <w:szCs w:val="20"/>
              </w:rPr>
            </w:pPr>
            <w:r w:rsidRPr="00EA0E84">
              <w:rPr>
                <w:rFonts w:ascii="Tw Cen MT" w:hAnsi="Tw Cen MT"/>
                <w:sz w:val="20"/>
                <w:szCs w:val="20"/>
              </w:rPr>
              <w:t xml:space="preserve">Hama </w:t>
            </w:r>
            <w:proofErr w:type="spellStart"/>
            <w:r w:rsidRPr="00EA0E84">
              <w:rPr>
                <w:rFonts w:ascii="Tw Cen MT" w:hAnsi="Tw Cen MT"/>
                <w:sz w:val="20"/>
                <w:szCs w:val="20"/>
              </w:rPr>
              <w:t>seyni</w:t>
            </w:r>
            <w:proofErr w:type="spellEnd"/>
          </w:p>
        </w:tc>
        <w:tc>
          <w:tcPr>
            <w:tcW w:w="3058" w:type="pct"/>
          </w:tcPr>
          <w:p w14:paraId="110AA69D" w14:textId="77777777" w:rsidR="00D868F7" w:rsidRPr="00EA0E84" w:rsidRDefault="00D868F7" w:rsidP="00E17F3E">
            <w:pPr>
              <w:spacing w:after="0" w:line="240" w:lineRule="auto"/>
              <w:ind w:left="0"/>
              <w:rPr>
                <w:rFonts w:ascii="Tw Cen MT" w:hAnsi="Tw Cen MT"/>
                <w:sz w:val="20"/>
                <w:szCs w:val="20"/>
              </w:rPr>
            </w:pPr>
            <w:r w:rsidRPr="00EA0E84">
              <w:rPr>
                <w:rFonts w:ascii="Tw Cen MT" w:hAnsi="Tw Cen MT"/>
                <w:sz w:val="20"/>
                <w:szCs w:val="20"/>
              </w:rPr>
              <w:t xml:space="preserve">Pdt AUE </w:t>
            </w:r>
            <w:proofErr w:type="spellStart"/>
            <w:r w:rsidRPr="00EA0E84">
              <w:rPr>
                <w:rFonts w:ascii="Tw Cen MT" w:hAnsi="Tw Cen MT"/>
                <w:sz w:val="20"/>
                <w:szCs w:val="20"/>
              </w:rPr>
              <w:t>Tondifou</w:t>
            </w:r>
            <w:proofErr w:type="spellEnd"/>
          </w:p>
        </w:tc>
      </w:tr>
      <w:tr w:rsidR="00D868F7" w:rsidRPr="00EA0E84" w14:paraId="597273C0" w14:textId="77777777" w:rsidTr="005E4AC9">
        <w:trPr>
          <w:trHeight w:val="58"/>
          <w:jc w:val="center"/>
        </w:trPr>
        <w:tc>
          <w:tcPr>
            <w:tcW w:w="325" w:type="pct"/>
          </w:tcPr>
          <w:p w14:paraId="71DB03B9" w14:textId="77777777" w:rsidR="00D868F7" w:rsidRPr="00EA0E84" w:rsidRDefault="00D868F7" w:rsidP="005E4AC9">
            <w:pPr>
              <w:spacing w:after="0" w:line="240" w:lineRule="auto"/>
              <w:rPr>
                <w:rFonts w:ascii="Tw Cen MT" w:hAnsi="Tw Cen MT"/>
                <w:sz w:val="20"/>
                <w:szCs w:val="20"/>
              </w:rPr>
            </w:pPr>
            <w:r w:rsidRPr="00EA0E84">
              <w:rPr>
                <w:rFonts w:ascii="Tw Cen MT" w:hAnsi="Tw Cen MT"/>
                <w:sz w:val="20"/>
                <w:szCs w:val="20"/>
              </w:rPr>
              <w:t>2</w:t>
            </w:r>
          </w:p>
        </w:tc>
        <w:tc>
          <w:tcPr>
            <w:tcW w:w="1617" w:type="pct"/>
          </w:tcPr>
          <w:p w14:paraId="7A2ABAD4" w14:textId="77777777" w:rsidR="00D868F7" w:rsidRPr="00EA0E84" w:rsidRDefault="00D868F7" w:rsidP="005E4AC9">
            <w:pPr>
              <w:spacing w:after="0" w:line="240" w:lineRule="auto"/>
              <w:ind w:left="0"/>
              <w:rPr>
                <w:rFonts w:ascii="Tw Cen MT" w:hAnsi="Tw Cen MT"/>
                <w:sz w:val="20"/>
                <w:szCs w:val="20"/>
              </w:rPr>
            </w:pPr>
            <w:proofErr w:type="spellStart"/>
            <w:r w:rsidRPr="00EA0E84">
              <w:rPr>
                <w:rFonts w:ascii="Tw Cen MT" w:hAnsi="Tw Cen MT"/>
                <w:sz w:val="20"/>
                <w:szCs w:val="20"/>
              </w:rPr>
              <w:t>Moumouni</w:t>
            </w:r>
            <w:proofErr w:type="spellEnd"/>
            <w:r w:rsidRPr="00EA0E84">
              <w:rPr>
                <w:rFonts w:ascii="Tw Cen MT" w:hAnsi="Tw Cen MT"/>
                <w:sz w:val="20"/>
                <w:szCs w:val="20"/>
              </w:rPr>
              <w:t xml:space="preserve"> </w:t>
            </w:r>
            <w:proofErr w:type="spellStart"/>
            <w:r w:rsidRPr="00EA0E84">
              <w:rPr>
                <w:rFonts w:ascii="Tw Cen MT" w:hAnsi="Tw Cen MT"/>
                <w:sz w:val="20"/>
                <w:szCs w:val="20"/>
              </w:rPr>
              <w:t>hassane</w:t>
            </w:r>
            <w:proofErr w:type="spellEnd"/>
          </w:p>
        </w:tc>
        <w:tc>
          <w:tcPr>
            <w:tcW w:w="3058" w:type="pct"/>
          </w:tcPr>
          <w:p w14:paraId="544E4323" w14:textId="77777777" w:rsidR="00D868F7" w:rsidRPr="00EA0E84" w:rsidRDefault="00D868F7" w:rsidP="00E17F3E">
            <w:pPr>
              <w:spacing w:after="0" w:line="240" w:lineRule="auto"/>
              <w:ind w:left="0"/>
              <w:rPr>
                <w:rFonts w:ascii="Tw Cen MT" w:hAnsi="Tw Cen MT"/>
                <w:sz w:val="20"/>
                <w:szCs w:val="20"/>
              </w:rPr>
            </w:pPr>
            <w:r w:rsidRPr="00EA0E84">
              <w:rPr>
                <w:rFonts w:ascii="Tw Cen MT" w:hAnsi="Tw Cen MT"/>
                <w:sz w:val="20"/>
                <w:szCs w:val="20"/>
              </w:rPr>
              <w:t xml:space="preserve">Vice pdt </w:t>
            </w:r>
          </w:p>
        </w:tc>
      </w:tr>
      <w:tr w:rsidR="00D868F7" w:rsidRPr="00EA0E84" w14:paraId="2D92A04B" w14:textId="77777777" w:rsidTr="005E4AC9">
        <w:trPr>
          <w:trHeight w:val="58"/>
          <w:jc w:val="center"/>
        </w:trPr>
        <w:tc>
          <w:tcPr>
            <w:tcW w:w="325" w:type="pct"/>
          </w:tcPr>
          <w:p w14:paraId="16CF6505" w14:textId="77777777" w:rsidR="00D868F7" w:rsidRPr="00EA0E84" w:rsidRDefault="00D868F7" w:rsidP="005E4AC9">
            <w:pPr>
              <w:spacing w:after="0" w:line="240" w:lineRule="auto"/>
              <w:rPr>
                <w:rFonts w:ascii="Tw Cen MT" w:hAnsi="Tw Cen MT"/>
                <w:sz w:val="20"/>
                <w:szCs w:val="20"/>
              </w:rPr>
            </w:pPr>
            <w:r w:rsidRPr="00EA0E84">
              <w:rPr>
                <w:rFonts w:ascii="Tw Cen MT" w:hAnsi="Tw Cen MT"/>
                <w:sz w:val="20"/>
                <w:szCs w:val="20"/>
              </w:rPr>
              <w:t>3</w:t>
            </w:r>
          </w:p>
        </w:tc>
        <w:tc>
          <w:tcPr>
            <w:tcW w:w="1617" w:type="pct"/>
          </w:tcPr>
          <w:p w14:paraId="2D63233F" w14:textId="77777777" w:rsidR="00D868F7" w:rsidRPr="00EA0E84" w:rsidRDefault="00D868F7" w:rsidP="005E4AC9">
            <w:pPr>
              <w:spacing w:after="0" w:line="240" w:lineRule="auto"/>
              <w:ind w:left="0"/>
              <w:rPr>
                <w:rFonts w:ascii="Tw Cen MT" w:hAnsi="Tw Cen MT"/>
                <w:sz w:val="20"/>
                <w:szCs w:val="20"/>
              </w:rPr>
            </w:pPr>
            <w:r w:rsidRPr="00EA0E84">
              <w:rPr>
                <w:rFonts w:ascii="Tw Cen MT" w:hAnsi="Tw Cen MT"/>
                <w:sz w:val="20"/>
                <w:szCs w:val="20"/>
              </w:rPr>
              <w:t xml:space="preserve">Hama </w:t>
            </w:r>
            <w:proofErr w:type="spellStart"/>
            <w:r w:rsidRPr="00EA0E84">
              <w:rPr>
                <w:rFonts w:ascii="Tw Cen MT" w:hAnsi="Tw Cen MT"/>
                <w:sz w:val="20"/>
                <w:szCs w:val="20"/>
              </w:rPr>
              <w:t>Souley</w:t>
            </w:r>
            <w:proofErr w:type="spellEnd"/>
            <w:r w:rsidRPr="00EA0E84">
              <w:rPr>
                <w:rFonts w:ascii="Tw Cen MT" w:hAnsi="Tw Cen MT"/>
                <w:sz w:val="20"/>
                <w:szCs w:val="20"/>
              </w:rPr>
              <w:t xml:space="preserve"> </w:t>
            </w:r>
          </w:p>
        </w:tc>
        <w:tc>
          <w:tcPr>
            <w:tcW w:w="3058" w:type="pct"/>
          </w:tcPr>
          <w:p w14:paraId="4F4BE4BA" w14:textId="77777777" w:rsidR="00D868F7" w:rsidRPr="00EA0E84" w:rsidRDefault="00D868F7" w:rsidP="00E17F3E">
            <w:pPr>
              <w:spacing w:after="0" w:line="240" w:lineRule="auto"/>
              <w:ind w:left="0"/>
              <w:rPr>
                <w:rFonts w:ascii="Tw Cen MT" w:hAnsi="Tw Cen MT"/>
                <w:sz w:val="20"/>
                <w:szCs w:val="20"/>
              </w:rPr>
            </w:pPr>
            <w:r w:rsidRPr="00EA0E84">
              <w:rPr>
                <w:rFonts w:ascii="Tw Cen MT" w:hAnsi="Tw Cen MT"/>
                <w:sz w:val="20"/>
                <w:szCs w:val="20"/>
              </w:rPr>
              <w:t>Membre</w:t>
            </w:r>
          </w:p>
        </w:tc>
      </w:tr>
      <w:tr w:rsidR="00D868F7" w:rsidRPr="00EA0E84" w14:paraId="0BD5E15B" w14:textId="77777777" w:rsidTr="005E4AC9">
        <w:trPr>
          <w:trHeight w:val="58"/>
          <w:jc w:val="center"/>
        </w:trPr>
        <w:tc>
          <w:tcPr>
            <w:tcW w:w="325" w:type="pct"/>
          </w:tcPr>
          <w:p w14:paraId="6D1C2639" w14:textId="77777777" w:rsidR="00D868F7" w:rsidRPr="00EA0E84" w:rsidRDefault="00D868F7" w:rsidP="005E4AC9">
            <w:pPr>
              <w:spacing w:after="0" w:line="240" w:lineRule="auto"/>
              <w:rPr>
                <w:rFonts w:ascii="Tw Cen MT" w:hAnsi="Tw Cen MT"/>
                <w:sz w:val="20"/>
                <w:szCs w:val="20"/>
              </w:rPr>
            </w:pPr>
            <w:r w:rsidRPr="00EA0E84">
              <w:rPr>
                <w:rFonts w:ascii="Tw Cen MT" w:hAnsi="Tw Cen MT"/>
                <w:sz w:val="20"/>
                <w:szCs w:val="20"/>
              </w:rPr>
              <w:lastRenderedPageBreak/>
              <w:t>4</w:t>
            </w:r>
          </w:p>
        </w:tc>
        <w:tc>
          <w:tcPr>
            <w:tcW w:w="1617" w:type="pct"/>
          </w:tcPr>
          <w:p w14:paraId="6BF355C3" w14:textId="77777777" w:rsidR="00D868F7" w:rsidRPr="00EA0E84" w:rsidRDefault="00D868F7" w:rsidP="005E4AC9">
            <w:pPr>
              <w:spacing w:after="0" w:line="240" w:lineRule="auto"/>
              <w:ind w:left="0"/>
              <w:rPr>
                <w:rFonts w:ascii="Tw Cen MT" w:hAnsi="Tw Cen MT"/>
                <w:sz w:val="20"/>
                <w:szCs w:val="20"/>
              </w:rPr>
            </w:pPr>
            <w:r w:rsidRPr="00EA0E84">
              <w:rPr>
                <w:rFonts w:ascii="Tw Cen MT" w:hAnsi="Tw Cen MT"/>
                <w:sz w:val="20"/>
                <w:szCs w:val="20"/>
              </w:rPr>
              <w:t xml:space="preserve">Hama </w:t>
            </w:r>
            <w:proofErr w:type="spellStart"/>
            <w:r w:rsidRPr="00EA0E84">
              <w:rPr>
                <w:rFonts w:ascii="Tw Cen MT" w:hAnsi="Tw Cen MT"/>
                <w:sz w:val="20"/>
                <w:szCs w:val="20"/>
              </w:rPr>
              <w:t>Hamey</w:t>
            </w:r>
            <w:proofErr w:type="spellEnd"/>
          </w:p>
        </w:tc>
        <w:tc>
          <w:tcPr>
            <w:tcW w:w="3058" w:type="pct"/>
          </w:tcPr>
          <w:p w14:paraId="712DF9D2" w14:textId="77777777" w:rsidR="00D868F7" w:rsidRPr="00EA0E84" w:rsidRDefault="00D868F7" w:rsidP="00E17F3E">
            <w:pPr>
              <w:spacing w:after="0" w:line="240" w:lineRule="auto"/>
              <w:ind w:left="0"/>
              <w:rPr>
                <w:rFonts w:ascii="Tw Cen MT" w:hAnsi="Tw Cen MT"/>
                <w:sz w:val="20"/>
                <w:szCs w:val="20"/>
              </w:rPr>
            </w:pPr>
            <w:r w:rsidRPr="00EA0E84">
              <w:rPr>
                <w:rFonts w:ascii="Tw Cen MT" w:hAnsi="Tw Cen MT"/>
                <w:sz w:val="20"/>
                <w:szCs w:val="20"/>
              </w:rPr>
              <w:t>Membre</w:t>
            </w:r>
          </w:p>
        </w:tc>
      </w:tr>
      <w:tr w:rsidR="00D868F7" w:rsidRPr="00EA0E84" w14:paraId="6CCCEB10" w14:textId="77777777" w:rsidTr="005E4AC9">
        <w:trPr>
          <w:trHeight w:val="58"/>
          <w:jc w:val="center"/>
        </w:trPr>
        <w:tc>
          <w:tcPr>
            <w:tcW w:w="325" w:type="pct"/>
          </w:tcPr>
          <w:p w14:paraId="27332179" w14:textId="77777777" w:rsidR="00D868F7" w:rsidRPr="00EA0E84" w:rsidRDefault="00D868F7" w:rsidP="005E4AC9">
            <w:pPr>
              <w:spacing w:after="0" w:line="240" w:lineRule="auto"/>
              <w:rPr>
                <w:rFonts w:ascii="Tw Cen MT" w:hAnsi="Tw Cen MT"/>
                <w:sz w:val="20"/>
                <w:szCs w:val="20"/>
              </w:rPr>
            </w:pPr>
            <w:r w:rsidRPr="00EA0E84">
              <w:rPr>
                <w:rFonts w:ascii="Tw Cen MT" w:hAnsi="Tw Cen MT"/>
                <w:sz w:val="20"/>
                <w:szCs w:val="20"/>
              </w:rPr>
              <w:t>5</w:t>
            </w:r>
          </w:p>
        </w:tc>
        <w:tc>
          <w:tcPr>
            <w:tcW w:w="1617" w:type="pct"/>
          </w:tcPr>
          <w:p w14:paraId="6F97E862" w14:textId="77777777" w:rsidR="00D868F7" w:rsidRPr="00EA0E84" w:rsidRDefault="00D868F7" w:rsidP="005E4AC9">
            <w:pPr>
              <w:spacing w:after="0" w:line="240" w:lineRule="auto"/>
              <w:ind w:left="0"/>
              <w:rPr>
                <w:rFonts w:ascii="Tw Cen MT" w:hAnsi="Tw Cen MT"/>
                <w:sz w:val="20"/>
                <w:szCs w:val="20"/>
              </w:rPr>
            </w:pPr>
            <w:proofErr w:type="spellStart"/>
            <w:r w:rsidRPr="00EA0E84">
              <w:rPr>
                <w:rFonts w:ascii="Tw Cen MT" w:hAnsi="Tw Cen MT"/>
                <w:sz w:val="20"/>
                <w:szCs w:val="20"/>
              </w:rPr>
              <w:t>Zeynabou</w:t>
            </w:r>
            <w:proofErr w:type="spellEnd"/>
            <w:r w:rsidRPr="00EA0E84">
              <w:rPr>
                <w:rFonts w:ascii="Tw Cen MT" w:hAnsi="Tw Cen MT"/>
                <w:sz w:val="20"/>
                <w:szCs w:val="20"/>
              </w:rPr>
              <w:t xml:space="preserve"> </w:t>
            </w:r>
            <w:proofErr w:type="spellStart"/>
            <w:r w:rsidRPr="00EA0E84">
              <w:rPr>
                <w:rFonts w:ascii="Tw Cen MT" w:hAnsi="Tw Cen MT"/>
                <w:sz w:val="20"/>
                <w:szCs w:val="20"/>
              </w:rPr>
              <w:t>adamou</w:t>
            </w:r>
            <w:proofErr w:type="spellEnd"/>
          </w:p>
        </w:tc>
        <w:tc>
          <w:tcPr>
            <w:tcW w:w="3058" w:type="pct"/>
          </w:tcPr>
          <w:p w14:paraId="31BAF81B" w14:textId="77777777" w:rsidR="00D868F7" w:rsidRPr="00EA0E84" w:rsidRDefault="00D868F7" w:rsidP="00E17F3E">
            <w:pPr>
              <w:spacing w:after="0" w:line="240" w:lineRule="auto"/>
              <w:ind w:left="0"/>
              <w:rPr>
                <w:rFonts w:ascii="Tw Cen MT" w:hAnsi="Tw Cen MT"/>
                <w:sz w:val="20"/>
                <w:szCs w:val="20"/>
              </w:rPr>
            </w:pPr>
            <w:r w:rsidRPr="00EA0E84">
              <w:rPr>
                <w:rFonts w:ascii="Tw Cen MT" w:hAnsi="Tw Cen MT"/>
                <w:sz w:val="20"/>
                <w:szCs w:val="20"/>
              </w:rPr>
              <w:t>Membre</w:t>
            </w:r>
          </w:p>
        </w:tc>
      </w:tr>
      <w:tr w:rsidR="00D868F7" w:rsidRPr="00EA0E84" w14:paraId="76395D7D" w14:textId="77777777" w:rsidTr="005E4AC9">
        <w:trPr>
          <w:trHeight w:val="58"/>
          <w:jc w:val="center"/>
        </w:trPr>
        <w:tc>
          <w:tcPr>
            <w:tcW w:w="325" w:type="pct"/>
          </w:tcPr>
          <w:p w14:paraId="0C62BB0E" w14:textId="77777777" w:rsidR="00D868F7" w:rsidRPr="00EA0E84" w:rsidRDefault="00D868F7" w:rsidP="005E4AC9">
            <w:pPr>
              <w:spacing w:after="0" w:line="240" w:lineRule="auto"/>
              <w:rPr>
                <w:rFonts w:ascii="Tw Cen MT" w:hAnsi="Tw Cen MT"/>
                <w:sz w:val="20"/>
                <w:szCs w:val="20"/>
              </w:rPr>
            </w:pPr>
            <w:r w:rsidRPr="00EA0E84">
              <w:rPr>
                <w:rFonts w:ascii="Tw Cen MT" w:hAnsi="Tw Cen MT"/>
                <w:sz w:val="20"/>
                <w:szCs w:val="20"/>
              </w:rPr>
              <w:t>6</w:t>
            </w:r>
          </w:p>
        </w:tc>
        <w:tc>
          <w:tcPr>
            <w:tcW w:w="1617" w:type="pct"/>
          </w:tcPr>
          <w:p w14:paraId="42AEAD7A" w14:textId="77777777" w:rsidR="00D868F7" w:rsidRPr="00EA0E84" w:rsidRDefault="00D868F7" w:rsidP="005E4AC9">
            <w:pPr>
              <w:spacing w:after="0" w:line="240" w:lineRule="auto"/>
              <w:ind w:left="0"/>
              <w:rPr>
                <w:rFonts w:ascii="Tw Cen MT" w:hAnsi="Tw Cen MT"/>
                <w:sz w:val="20"/>
                <w:szCs w:val="20"/>
              </w:rPr>
            </w:pPr>
            <w:r w:rsidRPr="00EA0E84">
              <w:rPr>
                <w:rFonts w:ascii="Tw Cen MT" w:hAnsi="Tw Cen MT"/>
                <w:sz w:val="20"/>
                <w:szCs w:val="20"/>
              </w:rPr>
              <w:t>Moustapha Amado</w:t>
            </w:r>
          </w:p>
        </w:tc>
        <w:tc>
          <w:tcPr>
            <w:tcW w:w="3058" w:type="pct"/>
          </w:tcPr>
          <w:p w14:paraId="4241ED4C" w14:textId="77777777" w:rsidR="00D868F7" w:rsidRPr="00EA0E84" w:rsidRDefault="00D868F7" w:rsidP="00E17F3E">
            <w:pPr>
              <w:spacing w:after="0" w:line="240" w:lineRule="auto"/>
              <w:ind w:left="0"/>
              <w:rPr>
                <w:rFonts w:ascii="Tw Cen MT" w:hAnsi="Tw Cen MT"/>
                <w:sz w:val="20"/>
                <w:szCs w:val="20"/>
              </w:rPr>
            </w:pPr>
            <w:r w:rsidRPr="00EA0E84">
              <w:rPr>
                <w:rFonts w:ascii="Tw Cen MT" w:hAnsi="Tw Cen MT"/>
                <w:sz w:val="20"/>
                <w:szCs w:val="20"/>
              </w:rPr>
              <w:t>Membre</w:t>
            </w:r>
          </w:p>
        </w:tc>
      </w:tr>
      <w:tr w:rsidR="00D868F7" w:rsidRPr="00EA0E84" w14:paraId="75DB3C44" w14:textId="77777777" w:rsidTr="005E4AC9">
        <w:trPr>
          <w:trHeight w:val="58"/>
          <w:jc w:val="center"/>
        </w:trPr>
        <w:tc>
          <w:tcPr>
            <w:tcW w:w="325" w:type="pct"/>
          </w:tcPr>
          <w:p w14:paraId="11C47F4C" w14:textId="77777777" w:rsidR="00D868F7" w:rsidRPr="00EA0E84" w:rsidRDefault="00D868F7" w:rsidP="005E4AC9">
            <w:pPr>
              <w:spacing w:after="0" w:line="240" w:lineRule="auto"/>
              <w:rPr>
                <w:rFonts w:ascii="Tw Cen MT" w:hAnsi="Tw Cen MT"/>
                <w:sz w:val="20"/>
                <w:szCs w:val="20"/>
              </w:rPr>
            </w:pPr>
            <w:r w:rsidRPr="00EA0E84">
              <w:rPr>
                <w:rFonts w:ascii="Tw Cen MT" w:hAnsi="Tw Cen MT"/>
                <w:sz w:val="20"/>
                <w:szCs w:val="20"/>
              </w:rPr>
              <w:t>7</w:t>
            </w:r>
          </w:p>
        </w:tc>
        <w:tc>
          <w:tcPr>
            <w:tcW w:w="1617" w:type="pct"/>
          </w:tcPr>
          <w:p w14:paraId="3A5435E4" w14:textId="77777777" w:rsidR="00D868F7" w:rsidRPr="00EA0E84" w:rsidRDefault="00D868F7" w:rsidP="005E4AC9">
            <w:pPr>
              <w:spacing w:after="0" w:line="240" w:lineRule="auto"/>
              <w:ind w:left="0"/>
              <w:rPr>
                <w:rFonts w:ascii="Tw Cen MT" w:hAnsi="Tw Cen MT"/>
                <w:sz w:val="20"/>
                <w:szCs w:val="20"/>
              </w:rPr>
            </w:pPr>
            <w:proofErr w:type="spellStart"/>
            <w:r w:rsidRPr="00EA0E84">
              <w:rPr>
                <w:rFonts w:ascii="Tw Cen MT" w:hAnsi="Tw Cen MT"/>
                <w:sz w:val="20"/>
                <w:szCs w:val="20"/>
              </w:rPr>
              <w:t>Gambi</w:t>
            </w:r>
            <w:proofErr w:type="spellEnd"/>
            <w:r w:rsidRPr="00EA0E84">
              <w:rPr>
                <w:rFonts w:ascii="Tw Cen MT" w:hAnsi="Tw Cen MT"/>
                <w:sz w:val="20"/>
                <w:szCs w:val="20"/>
              </w:rPr>
              <w:t xml:space="preserve"> Soumaila</w:t>
            </w:r>
          </w:p>
        </w:tc>
        <w:tc>
          <w:tcPr>
            <w:tcW w:w="3058" w:type="pct"/>
          </w:tcPr>
          <w:p w14:paraId="4BA436E8" w14:textId="77777777" w:rsidR="00D868F7" w:rsidRPr="00EA0E84" w:rsidRDefault="00D868F7" w:rsidP="00E17F3E">
            <w:pPr>
              <w:spacing w:after="0" w:line="240" w:lineRule="auto"/>
              <w:ind w:left="0"/>
              <w:rPr>
                <w:rFonts w:ascii="Tw Cen MT" w:hAnsi="Tw Cen MT"/>
                <w:sz w:val="20"/>
                <w:szCs w:val="20"/>
              </w:rPr>
            </w:pPr>
            <w:r w:rsidRPr="00EA0E84">
              <w:rPr>
                <w:rFonts w:ascii="Tw Cen MT" w:hAnsi="Tw Cen MT"/>
                <w:sz w:val="20"/>
                <w:szCs w:val="20"/>
              </w:rPr>
              <w:t>Membre</w:t>
            </w:r>
          </w:p>
        </w:tc>
      </w:tr>
      <w:tr w:rsidR="00D868F7" w:rsidRPr="00EA0E84" w14:paraId="16256B9E" w14:textId="77777777" w:rsidTr="005E4AC9">
        <w:trPr>
          <w:trHeight w:val="58"/>
          <w:jc w:val="center"/>
        </w:trPr>
        <w:tc>
          <w:tcPr>
            <w:tcW w:w="325" w:type="pct"/>
          </w:tcPr>
          <w:p w14:paraId="76A402AC" w14:textId="77777777" w:rsidR="00D868F7" w:rsidRPr="00EA0E84" w:rsidRDefault="00D868F7" w:rsidP="005E4AC9">
            <w:pPr>
              <w:spacing w:after="0" w:line="240" w:lineRule="auto"/>
              <w:rPr>
                <w:rFonts w:ascii="Tw Cen MT" w:hAnsi="Tw Cen MT"/>
                <w:sz w:val="20"/>
                <w:szCs w:val="20"/>
              </w:rPr>
            </w:pPr>
            <w:r w:rsidRPr="00EA0E84">
              <w:rPr>
                <w:rFonts w:ascii="Tw Cen MT" w:hAnsi="Tw Cen MT"/>
                <w:sz w:val="20"/>
                <w:szCs w:val="20"/>
              </w:rPr>
              <w:t>8</w:t>
            </w:r>
          </w:p>
        </w:tc>
        <w:tc>
          <w:tcPr>
            <w:tcW w:w="1617" w:type="pct"/>
          </w:tcPr>
          <w:p w14:paraId="0D077800" w14:textId="77777777" w:rsidR="00D868F7" w:rsidRPr="00EA0E84" w:rsidRDefault="00D868F7" w:rsidP="005E4AC9">
            <w:pPr>
              <w:spacing w:after="0" w:line="240" w:lineRule="auto"/>
              <w:ind w:left="0"/>
              <w:rPr>
                <w:rFonts w:ascii="Tw Cen MT" w:hAnsi="Tw Cen MT"/>
                <w:sz w:val="20"/>
                <w:szCs w:val="20"/>
              </w:rPr>
            </w:pPr>
            <w:r w:rsidRPr="00EA0E84">
              <w:rPr>
                <w:rFonts w:ascii="Tw Cen MT" w:hAnsi="Tw Cen MT"/>
                <w:sz w:val="20"/>
                <w:szCs w:val="20"/>
              </w:rPr>
              <w:t>Oumarou hima</w:t>
            </w:r>
          </w:p>
        </w:tc>
        <w:tc>
          <w:tcPr>
            <w:tcW w:w="3058" w:type="pct"/>
          </w:tcPr>
          <w:p w14:paraId="729340AF" w14:textId="77777777" w:rsidR="00D868F7" w:rsidRPr="00EA0E84" w:rsidRDefault="00D868F7" w:rsidP="00E17F3E">
            <w:pPr>
              <w:spacing w:after="0" w:line="240" w:lineRule="auto"/>
              <w:ind w:left="0"/>
              <w:rPr>
                <w:rFonts w:ascii="Tw Cen MT" w:hAnsi="Tw Cen MT"/>
                <w:sz w:val="20"/>
                <w:szCs w:val="20"/>
              </w:rPr>
            </w:pPr>
            <w:r w:rsidRPr="00EA0E84">
              <w:rPr>
                <w:rFonts w:ascii="Tw Cen MT" w:hAnsi="Tw Cen MT"/>
                <w:sz w:val="20"/>
                <w:szCs w:val="20"/>
              </w:rPr>
              <w:t xml:space="preserve">Pdt AUE </w:t>
            </w:r>
            <w:proofErr w:type="spellStart"/>
            <w:r w:rsidRPr="00EA0E84">
              <w:rPr>
                <w:rFonts w:ascii="Tw Cen MT" w:hAnsi="Tw Cen MT"/>
                <w:sz w:val="20"/>
                <w:szCs w:val="20"/>
              </w:rPr>
              <w:t>Sounga</w:t>
            </w:r>
            <w:proofErr w:type="spellEnd"/>
            <w:r w:rsidRPr="00EA0E84">
              <w:rPr>
                <w:rFonts w:ascii="Tw Cen MT" w:hAnsi="Tw Cen MT"/>
                <w:sz w:val="20"/>
                <w:szCs w:val="20"/>
              </w:rPr>
              <w:t xml:space="preserve"> </w:t>
            </w:r>
            <w:proofErr w:type="spellStart"/>
            <w:r w:rsidRPr="00EA0E84">
              <w:rPr>
                <w:rFonts w:ascii="Tw Cen MT" w:hAnsi="Tw Cen MT"/>
                <w:sz w:val="20"/>
                <w:szCs w:val="20"/>
              </w:rPr>
              <w:t>béri</w:t>
            </w:r>
            <w:proofErr w:type="spellEnd"/>
          </w:p>
        </w:tc>
      </w:tr>
      <w:tr w:rsidR="00D868F7" w:rsidRPr="00EA0E84" w14:paraId="2F256AD4" w14:textId="77777777" w:rsidTr="005E4AC9">
        <w:trPr>
          <w:trHeight w:val="58"/>
          <w:jc w:val="center"/>
        </w:trPr>
        <w:tc>
          <w:tcPr>
            <w:tcW w:w="325" w:type="pct"/>
          </w:tcPr>
          <w:p w14:paraId="349E518F" w14:textId="77777777" w:rsidR="00D868F7" w:rsidRPr="00EA0E84" w:rsidRDefault="00D868F7" w:rsidP="005E4AC9">
            <w:pPr>
              <w:spacing w:after="0" w:line="240" w:lineRule="auto"/>
              <w:rPr>
                <w:rFonts w:ascii="Tw Cen MT" w:hAnsi="Tw Cen MT"/>
                <w:sz w:val="20"/>
                <w:szCs w:val="20"/>
              </w:rPr>
            </w:pPr>
            <w:r w:rsidRPr="00EA0E84">
              <w:rPr>
                <w:rFonts w:ascii="Tw Cen MT" w:hAnsi="Tw Cen MT"/>
                <w:sz w:val="20"/>
                <w:szCs w:val="20"/>
              </w:rPr>
              <w:t>9</w:t>
            </w:r>
          </w:p>
        </w:tc>
        <w:tc>
          <w:tcPr>
            <w:tcW w:w="1617" w:type="pct"/>
          </w:tcPr>
          <w:p w14:paraId="38ABA787" w14:textId="77777777" w:rsidR="00D868F7" w:rsidRPr="00EA0E84" w:rsidRDefault="00D868F7" w:rsidP="005E4AC9">
            <w:pPr>
              <w:spacing w:after="0" w:line="240" w:lineRule="auto"/>
              <w:ind w:left="0"/>
              <w:rPr>
                <w:rFonts w:ascii="Tw Cen MT" w:hAnsi="Tw Cen MT"/>
                <w:sz w:val="20"/>
                <w:szCs w:val="20"/>
              </w:rPr>
            </w:pPr>
            <w:proofErr w:type="spellStart"/>
            <w:r w:rsidRPr="00EA0E84">
              <w:rPr>
                <w:rFonts w:ascii="Tw Cen MT" w:hAnsi="Tw Cen MT"/>
                <w:sz w:val="20"/>
                <w:szCs w:val="20"/>
              </w:rPr>
              <w:t>Zalika</w:t>
            </w:r>
            <w:proofErr w:type="spellEnd"/>
            <w:r w:rsidRPr="00EA0E84">
              <w:rPr>
                <w:rFonts w:ascii="Tw Cen MT" w:hAnsi="Tw Cen MT"/>
                <w:sz w:val="20"/>
                <w:szCs w:val="20"/>
              </w:rPr>
              <w:t xml:space="preserve"> </w:t>
            </w:r>
            <w:proofErr w:type="spellStart"/>
            <w:r w:rsidRPr="00EA0E84">
              <w:rPr>
                <w:rFonts w:ascii="Tw Cen MT" w:hAnsi="Tw Cen MT"/>
                <w:sz w:val="20"/>
                <w:szCs w:val="20"/>
              </w:rPr>
              <w:t>Idé</w:t>
            </w:r>
            <w:proofErr w:type="spellEnd"/>
          </w:p>
        </w:tc>
        <w:tc>
          <w:tcPr>
            <w:tcW w:w="3058" w:type="pct"/>
          </w:tcPr>
          <w:p w14:paraId="2C46B1F2" w14:textId="77777777" w:rsidR="00D868F7" w:rsidRPr="00EA0E84" w:rsidRDefault="00D868F7" w:rsidP="00E17F3E">
            <w:pPr>
              <w:spacing w:after="0" w:line="240" w:lineRule="auto"/>
              <w:ind w:left="0"/>
              <w:rPr>
                <w:rFonts w:ascii="Tw Cen MT" w:hAnsi="Tw Cen MT"/>
                <w:sz w:val="20"/>
                <w:szCs w:val="20"/>
              </w:rPr>
            </w:pPr>
            <w:r w:rsidRPr="00EA0E84">
              <w:rPr>
                <w:rFonts w:ascii="Tw Cen MT" w:hAnsi="Tw Cen MT"/>
                <w:sz w:val="20"/>
                <w:szCs w:val="20"/>
              </w:rPr>
              <w:t>TG</w:t>
            </w:r>
          </w:p>
        </w:tc>
      </w:tr>
      <w:tr w:rsidR="00D868F7" w:rsidRPr="00EA0E84" w14:paraId="0314F4A3" w14:textId="77777777" w:rsidTr="005E4AC9">
        <w:trPr>
          <w:trHeight w:val="58"/>
          <w:jc w:val="center"/>
        </w:trPr>
        <w:tc>
          <w:tcPr>
            <w:tcW w:w="325" w:type="pct"/>
          </w:tcPr>
          <w:p w14:paraId="49801FA8" w14:textId="77777777" w:rsidR="00D868F7" w:rsidRPr="00EA0E84" w:rsidRDefault="00D868F7" w:rsidP="005E4AC9">
            <w:pPr>
              <w:spacing w:after="0" w:line="240" w:lineRule="auto"/>
              <w:rPr>
                <w:rFonts w:ascii="Tw Cen MT" w:hAnsi="Tw Cen MT"/>
                <w:sz w:val="20"/>
                <w:szCs w:val="20"/>
              </w:rPr>
            </w:pPr>
            <w:r w:rsidRPr="00EA0E84">
              <w:rPr>
                <w:rFonts w:ascii="Tw Cen MT" w:hAnsi="Tw Cen MT"/>
                <w:sz w:val="20"/>
                <w:szCs w:val="20"/>
              </w:rPr>
              <w:t>10</w:t>
            </w:r>
          </w:p>
        </w:tc>
        <w:tc>
          <w:tcPr>
            <w:tcW w:w="1617" w:type="pct"/>
          </w:tcPr>
          <w:p w14:paraId="534B454C" w14:textId="77777777" w:rsidR="00D868F7" w:rsidRPr="00EA0E84" w:rsidRDefault="00D868F7" w:rsidP="005E4AC9">
            <w:pPr>
              <w:spacing w:after="0" w:line="240" w:lineRule="auto"/>
              <w:ind w:left="0"/>
              <w:rPr>
                <w:rFonts w:ascii="Tw Cen MT" w:hAnsi="Tw Cen MT"/>
                <w:sz w:val="20"/>
                <w:szCs w:val="20"/>
              </w:rPr>
            </w:pPr>
            <w:proofErr w:type="spellStart"/>
            <w:r w:rsidRPr="00EA0E84">
              <w:rPr>
                <w:rFonts w:ascii="Tw Cen MT" w:hAnsi="Tw Cen MT"/>
                <w:sz w:val="20"/>
                <w:szCs w:val="20"/>
              </w:rPr>
              <w:t>Idé</w:t>
            </w:r>
            <w:proofErr w:type="spellEnd"/>
            <w:r w:rsidRPr="00EA0E84">
              <w:rPr>
                <w:rFonts w:ascii="Tw Cen MT" w:hAnsi="Tw Cen MT"/>
                <w:sz w:val="20"/>
                <w:szCs w:val="20"/>
              </w:rPr>
              <w:t xml:space="preserve"> </w:t>
            </w:r>
            <w:proofErr w:type="spellStart"/>
            <w:r w:rsidRPr="00EA0E84">
              <w:rPr>
                <w:rFonts w:ascii="Tw Cen MT" w:hAnsi="Tw Cen MT"/>
                <w:sz w:val="20"/>
                <w:szCs w:val="20"/>
              </w:rPr>
              <w:t>Noma</w:t>
            </w:r>
            <w:proofErr w:type="spellEnd"/>
          </w:p>
        </w:tc>
        <w:tc>
          <w:tcPr>
            <w:tcW w:w="3058" w:type="pct"/>
          </w:tcPr>
          <w:p w14:paraId="09AE6993" w14:textId="77777777" w:rsidR="00D868F7" w:rsidRPr="00EA0E84" w:rsidRDefault="00D868F7" w:rsidP="00E17F3E">
            <w:pPr>
              <w:spacing w:after="0" w:line="240" w:lineRule="auto"/>
              <w:ind w:left="0"/>
              <w:rPr>
                <w:rFonts w:ascii="Tw Cen MT" w:hAnsi="Tw Cen MT"/>
                <w:sz w:val="20"/>
                <w:szCs w:val="20"/>
              </w:rPr>
            </w:pPr>
            <w:r w:rsidRPr="00EA0E84">
              <w:rPr>
                <w:rFonts w:ascii="Tw Cen MT" w:hAnsi="Tw Cen MT"/>
                <w:sz w:val="20"/>
                <w:szCs w:val="20"/>
              </w:rPr>
              <w:t>SG</w:t>
            </w:r>
          </w:p>
        </w:tc>
      </w:tr>
      <w:tr w:rsidR="00D868F7" w:rsidRPr="00EA0E84" w14:paraId="3E8E1DE6" w14:textId="77777777" w:rsidTr="005E4AC9">
        <w:trPr>
          <w:trHeight w:val="58"/>
          <w:jc w:val="center"/>
        </w:trPr>
        <w:tc>
          <w:tcPr>
            <w:tcW w:w="325" w:type="pct"/>
          </w:tcPr>
          <w:p w14:paraId="55F9C896" w14:textId="77777777" w:rsidR="00D868F7" w:rsidRPr="00EA0E84" w:rsidRDefault="00D868F7" w:rsidP="005E4AC9">
            <w:pPr>
              <w:spacing w:after="0" w:line="240" w:lineRule="auto"/>
              <w:rPr>
                <w:rFonts w:ascii="Tw Cen MT" w:hAnsi="Tw Cen MT"/>
                <w:sz w:val="20"/>
                <w:szCs w:val="20"/>
              </w:rPr>
            </w:pPr>
            <w:r w:rsidRPr="00EA0E84">
              <w:rPr>
                <w:rFonts w:ascii="Tw Cen MT" w:hAnsi="Tw Cen MT"/>
                <w:sz w:val="20"/>
                <w:szCs w:val="20"/>
              </w:rPr>
              <w:t>11</w:t>
            </w:r>
          </w:p>
        </w:tc>
        <w:tc>
          <w:tcPr>
            <w:tcW w:w="1617" w:type="pct"/>
          </w:tcPr>
          <w:p w14:paraId="6A91053F" w14:textId="77777777" w:rsidR="00D868F7" w:rsidRPr="00EA0E84" w:rsidRDefault="00D868F7" w:rsidP="005E4AC9">
            <w:pPr>
              <w:spacing w:after="0" w:line="240" w:lineRule="auto"/>
              <w:ind w:left="0"/>
              <w:rPr>
                <w:rFonts w:ascii="Tw Cen MT" w:hAnsi="Tw Cen MT"/>
                <w:sz w:val="20"/>
                <w:szCs w:val="20"/>
              </w:rPr>
            </w:pPr>
            <w:r w:rsidRPr="00EA0E84">
              <w:rPr>
                <w:rFonts w:ascii="Tw Cen MT" w:hAnsi="Tw Cen MT"/>
                <w:sz w:val="20"/>
                <w:szCs w:val="20"/>
              </w:rPr>
              <w:t xml:space="preserve">Hima </w:t>
            </w:r>
            <w:proofErr w:type="spellStart"/>
            <w:r w:rsidRPr="00EA0E84">
              <w:rPr>
                <w:rFonts w:ascii="Tw Cen MT" w:hAnsi="Tw Cen MT"/>
                <w:sz w:val="20"/>
                <w:szCs w:val="20"/>
              </w:rPr>
              <w:t>Moumouni</w:t>
            </w:r>
            <w:proofErr w:type="spellEnd"/>
          </w:p>
        </w:tc>
        <w:tc>
          <w:tcPr>
            <w:tcW w:w="3058" w:type="pct"/>
          </w:tcPr>
          <w:p w14:paraId="5883422A" w14:textId="77777777" w:rsidR="00D868F7" w:rsidRPr="00EA0E84" w:rsidRDefault="00D868F7" w:rsidP="00E17F3E">
            <w:pPr>
              <w:spacing w:after="0" w:line="240" w:lineRule="auto"/>
              <w:ind w:left="0"/>
              <w:rPr>
                <w:rFonts w:ascii="Tw Cen MT" w:hAnsi="Tw Cen MT"/>
                <w:sz w:val="20"/>
                <w:szCs w:val="20"/>
              </w:rPr>
            </w:pPr>
            <w:r w:rsidRPr="00EA0E84">
              <w:rPr>
                <w:rFonts w:ascii="Tw Cen MT" w:hAnsi="Tw Cen MT"/>
                <w:sz w:val="20"/>
                <w:szCs w:val="20"/>
              </w:rPr>
              <w:t>SGA</w:t>
            </w:r>
          </w:p>
        </w:tc>
      </w:tr>
      <w:tr w:rsidR="00D868F7" w:rsidRPr="00EA0E84" w14:paraId="3E742B13" w14:textId="77777777" w:rsidTr="005E4AC9">
        <w:trPr>
          <w:trHeight w:val="58"/>
          <w:jc w:val="center"/>
        </w:trPr>
        <w:tc>
          <w:tcPr>
            <w:tcW w:w="325" w:type="pct"/>
          </w:tcPr>
          <w:p w14:paraId="6D1DD5D2" w14:textId="77777777" w:rsidR="00D868F7" w:rsidRPr="00EA0E84" w:rsidRDefault="00D868F7" w:rsidP="005E4AC9">
            <w:pPr>
              <w:spacing w:after="0" w:line="240" w:lineRule="auto"/>
              <w:rPr>
                <w:rFonts w:ascii="Tw Cen MT" w:hAnsi="Tw Cen MT"/>
                <w:sz w:val="20"/>
                <w:szCs w:val="20"/>
              </w:rPr>
            </w:pPr>
            <w:r w:rsidRPr="00EA0E84">
              <w:rPr>
                <w:rFonts w:ascii="Tw Cen MT" w:hAnsi="Tw Cen MT"/>
                <w:sz w:val="20"/>
                <w:szCs w:val="20"/>
              </w:rPr>
              <w:t>12</w:t>
            </w:r>
          </w:p>
        </w:tc>
        <w:tc>
          <w:tcPr>
            <w:tcW w:w="1617" w:type="pct"/>
          </w:tcPr>
          <w:p w14:paraId="2CA0CE41" w14:textId="77777777" w:rsidR="00D868F7" w:rsidRPr="00EA0E84" w:rsidRDefault="00D868F7" w:rsidP="005E4AC9">
            <w:pPr>
              <w:spacing w:after="0" w:line="240" w:lineRule="auto"/>
              <w:ind w:left="0"/>
              <w:rPr>
                <w:rFonts w:ascii="Tw Cen MT" w:hAnsi="Tw Cen MT"/>
                <w:sz w:val="20"/>
                <w:szCs w:val="20"/>
              </w:rPr>
            </w:pPr>
            <w:proofErr w:type="spellStart"/>
            <w:r w:rsidRPr="00EA0E84">
              <w:rPr>
                <w:rFonts w:ascii="Tw Cen MT" w:hAnsi="Tw Cen MT"/>
                <w:sz w:val="20"/>
                <w:szCs w:val="20"/>
              </w:rPr>
              <w:t>Dado</w:t>
            </w:r>
            <w:proofErr w:type="spellEnd"/>
            <w:r w:rsidRPr="00EA0E84">
              <w:rPr>
                <w:rFonts w:ascii="Tw Cen MT" w:hAnsi="Tw Cen MT"/>
                <w:sz w:val="20"/>
                <w:szCs w:val="20"/>
              </w:rPr>
              <w:t xml:space="preserve"> Boubacar</w:t>
            </w:r>
          </w:p>
        </w:tc>
        <w:tc>
          <w:tcPr>
            <w:tcW w:w="3058" w:type="pct"/>
          </w:tcPr>
          <w:p w14:paraId="30155BEC" w14:textId="77777777" w:rsidR="00D868F7" w:rsidRPr="00EA0E84" w:rsidRDefault="00E17F3E" w:rsidP="00E17F3E">
            <w:pPr>
              <w:spacing w:after="0" w:line="240" w:lineRule="auto"/>
              <w:ind w:left="0"/>
              <w:rPr>
                <w:rFonts w:ascii="Tw Cen MT" w:hAnsi="Tw Cen MT"/>
                <w:sz w:val="20"/>
                <w:szCs w:val="20"/>
              </w:rPr>
            </w:pPr>
            <w:r w:rsidRPr="00EA0E84">
              <w:rPr>
                <w:rFonts w:ascii="Tw Cen MT" w:hAnsi="Tw Cen MT"/>
                <w:sz w:val="20"/>
                <w:szCs w:val="20"/>
              </w:rPr>
              <w:t>Membre</w:t>
            </w:r>
          </w:p>
        </w:tc>
      </w:tr>
    </w:tbl>
    <w:p w14:paraId="072D2FBC" w14:textId="77777777" w:rsidR="00EA0E84" w:rsidRDefault="00EA0E84" w:rsidP="00EA0E84">
      <w:pPr>
        <w:spacing w:after="0"/>
        <w:ind w:left="0"/>
        <w:rPr>
          <w:rFonts w:ascii="Tw Cen MT" w:hAnsi="Tw Cen MT" w:cstheme="minorHAnsi"/>
          <w:b/>
        </w:rPr>
      </w:pPr>
    </w:p>
    <w:p w14:paraId="26F5AF6C" w14:textId="7711F692" w:rsidR="005E4AC9" w:rsidRPr="00EA0E84" w:rsidRDefault="00D868F7" w:rsidP="00EA0E84">
      <w:pPr>
        <w:spacing w:after="0"/>
        <w:ind w:left="0"/>
        <w:rPr>
          <w:rFonts w:ascii="Tw Cen MT" w:hAnsi="Tw Cen MT" w:cstheme="minorHAnsi"/>
          <w:b/>
          <w:sz w:val="28"/>
        </w:rPr>
      </w:pPr>
      <w:r w:rsidRPr="00EA0E84">
        <w:rPr>
          <w:rFonts w:ascii="Tw Cen MT" w:hAnsi="Tw Cen MT" w:cstheme="minorHAnsi"/>
          <w:b/>
        </w:rPr>
        <w:t xml:space="preserve">Commune de </w:t>
      </w:r>
      <w:proofErr w:type="spellStart"/>
      <w:r w:rsidRPr="00EA0E84">
        <w:rPr>
          <w:rFonts w:ascii="Tw Cen MT" w:hAnsi="Tw Cen MT" w:cstheme="minorHAnsi"/>
          <w:b/>
        </w:rPr>
        <w:t>Tamou</w:t>
      </w:r>
      <w:proofErr w:type="spellEnd"/>
      <w:r w:rsidRPr="00EA0E84">
        <w:rPr>
          <w:rFonts w:ascii="Tw Cen MT" w:hAnsi="Tw Cen MT" w:cstheme="minorHAnsi"/>
          <w:b/>
        </w:rPr>
        <w:t xml:space="preserve"> (</w:t>
      </w:r>
      <w:proofErr w:type="spellStart"/>
      <w:r w:rsidRPr="00EA0E84">
        <w:rPr>
          <w:rFonts w:ascii="Tw Cen MT" w:hAnsi="Tw Cen MT" w:cstheme="minorHAnsi"/>
          <w:b/>
        </w:rPr>
        <w:t>Tillabéri</w:t>
      </w:r>
      <w:proofErr w:type="spellEnd"/>
      <w:r w:rsidRPr="00EA0E84">
        <w:rPr>
          <w:rFonts w:ascii="Tw Cen MT" w:hAnsi="Tw Cen MT" w:cstheme="minorHAnsi"/>
          <w:b/>
        </w:rPr>
        <w:t xml:space="preserve">) </w:t>
      </w:r>
    </w:p>
    <w:tbl>
      <w:tblPr>
        <w:tblStyle w:val="Grilledutableau"/>
        <w:tblW w:w="0" w:type="auto"/>
        <w:tblLook w:val="04A0" w:firstRow="1" w:lastRow="0" w:firstColumn="1" w:lastColumn="0" w:noHBand="0" w:noVBand="1"/>
      </w:tblPr>
      <w:tblGrid>
        <w:gridCol w:w="562"/>
        <w:gridCol w:w="1843"/>
        <w:gridCol w:w="4391"/>
        <w:gridCol w:w="2266"/>
      </w:tblGrid>
      <w:tr w:rsidR="005E4AC9" w:rsidRPr="00EA0E84" w14:paraId="14486DB0" w14:textId="77777777" w:rsidTr="00603B50">
        <w:trPr>
          <w:tblHeader/>
        </w:trPr>
        <w:tc>
          <w:tcPr>
            <w:tcW w:w="562" w:type="dxa"/>
            <w:shd w:val="clear" w:color="auto" w:fill="EDEDED" w:themeFill="accent3" w:themeFillTint="33"/>
            <w:vAlign w:val="center"/>
          </w:tcPr>
          <w:p w14:paraId="3A577A0E" w14:textId="77777777" w:rsidR="005E4AC9" w:rsidRPr="00EA0E84" w:rsidRDefault="005E4AC9" w:rsidP="00CF4702">
            <w:pPr>
              <w:spacing w:after="0" w:line="240" w:lineRule="auto"/>
              <w:ind w:left="0"/>
              <w:jc w:val="center"/>
              <w:rPr>
                <w:rFonts w:ascii="Tw Cen MT" w:hAnsi="Tw Cen MT" w:cstheme="minorHAnsi"/>
                <w:b/>
                <w:sz w:val="20"/>
                <w:szCs w:val="20"/>
              </w:rPr>
            </w:pPr>
            <w:r w:rsidRPr="00EA0E84">
              <w:rPr>
                <w:rFonts w:ascii="Tw Cen MT" w:hAnsi="Tw Cen MT" w:cstheme="minorHAnsi"/>
                <w:b/>
                <w:sz w:val="20"/>
                <w:szCs w:val="20"/>
              </w:rPr>
              <w:t>N°</w:t>
            </w:r>
          </w:p>
        </w:tc>
        <w:tc>
          <w:tcPr>
            <w:tcW w:w="1843" w:type="dxa"/>
            <w:shd w:val="clear" w:color="auto" w:fill="EDEDED" w:themeFill="accent3" w:themeFillTint="33"/>
            <w:vAlign w:val="center"/>
          </w:tcPr>
          <w:p w14:paraId="48F2514A" w14:textId="57C2E0DB" w:rsidR="005E4AC9" w:rsidRPr="00EA0E84" w:rsidRDefault="005E4AC9" w:rsidP="00603B50">
            <w:pPr>
              <w:spacing w:after="0" w:line="240" w:lineRule="auto"/>
              <w:ind w:left="0"/>
              <w:jc w:val="center"/>
              <w:rPr>
                <w:rFonts w:ascii="Tw Cen MT" w:hAnsi="Tw Cen MT" w:cstheme="minorHAnsi"/>
                <w:b/>
                <w:sz w:val="20"/>
                <w:szCs w:val="20"/>
              </w:rPr>
            </w:pPr>
            <w:r w:rsidRPr="00EA0E84">
              <w:rPr>
                <w:rFonts w:ascii="Tw Cen MT" w:hAnsi="Tw Cen MT" w:cstheme="minorHAnsi"/>
                <w:b/>
                <w:sz w:val="20"/>
                <w:szCs w:val="20"/>
              </w:rPr>
              <w:t>Nom et prénoms</w:t>
            </w:r>
          </w:p>
        </w:tc>
        <w:tc>
          <w:tcPr>
            <w:tcW w:w="4391" w:type="dxa"/>
            <w:shd w:val="clear" w:color="auto" w:fill="EDEDED" w:themeFill="accent3" w:themeFillTint="33"/>
            <w:vAlign w:val="center"/>
          </w:tcPr>
          <w:p w14:paraId="1325546F" w14:textId="6A391F1A" w:rsidR="005E4AC9" w:rsidRPr="00EA0E84" w:rsidRDefault="005E4AC9" w:rsidP="00603B50">
            <w:pPr>
              <w:spacing w:after="0" w:line="240" w:lineRule="auto"/>
              <w:ind w:left="0"/>
              <w:jc w:val="center"/>
              <w:rPr>
                <w:rFonts w:ascii="Tw Cen MT" w:hAnsi="Tw Cen MT" w:cstheme="minorHAnsi"/>
                <w:b/>
                <w:sz w:val="20"/>
                <w:szCs w:val="20"/>
              </w:rPr>
            </w:pPr>
            <w:r w:rsidRPr="00EA0E84">
              <w:rPr>
                <w:rFonts w:ascii="Tw Cen MT" w:hAnsi="Tw Cen MT" w:cstheme="minorHAnsi"/>
                <w:b/>
                <w:sz w:val="20"/>
                <w:szCs w:val="20"/>
              </w:rPr>
              <w:t>Profil</w:t>
            </w:r>
          </w:p>
        </w:tc>
        <w:tc>
          <w:tcPr>
            <w:tcW w:w="2266" w:type="dxa"/>
            <w:shd w:val="clear" w:color="auto" w:fill="EDEDED" w:themeFill="accent3" w:themeFillTint="33"/>
            <w:vAlign w:val="center"/>
          </w:tcPr>
          <w:p w14:paraId="1A24E3EB" w14:textId="2C6B17B7" w:rsidR="005E4AC9" w:rsidRPr="00EA0E84" w:rsidRDefault="005E4AC9" w:rsidP="00603B50">
            <w:pPr>
              <w:spacing w:after="0" w:line="240" w:lineRule="auto"/>
              <w:ind w:left="0"/>
              <w:jc w:val="center"/>
              <w:rPr>
                <w:rFonts w:ascii="Tw Cen MT" w:hAnsi="Tw Cen MT" w:cstheme="minorHAnsi"/>
                <w:b/>
                <w:sz w:val="20"/>
                <w:szCs w:val="20"/>
              </w:rPr>
            </w:pPr>
            <w:r w:rsidRPr="00EA0E84">
              <w:rPr>
                <w:rFonts w:ascii="Tw Cen MT" w:hAnsi="Tw Cen MT" w:cstheme="minorHAnsi"/>
                <w:b/>
                <w:sz w:val="20"/>
                <w:szCs w:val="20"/>
              </w:rPr>
              <w:t>Contacts</w:t>
            </w:r>
          </w:p>
        </w:tc>
      </w:tr>
      <w:tr w:rsidR="005E4AC9" w:rsidRPr="00EA0E84" w14:paraId="15D54082" w14:textId="77777777" w:rsidTr="00985422">
        <w:tc>
          <w:tcPr>
            <w:tcW w:w="562" w:type="dxa"/>
          </w:tcPr>
          <w:p w14:paraId="39A4BF12" w14:textId="77777777" w:rsidR="005E4AC9" w:rsidRPr="00EA0E84" w:rsidRDefault="00AD6917" w:rsidP="00985422">
            <w:pPr>
              <w:spacing w:after="0" w:line="240" w:lineRule="auto"/>
              <w:ind w:left="0"/>
              <w:jc w:val="center"/>
              <w:rPr>
                <w:rFonts w:ascii="Tw Cen MT" w:hAnsi="Tw Cen MT" w:cstheme="minorHAnsi"/>
                <w:sz w:val="20"/>
                <w:szCs w:val="20"/>
              </w:rPr>
            </w:pPr>
            <w:r w:rsidRPr="00EA0E84">
              <w:rPr>
                <w:rFonts w:ascii="Tw Cen MT" w:hAnsi="Tw Cen MT" w:cstheme="minorHAnsi"/>
                <w:sz w:val="20"/>
                <w:szCs w:val="20"/>
              </w:rPr>
              <w:t>1</w:t>
            </w:r>
          </w:p>
        </w:tc>
        <w:tc>
          <w:tcPr>
            <w:tcW w:w="1843" w:type="dxa"/>
          </w:tcPr>
          <w:p w14:paraId="0042EFFB" w14:textId="77777777" w:rsidR="005E4AC9" w:rsidRPr="00EA0E84" w:rsidRDefault="005E4AC9" w:rsidP="005E4AC9">
            <w:pPr>
              <w:spacing w:after="0" w:line="240" w:lineRule="auto"/>
              <w:ind w:left="0"/>
              <w:rPr>
                <w:rFonts w:ascii="Tw Cen MT" w:hAnsi="Tw Cen MT" w:cstheme="minorHAnsi"/>
                <w:sz w:val="20"/>
                <w:szCs w:val="20"/>
              </w:rPr>
            </w:pPr>
            <w:proofErr w:type="spellStart"/>
            <w:r w:rsidRPr="00EA0E84">
              <w:rPr>
                <w:rFonts w:ascii="Tw Cen MT" w:hAnsi="Tw Cen MT"/>
                <w:sz w:val="20"/>
                <w:szCs w:val="20"/>
              </w:rPr>
              <w:t>Yobi</w:t>
            </w:r>
            <w:proofErr w:type="spellEnd"/>
            <w:r w:rsidRPr="00EA0E84">
              <w:rPr>
                <w:rFonts w:ascii="Tw Cen MT" w:hAnsi="Tw Cen MT"/>
                <w:sz w:val="20"/>
                <w:szCs w:val="20"/>
              </w:rPr>
              <w:t xml:space="preserve"> </w:t>
            </w:r>
            <w:proofErr w:type="spellStart"/>
            <w:r w:rsidRPr="00EA0E84">
              <w:rPr>
                <w:rFonts w:ascii="Tw Cen MT" w:hAnsi="Tw Cen MT"/>
                <w:sz w:val="20"/>
                <w:szCs w:val="20"/>
              </w:rPr>
              <w:t>Tanti</w:t>
            </w:r>
            <w:proofErr w:type="spellEnd"/>
          </w:p>
        </w:tc>
        <w:tc>
          <w:tcPr>
            <w:tcW w:w="4391" w:type="dxa"/>
          </w:tcPr>
          <w:p w14:paraId="22FD2CE1" w14:textId="77777777" w:rsidR="005E4AC9" w:rsidRPr="00EA0E84" w:rsidRDefault="005E4AC9" w:rsidP="005E4AC9">
            <w:pPr>
              <w:spacing w:after="0" w:line="240" w:lineRule="auto"/>
              <w:ind w:left="0"/>
              <w:rPr>
                <w:rFonts w:ascii="Tw Cen MT" w:hAnsi="Tw Cen MT" w:cstheme="minorHAnsi"/>
                <w:sz w:val="20"/>
                <w:szCs w:val="20"/>
              </w:rPr>
            </w:pPr>
            <w:r w:rsidRPr="00EA0E84">
              <w:rPr>
                <w:rFonts w:ascii="Tw Cen MT" w:hAnsi="Tw Cen MT"/>
                <w:sz w:val="20"/>
                <w:szCs w:val="20"/>
              </w:rPr>
              <w:t>Vice-président CLE</w:t>
            </w:r>
          </w:p>
        </w:tc>
        <w:tc>
          <w:tcPr>
            <w:tcW w:w="2266" w:type="dxa"/>
          </w:tcPr>
          <w:p w14:paraId="65AF6C29" w14:textId="77777777" w:rsidR="005E4AC9" w:rsidRPr="00EA0E84" w:rsidRDefault="005E4AC9" w:rsidP="005E4AC9">
            <w:pPr>
              <w:spacing w:after="0" w:line="240" w:lineRule="auto"/>
              <w:ind w:left="0"/>
              <w:rPr>
                <w:rFonts w:ascii="Tw Cen MT" w:hAnsi="Tw Cen MT" w:cstheme="minorHAnsi"/>
                <w:sz w:val="20"/>
                <w:szCs w:val="20"/>
              </w:rPr>
            </w:pPr>
            <w:r w:rsidRPr="00EA0E84">
              <w:rPr>
                <w:rFonts w:ascii="Tw Cen MT" w:hAnsi="Tw Cen MT"/>
                <w:sz w:val="20"/>
                <w:szCs w:val="20"/>
              </w:rPr>
              <w:t>+227 84560635</w:t>
            </w:r>
          </w:p>
        </w:tc>
      </w:tr>
      <w:tr w:rsidR="005E4AC9" w:rsidRPr="00EA0E84" w14:paraId="196F84DA" w14:textId="77777777" w:rsidTr="00985422">
        <w:tc>
          <w:tcPr>
            <w:tcW w:w="562" w:type="dxa"/>
          </w:tcPr>
          <w:p w14:paraId="31186603" w14:textId="77777777" w:rsidR="005E4AC9" w:rsidRPr="00EA0E84" w:rsidRDefault="00AD6917" w:rsidP="00985422">
            <w:pPr>
              <w:spacing w:after="0" w:line="240" w:lineRule="auto"/>
              <w:ind w:left="0"/>
              <w:jc w:val="center"/>
              <w:rPr>
                <w:rFonts w:ascii="Tw Cen MT" w:hAnsi="Tw Cen MT" w:cstheme="minorHAnsi"/>
                <w:sz w:val="20"/>
                <w:szCs w:val="20"/>
              </w:rPr>
            </w:pPr>
            <w:r w:rsidRPr="00EA0E84">
              <w:rPr>
                <w:rFonts w:ascii="Tw Cen MT" w:hAnsi="Tw Cen MT" w:cstheme="minorHAnsi"/>
                <w:sz w:val="20"/>
                <w:szCs w:val="20"/>
              </w:rPr>
              <w:t>2</w:t>
            </w:r>
          </w:p>
        </w:tc>
        <w:tc>
          <w:tcPr>
            <w:tcW w:w="1843" w:type="dxa"/>
          </w:tcPr>
          <w:p w14:paraId="100E5011" w14:textId="77777777" w:rsidR="005E4AC9" w:rsidRPr="00EA0E84" w:rsidRDefault="005E4AC9" w:rsidP="005E4AC9">
            <w:pPr>
              <w:spacing w:after="0" w:line="240" w:lineRule="auto"/>
              <w:ind w:left="0"/>
              <w:rPr>
                <w:rFonts w:ascii="Tw Cen MT" w:hAnsi="Tw Cen MT" w:cstheme="minorHAnsi"/>
                <w:sz w:val="20"/>
                <w:szCs w:val="20"/>
              </w:rPr>
            </w:pPr>
            <w:r w:rsidRPr="00EA0E84">
              <w:rPr>
                <w:rFonts w:ascii="Tw Cen MT" w:hAnsi="Tw Cen MT"/>
                <w:sz w:val="20"/>
                <w:szCs w:val="20"/>
              </w:rPr>
              <w:t xml:space="preserve">Abdoulaye </w:t>
            </w:r>
            <w:proofErr w:type="spellStart"/>
            <w:r w:rsidRPr="00EA0E84">
              <w:rPr>
                <w:rFonts w:ascii="Tw Cen MT" w:hAnsi="Tw Cen MT"/>
                <w:sz w:val="20"/>
                <w:szCs w:val="20"/>
              </w:rPr>
              <w:t>Sadjo</w:t>
            </w:r>
            <w:proofErr w:type="spellEnd"/>
          </w:p>
        </w:tc>
        <w:tc>
          <w:tcPr>
            <w:tcW w:w="4391" w:type="dxa"/>
          </w:tcPr>
          <w:p w14:paraId="102260E3" w14:textId="77777777" w:rsidR="005E4AC9" w:rsidRPr="00EA0E84" w:rsidRDefault="005E4AC9" w:rsidP="005E4AC9">
            <w:pPr>
              <w:spacing w:after="0" w:line="240" w:lineRule="auto"/>
              <w:ind w:left="0"/>
              <w:rPr>
                <w:rFonts w:ascii="Tw Cen MT" w:hAnsi="Tw Cen MT" w:cstheme="minorHAnsi"/>
                <w:sz w:val="20"/>
                <w:szCs w:val="20"/>
              </w:rPr>
            </w:pPr>
            <w:r w:rsidRPr="00EA0E84">
              <w:rPr>
                <w:rFonts w:ascii="Tw Cen MT" w:hAnsi="Tw Cen MT"/>
                <w:sz w:val="20"/>
                <w:szCs w:val="20"/>
              </w:rPr>
              <w:t>Chargé de la prévention et gestion des conflits adjoint</w:t>
            </w:r>
          </w:p>
        </w:tc>
        <w:tc>
          <w:tcPr>
            <w:tcW w:w="2266" w:type="dxa"/>
          </w:tcPr>
          <w:p w14:paraId="11EBAD99" w14:textId="77777777" w:rsidR="005E4AC9" w:rsidRPr="00EA0E84" w:rsidRDefault="005E4AC9" w:rsidP="005E4AC9">
            <w:pPr>
              <w:spacing w:after="0" w:line="240" w:lineRule="auto"/>
              <w:ind w:left="0"/>
              <w:rPr>
                <w:rFonts w:ascii="Tw Cen MT" w:hAnsi="Tw Cen MT" w:cstheme="minorHAnsi"/>
                <w:sz w:val="20"/>
                <w:szCs w:val="20"/>
              </w:rPr>
            </w:pPr>
            <w:r w:rsidRPr="00EA0E84">
              <w:rPr>
                <w:rFonts w:ascii="Tw Cen MT" w:hAnsi="Tw Cen MT"/>
                <w:sz w:val="20"/>
                <w:szCs w:val="20"/>
              </w:rPr>
              <w:t>+227 94721979</w:t>
            </w:r>
          </w:p>
        </w:tc>
      </w:tr>
      <w:tr w:rsidR="005E4AC9" w:rsidRPr="00EA0E84" w14:paraId="45EA9B6B" w14:textId="77777777" w:rsidTr="00985422">
        <w:trPr>
          <w:trHeight w:val="150"/>
        </w:trPr>
        <w:tc>
          <w:tcPr>
            <w:tcW w:w="562" w:type="dxa"/>
          </w:tcPr>
          <w:p w14:paraId="6648507F" w14:textId="77777777" w:rsidR="005E4AC9" w:rsidRPr="00EA0E84" w:rsidRDefault="00AD6917" w:rsidP="00985422">
            <w:pPr>
              <w:spacing w:after="0" w:line="240" w:lineRule="auto"/>
              <w:ind w:left="0"/>
              <w:jc w:val="center"/>
              <w:rPr>
                <w:rFonts w:ascii="Tw Cen MT" w:hAnsi="Tw Cen MT" w:cstheme="minorHAnsi"/>
                <w:sz w:val="20"/>
                <w:szCs w:val="20"/>
              </w:rPr>
            </w:pPr>
            <w:r w:rsidRPr="00EA0E84">
              <w:rPr>
                <w:rFonts w:ascii="Tw Cen MT" w:hAnsi="Tw Cen MT" w:cstheme="minorHAnsi"/>
                <w:sz w:val="20"/>
                <w:szCs w:val="20"/>
              </w:rPr>
              <w:t>3</w:t>
            </w:r>
          </w:p>
        </w:tc>
        <w:tc>
          <w:tcPr>
            <w:tcW w:w="1843" w:type="dxa"/>
          </w:tcPr>
          <w:p w14:paraId="7F4505E7" w14:textId="77777777" w:rsidR="005E4AC9" w:rsidRPr="00EA0E84" w:rsidRDefault="005E4AC9" w:rsidP="005E4AC9">
            <w:pPr>
              <w:spacing w:after="0" w:line="240" w:lineRule="auto"/>
              <w:ind w:left="0"/>
              <w:rPr>
                <w:rFonts w:ascii="Tw Cen MT" w:hAnsi="Tw Cen MT" w:cstheme="minorHAnsi"/>
                <w:sz w:val="20"/>
                <w:szCs w:val="20"/>
              </w:rPr>
            </w:pPr>
            <w:r w:rsidRPr="00EA0E84">
              <w:rPr>
                <w:rFonts w:ascii="Tw Cen MT" w:hAnsi="Tw Cen MT"/>
                <w:sz w:val="20"/>
                <w:szCs w:val="20"/>
              </w:rPr>
              <w:t>Amadou Oumarou</w:t>
            </w:r>
          </w:p>
        </w:tc>
        <w:tc>
          <w:tcPr>
            <w:tcW w:w="4391" w:type="dxa"/>
          </w:tcPr>
          <w:p w14:paraId="16007318" w14:textId="77777777" w:rsidR="005E4AC9" w:rsidRPr="00EA0E84" w:rsidRDefault="005E4AC9" w:rsidP="005E4AC9">
            <w:pPr>
              <w:spacing w:after="0" w:line="240" w:lineRule="auto"/>
              <w:ind w:left="0"/>
              <w:rPr>
                <w:rFonts w:ascii="Tw Cen MT" w:hAnsi="Tw Cen MT" w:cstheme="minorHAnsi"/>
                <w:sz w:val="20"/>
                <w:szCs w:val="20"/>
              </w:rPr>
            </w:pPr>
            <w:r w:rsidRPr="00EA0E84">
              <w:rPr>
                <w:rFonts w:ascii="Tw Cen MT" w:hAnsi="Tw Cen MT"/>
                <w:sz w:val="20"/>
                <w:szCs w:val="20"/>
              </w:rPr>
              <w:t>Président AUE</w:t>
            </w:r>
          </w:p>
        </w:tc>
        <w:tc>
          <w:tcPr>
            <w:tcW w:w="2266" w:type="dxa"/>
          </w:tcPr>
          <w:p w14:paraId="2A4C2315" w14:textId="77777777" w:rsidR="005E4AC9" w:rsidRPr="00EA0E84" w:rsidRDefault="005E4AC9" w:rsidP="005E4AC9">
            <w:pPr>
              <w:spacing w:after="0" w:line="240" w:lineRule="auto"/>
              <w:ind w:left="0"/>
              <w:rPr>
                <w:rFonts w:ascii="Tw Cen MT" w:hAnsi="Tw Cen MT" w:cstheme="minorHAnsi"/>
                <w:sz w:val="20"/>
                <w:szCs w:val="20"/>
              </w:rPr>
            </w:pPr>
            <w:r w:rsidRPr="00EA0E84">
              <w:rPr>
                <w:rFonts w:ascii="Tw Cen MT" w:hAnsi="Tw Cen MT"/>
                <w:sz w:val="20"/>
                <w:szCs w:val="20"/>
              </w:rPr>
              <w:t>+227 84524940</w:t>
            </w:r>
          </w:p>
        </w:tc>
      </w:tr>
      <w:tr w:rsidR="005E4AC9" w:rsidRPr="00EA0E84" w14:paraId="5B0588D1" w14:textId="77777777" w:rsidTr="00985422">
        <w:tc>
          <w:tcPr>
            <w:tcW w:w="562" w:type="dxa"/>
          </w:tcPr>
          <w:p w14:paraId="545939F4" w14:textId="77777777" w:rsidR="005E4AC9" w:rsidRPr="00EA0E84" w:rsidRDefault="00AD6917" w:rsidP="00985422">
            <w:pPr>
              <w:spacing w:after="0" w:line="240" w:lineRule="auto"/>
              <w:ind w:left="0"/>
              <w:jc w:val="center"/>
              <w:rPr>
                <w:rFonts w:ascii="Tw Cen MT" w:hAnsi="Tw Cen MT" w:cstheme="minorHAnsi"/>
                <w:sz w:val="20"/>
                <w:szCs w:val="20"/>
              </w:rPr>
            </w:pPr>
            <w:r w:rsidRPr="00EA0E84">
              <w:rPr>
                <w:rFonts w:ascii="Tw Cen MT" w:hAnsi="Tw Cen MT" w:cstheme="minorHAnsi"/>
                <w:sz w:val="20"/>
                <w:szCs w:val="20"/>
              </w:rPr>
              <w:t>4</w:t>
            </w:r>
          </w:p>
        </w:tc>
        <w:tc>
          <w:tcPr>
            <w:tcW w:w="1843" w:type="dxa"/>
          </w:tcPr>
          <w:p w14:paraId="7E11168F" w14:textId="77777777" w:rsidR="005E4AC9" w:rsidRPr="00EA0E84" w:rsidRDefault="005E4AC9" w:rsidP="005E4AC9">
            <w:pPr>
              <w:spacing w:after="0" w:line="240" w:lineRule="auto"/>
              <w:ind w:left="0"/>
              <w:rPr>
                <w:rFonts w:ascii="Tw Cen MT" w:hAnsi="Tw Cen MT" w:cstheme="minorHAnsi"/>
                <w:sz w:val="20"/>
                <w:szCs w:val="20"/>
              </w:rPr>
            </w:pPr>
            <w:r w:rsidRPr="00EA0E84">
              <w:rPr>
                <w:rFonts w:ascii="Tw Cen MT" w:hAnsi="Tw Cen MT"/>
                <w:sz w:val="20"/>
                <w:szCs w:val="20"/>
              </w:rPr>
              <w:t xml:space="preserve">Yacouba </w:t>
            </w:r>
            <w:proofErr w:type="spellStart"/>
            <w:r w:rsidRPr="00EA0E84">
              <w:rPr>
                <w:rFonts w:ascii="Tw Cen MT" w:hAnsi="Tw Cen MT"/>
                <w:sz w:val="20"/>
                <w:szCs w:val="20"/>
              </w:rPr>
              <w:t>Diamoitou</w:t>
            </w:r>
            <w:proofErr w:type="spellEnd"/>
          </w:p>
        </w:tc>
        <w:tc>
          <w:tcPr>
            <w:tcW w:w="4391" w:type="dxa"/>
          </w:tcPr>
          <w:p w14:paraId="709B72BE" w14:textId="77777777" w:rsidR="005E4AC9" w:rsidRPr="00EA0E84" w:rsidRDefault="005E4AC9" w:rsidP="005E4AC9">
            <w:pPr>
              <w:spacing w:after="0" w:line="240" w:lineRule="auto"/>
              <w:ind w:left="0"/>
              <w:rPr>
                <w:rFonts w:ascii="Tw Cen MT" w:hAnsi="Tw Cen MT" w:cstheme="minorHAnsi"/>
                <w:sz w:val="20"/>
                <w:szCs w:val="20"/>
              </w:rPr>
            </w:pPr>
            <w:r w:rsidRPr="00EA0E84">
              <w:rPr>
                <w:rFonts w:ascii="Tw Cen MT" w:hAnsi="Tw Cen MT"/>
                <w:sz w:val="20"/>
                <w:szCs w:val="20"/>
              </w:rPr>
              <w:t>Membres AUE</w:t>
            </w:r>
          </w:p>
        </w:tc>
        <w:tc>
          <w:tcPr>
            <w:tcW w:w="2266" w:type="dxa"/>
          </w:tcPr>
          <w:p w14:paraId="168DDA89" w14:textId="77777777" w:rsidR="005E4AC9" w:rsidRPr="00EA0E84" w:rsidRDefault="005E4AC9" w:rsidP="005E4AC9">
            <w:pPr>
              <w:spacing w:after="0" w:line="240" w:lineRule="auto"/>
              <w:ind w:left="0"/>
              <w:rPr>
                <w:rFonts w:ascii="Tw Cen MT" w:hAnsi="Tw Cen MT" w:cstheme="minorHAnsi"/>
                <w:sz w:val="20"/>
                <w:szCs w:val="20"/>
              </w:rPr>
            </w:pPr>
            <w:r w:rsidRPr="00EA0E84">
              <w:rPr>
                <w:rFonts w:ascii="Tw Cen MT" w:hAnsi="Tw Cen MT"/>
                <w:sz w:val="20"/>
                <w:szCs w:val="20"/>
              </w:rPr>
              <w:t>+227 85061043</w:t>
            </w:r>
          </w:p>
        </w:tc>
      </w:tr>
      <w:tr w:rsidR="005E4AC9" w:rsidRPr="00EA0E84" w14:paraId="5EB4F3CA" w14:textId="77777777" w:rsidTr="00985422">
        <w:tc>
          <w:tcPr>
            <w:tcW w:w="562" w:type="dxa"/>
          </w:tcPr>
          <w:p w14:paraId="7E5EABF7" w14:textId="77777777" w:rsidR="005E4AC9" w:rsidRPr="00EA0E84" w:rsidRDefault="00AD6917" w:rsidP="00985422">
            <w:pPr>
              <w:spacing w:after="0" w:line="240" w:lineRule="auto"/>
              <w:ind w:left="0"/>
              <w:jc w:val="center"/>
              <w:rPr>
                <w:rFonts w:ascii="Tw Cen MT" w:hAnsi="Tw Cen MT" w:cstheme="minorHAnsi"/>
                <w:sz w:val="20"/>
                <w:szCs w:val="20"/>
              </w:rPr>
            </w:pPr>
            <w:r w:rsidRPr="00EA0E84">
              <w:rPr>
                <w:rFonts w:ascii="Tw Cen MT" w:hAnsi="Tw Cen MT" w:cstheme="minorHAnsi"/>
                <w:sz w:val="20"/>
                <w:szCs w:val="20"/>
              </w:rPr>
              <w:t>5</w:t>
            </w:r>
          </w:p>
        </w:tc>
        <w:tc>
          <w:tcPr>
            <w:tcW w:w="1843" w:type="dxa"/>
          </w:tcPr>
          <w:p w14:paraId="10F80E1B" w14:textId="77777777" w:rsidR="005E4AC9" w:rsidRPr="00EA0E84" w:rsidRDefault="005E4AC9" w:rsidP="005E4AC9">
            <w:pPr>
              <w:spacing w:after="0" w:line="240" w:lineRule="auto"/>
              <w:ind w:left="0"/>
              <w:rPr>
                <w:rFonts w:ascii="Tw Cen MT" w:hAnsi="Tw Cen MT"/>
                <w:sz w:val="20"/>
                <w:szCs w:val="20"/>
              </w:rPr>
            </w:pPr>
            <w:r w:rsidRPr="00EA0E84">
              <w:rPr>
                <w:rFonts w:ascii="Tw Cen MT" w:hAnsi="Tw Cen MT"/>
                <w:sz w:val="20"/>
                <w:szCs w:val="20"/>
              </w:rPr>
              <w:t xml:space="preserve">Ali </w:t>
            </w:r>
            <w:proofErr w:type="spellStart"/>
            <w:r w:rsidRPr="00EA0E84">
              <w:rPr>
                <w:rFonts w:ascii="Tw Cen MT" w:hAnsi="Tw Cen MT"/>
                <w:sz w:val="20"/>
                <w:szCs w:val="20"/>
              </w:rPr>
              <w:t>Djakonto</w:t>
            </w:r>
            <w:proofErr w:type="spellEnd"/>
          </w:p>
        </w:tc>
        <w:tc>
          <w:tcPr>
            <w:tcW w:w="4391" w:type="dxa"/>
          </w:tcPr>
          <w:p w14:paraId="1741E087" w14:textId="77777777" w:rsidR="005E4AC9" w:rsidRPr="00EA0E84" w:rsidRDefault="00AD6917" w:rsidP="005E4AC9">
            <w:pPr>
              <w:spacing w:after="0" w:line="240" w:lineRule="auto"/>
              <w:ind w:left="0"/>
              <w:rPr>
                <w:rFonts w:ascii="Tw Cen MT" w:hAnsi="Tw Cen MT"/>
                <w:sz w:val="20"/>
                <w:szCs w:val="20"/>
              </w:rPr>
            </w:pPr>
            <w:r w:rsidRPr="00EA0E84">
              <w:rPr>
                <w:rFonts w:ascii="Tw Cen MT" w:hAnsi="Tw Cen MT"/>
                <w:sz w:val="20"/>
                <w:szCs w:val="20"/>
              </w:rPr>
              <w:t>Usager</w:t>
            </w:r>
          </w:p>
        </w:tc>
        <w:tc>
          <w:tcPr>
            <w:tcW w:w="2266" w:type="dxa"/>
          </w:tcPr>
          <w:p w14:paraId="554F4FCB" w14:textId="77777777" w:rsidR="005E4AC9" w:rsidRPr="00EA0E84" w:rsidRDefault="005E4AC9" w:rsidP="005E4AC9">
            <w:pPr>
              <w:spacing w:after="0" w:line="240" w:lineRule="auto"/>
              <w:ind w:left="0"/>
              <w:rPr>
                <w:rFonts w:ascii="Tw Cen MT" w:hAnsi="Tw Cen MT"/>
                <w:sz w:val="20"/>
                <w:szCs w:val="20"/>
              </w:rPr>
            </w:pPr>
          </w:p>
        </w:tc>
      </w:tr>
      <w:tr w:rsidR="005E4AC9" w:rsidRPr="00EA0E84" w14:paraId="63D785DC" w14:textId="77777777" w:rsidTr="00985422">
        <w:tc>
          <w:tcPr>
            <w:tcW w:w="562" w:type="dxa"/>
          </w:tcPr>
          <w:p w14:paraId="5EF96C70" w14:textId="77777777" w:rsidR="005E4AC9" w:rsidRPr="00EA0E84" w:rsidRDefault="00AD6917" w:rsidP="00985422">
            <w:pPr>
              <w:spacing w:after="0" w:line="240" w:lineRule="auto"/>
              <w:ind w:left="0"/>
              <w:jc w:val="center"/>
              <w:rPr>
                <w:rFonts w:ascii="Tw Cen MT" w:hAnsi="Tw Cen MT" w:cstheme="minorHAnsi"/>
                <w:sz w:val="20"/>
                <w:szCs w:val="20"/>
              </w:rPr>
            </w:pPr>
            <w:r w:rsidRPr="00EA0E84">
              <w:rPr>
                <w:rFonts w:ascii="Tw Cen MT" w:hAnsi="Tw Cen MT" w:cstheme="minorHAnsi"/>
                <w:sz w:val="20"/>
                <w:szCs w:val="20"/>
              </w:rPr>
              <w:t>6</w:t>
            </w:r>
          </w:p>
        </w:tc>
        <w:tc>
          <w:tcPr>
            <w:tcW w:w="1843" w:type="dxa"/>
          </w:tcPr>
          <w:p w14:paraId="21C1FFA6" w14:textId="77777777" w:rsidR="005E4AC9" w:rsidRPr="00EA0E84" w:rsidRDefault="005E4AC9" w:rsidP="005E4AC9">
            <w:pPr>
              <w:spacing w:after="0" w:line="240" w:lineRule="auto"/>
              <w:ind w:left="0"/>
              <w:rPr>
                <w:rFonts w:ascii="Tw Cen MT" w:hAnsi="Tw Cen MT"/>
                <w:sz w:val="20"/>
                <w:szCs w:val="20"/>
              </w:rPr>
            </w:pPr>
            <w:r w:rsidRPr="00EA0E84">
              <w:rPr>
                <w:rFonts w:ascii="Tw Cen MT" w:hAnsi="Tw Cen MT"/>
                <w:sz w:val="20"/>
                <w:szCs w:val="20"/>
              </w:rPr>
              <w:t xml:space="preserve">Fati </w:t>
            </w:r>
            <w:proofErr w:type="spellStart"/>
            <w:r w:rsidRPr="00EA0E84">
              <w:rPr>
                <w:rFonts w:ascii="Tw Cen MT" w:hAnsi="Tw Cen MT"/>
                <w:sz w:val="20"/>
                <w:szCs w:val="20"/>
              </w:rPr>
              <w:t>yepoba</w:t>
            </w:r>
            <w:proofErr w:type="spellEnd"/>
          </w:p>
        </w:tc>
        <w:tc>
          <w:tcPr>
            <w:tcW w:w="4391" w:type="dxa"/>
          </w:tcPr>
          <w:p w14:paraId="2A79398E" w14:textId="77777777" w:rsidR="005E4AC9" w:rsidRPr="00EA0E84" w:rsidRDefault="00AD6917" w:rsidP="005E4AC9">
            <w:pPr>
              <w:spacing w:after="0" w:line="240" w:lineRule="auto"/>
              <w:ind w:left="0"/>
              <w:rPr>
                <w:rFonts w:ascii="Tw Cen MT" w:hAnsi="Tw Cen MT"/>
                <w:sz w:val="20"/>
                <w:szCs w:val="20"/>
              </w:rPr>
            </w:pPr>
            <w:r w:rsidRPr="00EA0E84">
              <w:rPr>
                <w:rFonts w:ascii="Tw Cen MT" w:hAnsi="Tw Cen MT"/>
                <w:sz w:val="20"/>
                <w:szCs w:val="20"/>
              </w:rPr>
              <w:t>Membres</w:t>
            </w:r>
            <w:r w:rsidR="005E4AC9" w:rsidRPr="00EA0E84">
              <w:rPr>
                <w:rFonts w:ascii="Tw Cen MT" w:hAnsi="Tw Cen MT"/>
                <w:sz w:val="20"/>
                <w:szCs w:val="20"/>
              </w:rPr>
              <w:t xml:space="preserve"> de l'AUSPE</w:t>
            </w:r>
          </w:p>
        </w:tc>
        <w:tc>
          <w:tcPr>
            <w:tcW w:w="2266" w:type="dxa"/>
          </w:tcPr>
          <w:p w14:paraId="07A1C38C" w14:textId="77777777" w:rsidR="005E4AC9" w:rsidRPr="00EA0E84" w:rsidRDefault="005E4AC9" w:rsidP="005E4AC9">
            <w:pPr>
              <w:spacing w:after="0" w:line="240" w:lineRule="auto"/>
              <w:ind w:left="0"/>
              <w:rPr>
                <w:rFonts w:ascii="Tw Cen MT" w:hAnsi="Tw Cen MT"/>
                <w:sz w:val="20"/>
                <w:szCs w:val="20"/>
              </w:rPr>
            </w:pPr>
          </w:p>
        </w:tc>
      </w:tr>
      <w:tr w:rsidR="005E4AC9" w:rsidRPr="00EA0E84" w14:paraId="030D61F9" w14:textId="77777777" w:rsidTr="00985422">
        <w:tc>
          <w:tcPr>
            <w:tcW w:w="562" w:type="dxa"/>
          </w:tcPr>
          <w:p w14:paraId="5E372502" w14:textId="77777777" w:rsidR="005E4AC9" w:rsidRPr="00EA0E84" w:rsidRDefault="00AD6917" w:rsidP="00985422">
            <w:pPr>
              <w:spacing w:after="0" w:line="240" w:lineRule="auto"/>
              <w:ind w:left="0"/>
              <w:jc w:val="center"/>
              <w:rPr>
                <w:rFonts w:ascii="Tw Cen MT" w:hAnsi="Tw Cen MT" w:cstheme="minorHAnsi"/>
                <w:sz w:val="20"/>
                <w:szCs w:val="20"/>
              </w:rPr>
            </w:pPr>
            <w:r w:rsidRPr="00EA0E84">
              <w:rPr>
                <w:rFonts w:ascii="Tw Cen MT" w:hAnsi="Tw Cen MT" w:cstheme="minorHAnsi"/>
                <w:sz w:val="20"/>
                <w:szCs w:val="20"/>
              </w:rPr>
              <w:t>7</w:t>
            </w:r>
          </w:p>
        </w:tc>
        <w:tc>
          <w:tcPr>
            <w:tcW w:w="1843" w:type="dxa"/>
          </w:tcPr>
          <w:p w14:paraId="0493A0A3" w14:textId="77777777" w:rsidR="005E4AC9" w:rsidRPr="00EA0E84" w:rsidRDefault="005E4AC9" w:rsidP="005E4AC9">
            <w:pPr>
              <w:spacing w:after="0" w:line="240" w:lineRule="auto"/>
              <w:ind w:left="0"/>
              <w:rPr>
                <w:rFonts w:ascii="Tw Cen MT" w:hAnsi="Tw Cen MT"/>
                <w:sz w:val="20"/>
                <w:szCs w:val="20"/>
              </w:rPr>
            </w:pPr>
            <w:proofErr w:type="spellStart"/>
            <w:r w:rsidRPr="00EA0E84">
              <w:rPr>
                <w:rFonts w:ascii="Tw Cen MT" w:hAnsi="Tw Cen MT"/>
                <w:sz w:val="20"/>
                <w:szCs w:val="20"/>
              </w:rPr>
              <w:t>Nazirou</w:t>
            </w:r>
            <w:proofErr w:type="spellEnd"/>
            <w:r w:rsidRPr="00EA0E84">
              <w:rPr>
                <w:rFonts w:ascii="Tw Cen MT" w:hAnsi="Tw Cen MT"/>
                <w:sz w:val="20"/>
                <w:szCs w:val="20"/>
              </w:rPr>
              <w:t xml:space="preserve"> Daouda</w:t>
            </w:r>
          </w:p>
        </w:tc>
        <w:tc>
          <w:tcPr>
            <w:tcW w:w="4391" w:type="dxa"/>
          </w:tcPr>
          <w:p w14:paraId="2E8637B3" w14:textId="77777777" w:rsidR="005E4AC9" w:rsidRPr="00EA0E84" w:rsidRDefault="00AD6917" w:rsidP="005E4AC9">
            <w:pPr>
              <w:spacing w:after="0" w:line="240" w:lineRule="auto"/>
              <w:ind w:left="0"/>
              <w:rPr>
                <w:rFonts w:ascii="Tw Cen MT" w:hAnsi="Tw Cen MT"/>
                <w:sz w:val="20"/>
                <w:szCs w:val="20"/>
              </w:rPr>
            </w:pPr>
            <w:r w:rsidRPr="00EA0E84">
              <w:rPr>
                <w:rFonts w:ascii="Tw Cen MT" w:hAnsi="Tw Cen MT"/>
                <w:sz w:val="20"/>
                <w:szCs w:val="20"/>
              </w:rPr>
              <w:t>Président</w:t>
            </w:r>
            <w:r w:rsidR="005E4AC9" w:rsidRPr="00EA0E84">
              <w:rPr>
                <w:rFonts w:ascii="Tw Cen MT" w:hAnsi="Tw Cen MT"/>
                <w:sz w:val="20"/>
                <w:szCs w:val="20"/>
              </w:rPr>
              <w:t xml:space="preserve"> de l'AUE</w:t>
            </w:r>
          </w:p>
        </w:tc>
        <w:tc>
          <w:tcPr>
            <w:tcW w:w="2266" w:type="dxa"/>
          </w:tcPr>
          <w:p w14:paraId="6E13A77D" w14:textId="77777777" w:rsidR="005E4AC9" w:rsidRPr="00EA0E84" w:rsidRDefault="005E4AC9" w:rsidP="005E4AC9">
            <w:pPr>
              <w:spacing w:after="0" w:line="240" w:lineRule="auto"/>
              <w:ind w:left="0"/>
              <w:rPr>
                <w:rFonts w:ascii="Tw Cen MT" w:hAnsi="Tw Cen MT"/>
                <w:sz w:val="20"/>
                <w:szCs w:val="20"/>
              </w:rPr>
            </w:pPr>
          </w:p>
        </w:tc>
      </w:tr>
      <w:tr w:rsidR="005E4AC9" w:rsidRPr="00EA0E84" w14:paraId="6022E007" w14:textId="77777777" w:rsidTr="00985422">
        <w:tc>
          <w:tcPr>
            <w:tcW w:w="562" w:type="dxa"/>
          </w:tcPr>
          <w:p w14:paraId="33742ECD" w14:textId="77777777" w:rsidR="005E4AC9" w:rsidRPr="00EA0E84" w:rsidRDefault="00AD6917" w:rsidP="00985422">
            <w:pPr>
              <w:spacing w:after="0" w:line="240" w:lineRule="auto"/>
              <w:ind w:left="0"/>
              <w:jc w:val="center"/>
              <w:rPr>
                <w:rFonts w:ascii="Tw Cen MT" w:hAnsi="Tw Cen MT" w:cstheme="minorHAnsi"/>
                <w:sz w:val="20"/>
                <w:szCs w:val="20"/>
              </w:rPr>
            </w:pPr>
            <w:r w:rsidRPr="00EA0E84">
              <w:rPr>
                <w:rFonts w:ascii="Tw Cen MT" w:hAnsi="Tw Cen MT" w:cstheme="minorHAnsi"/>
                <w:sz w:val="20"/>
                <w:szCs w:val="20"/>
              </w:rPr>
              <w:t>8</w:t>
            </w:r>
          </w:p>
        </w:tc>
        <w:tc>
          <w:tcPr>
            <w:tcW w:w="1843" w:type="dxa"/>
          </w:tcPr>
          <w:p w14:paraId="0B3441CC" w14:textId="77777777" w:rsidR="005E4AC9" w:rsidRPr="00EA0E84" w:rsidRDefault="005E4AC9" w:rsidP="005E4AC9">
            <w:pPr>
              <w:spacing w:after="0" w:line="240" w:lineRule="auto"/>
              <w:ind w:left="0"/>
              <w:rPr>
                <w:rFonts w:ascii="Tw Cen MT" w:hAnsi="Tw Cen MT"/>
                <w:sz w:val="20"/>
                <w:szCs w:val="20"/>
              </w:rPr>
            </w:pPr>
            <w:r w:rsidRPr="00EA0E84">
              <w:rPr>
                <w:rFonts w:ascii="Tw Cen MT" w:hAnsi="Tw Cen MT"/>
                <w:sz w:val="20"/>
                <w:szCs w:val="20"/>
              </w:rPr>
              <w:t xml:space="preserve">Harouna </w:t>
            </w:r>
            <w:proofErr w:type="spellStart"/>
            <w:r w:rsidRPr="00EA0E84">
              <w:rPr>
                <w:rFonts w:ascii="Tw Cen MT" w:hAnsi="Tw Cen MT"/>
                <w:sz w:val="20"/>
                <w:szCs w:val="20"/>
              </w:rPr>
              <w:t>Yaye</w:t>
            </w:r>
            <w:proofErr w:type="spellEnd"/>
          </w:p>
        </w:tc>
        <w:tc>
          <w:tcPr>
            <w:tcW w:w="4391" w:type="dxa"/>
          </w:tcPr>
          <w:p w14:paraId="6ECCF8FC" w14:textId="77777777" w:rsidR="005E4AC9" w:rsidRPr="00EA0E84" w:rsidRDefault="00AD6917" w:rsidP="005E4AC9">
            <w:pPr>
              <w:spacing w:after="0" w:line="240" w:lineRule="auto"/>
              <w:ind w:left="0"/>
              <w:rPr>
                <w:rFonts w:ascii="Tw Cen MT" w:hAnsi="Tw Cen MT"/>
                <w:sz w:val="20"/>
                <w:szCs w:val="20"/>
              </w:rPr>
            </w:pPr>
            <w:r w:rsidRPr="00EA0E84">
              <w:rPr>
                <w:rFonts w:ascii="Tw Cen MT" w:hAnsi="Tw Cen MT"/>
                <w:sz w:val="20"/>
                <w:szCs w:val="20"/>
              </w:rPr>
              <w:t>Président</w:t>
            </w:r>
            <w:r w:rsidR="005E4AC9" w:rsidRPr="00EA0E84">
              <w:rPr>
                <w:rFonts w:ascii="Tw Cen MT" w:hAnsi="Tw Cen MT"/>
                <w:sz w:val="20"/>
                <w:szCs w:val="20"/>
              </w:rPr>
              <w:t xml:space="preserve"> de l'AUSPE</w:t>
            </w:r>
          </w:p>
        </w:tc>
        <w:tc>
          <w:tcPr>
            <w:tcW w:w="2266" w:type="dxa"/>
          </w:tcPr>
          <w:p w14:paraId="4878DF7F" w14:textId="77777777" w:rsidR="005E4AC9" w:rsidRPr="00EA0E84" w:rsidRDefault="00985422" w:rsidP="005E4AC9">
            <w:pPr>
              <w:spacing w:after="0" w:line="240" w:lineRule="auto"/>
              <w:ind w:left="0"/>
              <w:rPr>
                <w:rFonts w:ascii="Tw Cen MT" w:hAnsi="Tw Cen MT"/>
                <w:sz w:val="20"/>
                <w:szCs w:val="20"/>
              </w:rPr>
            </w:pPr>
            <w:r w:rsidRPr="00EA0E84">
              <w:rPr>
                <w:rFonts w:ascii="Tw Cen MT" w:hAnsi="Tw Cen MT"/>
                <w:sz w:val="20"/>
                <w:szCs w:val="20"/>
              </w:rPr>
              <w:t xml:space="preserve">+227 </w:t>
            </w:r>
            <w:r w:rsidR="005E4AC9" w:rsidRPr="00EA0E84">
              <w:rPr>
                <w:rFonts w:ascii="Tw Cen MT" w:hAnsi="Tw Cen MT"/>
                <w:sz w:val="20"/>
                <w:szCs w:val="20"/>
              </w:rPr>
              <w:t>74242886</w:t>
            </w:r>
          </w:p>
        </w:tc>
      </w:tr>
      <w:tr w:rsidR="005E4AC9" w:rsidRPr="00EA0E84" w14:paraId="6F60489F" w14:textId="77777777" w:rsidTr="00985422">
        <w:tc>
          <w:tcPr>
            <w:tcW w:w="562" w:type="dxa"/>
          </w:tcPr>
          <w:p w14:paraId="34F96507" w14:textId="77777777" w:rsidR="005E4AC9" w:rsidRPr="00EA0E84" w:rsidRDefault="00AD6917" w:rsidP="00985422">
            <w:pPr>
              <w:spacing w:after="0" w:line="240" w:lineRule="auto"/>
              <w:ind w:left="0"/>
              <w:jc w:val="center"/>
              <w:rPr>
                <w:rFonts w:ascii="Tw Cen MT" w:hAnsi="Tw Cen MT" w:cstheme="minorHAnsi"/>
                <w:sz w:val="20"/>
                <w:szCs w:val="20"/>
              </w:rPr>
            </w:pPr>
            <w:r w:rsidRPr="00EA0E84">
              <w:rPr>
                <w:rFonts w:ascii="Tw Cen MT" w:hAnsi="Tw Cen MT" w:cstheme="minorHAnsi"/>
                <w:sz w:val="20"/>
                <w:szCs w:val="20"/>
              </w:rPr>
              <w:t>9</w:t>
            </w:r>
          </w:p>
        </w:tc>
        <w:tc>
          <w:tcPr>
            <w:tcW w:w="1843" w:type="dxa"/>
          </w:tcPr>
          <w:p w14:paraId="5EA59A61" w14:textId="77777777" w:rsidR="005E4AC9" w:rsidRPr="00EA0E84" w:rsidRDefault="005E4AC9" w:rsidP="005E4AC9">
            <w:pPr>
              <w:spacing w:after="0" w:line="240" w:lineRule="auto"/>
              <w:ind w:left="0"/>
              <w:rPr>
                <w:rFonts w:ascii="Tw Cen MT" w:hAnsi="Tw Cen MT"/>
                <w:sz w:val="20"/>
                <w:szCs w:val="20"/>
              </w:rPr>
            </w:pPr>
            <w:r w:rsidRPr="00EA0E84">
              <w:rPr>
                <w:rFonts w:ascii="Tw Cen MT" w:hAnsi="Tw Cen MT"/>
                <w:sz w:val="20"/>
                <w:szCs w:val="20"/>
              </w:rPr>
              <w:t>Yacouba Boubacar</w:t>
            </w:r>
          </w:p>
        </w:tc>
        <w:tc>
          <w:tcPr>
            <w:tcW w:w="4391" w:type="dxa"/>
          </w:tcPr>
          <w:p w14:paraId="1220571A" w14:textId="77777777" w:rsidR="005E4AC9" w:rsidRPr="00EA0E84" w:rsidRDefault="005E4AC9" w:rsidP="005E4AC9">
            <w:pPr>
              <w:spacing w:after="0" w:line="240" w:lineRule="auto"/>
              <w:ind w:left="0"/>
              <w:rPr>
                <w:rFonts w:ascii="Tw Cen MT" w:hAnsi="Tw Cen MT"/>
                <w:sz w:val="20"/>
                <w:szCs w:val="20"/>
              </w:rPr>
            </w:pPr>
            <w:r w:rsidRPr="00EA0E84">
              <w:rPr>
                <w:rFonts w:ascii="Tw Cen MT" w:hAnsi="Tw Cen MT"/>
                <w:sz w:val="20"/>
                <w:szCs w:val="20"/>
              </w:rPr>
              <w:t>SG de l'AUSPE</w:t>
            </w:r>
          </w:p>
        </w:tc>
        <w:tc>
          <w:tcPr>
            <w:tcW w:w="2266" w:type="dxa"/>
          </w:tcPr>
          <w:p w14:paraId="7DBA4E71" w14:textId="77777777" w:rsidR="005E4AC9" w:rsidRPr="00EA0E84" w:rsidRDefault="00985422" w:rsidP="005E4AC9">
            <w:pPr>
              <w:spacing w:after="0" w:line="240" w:lineRule="auto"/>
              <w:ind w:left="0"/>
              <w:rPr>
                <w:rFonts w:ascii="Tw Cen MT" w:hAnsi="Tw Cen MT"/>
                <w:sz w:val="20"/>
                <w:szCs w:val="20"/>
              </w:rPr>
            </w:pPr>
            <w:r w:rsidRPr="00EA0E84">
              <w:rPr>
                <w:rFonts w:ascii="Tw Cen MT" w:hAnsi="Tw Cen MT"/>
                <w:sz w:val="20"/>
                <w:szCs w:val="20"/>
              </w:rPr>
              <w:t xml:space="preserve">+227 </w:t>
            </w:r>
            <w:r w:rsidR="005E4AC9" w:rsidRPr="00EA0E84">
              <w:rPr>
                <w:rFonts w:ascii="Tw Cen MT" w:hAnsi="Tw Cen MT"/>
                <w:sz w:val="20"/>
                <w:szCs w:val="20"/>
              </w:rPr>
              <w:t>74022418</w:t>
            </w:r>
          </w:p>
        </w:tc>
      </w:tr>
      <w:tr w:rsidR="005E4AC9" w:rsidRPr="00EA0E84" w14:paraId="7CCBE13F" w14:textId="77777777" w:rsidTr="00985422">
        <w:tc>
          <w:tcPr>
            <w:tcW w:w="562" w:type="dxa"/>
          </w:tcPr>
          <w:p w14:paraId="5BCEFA77" w14:textId="77777777" w:rsidR="005E4AC9" w:rsidRPr="00EA0E84" w:rsidRDefault="00AD6917" w:rsidP="00985422">
            <w:pPr>
              <w:spacing w:after="0" w:line="240" w:lineRule="auto"/>
              <w:ind w:left="0"/>
              <w:jc w:val="center"/>
              <w:rPr>
                <w:rFonts w:ascii="Tw Cen MT" w:hAnsi="Tw Cen MT" w:cstheme="minorHAnsi"/>
                <w:sz w:val="20"/>
                <w:szCs w:val="20"/>
              </w:rPr>
            </w:pPr>
            <w:r w:rsidRPr="00EA0E84">
              <w:rPr>
                <w:rFonts w:ascii="Tw Cen MT" w:hAnsi="Tw Cen MT" w:cstheme="minorHAnsi"/>
                <w:sz w:val="20"/>
                <w:szCs w:val="20"/>
              </w:rPr>
              <w:t>10</w:t>
            </w:r>
          </w:p>
        </w:tc>
        <w:tc>
          <w:tcPr>
            <w:tcW w:w="1843" w:type="dxa"/>
          </w:tcPr>
          <w:p w14:paraId="2E6B8711" w14:textId="77777777" w:rsidR="005E4AC9" w:rsidRPr="00EA0E84" w:rsidRDefault="005E4AC9" w:rsidP="005E4AC9">
            <w:pPr>
              <w:spacing w:after="0" w:line="240" w:lineRule="auto"/>
              <w:ind w:left="0"/>
              <w:rPr>
                <w:rFonts w:ascii="Tw Cen MT" w:hAnsi="Tw Cen MT"/>
                <w:sz w:val="20"/>
                <w:szCs w:val="20"/>
              </w:rPr>
            </w:pPr>
            <w:proofErr w:type="spellStart"/>
            <w:r w:rsidRPr="00EA0E84">
              <w:rPr>
                <w:rFonts w:ascii="Tw Cen MT" w:hAnsi="Tw Cen MT"/>
                <w:sz w:val="20"/>
                <w:szCs w:val="20"/>
              </w:rPr>
              <w:t>Tahirou</w:t>
            </w:r>
            <w:proofErr w:type="spellEnd"/>
            <w:r w:rsidRPr="00EA0E84">
              <w:rPr>
                <w:rFonts w:ascii="Tw Cen MT" w:hAnsi="Tw Cen MT"/>
                <w:sz w:val="20"/>
                <w:szCs w:val="20"/>
              </w:rPr>
              <w:t xml:space="preserve"> </w:t>
            </w:r>
            <w:proofErr w:type="spellStart"/>
            <w:r w:rsidRPr="00EA0E84">
              <w:rPr>
                <w:rFonts w:ascii="Tw Cen MT" w:hAnsi="Tw Cen MT"/>
                <w:sz w:val="20"/>
                <w:szCs w:val="20"/>
              </w:rPr>
              <w:t>Siradji</w:t>
            </w:r>
            <w:proofErr w:type="spellEnd"/>
          </w:p>
        </w:tc>
        <w:tc>
          <w:tcPr>
            <w:tcW w:w="4391" w:type="dxa"/>
          </w:tcPr>
          <w:p w14:paraId="6E2956DD" w14:textId="77777777" w:rsidR="005E4AC9" w:rsidRPr="00EA0E84" w:rsidRDefault="00AD6917" w:rsidP="005E4AC9">
            <w:pPr>
              <w:spacing w:after="0" w:line="240" w:lineRule="auto"/>
              <w:ind w:left="0"/>
              <w:rPr>
                <w:rFonts w:ascii="Tw Cen MT" w:hAnsi="Tw Cen MT"/>
                <w:sz w:val="20"/>
                <w:szCs w:val="20"/>
              </w:rPr>
            </w:pPr>
            <w:r w:rsidRPr="00EA0E84">
              <w:rPr>
                <w:rFonts w:ascii="Tw Cen MT" w:hAnsi="Tw Cen MT"/>
                <w:sz w:val="20"/>
                <w:szCs w:val="20"/>
              </w:rPr>
              <w:t>Usager</w:t>
            </w:r>
          </w:p>
        </w:tc>
        <w:tc>
          <w:tcPr>
            <w:tcW w:w="2266" w:type="dxa"/>
          </w:tcPr>
          <w:p w14:paraId="42F64543" w14:textId="77777777" w:rsidR="005E4AC9" w:rsidRPr="00EA0E84" w:rsidRDefault="005E4AC9" w:rsidP="005E4AC9">
            <w:pPr>
              <w:spacing w:after="0" w:line="240" w:lineRule="auto"/>
              <w:ind w:left="0"/>
              <w:rPr>
                <w:rFonts w:ascii="Tw Cen MT" w:hAnsi="Tw Cen MT"/>
                <w:sz w:val="20"/>
                <w:szCs w:val="20"/>
              </w:rPr>
            </w:pPr>
          </w:p>
        </w:tc>
      </w:tr>
      <w:tr w:rsidR="005E4AC9" w:rsidRPr="00EA0E84" w14:paraId="473E338D" w14:textId="77777777" w:rsidTr="00985422">
        <w:tc>
          <w:tcPr>
            <w:tcW w:w="562" w:type="dxa"/>
          </w:tcPr>
          <w:p w14:paraId="348D19C9" w14:textId="77777777" w:rsidR="005E4AC9" w:rsidRPr="00EA0E84" w:rsidRDefault="00AD6917" w:rsidP="00985422">
            <w:pPr>
              <w:spacing w:after="0" w:line="240" w:lineRule="auto"/>
              <w:ind w:left="0"/>
              <w:jc w:val="center"/>
              <w:rPr>
                <w:rFonts w:ascii="Tw Cen MT" w:hAnsi="Tw Cen MT" w:cstheme="minorHAnsi"/>
                <w:sz w:val="20"/>
                <w:szCs w:val="20"/>
              </w:rPr>
            </w:pPr>
            <w:r w:rsidRPr="00EA0E84">
              <w:rPr>
                <w:rFonts w:ascii="Tw Cen MT" w:hAnsi="Tw Cen MT" w:cstheme="minorHAnsi"/>
                <w:sz w:val="20"/>
                <w:szCs w:val="20"/>
              </w:rPr>
              <w:t>11</w:t>
            </w:r>
          </w:p>
        </w:tc>
        <w:tc>
          <w:tcPr>
            <w:tcW w:w="1843" w:type="dxa"/>
          </w:tcPr>
          <w:p w14:paraId="2422FD14" w14:textId="77777777" w:rsidR="005E4AC9" w:rsidRPr="00EA0E84" w:rsidRDefault="005E4AC9" w:rsidP="005E4AC9">
            <w:pPr>
              <w:spacing w:after="0" w:line="240" w:lineRule="auto"/>
              <w:ind w:left="0"/>
              <w:rPr>
                <w:rFonts w:ascii="Tw Cen MT" w:hAnsi="Tw Cen MT"/>
                <w:sz w:val="20"/>
                <w:szCs w:val="20"/>
              </w:rPr>
            </w:pPr>
            <w:r w:rsidRPr="00EA0E84">
              <w:rPr>
                <w:rFonts w:ascii="Tw Cen MT" w:hAnsi="Tw Cen MT"/>
                <w:sz w:val="20"/>
                <w:szCs w:val="20"/>
              </w:rPr>
              <w:t xml:space="preserve">Daouda </w:t>
            </w:r>
            <w:proofErr w:type="spellStart"/>
            <w:r w:rsidRPr="00EA0E84">
              <w:rPr>
                <w:rFonts w:ascii="Tw Cen MT" w:hAnsi="Tw Cen MT"/>
                <w:sz w:val="20"/>
                <w:szCs w:val="20"/>
              </w:rPr>
              <w:t>Mounkeila</w:t>
            </w:r>
            <w:proofErr w:type="spellEnd"/>
          </w:p>
        </w:tc>
        <w:tc>
          <w:tcPr>
            <w:tcW w:w="4391" w:type="dxa"/>
          </w:tcPr>
          <w:p w14:paraId="6D539F8F" w14:textId="77777777" w:rsidR="005E4AC9" w:rsidRPr="00EA0E84" w:rsidRDefault="00AD6917" w:rsidP="005E4AC9">
            <w:pPr>
              <w:spacing w:after="0" w:line="240" w:lineRule="auto"/>
              <w:ind w:left="0"/>
              <w:rPr>
                <w:rFonts w:ascii="Tw Cen MT" w:hAnsi="Tw Cen MT"/>
                <w:sz w:val="20"/>
                <w:szCs w:val="20"/>
              </w:rPr>
            </w:pPr>
            <w:r w:rsidRPr="00EA0E84">
              <w:rPr>
                <w:rFonts w:ascii="Tw Cen MT" w:hAnsi="Tw Cen MT"/>
                <w:sz w:val="20"/>
                <w:szCs w:val="20"/>
              </w:rPr>
              <w:t>Usager</w:t>
            </w:r>
          </w:p>
        </w:tc>
        <w:tc>
          <w:tcPr>
            <w:tcW w:w="2266" w:type="dxa"/>
          </w:tcPr>
          <w:p w14:paraId="3C1D331A" w14:textId="77777777" w:rsidR="005E4AC9" w:rsidRPr="00EA0E84" w:rsidRDefault="005E4AC9" w:rsidP="005E4AC9">
            <w:pPr>
              <w:spacing w:after="0" w:line="240" w:lineRule="auto"/>
              <w:ind w:left="0"/>
              <w:rPr>
                <w:rFonts w:ascii="Tw Cen MT" w:hAnsi="Tw Cen MT"/>
                <w:sz w:val="20"/>
                <w:szCs w:val="20"/>
              </w:rPr>
            </w:pPr>
          </w:p>
        </w:tc>
      </w:tr>
      <w:tr w:rsidR="005E4AC9" w:rsidRPr="00EA0E84" w14:paraId="28670BB9" w14:textId="77777777" w:rsidTr="00985422">
        <w:tc>
          <w:tcPr>
            <w:tcW w:w="562" w:type="dxa"/>
          </w:tcPr>
          <w:p w14:paraId="384C9086" w14:textId="77777777" w:rsidR="005E4AC9" w:rsidRPr="00EA0E84" w:rsidRDefault="00AD6917" w:rsidP="00985422">
            <w:pPr>
              <w:spacing w:after="0" w:line="240" w:lineRule="auto"/>
              <w:ind w:left="0"/>
              <w:jc w:val="center"/>
              <w:rPr>
                <w:rFonts w:ascii="Tw Cen MT" w:hAnsi="Tw Cen MT" w:cstheme="minorHAnsi"/>
                <w:sz w:val="20"/>
                <w:szCs w:val="20"/>
              </w:rPr>
            </w:pPr>
            <w:r w:rsidRPr="00EA0E84">
              <w:rPr>
                <w:rFonts w:ascii="Tw Cen MT" w:hAnsi="Tw Cen MT" w:cstheme="minorHAnsi"/>
                <w:sz w:val="20"/>
                <w:szCs w:val="20"/>
              </w:rPr>
              <w:t>12</w:t>
            </w:r>
          </w:p>
        </w:tc>
        <w:tc>
          <w:tcPr>
            <w:tcW w:w="1843" w:type="dxa"/>
          </w:tcPr>
          <w:p w14:paraId="6C513886" w14:textId="77777777" w:rsidR="005E4AC9" w:rsidRPr="00EA0E84" w:rsidRDefault="005E4AC9" w:rsidP="005E4AC9">
            <w:pPr>
              <w:spacing w:after="0" w:line="240" w:lineRule="auto"/>
              <w:ind w:left="0"/>
              <w:rPr>
                <w:rFonts w:ascii="Tw Cen MT" w:hAnsi="Tw Cen MT"/>
                <w:sz w:val="20"/>
                <w:szCs w:val="20"/>
              </w:rPr>
            </w:pPr>
            <w:proofErr w:type="spellStart"/>
            <w:r w:rsidRPr="00EA0E84">
              <w:rPr>
                <w:rFonts w:ascii="Tw Cen MT" w:hAnsi="Tw Cen MT"/>
                <w:sz w:val="20"/>
                <w:szCs w:val="20"/>
              </w:rPr>
              <w:t>Siradji</w:t>
            </w:r>
            <w:proofErr w:type="spellEnd"/>
            <w:r w:rsidRPr="00EA0E84">
              <w:rPr>
                <w:rFonts w:ascii="Tw Cen MT" w:hAnsi="Tw Cen MT"/>
                <w:sz w:val="20"/>
                <w:szCs w:val="20"/>
              </w:rPr>
              <w:t xml:space="preserve"> Moussa</w:t>
            </w:r>
          </w:p>
        </w:tc>
        <w:tc>
          <w:tcPr>
            <w:tcW w:w="4391" w:type="dxa"/>
          </w:tcPr>
          <w:p w14:paraId="02F25057" w14:textId="77777777" w:rsidR="005E4AC9" w:rsidRPr="00EA0E84" w:rsidRDefault="00AD6917" w:rsidP="005E4AC9">
            <w:pPr>
              <w:spacing w:after="0" w:line="240" w:lineRule="auto"/>
              <w:ind w:left="0"/>
              <w:rPr>
                <w:rFonts w:ascii="Tw Cen MT" w:hAnsi="Tw Cen MT"/>
                <w:sz w:val="20"/>
                <w:szCs w:val="20"/>
              </w:rPr>
            </w:pPr>
            <w:r w:rsidRPr="00EA0E84">
              <w:rPr>
                <w:rFonts w:ascii="Tw Cen MT" w:hAnsi="Tw Cen MT"/>
                <w:sz w:val="20"/>
                <w:szCs w:val="20"/>
              </w:rPr>
              <w:t>Usager</w:t>
            </w:r>
          </w:p>
        </w:tc>
        <w:tc>
          <w:tcPr>
            <w:tcW w:w="2266" w:type="dxa"/>
          </w:tcPr>
          <w:p w14:paraId="2500BD33" w14:textId="77777777" w:rsidR="005E4AC9" w:rsidRPr="00EA0E84" w:rsidRDefault="005E4AC9" w:rsidP="005E4AC9">
            <w:pPr>
              <w:spacing w:after="0" w:line="240" w:lineRule="auto"/>
              <w:ind w:left="0"/>
              <w:rPr>
                <w:rFonts w:ascii="Tw Cen MT" w:hAnsi="Tw Cen MT"/>
                <w:sz w:val="20"/>
                <w:szCs w:val="20"/>
              </w:rPr>
            </w:pPr>
          </w:p>
        </w:tc>
      </w:tr>
      <w:tr w:rsidR="005E4AC9" w:rsidRPr="00EA0E84" w14:paraId="3D2A0493" w14:textId="77777777" w:rsidTr="00985422">
        <w:tc>
          <w:tcPr>
            <w:tcW w:w="562" w:type="dxa"/>
          </w:tcPr>
          <w:p w14:paraId="1439798C" w14:textId="77777777" w:rsidR="005E4AC9" w:rsidRPr="00EA0E84" w:rsidRDefault="00AD6917" w:rsidP="00985422">
            <w:pPr>
              <w:spacing w:after="0" w:line="240" w:lineRule="auto"/>
              <w:ind w:left="0"/>
              <w:jc w:val="center"/>
              <w:rPr>
                <w:rFonts w:ascii="Tw Cen MT" w:hAnsi="Tw Cen MT" w:cstheme="minorHAnsi"/>
                <w:sz w:val="20"/>
                <w:szCs w:val="20"/>
              </w:rPr>
            </w:pPr>
            <w:r w:rsidRPr="00EA0E84">
              <w:rPr>
                <w:rFonts w:ascii="Tw Cen MT" w:hAnsi="Tw Cen MT" w:cstheme="minorHAnsi"/>
                <w:sz w:val="20"/>
                <w:szCs w:val="20"/>
              </w:rPr>
              <w:t>13</w:t>
            </w:r>
          </w:p>
        </w:tc>
        <w:tc>
          <w:tcPr>
            <w:tcW w:w="1843" w:type="dxa"/>
          </w:tcPr>
          <w:p w14:paraId="7BF8B251" w14:textId="77777777" w:rsidR="005E4AC9" w:rsidRPr="00EA0E84" w:rsidRDefault="005E4AC9" w:rsidP="005E4AC9">
            <w:pPr>
              <w:spacing w:after="0" w:line="240" w:lineRule="auto"/>
              <w:ind w:left="0"/>
              <w:rPr>
                <w:rFonts w:ascii="Tw Cen MT" w:hAnsi="Tw Cen MT"/>
                <w:sz w:val="20"/>
                <w:szCs w:val="20"/>
              </w:rPr>
            </w:pPr>
            <w:proofErr w:type="spellStart"/>
            <w:r w:rsidRPr="00EA0E84">
              <w:rPr>
                <w:rFonts w:ascii="Tw Cen MT" w:hAnsi="Tw Cen MT"/>
                <w:sz w:val="20"/>
                <w:szCs w:val="20"/>
              </w:rPr>
              <w:t>Nassirou</w:t>
            </w:r>
            <w:proofErr w:type="spellEnd"/>
            <w:r w:rsidRPr="00EA0E84">
              <w:rPr>
                <w:rFonts w:ascii="Tw Cen MT" w:hAnsi="Tw Cen MT"/>
                <w:sz w:val="20"/>
                <w:szCs w:val="20"/>
              </w:rPr>
              <w:t xml:space="preserve"> Harouna</w:t>
            </w:r>
          </w:p>
        </w:tc>
        <w:tc>
          <w:tcPr>
            <w:tcW w:w="4391" w:type="dxa"/>
          </w:tcPr>
          <w:p w14:paraId="0EDDD20D" w14:textId="77777777" w:rsidR="005E4AC9" w:rsidRPr="00EA0E84" w:rsidRDefault="00AD6917" w:rsidP="005E4AC9">
            <w:pPr>
              <w:spacing w:after="0" w:line="240" w:lineRule="auto"/>
              <w:ind w:left="0"/>
              <w:rPr>
                <w:rFonts w:ascii="Tw Cen MT" w:hAnsi="Tw Cen MT"/>
                <w:sz w:val="20"/>
                <w:szCs w:val="20"/>
              </w:rPr>
            </w:pPr>
            <w:r w:rsidRPr="00EA0E84">
              <w:rPr>
                <w:rFonts w:ascii="Tw Cen MT" w:hAnsi="Tw Cen MT"/>
                <w:sz w:val="20"/>
                <w:szCs w:val="20"/>
              </w:rPr>
              <w:t>Usager</w:t>
            </w:r>
          </w:p>
        </w:tc>
        <w:tc>
          <w:tcPr>
            <w:tcW w:w="2266" w:type="dxa"/>
          </w:tcPr>
          <w:p w14:paraId="6ED003AD" w14:textId="77777777" w:rsidR="005E4AC9" w:rsidRPr="00EA0E84" w:rsidRDefault="005E4AC9" w:rsidP="005E4AC9">
            <w:pPr>
              <w:spacing w:after="0" w:line="240" w:lineRule="auto"/>
              <w:ind w:left="0"/>
              <w:rPr>
                <w:rFonts w:ascii="Tw Cen MT" w:hAnsi="Tw Cen MT"/>
                <w:sz w:val="20"/>
                <w:szCs w:val="20"/>
              </w:rPr>
            </w:pPr>
          </w:p>
        </w:tc>
      </w:tr>
      <w:tr w:rsidR="005E4AC9" w:rsidRPr="00EA0E84" w14:paraId="6E1EC41F" w14:textId="77777777" w:rsidTr="00985422">
        <w:tc>
          <w:tcPr>
            <w:tcW w:w="562" w:type="dxa"/>
          </w:tcPr>
          <w:p w14:paraId="0FFE57A4" w14:textId="77777777" w:rsidR="005E4AC9" w:rsidRPr="00EA0E84" w:rsidRDefault="00AD6917" w:rsidP="00985422">
            <w:pPr>
              <w:spacing w:after="0" w:line="240" w:lineRule="auto"/>
              <w:ind w:left="0"/>
              <w:jc w:val="center"/>
              <w:rPr>
                <w:rFonts w:ascii="Tw Cen MT" w:hAnsi="Tw Cen MT" w:cstheme="minorHAnsi"/>
                <w:sz w:val="20"/>
                <w:szCs w:val="20"/>
              </w:rPr>
            </w:pPr>
            <w:r w:rsidRPr="00EA0E84">
              <w:rPr>
                <w:rFonts w:ascii="Tw Cen MT" w:hAnsi="Tw Cen MT" w:cstheme="minorHAnsi"/>
                <w:sz w:val="20"/>
                <w:szCs w:val="20"/>
              </w:rPr>
              <w:t>14</w:t>
            </w:r>
          </w:p>
        </w:tc>
        <w:tc>
          <w:tcPr>
            <w:tcW w:w="1843" w:type="dxa"/>
          </w:tcPr>
          <w:p w14:paraId="2B74F90F" w14:textId="77777777" w:rsidR="005E4AC9" w:rsidRPr="00EA0E84" w:rsidRDefault="00AD6917" w:rsidP="005E4AC9">
            <w:pPr>
              <w:spacing w:after="0" w:line="240" w:lineRule="auto"/>
              <w:ind w:left="0"/>
              <w:rPr>
                <w:rFonts w:ascii="Tw Cen MT" w:hAnsi="Tw Cen MT"/>
                <w:sz w:val="20"/>
                <w:szCs w:val="20"/>
              </w:rPr>
            </w:pPr>
            <w:r w:rsidRPr="00EA0E84">
              <w:rPr>
                <w:rFonts w:ascii="Tw Cen MT" w:hAnsi="Tw Cen MT"/>
                <w:sz w:val="20"/>
                <w:szCs w:val="20"/>
              </w:rPr>
              <w:t xml:space="preserve">Yacouba </w:t>
            </w:r>
            <w:proofErr w:type="spellStart"/>
            <w:r w:rsidRPr="00EA0E84">
              <w:rPr>
                <w:rFonts w:ascii="Tw Cen MT" w:hAnsi="Tw Cen MT"/>
                <w:sz w:val="20"/>
                <w:szCs w:val="20"/>
              </w:rPr>
              <w:t>Soumana</w:t>
            </w:r>
            <w:proofErr w:type="spellEnd"/>
          </w:p>
        </w:tc>
        <w:tc>
          <w:tcPr>
            <w:tcW w:w="4391" w:type="dxa"/>
          </w:tcPr>
          <w:p w14:paraId="41837D0E" w14:textId="77777777" w:rsidR="005E4AC9" w:rsidRPr="00EA0E84" w:rsidRDefault="00AD6917" w:rsidP="005E4AC9">
            <w:pPr>
              <w:spacing w:after="0" w:line="240" w:lineRule="auto"/>
              <w:ind w:left="0"/>
              <w:rPr>
                <w:rFonts w:ascii="Tw Cen MT" w:hAnsi="Tw Cen MT"/>
                <w:sz w:val="20"/>
                <w:szCs w:val="20"/>
              </w:rPr>
            </w:pPr>
            <w:r w:rsidRPr="00EA0E84">
              <w:rPr>
                <w:rFonts w:ascii="Tw Cen MT" w:hAnsi="Tw Cen MT"/>
                <w:sz w:val="20"/>
                <w:szCs w:val="20"/>
              </w:rPr>
              <w:t>Usager</w:t>
            </w:r>
          </w:p>
        </w:tc>
        <w:tc>
          <w:tcPr>
            <w:tcW w:w="2266" w:type="dxa"/>
          </w:tcPr>
          <w:p w14:paraId="6C615C4C" w14:textId="77777777" w:rsidR="005E4AC9" w:rsidRPr="00EA0E84" w:rsidRDefault="005E4AC9" w:rsidP="005E4AC9">
            <w:pPr>
              <w:spacing w:after="0" w:line="240" w:lineRule="auto"/>
              <w:ind w:left="0"/>
              <w:rPr>
                <w:rFonts w:ascii="Tw Cen MT" w:hAnsi="Tw Cen MT"/>
                <w:sz w:val="20"/>
                <w:szCs w:val="20"/>
              </w:rPr>
            </w:pPr>
          </w:p>
        </w:tc>
      </w:tr>
      <w:tr w:rsidR="005E4AC9" w:rsidRPr="00EA0E84" w14:paraId="6B813A79" w14:textId="77777777" w:rsidTr="00985422">
        <w:tc>
          <w:tcPr>
            <w:tcW w:w="562" w:type="dxa"/>
          </w:tcPr>
          <w:p w14:paraId="2D56C47C" w14:textId="77777777" w:rsidR="005E4AC9" w:rsidRPr="00EA0E84" w:rsidRDefault="00AD6917" w:rsidP="00985422">
            <w:pPr>
              <w:spacing w:after="0" w:line="240" w:lineRule="auto"/>
              <w:ind w:left="0"/>
              <w:jc w:val="center"/>
              <w:rPr>
                <w:rFonts w:ascii="Tw Cen MT" w:hAnsi="Tw Cen MT" w:cstheme="minorHAnsi"/>
                <w:sz w:val="20"/>
                <w:szCs w:val="20"/>
              </w:rPr>
            </w:pPr>
            <w:r w:rsidRPr="00EA0E84">
              <w:rPr>
                <w:rFonts w:ascii="Tw Cen MT" w:hAnsi="Tw Cen MT" w:cstheme="minorHAnsi"/>
                <w:sz w:val="20"/>
                <w:szCs w:val="20"/>
              </w:rPr>
              <w:t>15</w:t>
            </w:r>
          </w:p>
        </w:tc>
        <w:tc>
          <w:tcPr>
            <w:tcW w:w="1843" w:type="dxa"/>
          </w:tcPr>
          <w:p w14:paraId="74BCA030" w14:textId="77777777" w:rsidR="005E4AC9" w:rsidRPr="00EA0E84" w:rsidRDefault="00AD6917" w:rsidP="005E4AC9">
            <w:pPr>
              <w:spacing w:after="0" w:line="240" w:lineRule="auto"/>
              <w:ind w:left="0"/>
              <w:rPr>
                <w:rFonts w:ascii="Tw Cen MT" w:hAnsi="Tw Cen MT"/>
                <w:sz w:val="20"/>
                <w:szCs w:val="20"/>
              </w:rPr>
            </w:pPr>
            <w:r w:rsidRPr="00EA0E84">
              <w:rPr>
                <w:rFonts w:ascii="Tw Cen MT" w:hAnsi="Tw Cen MT"/>
                <w:sz w:val="20"/>
                <w:szCs w:val="20"/>
              </w:rPr>
              <w:t>Hadi Yacouba</w:t>
            </w:r>
          </w:p>
        </w:tc>
        <w:tc>
          <w:tcPr>
            <w:tcW w:w="4391" w:type="dxa"/>
          </w:tcPr>
          <w:p w14:paraId="035A34CC" w14:textId="77777777" w:rsidR="005E4AC9" w:rsidRPr="00EA0E84" w:rsidRDefault="00AD6917" w:rsidP="005E4AC9">
            <w:pPr>
              <w:spacing w:after="0" w:line="240" w:lineRule="auto"/>
              <w:ind w:left="0"/>
              <w:rPr>
                <w:rFonts w:ascii="Tw Cen MT" w:hAnsi="Tw Cen MT"/>
                <w:sz w:val="20"/>
                <w:szCs w:val="20"/>
              </w:rPr>
            </w:pPr>
            <w:r w:rsidRPr="00EA0E84">
              <w:rPr>
                <w:rFonts w:ascii="Tw Cen MT" w:hAnsi="Tw Cen MT"/>
                <w:sz w:val="20"/>
                <w:szCs w:val="20"/>
              </w:rPr>
              <w:t>Usager</w:t>
            </w:r>
          </w:p>
        </w:tc>
        <w:tc>
          <w:tcPr>
            <w:tcW w:w="2266" w:type="dxa"/>
          </w:tcPr>
          <w:p w14:paraId="36A82431" w14:textId="77777777" w:rsidR="005E4AC9" w:rsidRPr="00EA0E84" w:rsidRDefault="005E4AC9" w:rsidP="005E4AC9">
            <w:pPr>
              <w:spacing w:after="0" w:line="240" w:lineRule="auto"/>
              <w:ind w:left="0"/>
              <w:rPr>
                <w:rFonts w:ascii="Tw Cen MT" w:hAnsi="Tw Cen MT"/>
                <w:sz w:val="20"/>
                <w:szCs w:val="20"/>
              </w:rPr>
            </w:pPr>
          </w:p>
        </w:tc>
      </w:tr>
      <w:tr w:rsidR="005E4AC9" w:rsidRPr="00EA0E84" w14:paraId="2C6D3CFA" w14:textId="77777777" w:rsidTr="00985422">
        <w:tc>
          <w:tcPr>
            <w:tcW w:w="562" w:type="dxa"/>
          </w:tcPr>
          <w:p w14:paraId="57AD2985" w14:textId="77777777" w:rsidR="005E4AC9" w:rsidRPr="00EA0E84" w:rsidRDefault="00AD6917" w:rsidP="00985422">
            <w:pPr>
              <w:spacing w:after="0" w:line="240" w:lineRule="auto"/>
              <w:ind w:left="0"/>
              <w:jc w:val="center"/>
              <w:rPr>
                <w:rFonts w:ascii="Tw Cen MT" w:hAnsi="Tw Cen MT" w:cstheme="minorHAnsi"/>
                <w:sz w:val="20"/>
                <w:szCs w:val="20"/>
              </w:rPr>
            </w:pPr>
            <w:r w:rsidRPr="00EA0E84">
              <w:rPr>
                <w:rFonts w:ascii="Tw Cen MT" w:hAnsi="Tw Cen MT" w:cstheme="minorHAnsi"/>
                <w:sz w:val="20"/>
                <w:szCs w:val="20"/>
              </w:rPr>
              <w:t>16</w:t>
            </w:r>
          </w:p>
        </w:tc>
        <w:tc>
          <w:tcPr>
            <w:tcW w:w="1843" w:type="dxa"/>
          </w:tcPr>
          <w:p w14:paraId="291EAD02" w14:textId="77777777" w:rsidR="005E4AC9" w:rsidRPr="00EA0E84" w:rsidRDefault="00AD6917" w:rsidP="005E4AC9">
            <w:pPr>
              <w:spacing w:after="0" w:line="240" w:lineRule="auto"/>
              <w:ind w:left="0"/>
              <w:rPr>
                <w:rFonts w:ascii="Tw Cen MT" w:hAnsi="Tw Cen MT"/>
                <w:sz w:val="20"/>
                <w:szCs w:val="20"/>
              </w:rPr>
            </w:pPr>
            <w:proofErr w:type="spellStart"/>
            <w:r w:rsidRPr="00EA0E84">
              <w:rPr>
                <w:rFonts w:ascii="Tw Cen MT" w:hAnsi="Tw Cen MT"/>
                <w:sz w:val="20"/>
                <w:szCs w:val="20"/>
              </w:rPr>
              <w:t>Soumana</w:t>
            </w:r>
            <w:proofErr w:type="spellEnd"/>
            <w:r w:rsidRPr="00EA0E84">
              <w:rPr>
                <w:rFonts w:ascii="Tw Cen MT" w:hAnsi="Tw Cen MT"/>
                <w:sz w:val="20"/>
                <w:szCs w:val="20"/>
              </w:rPr>
              <w:t xml:space="preserve"> Oumarou</w:t>
            </w:r>
          </w:p>
        </w:tc>
        <w:tc>
          <w:tcPr>
            <w:tcW w:w="4391" w:type="dxa"/>
          </w:tcPr>
          <w:p w14:paraId="18DFE977" w14:textId="77777777" w:rsidR="005E4AC9" w:rsidRPr="00EA0E84" w:rsidRDefault="00AD6917" w:rsidP="005E4AC9">
            <w:pPr>
              <w:spacing w:after="0" w:line="240" w:lineRule="auto"/>
              <w:ind w:left="0"/>
              <w:rPr>
                <w:rFonts w:ascii="Tw Cen MT" w:hAnsi="Tw Cen MT"/>
                <w:sz w:val="20"/>
                <w:szCs w:val="20"/>
              </w:rPr>
            </w:pPr>
            <w:r w:rsidRPr="00EA0E84">
              <w:rPr>
                <w:rFonts w:ascii="Tw Cen MT" w:hAnsi="Tw Cen MT"/>
                <w:sz w:val="20"/>
                <w:szCs w:val="20"/>
              </w:rPr>
              <w:t>Usager</w:t>
            </w:r>
          </w:p>
        </w:tc>
        <w:tc>
          <w:tcPr>
            <w:tcW w:w="2266" w:type="dxa"/>
          </w:tcPr>
          <w:p w14:paraId="610C357F" w14:textId="77777777" w:rsidR="005E4AC9" w:rsidRPr="00EA0E84" w:rsidRDefault="005E4AC9" w:rsidP="005E4AC9">
            <w:pPr>
              <w:spacing w:after="0" w:line="240" w:lineRule="auto"/>
              <w:ind w:left="0"/>
              <w:rPr>
                <w:rFonts w:ascii="Tw Cen MT" w:hAnsi="Tw Cen MT"/>
                <w:sz w:val="20"/>
                <w:szCs w:val="20"/>
              </w:rPr>
            </w:pPr>
          </w:p>
        </w:tc>
      </w:tr>
      <w:tr w:rsidR="00AD6917" w:rsidRPr="00EA0E84" w14:paraId="069D9F23" w14:textId="77777777" w:rsidTr="00985422">
        <w:tc>
          <w:tcPr>
            <w:tcW w:w="562" w:type="dxa"/>
          </w:tcPr>
          <w:p w14:paraId="75C9159D" w14:textId="77777777" w:rsidR="00AD6917" w:rsidRPr="00EA0E84" w:rsidRDefault="00AD6917" w:rsidP="00985422">
            <w:pPr>
              <w:spacing w:after="0" w:line="240" w:lineRule="auto"/>
              <w:ind w:left="0"/>
              <w:jc w:val="center"/>
              <w:rPr>
                <w:rFonts w:ascii="Tw Cen MT" w:hAnsi="Tw Cen MT" w:cstheme="minorHAnsi"/>
                <w:sz w:val="20"/>
                <w:szCs w:val="20"/>
              </w:rPr>
            </w:pPr>
            <w:r w:rsidRPr="00EA0E84">
              <w:rPr>
                <w:rFonts w:ascii="Tw Cen MT" w:hAnsi="Tw Cen MT" w:cstheme="minorHAnsi"/>
                <w:sz w:val="20"/>
                <w:szCs w:val="20"/>
              </w:rPr>
              <w:t>17</w:t>
            </w:r>
          </w:p>
        </w:tc>
        <w:tc>
          <w:tcPr>
            <w:tcW w:w="1843" w:type="dxa"/>
          </w:tcPr>
          <w:p w14:paraId="3E4F1D39" w14:textId="77777777" w:rsidR="00AD6917" w:rsidRPr="00EA0E84" w:rsidRDefault="00AD6917" w:rsidP="005E4AC9">
            <w:pPr>
              <w:spacing w:after="0" w:line="240" w:lineRule="auto"/>
              <w:ind w:left="0"/>
              <w:rPr>
                <w:rFonts w:ascii="Tw Cen MT" w:hAnsi="Tw Cen MT"/>
                <w:sz w:val="20"/>
                <w:szCs w:val="20"/>
              </w:rPr>
            </w:pPr>
            <w:r w:rsidRPr="00EA0E84">
              <w:rPr>
                <w:rFonts w:ascii="Tw Cen MT" w:hAnsi="Tw Cen MT"/>
                <w:sz w:val="20"/>
                <w:szCs w:val="20"/>
              </w:rPr>
              <w:t xml:space="preserve">Boubacar </w:t>
            </w:r>
            <w:proofErr w:type="spellStart"/>
            <w:r w:rsidRPr="00EA0E84">
              <w:rPr>
                <w:rFonts w:ascii="Tw Cen MT" w:hAnsi="Tw Cen MT"/>
                <w:sz w:val="20"/>
                <w:szCs w:val="20"/>
              </w:rPr>
              <w:t>Seybou</w:t>
            </w:r>
            <w:proofErr w:type="spellEnd"/>
          </w:p>
        </w:tc>
        <w:tc>
          <w:tcPr>
            <w:tcW w:w="4391" w:type="dxa"/>
          </w:tcPr>
          <w:p w14:paraId="7C20F0D7" w14:textId="77777777" w:rsidR="00AD6917" w:rsidRPr="00EA0E84" w:rsidRDefault="00AD6917" w:rsidP="005E4AC9">
            <w:pPr>
              <w:spacing w:after="0" w:line="240" w:lineRule="auto"/>
              <w:ind w:left="0"/>
              <w:rPr>
                <w:rFonts w:ascii="Tw Cen MT" w:hAnsi="Tw Cen MT"/>
                <w:sz w:val="20"/>
                <w:szCs w:val="20"/>
              </w:rPr>
            </w:pPr>
            <w:r w:rsidRPr="00EA0E84">
              <w:rPr>
                <w:rFonts w:ascii="Tw Cen MT" w:hAnsi="Tw Cen MT"/>
                <w:sz w:val="20"/>
                <w:szCs w:val="20"/>
              </w:rPr>
              <w:t>Usager</w:t>
            </w:r>
          </w:p>
        </w:tc>
        <w:tc>
          <w:tcPr>
            <w:tcW w:w="2266" w:type="dxa"/>
          </w:tcPr>
          <w:p w14:paraId="16C45FD8" w14:textId="77777777" w:rsidR="00AD6917" w:rsidRPr="00EA0E84" w:rsidRDefault="00AD6917" w:rsidP="005E4AC9">
            <w:pPr>
              <w:spacing w:after="0" w:line="240" w:lineRule="auto"/>
              <w:ind w:left="0"/>
              <w:rPr>
                <w:rFonts w:ascii="Tw Cen MT" w:hAnsi="Tw Cen MT"/>
                <w:sz w:val="20"/>
                <w:szCs w:val="20"/>
              </w:rPr>
            </w:pPr>
          </w:p>
        </w:tc>
      </w:tr>
    </w:tbl>
    <w:p w14:paraId="313C29EF" w14:textId="77777777" w:rsidR="00EA0E84" w:rsidRDefault="00EA0E84" w:rsidP="00EA0E84">
      <w:pPr>
        <w:spacing w:after="0"/>
        <w:ind w:left="0"/>
        <w:rPr>
          <w:rFonts w:ascii="Tw Cen MT" w:hAnsi="Tw Cen MT" w:cstheme="minorHAnsi"/>
          <w:b/>
        </w:rPr>
      </w:pPr>
    </w:p>
    <w:p w14:paraId="4E7B6A03" w14:textId="40845EF8" w:rsidR="00985422" w:rsidRPr="00EA0E84" w:rsidRDefault="00AD6917" w:rsidP="00EA0E84">
      <w:pPr>
        <w:spacing w:after="0"/>
        <w:ind w:left="0"/>
        <w:rPr>
          <w:rFonts w:ascii="Tw Cen MT" w:hAnsi="Tw Cen MT" w:cstheme="minorHAnsi"/>
          <w:b/>
          <w:sz w:val="28"/>
        </w:rPr>
      </w:pPr>
      <w:r w:rsidRPr="00EA0E84">
        <w:rPr>
          <w:rFonts w:ascii="Tw Cen MT" w:hAnsi="Tw Cen MT" w:cstheme="minorHAnsi"/>
          <w:b/>
        </w:rPr>
        <w:t>Commune</w:t>
      </w:r>
      <w:r w:rsidR="00BC59C2" w:rsidRPr="00EA0E84">
        <w:rPr>
          <w:rFonts w:ascii="Tw Cen MT" w:hAnsi="Tw Cen MT" w:cstheme="minorHAnsi"/>
          <w:b/>
        </w:rPr>
        <w:t xml:space="preserve"> de </w:t>
      </w:r>
      <w:proofErr w:type="spellStart"/>
      <w:r w:rsidR="00BC59C2" w:rsidRPr="00EA0E84">
        <w:rPr>
          <w:rFonts w:ascii="Tw Cen MT" w:hAnsi="Tw Cen MT" w:cstheme="minorHAnsi"/>
          <w:b/>
        </w:rPr>
        <w:t>Falmey</w:t>
      </w:r>
      <w:proofErr w:type="spellEnd"/>
      <w:r w:rsidR="00BC59C2" w:rsidRPr="00EA0E84">
        <w:rPr>
          <w:rFonts w:ascii="Tw Cen MT" w:hAnsi="Tw Cen MT" w:cstheme="minorHAnsi"/>
          <w:b/>
        </w:rPr>
        <w:t xml:space="preserve"> (Dosso)</w:t>
      </w:r>
    </w:p>
    <w:tbl>
      <w:tblPr>
        <w:tblStyle w:val="Grilledutableau"/>
        <w:tblW w:w="0" w:type="auto"/>
        <w:tblLook w:val="04A0" w:firstRow="1" w:lastRow="0" w:firstColumn="1" w:lastColumn="0" w:noHBand="0" w:noVBand="1"/>
      </w:tblPr>
      <w:tblGrid>
        <w:gridCol w:w="437"/>
        <w:gridCol w:w="5620"/>
        <w:gridCol w:w="3021"/>
      </w:tblGrid>
      <w:tr w:rsidR="00BC59C2" w:rsidRPr="00EA0E84" w14:paraId="76FE28C1" w14:textId="77777777" w:rsidTr="00603B50">
        <w:trPr>
          <w:tblHeader/>
        </w:trPr>
        <w:tc>
          <w:tcPr>
            <w:tcW w:w="421" w:type="dxa"/>
            <w:vAlign w:val="center"/>
          </w:tcPr>
          <w:p w14:paraId="6F9ECFE6" w14:textId="77777777" w:rsidR="00BC59C2" w:rsidRPr="00EA0E84" w:rsidRDefault="00BC59C2" w:rsidP="00603B50">
            <w:pPr>
              <w:spacing w:after="0" w:line="240" w:lineRule="auto"/>
              <w:ind w:left="0"/>
              <w:jc w:val="center"/>
              <w:rPr>
                <w:rFonts w:ascii="Tw Cen MT" w:hAnsi="Tw Cen MT" w:cs="Arial"/>
                <w:b/>
                <w:bCs/>
                <w:sz w:val="20"/>
                <w:szCs w:val="20"/>
              </w:rPr>
            </w:pPr>
            <w:r w:rsidRPr="00EA0E84">
              <w:rPr>
                <w:rFonts w:ascii="Tw Cen MT" w:hAnsi="Tw Cen MT" w:cs="Arial"/>
                <w:b/>
                <w:bCs/>
                <w:sz w:val="20"/>
                <w:szCs w:val="20"/>
              </w:rPr>
              <w:t>N°</w:t>
            </w:r>
          </w:p>
        </w:tc>
        <w:tc>
          <w:tcPr>
            <w:tcW w:w="5620" w:type="dxa"/>
            <w:vAlign w:val="center"/>
          </w:tcPr>
          <w:p w14:paraId="3A9AB074" w14:textId="37310B24" w:rsidR="00BC59C2" w:rsidRPr="00EA0E84" w:rsidRDefault="00BC59C2" w:rsidP="00603B50">
            <w:pPr>
              <w:spacing w:after="0" w:line="240" w:lineRule="auto"/>
              <w:ind w:left="0"/>
              <w:jc w:val="center"/>
              <w:rPr>
                <w:rFonts w:ascii="Tw Cen MT" w:hAnsi="Tw Cen MT" w:cs="Arial"/>
                <w:b/>
                <w:bCs/>
                <w:sz w:val="20"/>
                <w:szCs w:val="20"/>
              </w:rPr>
            </w:pPr>
            <w:r w:rsidRPr="00EA0E84">
              <w:rPr>
                <w:rFonts w:ascii="Tw Cen MT" w:hAnsi="Tw Cen MT" w:cs="Arial"/>
                <w:b/>
                <w:bCs/>
                <w:sz w:val="20"/>
                <w:szCs w:val="20"/>
              </w:rPr>
              <w:t>Nom et prénoms</w:t>
            </w:r>
          </w:p>
        </w:tc>
        <w:tc>
          <w:tcPr>
            <w:tcW w:w="3021" w:type="dxa"/>
            <w:vAlign w:val="center"/>
          </w:tcPr>
          <w:p w14:paraId="5B701C65" w14:textId="77777777" w:rsidR="00BC59C2" w:rsidRPr="00EA0E84" w:rsidRDefault="00BC59C2" w:rsidP="00603B50">
            <w:pPr>
              <w:spacing w:after="0" w:line="240" w:lineRule="auto"/>
              <w:jc w:val="center"/>
              <w:rPr>
                <w:rFonts w:ascii="Tw Cen MT" w:hAnsi="Tw Cen MT" w:cs="Arial"/>
                <w:b/>
                <w:bCs/>
                <w:sz w:val="20"/>
                <w:szCs w:val="20"/>
              </w:rPr>
            </w:pPr>
            <w:r w:rsidRPr="00EA0E84">
              <w:rPr>
                <w:rFonts w:ascii="Tw Cen MT" w:hAnsi="Tw Cen MT" w:cs="Arial"/>
                <w:b/>
                <w:bCs/>
                <w:sz w:val="20"/>
                <w:szCs w:val="20"/>
              </w:rPr>
              <w:t>Contact</w:t>
            </w:r>
            <w:r w:rsidR="00CD5CBB" w:rsidRPr="00EA0E84">
              <w:rPr>
                <w:rFonts w:ascii="Tw Cen MT" w:hAnsi="Tw Cen MT" w:cs="Arial"/>
                <w:b/>
                <w:bCs/>
                <w:sz w:val="20"/>
                <w:szCs w:val="20"/>
              </w:rPr>
              <w:t>s</w:t>
            </w:r>
          </w:p>
        </w:tc>
      </w:tr>
      <w:tr w:rsidR="00BC59C2" w:rsidRPr="00EA0E84" w14:paraId="1F4B0DBB" w14:textId="77777777" w:rsidTr="00985422">
        <w:tc>
          <w:tcPr>
            <w:tcW w:w="421" w:type="dxa"/>
          </w:tcPr>
          <w:p w14:paraId="0F6E5AB2" w14:textId="77777777" w:rsidR="00BC59C2" w:rsidRPr="00EA0E84" w:rsidRDefault="00BC59C2" w:rsidP="00B82FAA">
            <w:pPr>
              <w:spacing w:after="0" w:line="240" w:lineRule="auto"/>
              <w:ind w:left="0"/>
              <w:rPr>
                <w:rFonts w:ascii="Tw Cen MT" w:hAnsi="Tw Cen MT" w:cs="Arial"/>
                <w:sz w:val="20"/>
                <w:szCs w:val="20"/>
              </w:rPr>
            </w:pPr>
            <w:r w:rsidRPr="00EA0E84">
              <w:rPr>
                <w:rFonts w:ascii="Tw Cen MT" w:hAnsi="Tw Cen MT" w:cs="Arial"/>
                <w:sz w:val="20"/>
                <w:szCs w:val="20"/>
              </w:rPr>
              <w:t>1</w:t>
            </w:r>
          </w:p>
        </w:tc>
        <w:tc>
          <w:tcPr>
            <w:tcW w:w="5620" w:type="dxa"/>
          </w:tcPr>
          <w:p w14:paraId="179A0568" w14:textId="77777777" w:rsidR="00BC59C2" w:rsidRPr="00EA0E84" w:rsidRDefault="00BC59C2" w:rsidP="00B82FAA">
            <w:pPr>
              <w:spacing w:after="0" w:line="240" w:lineRule="auto"/>
              <w:ind w:left="0"/>
              <w:rPr>
                <w:rFonts w:ascii="Tw Cen MT" w:hAnsi="Tw Cen MT" w:cs="Arial"/>
                <w:sz w:val="20"/>
                <w:szCs w:val="20"/>
              </w:rPr>
            </w:pPr>
            <w:r w:rsidRPr="00EA0E84">
              <w:rPr>
                <w:rFonts w:ascii="Tw Cen MT" w:hAnsi="Tw Cen MT" w:cs="Arial"/>
                <w:sz w:val="20"/>
                <w:szCs w:val="20"/>
              </w:rPr>
              <w:t xml:space="preserve">Amina Abdoulaye </w:t>
            </w:r>
          </w:p>
        </w:tc>
        <w:tc>
          <w:tcPr>
            <w:tcW w:w="3021" w:type="dxa"/>
          </w:tcPr>
          <w:p w14:paraId="0ACE16BD" w14:textId="77777777" w:rsidR="00BC59C2" w:rsidRPr="00EA0E84" w:rsidRDefault="00E17F3E" w:rsidP="00B82FAA">
            <w:pPr>
              <w:spacing w:after="0" w:line="240" w:lineRule="auto"/>
              <w:ind w:left="0"/>
              <w:rPr>
                <w:rFonts w:ascii="Tw Cen MT" w:hAnsi="Tw Cen MT" w:cs="Arial"/>
                <w:sz w:val="20"/>
                <w:szCs w:val="20"/>
              </w:rPr>
            </w:pPr>
            <w:r w:rsidRPr="00EA0E84">
              <w:rPr>
                <w:rFonts w:ascii="Tw Cen MT" w:hAnsi="Tw Cen MT" w:cs="Arial"/>
                <w:sz w:val="20"/>
                <w:szCs w:val="20"/>
              </w:rPr>
              <w:t xml:space="preserve">+227 </w:t>
            </w:r>
            <w:r w:rsidR="00BC59C2" w:rsidRPr="00EA0E84">
              <w:rPr>
                <w:rFonts w:ascii="Tw Cen MT" w:hAnsi="Tw Cen MT" w:cs="Arial"/>
                <w:sz w:val="20"/>
                <w:szCs w:val="20"/>
              </w:rPr>
              <w:t>97 66 76 74</w:t>
            </w:r>
          </w:p>
        </w:tc>
      </w:tr>
      <w:tr w:rsidR="00BC59C2" w:rsidRPr="00EA0E84" w14:paraId="09887382" w14:textId="77777777" w:rsidTr="00985422">
        <w:tc>
          <w:tcPr>
            <w:tcW w:w="421" w:type="dxa"/>
          </w:tcPr>
          <w:p w14:paraId="1D5A73D6" w14:textId="77777777" w:rsidR="00BC59C2" w:rsidRPr="00EA0E84" w:rsidRDefault="00BC59C2" w:rsidP="00B82FAA">
            <w:pPr>
              <w:spacing w:after="0" w:line="240" w:lineRule="auto"/>
              <w:ind w:left="0"/>
              <w:rPr>
                <w:rFonts w:ascii="Tw Cen MT" w:hAnsi="Tw Cen MT" w:cs="Arial"/>
                <w:sz w:val="20"/>
                <w:szCs w:val="20"/>
              </w:rPr>
            </w:pPr>
            <w:r w:rsidRPr="00EA0E84">
              <w:rPr>
                <w:rFonts w:ascii="Tw Cen MT" w:hAnsi="Tw Cen MT" w:cs="Arial"/>
                <w:sz w:val="20"/>
                <w:szCs w:val="20"/>
              </w:rPr>
              <w:t>2</w:t>
            </w:r>
          </w:p>
        </w:tc>
        <w:tc>
          <w:tcPr>
            <w:tcW w:w="5620" w:type="dxa"/>
          </w:tcPr>
          <w:p w14:paraId="321A955C" w14:textId="77777777" w:rsidR="00BC59C2" w:rsidRPr="00EA0E84" w:rsidRDefault="00BC59C2" w:rsidP="00B82FAA">
            <w:pPr>
              <w:spacing w:after="0" w:line="240" w:lineRule="auto"/>
              <w:ind w:left="0"/>
              <w:rPr>
                <w:rFonts w:ascii="Tw Cen MT" w:hAnsi="Tw Cen MT" w:cs="Arial"/>
                <w:sz w:val="20"/>
                <w:szCs w:val="20"/>
              </w:rPr>
            </w:pPr>
            <w:r w:rsidRPr="00EA0E84">
              <w:rPr>
                <w:rFonts w:ascii="Tw Cen MT" w:hAnsi="Tw Cen MT" w:cs="Arial"/>
                <w:sz w:val="20"/>
                <w:szCs w:val="20"/>
              </w:rPr>
              <w:t xml:space="preserve">Salifou Hassane </w:t>
            </w:r>
          </w:p>
        </w:tc>
        <w:tc>
          <w:tcPr>
            <w:tcW w:w="3021" w:type="dxa"/>
          </w:tcPr>
          <w:p w14:paraId="40E0C23D" w14:textId="77777777" w:rsidR="00BC59C2" w:rsidRPr="00EA0E84" w:rsidRDefault="00E17F3E" w:rsidP="00B82FAA">
            <w:pPr>
              <w:spacing w:after="0" w:line="240" w:lineRule="auto"/>
              <w:ind w:left="0"/>
              <w:rPr>
                <w:rFonts w:ascii="Tw Cen MT" w:hAnsi="Tw Cen MT" w:cs="Arial"/>
                <w:sz w:val="20"/>
                <w:szCs w:val="20"/>
              </w:rPr>
            </w:pPr>
            <w:r w:rsidRPr="00EA0E84">
              <w:rPr>
                <w:rFonts w:ascii="Tw Cen MT" w:hAnsi="Tw Cen MT" w:cs="Arial"/>
                <w:sz w:val="20"/>
                <w:szCs w:val="20"/>
              </w:rPr>
              <w:t xml:space="preserve">+227 </w:t>
            </w:r>
            <w:r w:rsidR="00BC59C2" w:rsidRPr="00EA0E84">
              <w:rPr>
                <w:rFonts w:ascii="Tw Cen MT" w:hAnsi="Tw Cen MT" w:cs="Arial"/>
                <w:sz w:val="20"/>
                <w:szCs w:val="20"/>
              </w:rPr>
              <w:t>97 96 31 84</w:t>
            </w:r>
          </w:p>
        </w:tc>
      </w:tr>
      <w:tr w:rsidR="00BC59C2" w:rsidRPr="00EA0E84" w14:paraId="4353CC8F" w14:textId="77777777" w:rsidTr="00985422">
        <w:tc>
          <w:tcPr>
            <w:tcW w:w="421" w:type="dxa"/>
          </w:tcPr>
          <w:p w14:paraId="52C3F16E" w14:textId="77777777" w:rsidR="00BC59C2" w:rsidRPr="00EA0E84" w:rsidRDefault="00BC59C2" w:rsidP="00B82FAA">
            <w:pPr>
              <w:spacing w:after="0" w:line="240" w:lineRule="auto"/>
              <w:ind w:left="0"/>
              <w:rPr>
                <w:rFonts w:ascii="Tw Cen MT" w:hAnsi="Tw Cen MT" w:cs="Arial"/>
                <w:sz w:val="20"/>
                <w:szCs w:val="20"/>
              </w:rPr>
            </w:pPr>
            <w:r w:rsidRPr="00EA0E84">
              <w:rPr>
                <w:rFonts w:ascii="Tw Cen MT" w:hAnsi="Tw Cen MT" w:cs="Arial"/>
                <w:sz w:val="20"/>
                <w:szCs w:val="20"/>
              </w:rPr>
              <w:t>3</w:t>
            </w:r>
          </w:p>
        </w:tc>
        <w:tc>
          <w:tcPr>
            <w:tcW w:w="5620" w:type="dxa"/>
          </w:tcPr>
          <w:p w14:paraId="4211F36F" w14:textId="77777777" w:rsidR="00BC59C2" w:rsidRPr="00EA0E84" w:rsidRDefault="00BC59C2" w:rsidP="00B82FAA">
            <w:pPr>
              <w:spacing w:after="0" w:line="240" w:lineRule="auto"/>
              <w:ind w:left="0"/>
              <w:rPr>
                <w:rFonts w:ascii="Tw Cen MT" w:hAnsi="Tw Cen MT" w:cs="Arial"/>
                <w:sz w:val="20"/>
                <w:szCs w:val="20"/>
              </w:rPr>
            </w:pPr>
            <w:r w:rsidRPr="00EA0E84">
              <w:rPr>
                <w:rFonts w:ascii="Tw Cen MT" w:hAnsi="Tw Cen MT" w:cs="Arial"/>
                <w:sz w:val="20"/>
                <w:szCs w:val="20"/>
              </w:rPr>
              <w:t>Abdoul</w:t>
            </w:r>
            <w:r w:rsidR="00E17F3E" w:rsidRPr="00EA0E84">
              <w:rPr>
                <w:rFonts w:ascii="Tw Cen MT" w:hAnsi="Tw Cen MT" w:cs="Arial"/>
                <w:sz w:val="20"/>
                <w:szCs w:val="20"/>
              </w:rPr>
              <w:t xml:space="preserve"> </w:t>
            </w:r>
            <w:proofErr w:type="spellStart"/>
            <w:r w:rsidRPr="00EA0E84">
              <w:rPr>
                <w:rFonts w:ascii="Tw Cen MT" w:hAnsi="Tw Cen MT" w:cs="Arial"/>
                <w:sz w:val="20"/>
                <w:szCs w:val="20"/>
              </w:rPr>
              <w:t>moumouni</w:t>
            </w:r>
            <w:proofErr w:type="spellEnd"/>
            <w:r w:rsidRPr="00EA0E84">
              <w:rPr>
                <w:rFonts w:ascii="Tw Cen MT" w:hAnsi="Tw Cen MT" w:cs="Arial"/>
                <w:sz w:val="20"/>
                <w:szCs w:val="20"/>
              </w:rPr>
              <w:t xml:space="preserve"> Hassane</w:t>
            </w:r>
          </w:p>
        </w:tc>
        <w:tc>
          <w:tcPr>
            <w:tcW w:w="3021" w:type="dxa"/>
          </w:tcPr>
          <w:p w14:paraId="45B4C76F" w14:textId="77777777" w:rsidR="00BC59C2" w:rsidRPr="00EA0E84" w:rsidRDefault="00BC59C2" w:rsidP="00B82FAA">
            <w:pPr>
              <w:spacing w:after="0" w:line="240" w:lineRule="auto"/>
              <w:rPr>
                <w:rFonts w:ascii="Tw Cen MT" w:hAnsi="Tw Cen MT" w:cs="Arial"/>
                <w:sz w:val="20"/>
                <w:szCs w:val="20"/>
              </w:rPr>
            </w:pPr>
          </w:p>
        </w:tc>
      </w:tr>
      <w:tr w:rsidR="00BC59C2" w:rsidRPr="00EA0E84" w14:paraId="14586C19" w14:textId="77777777" w:rsidTr="00985422">
        <w:tc>
          <w:tcPr>
            <w:tcW w:w="421" w:type="dxa"/>
          </w:tcPr>
          <w:p w14:paraId="00DB5E9F" w14:textId="77777777" w:rsidR="00BC59C2" w:rsidRPr="00EA0E84" w:rsidRDefault="00BC59C2" w:rsidP="00B82FAA">
            <w:pPr>
              <w:spacing w:after="0" w:line="240" w:lineRule="auto"/>
              <w:ind w:left="0"/>
              <w:rPr>
                <w:rFonts w:ascii="Tw Cen MT" w:hAnsi="Tw Cen MT" w:cs="Arial"/>
                <w:sz w:val="20"/>
                <w:szCs w:val="20"/>
              </w:rPr>
            </w:pPr>
            <w:r w:rsidRPr="00EA0E84">
              <w:rPr>
                <w:rFonts w:ascii="Tw Cen MT" w:hAnsi="Tw Cen MT" w:cs="Arial"/>
                <w:sz w:val="20"/>
                <w:szCs w:val="20"/>
              </w:rPr>
              <w:t>4</w:t>
            </w:r>
          </w:p>
        </w:tc>
        <w:tc>
          <w:tcPr>
            <w:tcW w:w="5620" w:type="dxa"/>
          </w:tcPr>
          <w:p w14:paraId="7AC9B6FA" w14:textId="77777777" w:rsidR="00BC59C2" w:rsidRPr="00EA0E84" w:rsidRDefault="00BC59C2" w:rsidP="00B82FAA">
            <w:pPr>
              <w:spacing w:after="0" w:line="240" w:lineRule="auto"/>
              <w:ind w:left="0"/>
              <w:rPr>
                <w:rFonts w:ascii="Tw Cen MT" w:hAnsi="Tw Cen MT" w:cs="Arial"/>
                <w:sz w:val="20"/>
                <w:szCs w:val="20"/>
              </w:rPr>
            </w:pPr>
            <w:r w:rsidRPr="00EA0E84">
              <w:rPr>
                <w:rFonts w:ascii="Tw Cen MT" w:hAnsi="Tw Cen MT" w:cs="Arial"/>
                <w:sz w:val="20"/>
                <w:szCs w:val="20"/>
              </w:rPr>
              <w:t>Fati Adamou</w:t>
            </w:r>
          </w:p>
        </w:tc>
        <w:tc>
          <w:tcPr>
            <w:tcW w:w="3021" w:type="dxa"/>
          </w:tcPr>
          <w:p w14:paraId="277D7E06" w14:textId="77777777" w:rsidR="00BC59C2" w:rsidRPr="00EA0E84" w:rsidRDefault="00BC59C2" w:rsidP="00B82FAA">
            <w:pPr>
              <w:spacing w:after="0" w:line="240" w:lineRule="auto"/>
              <w:rPr>
                <w:rFonts w:ascii="Tw Cen MT" w:hAnsi="Tw Cen MT" w:cs="Arial"/>
                <w:sz w:val="20"/>
                <w:szCs w:val="20"/>
              </w:rPr>
            </w:pPr>
          </w:p>
        </w:tc>
      </w:tr>
      <w:tr w:rsidR="00BC59C2" w:rsidRPr="00EA0E84" w14:paraId="2042A61C" w14:textId="77777777" w:rsidTr="00985422">
        <w:tc>
          <w:tcPr>
            <w:tcW w:w="421" w:type="dxa"/>
          </w:tcPr>
          <w:p w14:paraId="1F37AC3D" w14:textId="77777777" w:rsidR="00BC59C2" w:rsidRPr="00EA0E84" w:rsidRDefault="00BC59C2" w:rsidP="00B82FAA">
            <w:pPr>
              <w:spacing w:after="0" w:line="240" w:lineRule="auto"/>
              <w:ind w:left="0"/>
              <w:rPr>
                <w:rFonts w:ascii="Tw Cen MT" w:hAnsi="Tw Cen MT" w:cs="Arial"/>
                <w:sz w:val="20"/>
                <w:szCs w:val="20"/>
              </w:rPr>
            </w:pPr>
            <w:r w:rsidRPr="00EA0E84">
              <w:rPr>
                <w:rFonts w:ascii="Tw Cen MT" w:hAnsi="Tw Cen MT" w:cs="Arial"/>
                <w:sz w:val="20"/>
                <w:szCs w:val="20"/>
              </w:rPr>
              <w:t>5</w:t>
            </w:r>
          </w:p>
        </w:tc>
        <w:tc>
          <w:tcPr>
            <w:tcW w:w="5620" w:type="dxa"/>
          </w:tcPr>
          <w:p w14:paraId="35D759A2" w14:textId="77777777" w:rsidR="00BC59C2" w:rsidRPr="00EA0E84" w:rsidRDefault="00BC59C2" w:rsidP="00B82FAA">
            <w:pPr>
              <w:spacing w:after="0" w:line="240" w:lineRule="auto"/>
              <w:ind w:left="0"/>
              <w:rPr>
                <w:rFonts w:ascii="Tw Cen MT" w:hAnsi="Tw Cen MT" w:cs="Arial"/>
                <w:sz w:val="20"/>
                <w:szCs w:val="20"/>
              </w:rPr>
            </w:pPr>
            <w:proofErr w:type="spellStart"/>
            <w:r w:rsidRPr="00EA0E84">
              <w:rPr>
                <w:rFonts w:ascii="Tw Cen MT" w:hAnsi="Tw Cen MT" w:cs="Arial"/>
                <w:sz w:val="20"/>
                <w:szCs w:val="20"/>
              </w:rPr>
              <w:t>Balkissa</w:t>
            </w:r>
            <w:proofErr w:type="spellEnd"/>
            <w:r w:rsidRPr="00EA0E84">
              <w:rPr>
                <w:rFonts w:ascii="Tw Cen MT" w:hAnsi="Tw Cen MT" w:cs="Arial"/>
                <w:sz w:val="20"/>
                <w:szCs w:val="20"/>
              </w:rPr>
              <w:t xml:space="preserve"> Boubacar</w:t>
            </w:r>
          </w:p>
        </w:tc>
        <w:tc>
          <w:tcPr>
            <w:tcW w:w="3021" w:type="dxa"/>
          </w:tcPr>
          <w:p w14:paraId="21965B8B" w14:textId="77777777" w:rsidR="00BC59C2" w:rsidRPr="00EA0E84" w:rsidRDefault="00BC59C2" w:rsidP="00B82FAA">
            <w:pPr>
              <w:spacing w:after="0" w:line="240" w:lineRule="auto"/>
              <w:rPr>
                <w:rFonts w:ascii="Tw Cen MT" w:hAnsi="Tw Cen MT" w:cs="Arial"/>
                <w:sz w:val="20"/>
                <w:szCs w:val="20"/>
              </w:rPr>
            </w:pPr>
          </w:p>
        </w:tc>
      </w:tr>
      <w:tr w:rsidR="00BC59C2" w:rsidRPr="00EA0E84" w14:paraId="2FF9AF85" w14:textId="77777777" w:rsidTr="00985422">
        <w:tc>
          <w:tcPr>
            <w:tcW w:w="421" w:type="dxa"/>
          </w:tcPr>
          <w:p w14:paraId="37EB4602" w14:textId="77777777" w:rsidR="00BC59C2" w:rsidRPr="00EA0E84" w:rsidRDefault="00BC59C2" w:rsidP="00B82FAA">
            <w:pPr>
              <w:spacing w:after="0" w:line="240" w:lineRule="auto"/>
              <w:ind w:left="0"/>
              <w:rPr>
                <w:rFonts w:ascii="Tw Cen MT" w:hAnsi="Tw Cen MT" w:cs="Arial"/>
                <w:sz w:val="20"/>
                <w:szCs w:val="20"/>
              </w:rPr>
            </w:pPr>
            <w:r w:rsidRPr="00EA0E84">
              <w:rPr>
                <w:rFonts w:ascii="Tw Cen MT" w:hAnsi="Tw Cen MT" w:cs="Arial"/>
                <w:sz w:val="20"/>
                <w:szCs w:val="20"/>
              </w:rPr>
              <w:t>6</w:t>
            </w:r>
          </w:p>
        </w:tc>
        <w:tc>
          <w:tcPr>
            <w:tcW w:w="5620" w:type="dxa"/>
          </w:tcPr>
          <w:p w14:paraId="57E9794A" w14:textId="77777777" w:rsidR="00BC59C2" w:rsidRPr="00EA0E84" w:rsidRDefault="00BC59C2" w:rsidP="00B82FAA">
            <w:pPr>
              <w:spacing w:after="0" w:line="240" w:lineRule="auto"/>
              <w:ind w:left="0"/>
              <w:rPr>
                <w:rFonts w:ascii="Tw Cen MT" w:hAnsi="Tw Cen MT" w:cs="Arial"/>
                <w:sz w:val="20"/>
                <w:szCs w:val="20"/>
              </w:rPr>
            </w:pPr>
            <w:proofErr w:type="spellStart"/>
            <w:r w:rsidRPr="00EA0E84">
              <w:rPr>
                <w:rFonts w:ascii="Tw Cen MT" w:hAnsi="Tw Cen MT" w:cs="Arial"/>
                <w:sz w:val="20"/>
                <w:szCs w:val="20"/>
              </w:rPr>
              <w:t>Balkissa</w:t>
            </w:r>
            <w:proofErr w:type="spellEnd"/>
            <w:r w:rsidRPr="00EA0E84">
              <w:rPr>
                <w:rFonts w:ascii="Tw Cen MT" w:hAnsi="Tw Cen MT" w:cs="Arial"/>
                <w:sz w:val="20"/>
                <w:szCs w:val="20"/>
              </w:rPr>
              <w:t xml:space="preserve"> Adamou</w:t>
            </w:r>
          </w:p>
        </w:tc>
        <w:tc>
          <w:tcPr>
            <w:tcW w:w="3021" w:type="dxa"/>
          </w:tcPr>
          <w:p w14:paraId="32DEFF6C" w14:textId="77777777" w:rsidR="00BC59C2" w:rsidRPr="00EA0E84" w:rsidRDefault="00BC59C2" w:rsidP="00B82FAA">
            <w:pPr>
              <w:spacing w:after="0" w:line="240" w:lineRule="auto"/>
              <w:rPr>
                <w:rFonts w:ascii="Tw Cen MT" w:hAnsi="Tw Cen MT" w:cs="Arial"/>
                <w:sz w:val="20"/>
                <w:szCs w:val="20"/>
              </w:rPr>
            </w:pPr>
          </w:p>
        </w:tc>
      </w:tr>
      <w:tr w:rsidR="00BC59C2" w:rsidRPr="00EA0E84" w14:paraId="442C222F" w14:textId="77777777" w:rsidTr="00985422">
        <w:tc>
          <w:tcPr>
            <w:tcW w:w="421" w:type="dxa"/>
          </w:tcPr>
          <w:p w14:paraId="18CF60A1" w14:textId="77777777" w:rsidR="00BC59C2" w:rsidRPr="00EA0E84" w:rsidRDefault="00BC59C2" w:rsidP="00B82FAA">
            <w:pPr>
              <w:spacing w:after="0" w:line="240" w:lineRule="auto"/>
              <w:ind w:left="0"/>
              <w:rPr>
                <w:rFonts w:ascii="Tw Cen MT" w:hAnsi="Tw Cen MT" w:cs="Arial"/>
                <w:sz w:val="20"/>
                <w:szCs w:val="20"/>
              </w:rPr>
            </w:pPr>
            <w:r w:rsidRPr="00EA0E84">
              <w:rPr>
                <w:rFonts w:ascii="Tw Cen MT" w:hAnsi="Tw Cen MT" w:cs="Arial"/>
                <w:sz w:val="20"/>
                <w:szCs w:val="20"/>
              </w:rPr>
              <w:t>7</w:t>
            </w:r>
          </w:p>
        </w:tc>
        <w:tc>
          <w:tcPr>
            <w:tcW w:w="5620" w:type="dxa"/>
          </w:tcPr>
          <w:p w14:paraId="66BAB5C3" w14:textId="77777777" w:rsidR="00BC59C2" w:rsidRPr="00EA0E84" w:rsidRDefault="00BC59C2" w:rsidP="00B82FAA">
            <w:pPr>
              <w:spacing w:after="0" w:line="240" w:lineRule="auto"/>
              <w:ind w:left="0"/>
              <w:rPr>
                <w:rFonts w:ascii="Tw Cen MT" w:hAnsi="Tw Cen MT" w:cs="Arial"/>
                <w:sz w:val="20"/>
                <w:szCs w:val="20"/>
              </w:rPr>
            </w:pPr>
            <w:proofErr w:type="spellStart"/>
            <w:r w:rsidRPr="00EA0E84">
              <w:rPr>
                <w:rFonts w:ascii="Tw Cen MT" w:hAnsi="Tw Cen MT" w:cs="Arial"/>
                <w:sz w:val="20"/>
                <w:szCs w:val="20"/>
              </w:rPr>
              <w:t>Salamatou</w:t>
            </w:r>
            <w:proofErr w:type="spellEnd"/>
            <w:r w:rsidRPr="00EA0E84">
              <w:rPr>
                <w:rFonts w:ascii="Tw Cen MT" w:hAnsi="Tw Cen MT" w:cs="Arial"/>
                <w:sz w:val="20"/>
                <w:szCs w:val="20"/>
              </w:rPr>
              <w:t xml:space="preserve"> Issa</w:t>
            </w:r>
          </w:p>
        </w:tc>
        <w:tc>
          <w:tcPr>
            <w:tcW w:w="3021" w:type="dxa"/>
          </w:tcPr>
          <w:p w14:paraId="23DBD94D" w14:textId="77777777" w:rsidR="00BC59C2" w:rsidRPr="00EA0E84" w:rsidRDefault="00BC59C2" w:rsidP="00B82FAA">
            <w:pPr>
              <w:spacing w:after="0" w:line="240" w:lineRule="auto"/>
              <w:rPr>
                <w:rFonts w:ascii="Tw Cen MT" w:hAnsi="Tw Cen MT" w:cs="Arial"/>
                <w:sz w:val="20"/>
                <w:szCs w:val="20"/>
              </w:rPr>
            </w:pPr>
          </w:p>
        </w:tc>
      </w:tr>
      <w:tr w:rsidR="00E17F3E" w:rsidRPr="00EA0E84" w14:paraId="438F2EF2" w14:textId="77777777" w:rsidTr="00E17F3E">
        <w:trPr>
          <w:trHeight w:val="58"/>
        </w:trPr>
        <w:tc>
          <w:tcPr>
            <w:tcW w:w="421" w:type="dxa"/>
          </w:tcPr>
          <w:p w14:paraId="6C283C4A" w14:textId="77777777" w:rsidR="00E17F3E" w:rsidRPr="00EA0E84" w:rsidRDefault="00B82FAA" w:rsidP="00B82FAA">
            <w:pPr>
              <w:spacing w:after="0" w:line="240" w:lineRule="auto"/>
              <w:ind w:left="0"/>
              <w:rPr>
                <w:rFonts w:ascii="Tw Cen MT" w:hAnsi="Tw Cen MT" w:cs="Arial"/>
                <w:sz w:val="20"/>
                <w:szCs w:val="20"/>
              </w:rPr>
            </w:pPr>
            <w:r w:rsidRPr="00EA0E84">
              <w:rPr>
                <w:rFonts w:ascii="Tw Cen MT" w:hAnsi="Tw Cen MT" w:cs="Arial"/>
                <w:sz w:val="20"/>
                <w:szCs w:val="20"/>
              </w:rPr>
              <w:t>8</w:t>
            </w:r>
          </w:p>
        </w:tc>
        <w:tc>
          <w:tcPr>
            <w:tcW w:w="5620" w:type="dxa"/>
          </w:tcPr>
          <w:p w14:paraId="5E9DCD34" w14:textId="77777777" w:rsidR="00E17F3E" w:rsidRPr="00EA0E84" w:rsidRDefault="00E17F3E" w:rsidP="00B82FAA">
            <w:pPr>
              <w:spacing w:after="0" w:line="240" w:lineRule="auto"/>
              <w:ind w:left="0"/>
              <w:rPr>
                <w:rFonts w:ascii="Tw Cen MT" w:hAnsi="Tw Cen MT"/>
                <w:sz w:val="20"/>
                <w:szCs w:val="20"/>
              </w:rPr>
            </w:pPr>
            <w:r w:rsidRPr="00EA0E84">
              <w:rPr>
                <w:rFonts w:ascii="Tw Cen MT" w:hAnsi="Tw Cen MT"/>
                <w:sz w:val="20"/>
                <w:szCs w:val="20"/>
              </w:rPr>
              <w:t xml:space="preserve">Djibo </w:t>
            </w:r>
            <w:proofErr w:type="spellStart"/>
            <w:r w:rsidRPr="00EA0E84">
              <w:rPr>
                <w:rFonts w:ascii="Tw Cen MT" w:hAnsi="Tw Cen MT"/>
                <w:sz w:val="20"/>
                <w:szCs w:val="20"/>
              </w:rPr>
              <w:t>Garba</w:t>
            </w:r>
            <w:proofErr w:type="spellEnd"/>
            <w:r w:rsidRPr="00EA0E84">
              <w:rPr>
                <w:rFonts w:ascii="Tw Cen MT" w:hAnsi="Tw Cen MT"/>
                <w:sz w:val="20"/>
                <w:szCs w:val="20"/>
              </w:rPr>
              <w:t xml:space="preserve"> </w:t>
            </w:r>
          </w:p>
        </w:tc>
        <w:tc>
          <w:tcPr>
            <w:tcW w:w="3021" w:type="dxa"/>
          </w:tcPr>
          <w:p w14:paraId="66D63A80" w14:textId="77777777" w:rsidR="00E17F3E" w:rsidRPr="00EA0E84" w:rsidRDefault="00E17F3E" w:rsidP="00B82FAA">
            <w:pPr>
              <w:spacing w:after="0" w:line="240" w:lineRule="auto"/>
              <w:ind w:left="0"/>
              <w:rPr>
                <w:rFonts w:ascii="Tw Cen MT" w:hAnsi="Tw Cen MT" w:cs="Arial"/>
                <w:sz w:val="20"/>
                <w:szCs w:val="20"/>
              </w:rPr>
            </w:pPr>
            <w:r w:rsidRPr="00EA0E84">
              <w:rPr>
                <w:rFonts w:ascii="Tw Cen MT" w:hAnsi="Tw Cen MT" w:cs="Arial"/>
                <w:sz w:val="20"/>
                <w:szCs w:val="20"/>
              </w:rPr>
              <w:t>+227 96 44 54 43</w:t>
            </w:r>
          </w:p>
        </w:tc>
      </w:tr>
      <w:tr w:rsidR="00E17F3E" w:rsidRPr="00EA0E84" w14:paraId="18E92B34" w14:textId="77777777" w:rsidTr="00985422">
        <w:tc>
          <w:tcPr>
            <w:tcW w:w="421" w:type="dxa"/>
          </w:tcPr>
          <w:p w14:paraId="6708C9B6" w14:textId="77777777" w:rsidR="00E17F3E" w:rsidRPr="00EA0E84" w:rsidRDefault="00B82FAA" w:rsidP="00B82FAA">
            <w:pPr>
              <w:spacing w:after="0" w:line="240" w:lineRule="auto"/>
              <w:ind w:left="0"/>
              <w:rPr>
                <w:rFonts w:ascii="Tw Cen MT" w:hAnsi="Tw Cen MT" w:cs="Arial"/>
                <w:sz w:val="20"/>
                <w:szCs w:val="20"/>
              </w:rPr>
            </w:pPr>
            <w:r w:rsidRPr="00EA0E84">
              <w:rPr>
                <w:rFonts w:ascii="Tw Cen MT" w:hAnsi="Tw Cen MT" w:cs="Arial"/>
                <w:sz w:val="20"/>
                <w:szCs w:val="20"/>
              </w:rPr>
              <w:t>9</w:t>
            </w:r>
          </w:p>
        </w:tc>
        <w:tc>
          <w:tcPr>
            <w:tcW w:w="5620" w:type="dxa"/>
          </w:tcPr>
          <w:p w14:paraId="572F361D" w14:textId="77777777" w:rsidR="00E17F3E" w:rsidRPr="00EA0E84" w:rsidRDefault="00E17F3E" w:rsidP="00B82FAA">
            <w:pPr>
              <w:spacing w:after="0" w:line="240" w:lineRule="auto"/>
              <w:ind w:left="0"/>
              <w:rPr>
                <w:rFonts w:ascii="Tw Cen MT" w:hAnsi="Tw Cen MT"/>
                <w:sz w:val="20"/>
                <w:szCs w:val="20"/>
              </w:rPr>
            </w:pPr>
            <w:proofErr w:type="spellStart"/>
            <w:r w:rsidRPr="00EA0E84">
              <w:rPr>
                <w:rFonts w:ascii="Tw Cen MT" w:hAnsi="Tw Cen MT"/>
                <w:sz w:val="20"/>
                <w:szCs w:val="20"/>
              </w:rPr>
              <w:t>Haoua</w:t>
            </w:r>
            <w:proofErr w:type="spellEnd"/>
            <w:r w:rsidRPr="00EA0E84">
              <w:rPr>
                <w:rFonts w:ascii="Tw Cen MT" w:hAnsi="Tw Cen MT"/>
                <w:sz w:val="20"/>
                <w:szCs w:val="20"/>
              </w:rPr>
              <w:t xml:space="preserve"> Sabo</w:t>
            </w:r>
          </w:p>
        </w:tc>
        <w:tc>
          <w:tcPr>
            <w:tcW w:w="3021" w:type="dxa"/>
          </w:tcPr>
          <w:p w14:paraId="493BDF0F" w14:textId="77777777" w:rsidR="00E17F3E" w:rsidRPr="00EA0E84" w:rsidRDefault="00E17F3E" w:rsidP="00B82FAA">
            <w:pPr>
              <w:spacing w:after="0" w:line="240" w:lineRule="auto"/>
              <w:rPr>
                <w:rFonts w:ascii="Tw Cen MT" w:hAnsi="Tw Cen MT" w:cs="Arial"/>
                <w:sz w:val="20"/>
                <w:szCs w:val="20"/>
              </w:rPr>
            </w:pPr>
          </w:p>
        </w:tc>
      </w:tr>
      <w:tr w:rsidR="00E17F3E" w:rsidRPr="00EA0E84" w14:paraId="064D978C" w14:textId="77777777" w:rsidTr="00985422">
        <w:tc>
          <w:tcPr>
            <w:tcW w:w="421" w:type="dxa"/>
          </w:tcPr>
          <w:p w14:paraId="442B1AD2" w14:textId="77777777" w:rsidR="00E17F3E" w:rsidRPr="00EA0E84" w:rsidRDefault="00B82FAA" w:rsidP="00B82FAA">
            <w:pPr>
              <w:spacing w:after="0" w:line="240" w:lineRule="auto"/>
              <w:ind w:left="0"/>
              <w:rPr>
                <w:rFonts w:ascii="Tw Cen MT" w:hAnsi="Tw Cen MT" w:cs="Arial"/>
                <w:sz w:val="20"/>
                <w:szCs w:val="20"/>
              </w:rPr>
            </w:pPr>
            <w:r w:rsidRPr="00EA0E84">
              <w:rPr>
                <w:rFonts w:ascii="Tw Cen MT" w:hAnsi="Tw Cen MT" w:cs="Arial"/>
                <w:sz w:val="20"/>
                <w:szCs w:val="20"/>
              </w:rPr>
              <w:t>10</w:t>
            </w:r>
          </w:p>
        </w:tc>
        <w:tc>
          <w:tcPr>
            <w:tcW w:w="5620" w:type="dxa"/>
          </w:tcPr>
          <w:p w14:paraId="44B0B538" w14:textId="77777777" w:rsidR="00E17F3E" w:rsidRPr="00EA0E84" w:rsidRDefault="00E17F3E" w:rsidP="00B82FAA">
            <w:pPr>
              <w:spacing w:after="0" w:line="240" w:lineRule="auto"/>
              <w:ind w:left="0"/>
              <w:rPr>
                <w:rFonts w:ascii="Tw Cen MT" w:hAnsi="Tw Cen MT"/>
                <w:sz w:val="20"/>
                <w:szCs w:val="20"/>
              </w:rPr>
            </w:pPr>
            <w:r w:rsidRPr="00EA0E84">
              <w:rPr>
                <w:rFonts w:ascii="Tw Cen MT" w:hAnsi="Tw Cen MT"/>
                <w:sz w:val="20"/>
                <w:szCs w:val="20"/>
              </w:rPr>
              <w:t xml:space="preserve">Hassane Hamadou </w:t>
            </w:r>
          </w:p>
        </w:tc>
        <w:tc>
          <w:tcPr>
            <w:tcW w:w="3021" w:type="dxa"/>
          </w:tcPr>
          <w:p w14:paraId="4A24F165" w14:textId="77777777" w:rsidR="00E17F3E" w:rsidRPr="00EA0E84" w:rsidRDefault="00E17F3E" w:rsidP="00B82FAA">
            <w:pPr>
              <w:spacing w:after="0" w:line="240" w:lineRule="auto"/>
              <w:rPr>
                <w:rFonts w:ascii="Tw Cen MT" w:hAnsi="Tw Cen MT" w:cs="Arial"/>
                <w:sz w:val="20"/>
                <w:szCs w:val="20"/>
              </w:rPr>
            </w:pPr>
          </w:p>
        </w:tc>
      </w:tr>
      <w:tr w:rsidR="00E17F3E" w:rsidRPr="00EA0E84" w14:paraId="0474A0BC" w14:textId="77777777" w:rsidTr="00985422">
        <w:tc>
          <w:tcPr>
            <w:tcW w:w="421" w:type="dxa"/>
          </w:tcPr>
          <w:p w14:paraId="69BB7FE4" w14:textId="77777777" w:rsidR="00E17F3E" w:rsidRPr="00EA0E84" w:rsidRDefault="00B82FAA" w:rsidP="00B82FAA">
            <w:pPr>
              <w:spacing w:after="0" w:line="240" w:lineRule="auto"/>
              <w:ind w:left="0"/>
              <w:rPr>
                <w:rFonts w:ascii="Tw Cen MT" w:hAnsi="Tw Cen MT" w:cs="Arial"/>
                <w:sz w:val="20"/>
                <w:szCs w:val="20"/>
              </w:rPr>
            </w:pPr>
            <w:r w:rsidRPr="00EA0E84">
              <w:rPr>
                <w:rFonts w:ascii="Tw Cen MT" w:hAnsi="Tw Cen MT" w:cs="Arial"/>
                <w:sz w:val="20"/>
                <w:szCs w:val="20"/>
              </w:rPr>
              <w:t>11</w:t>
            </w:r>
          </w:p>
        </w:tc>
        <w:tc>
          <w:tcPr>
            <w:tcW w:w="5620" w:type="dxa"/>
          </w:tcPr>
          <w:p w14:paraId="59264A35" w14:textId="77777777" w:rsidR="00E17F3E" w:rsidRPr="00EA0E84" w:rsidRDefault="00E17F3E" w:rsidP="00B82FAA">
            <w:pPr>
              <w:spacing w:after="0" w:line="240" w:lineRule="auto"/>
              <w:ind w:left="0"/>
              <w:rPr>
                <w:rFonts w:ascii="Tw Cen MT" w:hAnsi="Tw Cen MT"/>
                <w:sz w:val="20"/>
                <w:szCs w:val="20"/>
              </w:rPr>
            </w:pPr>
            <w:proofErr w:type="spellStart"/>
            <w:r w:rsidRPr="00EA0E84">
              <w:rPr>
                <w:rFonts w:ascii="Tw Cen MT" w:hAnsi="Tw Cen MT"/>
                <w:sz w:val="20"/>
                <w:szCs w:val="20"/>
              </w:rPr>
              <w:t>Soumana</w:t>
            </w:r>
            <w:proofErr w:type="spellEnd"/>
            <w:r w:rsidRPr="00EA0E84">
              <w:rPr>
                <w:rFonts w:ascii="Tw Cen MT" w:hAnsi="Tw Cen MT"/>
                <w:sz w:val="20"/>
                <w:szCs w:val="20"/>
              </w:rPr>
              <w:t xml:space="preserve"> Hassane </w:t>
            </w:r>
          </w:p>
        </w:tc>
        <w:tc>
          <w:tcPr>
            <w:tcW w:w="3021" w:type="dxa"/>
          </w:tcPr>
          <w:p w14:paraId="2CF9C12D" w14:textId="77777777" w:rsidR="00E17F3E" w:rsidRPr="00EA0E84" w:rsidRDefault="00E17F3E" w:rsidP="00B82FAA">
            <w:pPr>
              <w:spacing w:after="0" w:line="240" w:lineRule="auto"/>
              <w:rPr>
                <w:rFonts w:ascii="Tw Cen MT" w:hAnsi="Tw Cen MT" w:cs="Arial"/>
                <w:sz w:val="20"/>
                <w:szCs w:val="20"/>
              </w:rPr>
            </w:pPr>
          </w:p>
        </w:tc>
      </w:tr>
      <w:tr w:rsidR="00E17F3E" w:rsidRPr="00EA0E84" w14:paraId="64FCDF26" w14:textId="77777777" w:rsidTr="00985422">
        <w:tc>
          <w:tcPr>
            <w:tcW w:w="421" w:type="dxa"/>
          </w:tcPr>
          <w:p w14:paraId="0947076B" w14:textId="77777777" w:rsidR="00E17F3E" w:rsidRPr="00EA0E84" w:rsidRDefault="00B82FAA" w:rsidP="00B82FAA">
            <w:pPr>
              <w:spacing w:after="0" w:line="240" w:lineRule="auto"/>
              <w:ind w:left="0"/>
              <w:rPr>
                <w:rFonts w:ascii="Tw Cen MT" w:hAnsi="Tw Cen MT" w:cs="Arial"/>
                <w:sz w:val="20"/>
                <w:szCs w:val="20"/>
              </w:rPr>
            </w:pPr>
            <w:r w:rsidRPr="00EA0E84">
              <w:rPr>
                <w:rFonts w:ascii="Tw Cen MT" w:hAnsi="Tw Cen MT" w:cs="Arial"/>
                <w:sz w:val="20"/>
                <w:szCs w:val="20"/>
              </w:rPr>
              <w:t>12</w:t>
            </w:r>
          </w:p>
        </w:tc>
        <w:tc>
          <w:tcPr>
            <w:tcW w:w="5620" w:type="dxa"/>
          </w:tcPr>
          <w:p w14:paraId="04F4536A" w14:textId="77777777" w:rsidR="00E17F3E" w:rsidRPr="00EA0E84" w:rsidRDefault="00E17F3E" w:rsidP="00B82FAA">
            <w:pPr>
              <w:spacing w:after="0" w:line="240" w:lineRule="auto"/>
              <w:ind w:left="0"/>
              <w:rPr>
                <w:rFonts w:ascii="Tw Cen MT" w:hAnsi="Tw Cen MT"/>
                <w:sz w:val="20"/>
                <w:szCs w:val="20"/>
              </w:rPr>
            </w:pPr>
            <w:r w:rsidRPr="00EA0E84">
              <w:rPr>
                <w:rFonts w:ascii="Tw Cen MT" w:hAnsi="Tw Cen MT"/>
                <w:sz w:val="20"/>
                <w:szCs w:val="20"/>
              </w:rPr>
              <w:t>Hama Ali</w:t>
            </w:r>
          </w:p>
        </w:tc>
        <w:tc>
          <w:tcPr>
            <w:tcW w:w="3021" w:type="dxa"/>
          </w:tcPr>
          <w:p w14:paraId="2C30BE2F" w14:textId="77777777" w:rsidR="00E17F3E" w:rsidRPr="00EA0E84" w:rsidRDefault="00CD5CBB" w:rsidP="00B82FAA">
            <w:pPr>
              <w:spacing w:after="0" w:line="240" w:lineRule="auto"/>
              <w:ind w:left="0"/>
              <w:rPr>
                <w:rFonts w:ascii="Tw Cen MT" w:hAnsi="Tw Cen MT" w:cs="Arial"/>
                <w:sz w:val="20"/>
                <w:szCs w:val="20"/>
              </w:rPr>
            </w:pPr>
            <w:r w:rsidRPr="00EA0E84">
              <w:rPr>
                <w:rFonts w:ascii="Tw Cen MT" w:hAnsi="Tw Cen MT" w:cs="Arial"/>
                <w:sz w:val="20"/>
                <w:szCs w:val="20"/>
              </w:rPr>
              <w:t xml:space="preserve">+227 </w:t>
            </w:r>
            <w:r w:rsidR="00E17F3E" w:rsidRPr="00EA0E84">
              <w:rPr>
                <w:rFonts w:ascii="Tw Cen MT" w:hAnsi="Tw Cen MT" w:cs="Arial"/>
                <w:sz w:val="20"/>
                <w:szCs w:val="20"/>
              </w:rPr>
              <w:t>94 93 17 98</w:t>
            </w:r>
          </w:p>
        </w:tc>
      </w:tr>
      <w:tr w:rsidR="00E17F3E" w:rsidRPr="00EA0E84" w14:paraId="06F028CF" w14:textId="77777777" w:rsidTr="00985422">
        <w:tc>
          <w:tcPr>
            <w:tcW w:w="421" w:type="dxa"/>
          </w:tcPr>
          <w:p w14:paraId="540998FC" w14:textId="77777777" w:rsidR="00E17F3E" w:rsidRPr="00EA0E84" w:rsidRDefault="00B82FAA" w:rsidP="00B82FAA">
            <w:pPr>
              <w:spacing w:after="0" w:line="240" w:lineRule="auto"/>
              <w:ind w:left="0"/>
              <w:rPr>
                <w:rFonts w:ascii="Tw Cen MT" w:hAnsi="Tw Cen MT" w:cs="Arial"/>
                <w:sz w:val="20"/>
                <w:szCs w:val="20"/>
              </w:rPr>
            </w:pPr>
            <w:r w:rsidRPr="00EA0E84">
              <w:rPr>
                <w:rFonts w:ascii="Tw Cen MT" w:hAnsi="Tw Cen MT" w:cs="Arial"/>
                <w:sz w:val="20"/>
                <w:szCs w:val="20"/>
              </w:rPr>
              <w:t>13</w:t>
            </w:r>
          </w:p>
        </w:tc>
        <w:tc>
          <w:tcPr>
            <w:tcW w:w="5620" w:type="dxa"/>
          </w:tcPr>
          <w:p w14:paraId="0F3ECFC5" w14:textId="77777777" w:rsidR="00E17F3E" w:rsidRPr="00EA0E84" w:rsidRDefault="00E17F3E" w:rsidP="00B82FAA">
            <w:pPr>
              <w:spacing w:after="0" w:line="240" w:lineRule="auto"/>
              <w:ind w:left="0"/>
              <w:rPr>
                <w:rFonts w:ascii="Tw Cen MT" w:hAnsi="Tw Cen MT"/>
                <w:sz w:val="20"/>
                <w:szCs w:val="20"/>
              </w:rPr>
            </w:pPr>
            <w:r w:rsidRPr="00EA0E84">
              <w:rPr>
                <w:rFonts w:ascii="Tw Cen MT" w:hAnsi="Tw Cen MT"/>
                <w:sz w:val="20"/>
                <w:szCs w:val="20"/>
              </w:rPr>
              <w:t>Ali Bello</w:t>
            </w:r>
          </w:p>
        </w:tc>
        <w:tc>
          <w:tcPr>
            <w:tcW w:w="3021" w:type="dxa"/>
          </w:tcPr>
          <w:p w14:paraId="77B57255" w14:textId="77777777" w:rsidR="00E17F3E" w:rsidRPr="00EA0E84" w:rsidRDefault="00E17F3E" w:rsidP="00B82FAA">
            <w:pPr>
              <w:spacing w:after="0" w:line="240" w:lineRule="auto"/>
              <w:rPr>
                <w:rFonts w:ascii="Tw Cen MT" w:hAnsi="Tw Cen MT" w:cs="Arial"/>
                <w:sz w:val="20"/>
                <w:szCs w:val="20"/>
              </w:rPr>
            </w:pPr>
          </w:p>
        </w:tc>
      </w:tr>
      <w:tr w:rsidR="00E17F3E" w:rsidRPr="00EA0E84" w14:paraId="6E49A3BB" w14:textId="77777777" w:rsidTr="00985422">
        <w:tc>
          <w:tcPr>
            <w:tcW w:w="421" w:type="dxa"/>
          </w:tcPr>
          <w:p w14:paraId="465A3F7A" w14:textId="77777777" w:rsidR="00E17F3E" w:rsidRPr="00EA0E84" w:rsidRDefault="00B82FAA" w:rsidP="00B82FAA">
            <w:pPr>
              <w:spacing w:after="0" w:line="240" w:lineRule="auto"/>
              <w:ind w:left="0"/>
              <w:rPr>
                <w:rFonts w:ascii="Tw Cen MT" w:hAnsi="Tw Cen MT" w:cs="Arial"/>
                <w:sz w:val="20"/>
                <w:szCs w:val="20"/>
              </w:rPr>
            </w:pPr>
            <w:r w:rsidRPr="00EA0E84">
              <w:rPr>
                <w:rFonts w:ascii="Tw Cen MT" w:hAnsi="Tw Cen MT" w:cs="Arial"/>
                <w:sz w:val="20"/>
                <w:szCs w:val="20"/>
              </w:rPr>
              <w:t>14</w:t>
            </w:r>
          </w:p>
        </w:tc>
        <w:tc>
          <w:tcPr>
            <w:tcW w:w="5620" w:type="dxa"/>
          </w:tcPr>
          <w:p w14:paraId="0F420098" w14:textId="77777777" w:rsidR="00E17F3E" w:rsidRPr="00EA0E84" w:rsidRDefault="00E17F3E" w:rsidP="00B82FAA">
            <w:pPr>
              <w:spacing w:after="0" w:line="240" w:lineRule="auto"/>
              <w:ind w:left="0"/>
              <w:rPr>
                <w:rFonts w:ascii="Tw Cen MT" w:hAnsi="Tw Cen MT"/>
                <w:sz w:val="20"/>
                <w:szCs w:val="20"/>
              </w:rPr>
            </w:pPr>
            <w:proofErr w:type="spellStart"/>
            <w:r w:rsidRPr="00EA0E84">
              <w:rPr>
                <w:rFonts w:ascii="Tw Cen MT" w:hAnsi="Tw Cen MT"/>
                <w:sz w:val="20"/>
                <w:szCs w:val="20"/>
              </w:rPr>
              <w:t>Malam</w:t>
            </w:r>
            <w:proofErr w:type="spellEnd"/>
            <w:r w:rsidRPr="00EA0E84">
              <w:rPr>
                <w:rFonts w:ascii="Tw Cen MT" w:hAnsi="Tw Cen MT"/>
                <w:sz w:val="20"/>
                <w:szCs w:val="20"/>
              </w:rPr>
              <w:t xml:space="preserve"> Zaria</w:t>
            </w:r>
          </w:p>
        </w:tc>
        <w:tc>
          <w:tcPr>
            <w:tcW w:w="3021" w:type="dxa"/>
          </w:tcPr>
          <w:p w14:paraId="721D6F74" w14:textId="77777777" w:rsidR="00E17F3E" w:rsidRPr="00EA0E84" w:rsidRDefault="00CD5CBB" w:rsidP="00B82FAA">
            <w:pPr>
              <w:spacing w:after="0" w:line="240" w:lineRule="auto"/>
              <w:ind w:left="0"/>
              <w:rPr>
                <w:rFonts w:ascii="Tw Cen MT" w:hAnsi="Tw Cen MT" w:cs="Arial"/>
                <w:sz w:val="20"/>
                <w:szCs w:val="20"/>
              </w:rPr>
            </w:pPr>
            <w:r w:rsidRPr="00EA0E84">
              <w:rPr>
                <w:rFonts w:ascii="Tw Cen MT" w:hAnsi="Tw Cen MT" w:cs="Arial"/>
                <w:sz w:val="20"/>
                <w:szCs w:val="20"/>
              </w:rPr>
              <w:t xml:space="preserve">+227 </w:t>
            </w:r>
            <w:r w:rsidR="00E17F3E" w:rsidRPr="00EA0E84">
              <w:rPr>
                <w:rFonts w:ascii="Tw Cen MT" w:hAnsi="Tw Cen MT" w:cs="Arial"/>
                <w:sz w:val="20"/>
                <w:szCs w:val="20"/>
              </w:rPr>
              <w:t>89 83 67 78</w:t>
            </w:r>
          </w:p>
        </w:tc>
      </w:tr>
      <w:tr w:rsidR="00E17F3E" w:rsidRPr="00EA0E84" w14:paraId="421879B8" w14:textId="77777777" w:rsidTr="00985422">
        <w:tc>
          <w:tcPr>
            <w:tcW w:w="421" w:type="dxa"/>
          </w:tcPr>
          <w:p w14:paraId="1A1B4109" w14:textId="77777777" w:rsidR="00E17F3E" w:rsidRPr="00EA0E84" w:rsidRDefault="00B82FAA" w:rsidP="00B82FAA">
            <w:pPr>
              <w:spacing w:after="0" w:line="240" w:lineRule="auto"/>
              <w:ind w:left="0"/>
              <w:rPr>
                <w:rFonts w:ascii="Tw Cen MT" w:hAnsi="Tw Cen MT" w:cs="Arial"/>
                <w:sz w:val="20"/>
                <w:szCs w:val="20"/>
              </w:rPr>
            </w:pPr>
            <w:r w:rsidRPr="00EA0E84">
              <w:rPr>
                <w:rFonts w:ascii="Tw Cen MT" w:hAnsi="Tw Cen MT" w:cs="Arial"/>
                <w:sz w:val="20"/>
                <w:szCs w:val="20"/>
              </w:rPr>
              <w:t>15</w:t>
            </w:r>
          </w:p>
        </w:tc>
        <w:tc>
          <w:tcPr>
            <w:tcW w:w="5620" w:type="dxa"/>
          </w:tcPr>
          <w:p w14:paraId="229AB2BD" w14:textId="77777777" w:rsidR="00E17F3E" w:rsidRPr="00EA0E84" w:rsidRDefault="00E17F3E" w:rsidP="00B82FAA">
            <w:pPr>
              <w:spacing w:after="0" w:line="240" w:lineRule="auto"/>
              <w:ind w:left="0"/>
              <w:rPr>
                <w:rFonts w:ascii="Tw Cen MT" w:hAnsi="Tw Cen MT"/>
                <w:sz w:val="20"/>
                <w:szCs w:val="20"/>
              </w:rPr>
            </w:pPr>
            <w:proofErr w:type="spellStart"/>
            <w:r w:rsidRPr="00EA0E84">
              <w:rPr>
                <w:rFonts w:ascii="Tw Cen MT" w:hAnsi="Tw Cen MT"/>
                <w:sz w:val="20"/>
                <w:szCs w:val="20"/>
              </w:rPr>
              <w:t>Djama</w:t>
            </w:r>
            <w:proofErr w:type="spellEnd"/>
            <w:r w:rsidRPr="00EA0E84">
              <w:rPr>
                <w:rFonts w:ascii="Tw Cen MT" w:hAnsi="Tw Cen MT"/>
                <w:sz w:val="20"/>
                <w:szCs w:val="20"/>
              </w:rPr>
              <w:t xml:space="preserve"> </w:t>
            </w:r>
            <w:proofErr w:type="spellStart"/>
            <w:r w:rsidRPr="00EA0E84">
              <w:rPr>
                <w:rFonts w:ascii="Tw Cen MT" w:hAnsi="Tw Cen MT"/>
                <w:sz w:val="20"/>
                <w:szCs w:val="20"/>
              </w:rPr>
              <w:t>Zakari</w:t>
            </w:r>
            <w:proofErr w:type="spellEnd"/>
          </w:p>
        </w:tc>
        <w:tc>
          <w:tcPr>
            <w:tcW w:w="3021" w:type="dxa"/>
          </w:tcPr>
          <w:p w14:paraId="23C7C68B" w14:textId="77777777" w:rsidR="00E17F3E" w:rsidRPr="00EA0E84" w:rsidRDefault="00E17F3E" w:rsidP="00B82FAA">
            <w:pPr>
              <w:spacing w:after="0" w:line="240" w:lineRule="auto"/>
              <w:rPr>
                <w:rFonts w:ascii="Tw Cen MT" w:hAnsi="Tw Cen MT" w:cs="Arial"/>
                <w:sz w:val="20"/>
                <w:szCs w:val="20"/>
              </w:rPr>
            </w:pPr>
          </w:p>
        </w:tc>
      </w:tr>
      <w:tr w:rsidR="00E17F3E" w:rsidRPr="00EA0E84" w14:paraId="4CCDDE6F" w14:textId="77777777" w:rsidTr="00985422">
        <w:tc>
          <w:tcPr>
            <w:tcW w:w="421" w:type="dxa"/>
          </w:tcPr>
          <w:p w14:paraId="40025CAA" w14:textId="77777777" w:rsidR="00E17F3E" w:rsidRPr="00EA0E84" w:rsidRDefault="00B82FAA" w:rsidP="00B82FAA">
            <w:pPr>
              <w:spacing w:after="0" w:line="240" w:lineRule="auto"/>
              <w:ind w:left="0"/>
              <w:rPr>
                <w:rFonts w:ascii="Tw Cen MT" w:hAnsi="Tw Cen MT" w:cs="Arial"/>
                <w:sz w:val="20"/>
                <w:szCs w:val="20"/>
              </w:rPr>
            </w:pPr>
            <w:r w:rsidRPr="00EA0E84">
              <w:rPr>
                <w:rFonts w:ascii="Tw Cen MT" w:hAnsi="Tw Cen MT" w:cs="Arial"/>
                <w:sz w:val="20"/>
                <w:szCs w:val="20"/>
              </w:rPr>
              <w:t>16</w:t>
            </w:r>
          </w:p>
        </w:tc>
        <w:tc>
          <w:tcPr>
            <w:tcW w:w="5620" w:type="dxa"/>
          </w:tcPr>
          <w:p w14:paraId="35A9B0E9" w14:textId="77777777" w:rsidR="00E17F3E" w:rsidRPr="00EA0E84" w:rsidRDefault="00E17F3E" w:rsidP="00B82FAA">
            <w:pPr>
              <w:spacing w:after="0" w:line="240" w:lineRule="auto"/>
              <w:ind w:left="0"/>
              <w:rPr>
                <w:rFonts w:ascii="Tw Cen MT" w:hAnsi="Tw Cen MT"/>
                <w:sz w:val="20"/>
                <w:szCs w:val="20"/>
              </w:rPr>
            </w:pPr>
            <w:proofErr w:type="spellStart"/>
            <w:r w:rsidRPr="00EA0E84">
              <w:rPr>
                <w:rFonts w:ascii="Tw Cen MT" w:hAnsi="Tw Cen MT"/>
                <w:sz w:val="20"/>
                <w:szCs w:val="20"/>
              </w:rPr>
              <w:t>Abousofiane</w:t>
            </w:r>
            <w:proofErr w:type="spellEnd"/>
            <w:r w:rsidRPr="00EA0E84">
              <w:rPr>
                <w:rFonts w:ascii="Tw Cen MT" w:hAnsi="Tw Cen MT"/>
                <w:sz w:val="20"/>
                <w:szCs w:val="20"/>
              </w:rPr>
              <w:t xml:space="preserve"> Hassane</w:t>
            </w:r>
          </w:p>
        </w:tc>
        <w:tc>
          <w:tcPr>
            <w:tcW w:w="3021" w:type="dxa"/>
          </w:tcPr>
          <w:p w14:paraId="49F4BB9A" w14:textId="77777777" w:rsidR="00E17F3E" w:rsidRPr="00EA0E84" w:rsidRDefault="00E17F3E" w:rsidP="00B82FAA">
            <w:pPr>
              <w:spacing w:after="0" w:line="240" w:lineRule="auto"/>
              <w:rPr>
                <w:rFonts w:ascii="Tw Cen MT" w:hAnsi="Tw Cen MT" w:cs="Arial"/>
                <w:sz w:val="20"/>
                <w:szCs w:val="20"/>
              </w:rPr>
            </w:pPr>
          </w:p>
        </w:tc>
      </w:tr>
      <w:tr w:rsidR="00E17F3E" w:rsidRPr="00EA0E84" w14:paraId="0FACEFEB" w14:textId="77777777" w:rsidTr="00985422">
        <w:tc>
          <w:tcPr>
            <w:tcW w:w="421" w:type="dxa"/>
          </w:tcPr>
          <w:p w14:paraId="10DB19D9" w14:textId="77777777" w:rsidR="00E17F3E" w:rsidRPr="00EA0E84" w:rsidRDefault="00B82FAA" w:rsidP="00B82FAA">
            <w:pPr>
              <w:spacing w:after="0" w:line="240" w:lineRule="auto"/>
              <w:ind w:left="0"/>
              <w:rPr>
                <w:rFonts w:ascii="Tw Cen MT" w:hAnsi="Tw Cen MT" w:cs="Arial"/>
                <w:sz w:val="20"/>
                <w:szCs w:val="20"/>
              </w:rPr>
            </w:pPr>
            <w:r w:rsidRPr="00EA0E84">
              <w:rPr>
                <w:rFonts w:ascii="Tw Cen MT" w:hAnsi="Tw Cen MT" w:cs="Arial"/>
                <w:sz w:val="20"/>
                <w:szCs w:val="20"/>
              </w:rPr>
              <w:t>17</w:t>
            </w:r>
          </w:p>
        </w:tc>
        <w:tc>
          <w:tcPr>
            <w:tcW w:w="5620" w:type="dxa"/>
          </w:tcPr>
          <w:p w14:paraId="407B6549" w14:textId="77777777" w:rsidR="00E17F3E" w:rsidRPr="00EA0E84" w:rsidRDefault="00E17F3E" w:rsidP="00B82FAA">
            <w:pPr>
              <w:spacing w:after="0" w:line="240" w:lineRule="auto"/>
              <w:ind w:left="0"/>
              <w:rPr>
                <w:rFonts w:ascii="Tw Cen MT" w:hAnsi="Tw Cen MT"/>
                <w:sz w:val="20"/>
                <w:szCs w:val="20"/>
              </w:rPr>
            </w:pPr>
            <w:proofErr w:type="spellStart"/>
            <w:r w:rsidRPr="00EA0E84">
              <w:rPr>
                <w:rFonts w:ascii="Tw Cen MT" w:hAnsi="Tw Cen MT"/>
                <w:sz w:val="20"/>
                <w:szCs w:val="20"/>
              </w:rPr>
              <w:t>Hamsa</w:t>
            </w:r>
            <w:proofErr w:type="spellEnd"/>
            <w:r w:rsidRPr="00EA0E84">
              <w:rPr>
                <w:rFonts w:ascii="Tw Cen MT" w:hAnsi="Tw Cen MT"/>
                <w:sz w:val="20"/>
                <w:szCs w:val="20"/>
              </w:rPr>
              <w:t xml:space="preserve"> </w:t>
            </w:r>
            <w:proofErr w:type="spellStart"/>
            <w:r w:rsidRPr="00EA0E84">
              <w:rPr>
                <w:rFonts w:ascii="Tw Cen MT" w:hAnsi="Tw Cen MT"/>
                <w:sz w:val="20"/>
                <w:szCs w:val="20"/>
              </w:rPr>
              <w:t>Tahirou</w:t>
            </w:r>
            <w:proofErr w:type="spellEnd"/>
          </w:p>
        </w:tc>
        <w:tc>
          <w:tcPr>
            <w:tcW w:w="3021" w:type="dxa"/>
          </w:tcPr>
          <w:p w14:paraId="58E977FC" w14:textId="77777777" w:rsidR="00E17F3E" w:rsidRPr="00EA0E84" w:rsidRDefault="00E17F3E" w:rsidP="00B82FAA">
            <w:pPr>
              <w:spacing w:after="0" w:line="240" w:lineRule="auto"/>
              <w:rPr>
                <w:rFonts w:ascii="Tw Cen MT" w:hAnsi="Tw Cen MT" w:cs="Arial"/>
                <w:sz w:val="20"/>
                <w:szCs w:val="20"/>
              </w:rPr>
            </w:pPr>
          </w:p>
        </w:tc>
      </w:tr>
      <w:tr w:rsidR="00E17F3E" w:rsidRPr="00EA0E84" w14:paraId="1EABD642" w14:textId="77777777" w:rsidTr="00985422">
        <w:tc>
          <w:tcPr>
            <w:tcW w:w="421" w:type="dxa"/>
          </w:tcPr>
          <w:p w14:paraId="787CB706" w14:textId="77777777" w:rsidR="00E17F3E" w:rsidRPr="00EA0E84" w:rsidRDefault="00B82FAA" w:rsidP="00B82FAA">
            <w:pPr>
              <w:spacing w:after="0" w:line="240" w:lineRule="auto"/>
              <w:ind w:left="0"/>
              <w:rPr>
                <w:rFonts w:ascii="Tw Cen MT" w:hAnsi="Tw Cen MT" w:cs="Arial"/>
                <w:sz w:val="20"/>
                <w:szCs w:val="20"/>
              </w:rPr>
            </w:pPr>
            <w:r w:rsidRPr="00EA0E84">
              <w:rPr>
                <w:rFonts w:ascii="Tw Cen MT" w:hAnsi="Tw Cen MT" w:cs="Arial"/>
                <w:sz w:val="20"/>
                <w:szCs w:val="20"/>
              </w:rPr>
              <w:t>18</w:t>
            </w:r>
          </w:p>
        </w:tc>
        <w:tc>
          <w:tcPr>
            <w:tcW w:w="5620" w:type="dxa"/>
          </w:tcPr>
          <w:p w14:paraId="63866B45" w14:textId="77777777" w:rsidR="00E17F3E" w:rsidRPr="00EA0E84" w:rsidRDefault="00E17F3E" w:rsidP="00B82FAA">
            <w:pPr>
              <w:spacing w:after="0" w:line="240" w:lineRule="auto"/>
              <w:ind w:left="0"/>
              <w:rPr>
                <w:rFonts w:ascii="Tw Cen MT" w:hAnsi="Tw Cen MT"/>
                <w:sz w:val="20"/>
                <w:szCs w:val="20"/>
              </w:rPr>
            </w:pPr>
            <w:proofErr w:type="spellStart"/>
            <w:r w:rsidRPr="00EA0E84">
              <w:rPr>
                <w:rFonts w:ascii="Tw Cen MT" w:hAnsi="Tw Cen MT"/>
                <w:sz w:val="20"/>
                <w:szCs w:val="20"/>
              </w:rPr>
              <w:t>Hassanatou</w:t>
            </w:r>
            <w:proofErr w:type="spellEnd"/>
            <w:r w:rsidRPr="00EA0E84">
              <w:rPr>
                <w:rFonts w:ascii="Tw Cen MT" w:hAnsi="Tw Cen MT"/>
                <w:sz w:val="20"/>
                <w:szCs w:val="20"/>
              </w:rPr>
              <w:t xml:space="preserve"> Djibo</w:t>
            </w:r>
          </w:p>
        </w:tc>
        <w:tc>
          <w:tcPr>
            <w:tcW w:w="3021" w:type="dxa"/>
          </w:tcPr>
          <w:p w14:paraId="36CE2D47" w14:textId="77777777" w:rsidR="00E17F3E" w:rsidRPr="00EA0E84" w:rsidRDefault="00E17F3E" w:rsidP="00B82FAA">
            <w:pPr>
              <w:spacing w:after="0" w:line="240" w:lineRule="auto"/>
              <w:rPr>
                <w:rFonts w:ascii="Tw Cen MT" w:hAnsi="Tw Cen MT" w:cs="Arial"/>
                <w:sz w:val="20"/>
                <w:szCs w:val="20"/>
              </w:rPr>
            </w:pPr>
          </w:p>
        </w:tc>
      </w:tr>
      <w:tr w:rsidR="00E17F3E" w:rsidRPr="00EA0E84" w14:paraId="02158231" w14:textId="77777777" w:rsidTr="00985422">
        <w:tc>
          <w:tcPr>
            <w:tcW w:w="421" w:type="dxa"/>
          </w:tcPr>
          <w:p w14:paraId="4147772C" w14:textId="77777777" w:rsidR="00E17F3E" w:rsidRPr="00EA0E84" w:rsidRDefault="00B82FAA" w:rsidP="00B82FAA">
            <w:pPr>
              <w:spacing w:after="0" w:line="240" w:lineRule="auto"/>
              <w:ind w:left="0"/>
              <w:rPr>
                <w:rFonts w:ascii="Tw Cen MT" w:hAnsi="Tw Cen MT" w:cs="Arial"/>
                <w:sz w:val="20"/>
                <w:szCs w:val="20"/>
              </w:rPr>
            </w:pPr>
            <w:r w:rsidRPr="00EA0E84">
              <w:rPr>
                <w:rFonts w:ascii="Tw Cen MT" w:hAnsi="Tw Cen MT" w:cs="Arial"/>
                <w:sz w:val="20"/>
                <w:szCs w:val="20"/>
              </w:rPr>
              <w:t>19</w:t>
            </w:r>
          </w:p>
        </w:tc>
        <w:tc>
          <w:tcPr>
            <w:tcW w:w="5620" w:type="dxa"/>
          </w:tcPr>
          <w:p w14:paraId="6DB39A9D" w14:textId="77777777" w:rsidR="00E17F3E" w:rsidRPr="00EA0E84" w:rsidRDefault="00E17F3E" w:rsidP="00B82FAA">
            <w:pPr>
              <w:spacing w:after="0" w:line="240" w:lineRule="auto"/>
              <w:ind w:left="0"/>
              <w:rPr>
                <w:rFonts w:ascii="Tw Cen MT" w:hAnsi="Tw Cen MT"/>
                <w:sz w:val="20"/>
                <w:szCs w:val="20"/>
              </w:rPr>
            </w:pPr>
            <w:proofErr w:type="spellStart"/>
            <w:r w:rsidRPr="00EA0E84">
              <w:rPr>
                <w:rFonts w:ascii="Tw Cen MT" w:hAnsi="Tw Cen MT"/>
                <w:sz w:val="20"/>
                <w:szCs w:val="20"/>
              </w:rPr>
              <w:t>Habibou</w:t>
            </w:r>
            <w:proofErr w:type="spellEnd"/>
            <w:r w:rsidRPr="00EA0E84">
              <w:rPr>
                <w:rFonts w:ascii="Tw Cen MT" w:hAnsi="Tw Cen MT"/>
                <w:sz w:val="20"/>
                <w:szCs w:val="20"/>
              </w:rPr>
              <w:t xml:space="preserve"> Sounna </w:t>
            </w:r>
          </w:p>
        </w:tc>
        <w:tc>
          <w:tcPr>
            <w:tcW w:w="3021" w:type="dxa"/>
          </w:tcPr>
          <w:p w14:paraId="1E3F6BC1" w14:textId="77777777" w:rsidR="00E17F3E" w:rsidRPr="00EA0E84" w:rsidRDefault="00CD5CBB" w:rsidP="00B82FAA">
            <w:pPr>
              <w:spacing w:after="0" w:line="240" w:lineRule="auto"/>
              <w:ind w:left="0"/>
              <w:rPr>
                <w:rFonts w:ascii="Tw Cen MT" w:hAnsi="Tw Cen MT"/>
                <w:sz w:val="20"/>
                <w:szCs w:val="20"/>
              </w:rPr>
            </w:pPr>
            <w:r w:rsidRPr="00EA0E84">
              <w:rPr>
                <w:rFonts w:ascii="Tw Cen MT" w:hAnsi="Tw Cen MT"/>
                <w:sz w:val="20"/>
                <w:szCs w:val="20"/>
              </w:rPr>
              <w:t xml:space="preserve">+227 </w:t>
            </w:r>
            <w:r w:rsidR="00E17F3E" w:rsidRPr="00EA0E84">
              <w:rPr>
                <w:rFonts w:ascii="Tw Cen MT" w:hAnsi="Tw Cen MT"/>
                <w:sz w:val="20"/>
                <w:szCs w:val="20"/>
              </w:rPr>
              <w:t>98 61 33 22</w:t>
            </w:r>
          </w:p>
        </w:tc>
      </w:tr>
      <w:tr w:rsidR="00E17F3E" w:rsidRPr="00EA0E84" w14:paraId="01CA42FD" w14:textId="77777777" w:rsidTr="00985422">
        <w:tc>
          <w:tcPr>
            <w:tcW w:w="421" w:type="dxa"/>
          </w:tcPr>
          <w:p w14:paraId="0E303253" w14:textId="77777777" w:rsidR="00E17F3E" w:rsidRPr="00EA0E84" w:rsidRDefault="00B82FAA" w:rsidP="00B82FAA">
            <w:pPr>
              <w:spacing w:after="0" w:line="240" w:lineRule="auto"/>
              <w:ind w:left="0"/>
              <w:rPr>
                <w:rFonts w:ascii="Tw Cen MT" w:hAnsi="Tw Cen MT" w:cs="Arial"/>
                <w:sz w:val="20"/>
                <w:szCs w:val="20"/>
              </w:rPr>
            </w:pPr>
            <w:r w:rsidRPr="00EA0E84">
              <w:rPr>
                <w:rFonts w:ascii="Tw Cen MT" w:hAnsi="Tw Cen MT" w:cs="Arial"/>
                <w:sz w:val="20"/>
                <w:szCs w:val="20"/>
              </w:rPr>
              <w:t>20</w:t>
            </w:r>
          </w:p>
        </w:tc>
        <w:tc>
          <w:tcPr>
            <w:tcW w:w="5620" w:type="dxa"/>
          </w:tcPr>
          <w:p w14:paraId="6A07472F" w14:textId="77777777" w:rsidR="00E17F3E" w:rsidRPr="00EA0E84" w:rsidRDefault="00E17F3E" w:rsidP="00B82FAA">
            <w:pPr>
              <w:spacing w:after="0" w:line="240" w:lineRule="auto"/>
              <w:ind w:left="0"/>
              <w:rPr>
                <w:rFonts w:ascii="Tw Cen MT" w:hAnsi="Tw Cen MT"/>
                <w:sz w:val="20"/>
                <w:szCs w:val="20"/>
              </w:rPr>
            </w:pPr>
            <w:proofErr w:type="spellStart"/>
            <w:r w:rsidRPr="00EA0E84">
              <w:rPr>
                <w:rFonts w:ascii="Tw Cen MT" w:hAnsi="Tw Cen MT"/>
                <w:sz w:val="20"/>
                <w:szCs w:val="20"/>
              </w:rPr>
              <w:t>Haoua</w:t>
            </w:r>
            <w:proofErr w:type="spellEnd"/>
            <w:r w:rsidRPr="00EA0E84">
              <w:rPr>
                <w:rFonts w:ascii="Tw Cen MT" w:hAnsi="Tw Cen MT"/>
                <w:sz w:val="20"/>
                <w:szCs w:val="20"/>
              </w:rPr>
              <w:t xml:space="preserve"> Yacouba</w:t>
            </w:r>
          </w:p>
        </w:tc>
        <w:tc>
          <w:tcPr>
            <w:tcW w:w="3021" w:type="dxa"/>
          </w:tcPr>
          <w:p w14:paraId="3442CD49" w14:textId="77777777" w:rsidR="00E17F3E" w:rsidRPr="00EA0E84" w:rsidRDefault="00CD5CBB" w:rsidP="00B82FAA">
            <w:pPr>
              <w:spacing w:after="0" w:line="240" w:lineRule="auto"/>
              <w:ind w:left="0"/>
              <w:rPr>
                <w:rFonts w:ascii="Tw Cen MT" w:hAnsi="Tw Cen MT"/>
                <w:sz w:val="20"/>
                <w:szCs w:val="20"/>
              </w:rPr>
            </w:pPr>
            <w:r w:rsidRPr="00EA0E84">
              <w:rPr>
                <w:rFonts w:ascii="Tw Cen MT" w:hAnsi="Tw Cen MT"/>
                <w:sz w:val="20"/>
                <w:szCs w:val="20"/>
              </w:rPr>
              <w:t xml:space="preserve">+227 </w:t>
            </w:r>
            <w:r w:rsidR="00E17F3E" w:rsidRPr="00EA0E84">
              <w:rPr>
                <w:rFonts w:ascii="Tw Cen MT" w:hAnsi="Tw Cen MT"/>
                <w:sz w:val="20"/>
                <w:szCs w:val="20"/>
              </w:rPr>
              <w:t>99 59 59 92</w:t>
            </w:r>
          </w:p>
        </w:tc>
      </w:tr>
      <w:tr w:rsidR="00E17F3E" w:rsidRPr="00EA0E84" w14:paraId="135D9469" w14:textId="77777777" w:rsidTr="00985422">
        <w:tc>
          <w:tcPr>
            <w:tcW w:w="421" w:type="dxa"/>
          </w:tcPr>
          <w:p w14:paraId="477892BD" w14:textId="77777777" w:rsidR="00E17F3E" w:rsidRPr="00EA0E84" w:rsidRDefault="00B82FAA" w:rsidP="00B82FAA">
            <w:pPr>
              <w:spacing w:after="0" w:line="240" w:lineRule="auto"/>
              <w:ind w:left="0"/>
              <w:rPr>
                <w:rFonts w:ascii="Tw Cen MT" w:hAnsi="Tw Cen MT" w:cs="Arial"/>
                <w:sz w:val="20"/>
                <w:szCs w:val="20"/>
              </w:rPr>
            </w:pPr>
            <w:r w:rsidRPr="00EA0E84">
              <w:rPr>
                <w:rFonts w:ascii="Tw Cen MT" w:hAnsi="Tw Cen MT" w:cs="Arial"/>
                <w:sz w:val="20"/>
                <w:szCs w:val="20"/>
              </w:rPr>
              <w:t>21</w:t>
            </w:r>
          </w:p>
        </w:tc>
        <w:tc>
          <w:tcPr>
            <w:tcW w:w="5620" w:type="dxa"/>
          </w:tcPr>
          <w:p w14:paraId="77A24AA7" w14:textId="77777777" w:rsidR="00E17F3E" w:rsidRPr="00EA0E84" w:rsidRDefault="00E17F3E" w:rsidP="00B82FAA">
            <w:pPr>
              <w:spacing w:after="0" w:line="240" w:lineRule="auto"/>
              <w:ind w:left="0"/>
              <w:rPr>
                <w:rFonts w:ascii="Tw Cen MT" w:hAnsi="Tw Cen MT"/>
                <w:sz w:val="20"/>
                <w:szCs w:val="20"/>
              </w:rPr>
            </w:pPr>
            <w:proofErr w:type="spellStart"/>
            <w:r w:rsidRPr="00EA0E84">
              <w:rPr>
                <w:rFonts w:ascii="Tw Cen MT" w:hAnsi="Tw Cen MT"/>
                <w:sz w:val="20"/>
                <w:szCs w:val="20"/>
              </w:rPr>
              <w:t>Hadizatane</w:t>
            </w:r>
            <w:proofErr w:type="spellEnd"/>
            <w:r w:rsidRPr="00EA0E84">
              <w:rPr>
                <w:rFonts w:ascii="Tw Cen MT" w:hAnsi="Tw Cen MT"/>
                <w:sz w:val="20"/>
                <w:szCs w:val="20"/>
              </w:rPr>
              <w:t xml:space="preserve"> Oumma</w:t>
            </w:r>
          </w:p>
        </w:tc>
        <w:tc>
          <w:tcPr>
            <w:tcW w:w="3021" w:type="dxa"/>
          </w:tcPr>
          <w:p w14:paraId="2816F263" w14:textId="77777777" w:rsidR="00E17F3E" w:rsidRPr="00EA0E84" w:rsidRDefault="00CD5CBB" w:rsidP="00B82FAA">
            <w:pPr>
              <w:spacing w:after="0" w:line="240" w:lineRule="auto"/>
              <w:ind w:left="0"/>
              <w:rPr>
                <w:rFonts w:ascii="Tw Cen MT" w:hAnsi="Tw Cen MT"/>
                <w:sz w:val="20"/>
                <w:szCs w:val="20"/>
              </w:rPr>
            </w:pPr>
            <w:r w:rsidRPr="00EA0E84">
              <w:rPr>
                <w:rFonts w:ascii="Tw Cen MT" w:hAnsi="Tw Cen MT"/>
                <w:sz w:val="20"/>
                <w:szCs w:val="20"/>
              </w:rPr>
              <w:t xml:space="preserve">+227 </w:t>
            </w:r>
            <w:r w:rsidR="00E17F3E" w:rsidRPr="00EA0E84">
              <w:rPr>
                <w:rFonts w:ascii="Tw Cen MT" w:hAnsi="Tw Cen MT"/>
                <w:sz w:val="20"/>
                <w:szCs w:val="20"/>
              </w:rPr>
              <w:t>96 31 26 14</w:t>
            </w:r>
          </w:p>
        </w:tc>
      </w:tr>
      <w:tr w:rsidR="00E17F3E" w:rsidRPr="00EA0E84" w14:paraId="2C242F50" w14:textId="77777777" w:rsidTr="00B82FAA">
        <w:trPr>
          <w:trHeight w:val="58"/>
        </w:trPr>
        <w:tc>
          <w:tcPr>
            <w:tcW w:w="421" w:type="dxa"/>
          </w:tcPr>
          <w:p w14:paraId="08134ED3" w14:textId="77777777" w:rsidR="00E17F3E" w:rsidRPr="00EA0E84" w:rsidRDefault="00B82FAA" w:rsidP="00B82FAA">
            <w:pPr>
              <w:spacing w:after="0" w:line="240" w:lineRule="auto"/>
              <w:ind w:left="0"/>
              <w:rPr>
                <w:rFonts w:ascii="Tw Cen MT" w:hAnsi="Tw Cen MT" w:cs="Arial"/>
                <w:sz w:val="20"/>
                <w:szCs w:val="20"/>
              </w:rPr>
            </w:pPr>
            <w:r w:rsidRPr="00EA0E84">
              <w:rPr>
                <w:rFonts w:ascii="Tw Cen MT" w:hAnsi="Tw Cen MT" w:cs="Arial"/>
                <w:sz w:val="20"/>
                <w:szCs w:val="20"/>
              </w:rPr>
              <w:t>22</w:t>
            </w:r>
          </w:p>
        </w:tc>
        <w:tc>
          <w:tcPr>
            <w:tcW w:w="5620" w:type="dxa"/>
          </w:tcPr>
          <w:p w14:paraId="67C39D7C" w14:textId="77777777" w:rsidR="00E17F3E" w:rsidRPr="00EA0E84" w:rsidRDefault="00E17F3E" w:rsidP="00B82FAA">
            <w:pPr>
              <w:spacing w:after="0" w:line="240" w:lineRule="auto"/>
              <w:ind w:left="0"/>
              <w:rPr>
                <w:rFonts w:ascii="Tw Cen MT" w:hAnsi="Tw Cen MT"/>
                <w:sz w:val="20"/>
                <w:szCs w:val="20"/>
              </w:rPr>
            </w:pPr>
            <w:r w:rsidRPr="00EA0E84">
              <w:rPr>
                <w:rFonts w:ascii="Tw Cen MT" w:hAnsi="Tw Cen MT"/>
                <w:sz w:val="20"/>
                <w:szCs w:val="20"/>
              </w:rPr>
              <w:t>Hama Hamidou</w:t>
            </w:r>
          </w:p>
        </w:tc>
        <w:tc>
          <w:tcPr>
            <w:tcW w:w="3021" w:type="dxa"/>
          </w:tcPr>
          <w:p w14:paraId="567D9E06" w14:textId="77777777" w:rsidR="00E17F3E" w:rsidRPr="00EA0E84" w:rsidRDefault="00CD5CBB" w:rsidP="00B82FAA">
            <w:pPr>
              <w:spacing w:after="0" w:line="240" w:lineRule="auto"/>
              <w:ind w:left="0"/>
              <w:rPr>
                <w:rFonts w:ascii="Tw Cen MT" w:hAnsi="Tw Cen MT"/>
                <w:sz w:val="20"/>
                <w:szCs w:val="20"/>
              </w:rPr>
            </w:pPr>
            <w:r w:rsidRPr="00EA0E84">
              <w:rPr>
                <w:rFonts w:ascii="Tw Cen MT" w:hAnsi="Tw Cen MT"/>
                <w:sz w:val="20"/>
                <w:szCs w:val="20"/>
              </w:rPr>
              <w:t xml:space="preserve">+227 </w:t>
            </w:r>
            <w:r w:rsidR="00E17F3E" w:rsidRPr="00EA0E84">
              <w:rPr>
                <w:rFonts w:ascii="Tw Cen MT" w:hAnsi="Tw Cen MT"/>
                <w:sz w:val="20"/>
                <w:szCs w:val="20"/>
              </w:rPr>
              <w:t>97 73 49 44</w:t>
            </w:r>
          </w:p>
        </w:tc>
      </w:tr>
    </w:tbl>
    <w:p w14:paraId="5D57EC86" w14:textId="77777777" w:rsidR="00EA0E84" w:rsidRDefault="00EA0E84" w:rsidP="008A5B0F">
      <w:pPr>
        <w:ind w:left="0"/>
        <w:rPr>
          <w:rFonts w:ascii="Tw Cen MT" w:hAnsi="Tw Cen MT" w:cstheme="minorHAnsi"/>
        </w:rPr>
        <w:sectPr w:rsidR="00EA0E84" w:rsidSect="00004907">
          <w:pgSz w:w="11906" w:h="16838"/>
          <w:pgMar w:top="1276" w:right="1133" w:bottom="1417" w:left="1417" w:header="708" w:footer="708" w:gutter="0"/>
          <w:cols w:space="708"/>
          <w:docGrid w:linePitch="360"/>
        </w:sectPr>
      </w:pPr>
    </w:p>
    <w:p w14:paraId="10E6DB52" w14:textId="6C21877E" w:rsidR="001C4966" w:rsidRPr="00EA0E84" w:rsidRDefault="001C4966" w:rsidP="008A5B0F">
      <w:pPr>
        <w:ind w:left="0"/>
        <w:rPr>
          <w:rFonts w:ascii="Tw Cen MT" w:hAnsi="Tw Cen MT" w:cstheme="minorHAnsi"/>
        </w:rPr>
      </w:pPr>
    </w:p>
    <w:p w14:paraId="1BABBAD9" w14:textId="105B12A4" w:rsidR="008A5B0F" w:rsidRPr="00EA0E84" w:rsidRDefault="00B85EED" w:rsidP="008A5B0F">
      <w:pPr>
        <w:ind w:left="0"/>
        <w:rPr>
          <w:rFonts w:ascii="Tw Cen MT" w:hAnsi="Tw Cen MT" w:cstheme="minorHAnsi"/>
          <w:sz w:val="28"/>
          <w:szCs w:val="24"/>
        </w:rPr>
      </w:pPr>
      <w:bookmarkStart w:id="234" w:name="_Toc162858691"/>
      <w:r w:rsidRPr="00EA0E84">
        <w:rPr>
          <w:rFonts w:ascii="Tw Cen MT" w:hAnsi="Tw Cen MT"/>
          <w:b/>
          <w:sz w:val="28"/>
          <w:szCs w:val="24"/>
        </w:rPr>
        <w:t xml:space="preserve">Annexe </w:t>
      </w:r>
      <w:r w:rsidRPr="00EA0E84">
        <w:rPr>
          <w:rFonts w:ascii="Tw Cen MT" w:hAnsi="Tw Cen MT"/>
          <w:b/>
          <w:sz w:val="28"/>
          <w:szCs w:val="24"/>
        </w:rPr>
        <w:fldChar w:fldCharType="begin"/>
      </w:r>
      <w:r w:rsidRPr="00EA0E84">
        <w:rPr>
          <w:rFonts w:ascii="Tw Cen MT" w:hAnsi="Tw Cen MT"/>
          <w:b/>
          <w:sz w:val="28"/>
          <w:szCs w:val="24"/>
        </w:rPr>
        <w:instrText xml:space="preserve"> SEQ Annexe \* ARABIC </w:instrText>
      </w:r>
      <w:r w:rsidRPr="00EA0E84">
        <w:rPr>
          <w:rFonts w:ascii="Tw Cen MT" w:hAnsi="Tw Cen MT"/>
          <w:b/>
          <w:sz w:val="28"/>
          <w:szCs w:val="24"/>
        </w:rPr>
        <w:fldChar w:fldCharType="separate"/>
      </w:r>
      <w:r w:rsidRPr="00EA0E84">
        <w:rPr>
          <w:rFonts w:ascii="Tw Cen MT" w:hAnsi="Tw Cen MT"/>
          <w:b/>
          <w:noProof/>
          <w:sz w:val="28"/>
          <w:szCs w:val="24"/>
        </w:rPr>
        <w:t>2</w:t>
      </w:r>
      <w:r w:rsidRPr="00EA0E84">
        <w:rPr>
          <w:rFonts w:ascii="Tw Cen MT" w:hAnsi="Tw Cen MT"/>
          <w:b/>
          <w:sz w:val="28"/>
          <w:szCs w:val="24"/>
        </w:rPr>
        <w:fldChar w:fldCharType="end"/>
      </w:r>
      <w:r w:rsidR="008C0E28" w:rsidRPr="00EA0E84">
        <w:rPr>
          <w:rFonts w:ascii="Tw Cen MT" w:hAnsi="Tw Cen MT"/>
          <w:b/>
          <w:sz w:val="28"/>
          <w:szCs w:val="24"/>
        </w:rPr>
        <w:t xml:space="preserve"> </w:t>
      </w:r>
      <w:r w:rsidR="008A5B0F" w:rsidRPr="00EA0E84">
        <w:rPr>
          <w:rFonts w:ascii="Tw Cen MT" w:hAnsi="Tw Cen MT" w:cstheme="minorHAnsi"/>
          <w:sz w:val="28"/>
          <w:szCs w:val="24"/>
        </w:rPr>
        <w:t>: Outils de collecte</w:t>
      </w:r>
      <w:bookmarkEnd w:id="234"/>
    </w:p>
    <w:p w14:paraId="262BC48A" w14:textId="77777777" w:rsidR="008A5B0F" w:rsidRPr="00EA0E84" w:rsidRDefault="008A5B0F" w:rsidP="000437B4">
      <w:pPr>
        <w:ind w:left="0"/>
        <w:rPr>
          <w:rFonts w:ascii="Tw Cen MT" w:hAnsi="Tw Cen MT" w:cstheme="minorHAnsi"/>
          <w:sz w:val="22"/>
        </w:rPr>
      </w:pPr>
    </w:p>
    <w:bookmarkStart w:id="235" w:name="_MON_1756644002"/>
    <w:bookmarkEnd w:id="235"/>
    <w:p w14:paraId="781FB453" w14:textId="77777777" w:rsidR="008C77CF" w:rsidRPr="00EA0E84" w:rsidRDefault="00455BE1" w:rsidP="000437B4">
      <w:pPr>
        <w:ind w:left="0"/>
        <w:rPr>
          <w:rFonts w:ascii="Tw Cen MT" w:hAnsi="Tw Cen MT" w:cstheme="minorHAnsi"/>
          <w:sz w:val="22"/>
        </w:rPr>
      </w:pPr>
      <w:r w:rsidRPr="00EA0E84">
        <w:rPr>
          <w:rFonts w:ascii="Tw Cen MT" w:hAnsi="Tw Cen MT" w:cstheme="minorHAnsi"/>
          <w:noProof/>
          <w:sz w:val="22"/>
        </w:rPr>
        <w:object w:dxaOrig="1520" w:dyaOrig="987" w14:anchorId="2C6FCA13">
          <v:shape id="_x0000_i1119" type="#_x0000_t75" alt="" style="width:76.2pt;height:49.2pt;mso-width-percent:0;mso-height-percent:0;mso-width-percent:0;mso-height-percent:0" o:ole="">
            <v:imagedata r:id="rId32" o:title=""/>
          </v:shape>
          <o:OLEObject Type="Embed" ProgID="Word.Document.12" ShapeID="_x0000_i1119" DrawAspect="Icon" ObjectID="_1773471765" r:id="rId33">
            <o:FieldCodes>\s</o:FieldCodes>
          </o:OLEObject>
        </w:object>
      </w:r>
      <w:r w:rsidR="008C77CF" w:rsidRPr="00EA0E84">
        <w:rPr>
          <w:rFonts w:ascii="Tw Cen MT" w:hAnsi="Tw Cen MT" w:cstheme="minorHAnsi"/>
          <w:sz w:val="22"/>
        </w:rPr>
        <w:t xml:space="preserve">   </w:t>
      </w:r>
      <w:bookmarkStart w:id="236" w:name="_MON_1756644075"/>
      <w:bookmarkEnd w:id="236"/>
      <w:r w:rsidRPr="00EA0E84">
        <w:rPr>
          <w:rFonts w:ascii="Tw Cen MT" w:hAnsi="Tw Cen MT" w:cstheme="minorHAnsi"/>
          <w:noProof/>
          <w:sz w:val="22"/>
        </w:rPr>
        <w:object w:dxaOrig="1520" w:dyaOrig="987" w14:anchorId="57A804A1">
          <v:shape id="_x0000_i1120" type="#_x0000_t75" alt="" style="width:76.2pt;height:49.2pt;mso-width-percent:0;mso-height-percent:0;mso-width-percent:0;mso-height-percent:0" o:ole="">
            <v:imagedata r:id="rId34" o:title=""/>
          </v:shape>
          <o:OLEObject Type="Embed" ProgID="Word.Document.12" ShapeID="_x0000_i1120" DrawAspect="Icon" ObjectID="_1773471766" r:id="rId35">
            <o:FieldCodes>\s</o:FieldCodes>
          </o:OLEObject>
        </w:object>
      </w:r>
      <w:r w:rsidR="008C77CF" w:rsidRPr="00EA0E84">
        <w:rPr>
          <w:rFonts w:ascii="Tw Cen MT" w:hAnsi="Tw Cen MT" w:cstheme="minorHAnsi"/>
          <w:sz w:val="22"/>
        </w:rPr>
        <w:t xml:space="preserve">   </w:t>
      </w:r>
      <w:bookmarkStart w:id="237" w:name="_MON_1756644128"/>
      <w:bookmarkEnd w:id="237"/>
      <w:r w:rsidRPr="00EA0E84">
        <w:rPr>
          <w:rFonts w:ascii="Tw Cen MT" w:hAnsi="Tw Cen MT" w:cstheme="minorHAnsi"/>
          <w:noProof/>
          <w:sz w:val="22"/>
        </w:rPr>
        <w:object w:dxaOrig="1520" w:dyaOrig="987" w14:anchorId="63C68A80">
          <v:shape id="_x0000_i1121" type="#_x0000_t75" alt="" style="width:76.2pt;height:49.2pt;mso-width-percent:0;mso-height-percent:0;mso-width-percent:0;mso-height-percent:0" o:ole="">
            <v:imagedata r:id="rId36" o:title=""/>
          </v:shape>
          <o:OLEObject Type="Embed" ProgID="Word.Document.12" ShapeID="_x0000_i1121" DrawAspect="Icon" ObjectID="_1773471767" r:id="rId37">
            <o:FieldCodes>\s</o:FieldCodes>
          </o:OLEObject>
        </w:object>
      </w:r>
      <w:r w:rsidR="008C77CF" w:rsidRPr="00EA0E84">
        <w:rPr>
          <w:rFonts w:ascii="Tw Cen MT" w:hAnsi="Tw Cen MT" w:cstheme="minorHAnsi"/>
          <w:sz w:val="22"/>
        </w:rPr>
        <w:t xml:space="preserve">     </w:t>
      </w:r>
      <w:bookmarkStart w:id="238" w:name="_MON_1756644175"/>
      <w:bookmarkEnd w:id="238"/>
      <w:r w:rsidRPr="00EA0E84">
        <w:rPr>
          <w:rFonts w:ascii="Tw Cen MT" w:hAnsi="Tw Cen MT" w:cstheme="minorHAnsi"/>
          <w:noProof/>
          <w:sz w:val="22"/>
        </w:rPr>
        <w:object w:dxaOrig="1520" w:dyaOrig="987" w14:anchorId="52BC2D8F">
          <v:shape id="_x0000_i1122" type="#_x0000_t75" alt="" style="width:76.2pt;height:49.2pt;mso-width-percent:0;mso-height-percent:0;mso-width-percent:0;mso-height-percent:0" o:ole="">
            <v:imagedata r:id="rId38" o:title=""/>
          </v:shape>
          <o:OLEObject Type="Embed" ProgID="Word.Document.12" ShapeID="_x0000_i1122" DrawAspect="Icon" ObjectID="_1773471768" r:id="rId39">
            <o:FieldCodes>\s</o:FieldCodes>
          </o:OLEObject>
        </w:object>
      </w:r>
    </w:p>
    <w:p w14:paraId="7355DE51" w14:textId="77777777" w:rsidR="008A5B0F" w:rsidRPr="00EA0E84" w:rsidRDefault="008A5B0F" w:rsidP="000437B4">
      <w:pPr>
        <w:ind w:left="0"/>
        <w:rPr>
          <w:rFonts w:ascii="Tw Cen MT" w:hAnsi="Tw Cen MT" w:cstheme="minorHAnsi"/>
          <w:sz w:val="22"/>
        </w:rPr>
      </w:pPr>
    </w:p>
    <w:p w14:paraId="266B0438" w14:textId="4E28EB45" w:rsidR="001164B7" w:rsidRPr="00EA0E84" w:rsidRDefault="00B85EED" w:rsidP="000437B4">
      <w:pPr>
        <w:ind w:left="0"/>
        <w:rPr>
          <w:rFonts w:ascii="Tw Cen MT" w:hAnsi="Tw Cen MT" w:cstheme="minorHAnsi"/>
          <w:sz w:val="28"/>
          <w:szCs w:val="28"/>
        </w:rPr>
      </w:pPr>
      <w:bookmarkStart w:id="239" w:name="_Toc162858692"/>
      <w:r w:rsidRPr="00EA0E84">
        <w:rPr>
          <w:rFonts w:ascii="Tw Cen MT" w:hAnsi="Tw Cen MT"/>
          <w:b/>
          <w:sz w:val="28"/>
          <w:szCs w:val="28"/>
        </w:rPr>
        <w:t xml:space="preserve">Annexe </w:t>
      </w:r>
      <w:r w:rsidRPr="00EA0E84">
        <w:rPr>
          <w:rFonts w:ascii="Tw Cen MT" w:hAnsi="Tw Cen MT"/>
          <w:b/>
          <w:sz w:val="28"/>
          <w:szCs w:val="28"/>
        </w:rPr>
        <w:fldChar w:fldCharType="begin"/>
      </w:r>
      <w:r w:rsidRPr="00EA0E84">
        <w:rPr>
          <w:rFonts w:ascii="Tw Cen MT" w:hAnsi="Tw Cen MT"/>
          <w:b/>
          <w:sz w:val="28"/>
          <w:szCs w:val="28"/>
        </w:rPr>
        <w:instrText xml:space="preserve"> SEQ Annexe \* ARABIC </w:instrText>
      </w:r>
      <w:r w:rsidRPr="00EA0E84">
        <w:rPr>
          <w:rFonts w:ascii="Tw Cen MT" w:hAnsi="Tw Cen MT"/>
          <w:b/>
          <w:sz w:val="28"/>
          <w:szCs w:val="28"/>
        </w:rPr>
        <w:fldChar w:fldCharType="separate"/>
      </w:r>
      <w:r w:rsidRPr="00EA0E84">
        <w:rPr>
          <w:rFonts w:ascii="Tw Cen MT" w:hAnsi="Tw Cen MT"/>
          <w:b/>
          <w:noProof/>
          <w:sz w:val="28"/>
          <w:szCs w:val="28"/>
        </w:rPr>
        <w:t>3</w:t>
      </w:r>
      <w:r w:rsidRPr="00EA0E84">
        <w:rPr>
          <w:rFonts w:ascii="Tw Cen MT" w:hAnsi="Tw Cen MT"/>
          <w:b/>
          <w:sz w:val="28"/>
          <w:szCs w:val="28"/>
        </w:rPr>
        <w:fldChar w:fldCharType="end"/>
      </w:r>
      <w:r w:rsidR="008C0E28" w:rsidRPr="00EA0E84">
        <w:rPr>
          <w:rFonts w:ascii="Tw Cen MT" w:hAnsi="Tw Cen MT"/>
          <w:b/>
          <w:sz w:val="28"/>
          <w:szCs w:val="28"/>
        </w:rPr>
        <w:t xml:space="preserve"> </w:t>
      </w:r>
      <w:r w:rsidR="008A5B0F" w:rsidRPr="00EA0E84">
        <w:rPr>
          <w:rFonts w:ascii="Tw Cen MT" w:hAnsi="Tw Cen MT"/>
          <w:sz w:val="28"/>
          <w:szCs w:val="28"/>
        </w:rPr>
        <w:t xml:space="preserve">: </w:t>
      </w:r>
      <w:r w:rsidR="001164B7" w:rsidRPr="00EA0E84">
        <w:rPr>
          <w:rFonts w:ascii="Tw Cen MT" w:hAnsi="Tw Cen MT" w:cstheme="minorHAnsi"/>
          <w:sz w:val="28"/>
          <w:szCs w:val="28"/>
        </w:rPr>
        <w:t>Termes de référence</w:t>
      </w:r>
      <w:bookmarkEnd w:id="239"/>
      <w:r w:rsidR="001164B7" w:rsidRPr="00EA0E84">
        <w:rPr>
          <w:rFonts w:ascii="Tw Cen MT" w:hAnsi="Tw Cen MT" w:cstheme="minorHAnsi"/>
          <w:sz w:val="28"/>
          <w:szCs w:val="28"/>
        </w:rPr>
        <w:t xml:space="preserve"> </w:t>
      </w:r>
    </w:p>
    <w:p w14:paraId="728D97F5" w14:textId="77777777" w:rsidR="008A5B0F" w:rsidRDefault="008A5B0F" w:rsidP="000437B4">
      <w:pPr>
        <w:ind w:left="0"/>
        <w:rPr>
          <w:rFonts w:cstheme="minorHAnsi"/>
        </w:rPr>
      </w:pPr>
    </w:p>
    <w:p w14:paraId="69E78670" w14:textId="77777777" w:rsidR="00953BFF" w:rsidRDefault="00455BE1" w:rsidP="00953BFF">
      <w:pPr>
        <w:ind w:left="0"/>
      </w:pPr>
      <w:r>
        <w:rPr>
          <w:noProof/>
        </w:rPr>
        <w:object w:dxaOrig="1520" w:dyaOrig="987" w14:anchorId="182CB7B8">
          <v:shape id="_x0000_i1123" type="#_x0000_t75" alt="" style="width:76.2pt;height:49.2pt;mso-width-percent:0;mso-height-percent:0;mso-width-percent:0;mso-height-percent:0" o:ole="">
            <v:imagedata r:id="rId40" o:title=""/>
          </v:shape>
          <o:OLEObject Type="Embed" ProgID="FoxitPhantomPDF.Document" ShapeID="_x0000_i1123" DrawAspect="Icon" ObjectID="_1773471769" r:id="rId41"/>
        </w:object>
      </w:r>
    </w:p>
    <w:p w14:paraId="6A8A327F" w14:textId="77777777" w:rsidR="00953BFF" w:rsidRDefault="00953BFF" w:rsidP="00953BFF">
      <w:pPr>
        <w:ind w:left="0"/>
      </w:pPr>
    </w:p>
    <w:p w14:paraId="2F7DE621" w14:textId="77777777" w:rsidR="00953BFF" w:rsidRDefault="00953BFF" w:rsidP="00953BFF">
      <w:pPr>
        <w:ind w:left="0"/>
      </w:pPr>
    </w:p>
    <w:p w14:paraId="409BF903" w14:textId="6015E7E1" w:rsidR="00953BFF" w:rsidRPr="00953BFF" w:rsidRDefault="00953BFF" w:rsidP="00953BFF">
      <w:pPr>
        <w:ind w:left="0"/>
        <w:sectPr w:rsidR="00953BFF" w:rsidRPr="00953BFF" w:rsidSect="00004907">
          <w:pgSz w:w="11906" w:h="16838"/>
          <w:pgMar w:top="1276" w:right="1133" w:bottom="1417" w:left="1417" w:header="708" w:footer="708" w:gutter="0"/>
          <w:cols w:space="708"/>
          <w:docGrid w:linePitch="360"/>
        </w:sectPr>
      </w:pPr>
    </w:p>
    <w:p w14:paraId="6E4E9FE7" w14:textId="13B535F1" w:rsidR="00D53F63" w:rsidRPr="001B0827" w:rsidRDefault="00DA5D4C" w:rsidP="00004907">
      <w:pPr>
        <w:ind w:left="0"/>
        <w:rPr>
          <w:rFonts w:ascii="Tw Cen MT" w:hAnsi="Tw Cen MT" w:cstheme="minorHAnsi"/>
          <w:sz w:val="28"/>
          <w:szCs w:val="28"/>
        </w:rPr>
      </w:pPr>
      <w:bookmarkStart w:id="240" w:name="_Toc162858693"/>
      <w:r w:rsidRPr="001B0827">
        <w:rPr>
          <w:rFonts w:ascii="Tw Cen MT" w:hAnsi="Tw Cen MT"/>
          <w:b/>
          <w:sz w:val="28"/>
          <w:szCs w:val="28"/>
        </w:rPr>
        <w:lastRenderedPageBreak/>
        <w:t xml:space="preserve">Annexe </w:t>
      </w:r>
      <w:r w:rsidRPr="001B0827">
        <w:rPr>
          <w:rFonts w:ascii="Tw Cen MT" w:hAnsi="Tw Cen MT"/>
          <w:b/>
          <w:sz w:val="28"/>
          <w:szCs w:val="28"/>
        </w:rPr>
        <w:fldChar w:fldCharType="begin"/>
      </w:r>
      <w:r w:rsidRPr="001B0827">
        <w:rPr>
          <w:rFonts w:ascii="Tw Cen MT" w:hAnsi="Tw Cen MT"/>
          <w:b/>
          <w:sz w:val="28"/>
          <w:szCs w:val="28"/>
        </w:rPr>
        <w:instrText xml:space="preserve"> SEQ Annexe \* ARABIC </w:instrText>
      </w:r>
      <w:r w:rsidRPr="001B0827">
        <w:rPr>
          <w:rFonts w:ascii="Tw Cen MT" w:hAnsi="Tw Cen MT"/>
          <w:b/>
          <w:sz w:val="28"/>
          <w:szCs w:val="28"/>
        </w:rPr>
        <w:fldChar w:fldCharType="separate"/>
      </w:r>
      <w:r w:rsidRPr="001B0827">
        <w:rPr>
          <w:rFonts w:ascii="Tw Cen MT" w:hAnsi="Tw Cen MT"/>
          <w:b/>
          <w:noProof/>
          <w:sz w:val="28"/>
          <w:szCs w:val="28"/>
        </w:rPr>
        <w:t>4</w:t>
      </w:r>
      <w:r w:rsidRPr="001B0827">
        <w:rPr>
          <w:rFonts w:ascii="Tw Cen MT" w:hAnsi="Tw Cen MT"/>
          <w:b/>
          <w:sz w:val="28"/>
          <w:szCs w:val="28"/>
        </w:rPr>
        <w:fldChar w:fldCharType="end"/>
      </w:r>
      <w:r w:rsidRPr="001B0827">
        <w:rPr>
          <w:rFonts w:ascii="Tw Cen MT" w:hAnsi="Tw Cen MT"/>
          <w:b/>
          <w:sz w:val="28"/>
          <w:szCs w:val="28"/>
        </w:rPr>
        <w:t xml:space="preserve"> </w:t>
      </w:r>
      <w:r w:rsidRPr="001B0827">
        <w:rPr>
          <w:rFonts w:ascii="Tw Cen MT" w:hAnsi="Tw Cen MT"/>
          <w:sz w:val="28"/>
          <w:szCs w:val="28"/>
        </w:rPr>
        <w:t xml:space="preserve">: </w:t>
      </w:r>
      <w:r w:rsidRPr="001B0827">
        <w:rPr>
          <w:rFonts w:ascii="Tw Cen MT" w:hAnsi="Tw Cen MT" w:cstheme="minorHAnsi"/>
          <w:sz w:val="28"/>
          <w:szCs w:val="28"/>
        </w:rPr>
        <w:t>P</w:t>
      </w:r>
      <w:r w:rsidR="00D53F63" w:rsidRPr="001B0827">
        <w:rPr>
          <w:rFonts w:ascii="Tw Cen MT" w:hAnsi="Tw Cen MT" w:cstheme="minorHAnsi"/>
          <w:sz w:val="28"/>
          <w:szCs w:val="28"/>
        </w:rPr>
        <w:t>rincipaux produits de connaissance issus de la mise en œuvre du Projet Mékrou Phase 2 Niger</w:t>
      </w:r>
      <w:bookmarkEnd w:id="240"/>
    </w:p>
    <w:tbl>
      <w:tblPr>
        <w:tblStyle w:val="Grilledutableau"/>
        <w:tblW w:w="14305" w:type="dxa"/>
        <w:tblLook w:val="04A0" w:firstRow="1" w:lastRow="0" w:firstColumn="1" w:lastColumn="0" w:noHBand="0" w:noVBand="1"/>
      </w:tblPr>
      <w:tblGrid>
        <w:gridCol w:w="607"/>
        <w:gridCol w:w="1940"/>
        <w:gridCol w:w="6520"/>
        <w:gridCol w:w="5229"/>
        <w:gridCol w:w="9"/>
      </w:tblGrid>
      <w:tr w:rsidR="00D53F63" w:rsidRPr="00E01C22" w14:paraId="79EB01CD" w14:textId="77777777" w:rsidTr="00E01C22">
        <w:trPr>
          <w:gridAfter w:val="1"/>
          <w:wAfter w:w="9" w:type="dxa"/>
          <w:tblHeader/>
        </w:trPr>
        <w:tc>
          <w:tcPr>
            <w:tcW w:w="607" w:type="dxa"/>
            <w:vAlign w:val="center"/>
          </w:tcPr>
          <w:p w14:paraId="59596218" w14:textId="075A7CAB" w:rsidR="00D53F63" w:rsidRPr="00E01C22" w:rsidRDefault="00E01C22" w:rsidP="001B0827">
            <w:pPr>
              <w:spacing w:after="0" w:line="240" w:lineRule="auto"/>
              <w:jc w:val="center"/>
              <w:rPr>
                <w:rFonts w:ascii="Tw Cen MT" w:hAnsi="Tw Cen MT"/>
                <w:b/>
                <w:sz w:val="20"/>
                <w:szCs w:val="20"/>
              </w:rPr>
            </w:pPr>
            <w:r>
              <w:rPr>
                <w:rFonts w:ascii="Tw Cen MT" w:hAnsi="Tw Cen MT"/>
                <w:b/>
                <w:sz w:val="20"/>
                <w:szCs w:val="20"/>
              </w:rPr>
              <w:t>N°</w:t>
            </w:r>
          </w:p>
        </w:tc>
        <w:tc>
          <w:tcPr>
            <w:tcW w:w="1940" w:type="dxa"/>
            <w:vAlign w:val="center"/>
          </w:tcPr>
          <w:p w14:paraId="55151240" w14:textId="77777777" w:rsidR="00D53F63" w:rsidRPr="00E01C22" w:rsidRDefault="00D53F63" w:rsidP="001B0827">
            <w:pPr>
              <w:spacing w:after="0" w:line="240" w:lineRule="auto"/>
              <w:jc w:val="center"/>
              <w:rPr>
                <w:rFonts w:ascii="Tw Cen MT" w:hAnsi="Tw Cen MT"/>
                <w:b/>
                <w:sz w:val="20"/>
                <w:szCs w:val="20"/>
              </w:rPr>
            </w:pPr>
            <w:r w:rsidRPr="00E01C22">
              <w:rPr>
                <w:rFonts w:ascii="Tw Cen MT" w:hAnsi="Tw Cen MT"/>
                <w:b/>
                <w:sz w:val="20"/>
                <w:szCs w:val="20"/>
              </w:rPr>
              <w:t>Nature du produit de connaissance</w:t>
            </w:r>
          </w:p>
        </w:tc>
        <w:tc>
          <w:tcPr>
            <w:tcW w:w="6520" w:type="dxa"/>
            <w:vAlign w:val="center"/>
          </w:tcPr>
          <w:p w14:paraId="246A11CB" w14:textId="77777777" w:rsidR="00D53F63" w:rsidRPr="00E01C22" w:rsidRDefault="00D53F63" w:rsidP="001B0827">
            <w:pPr>
              <w:spacing w:after="0" w:line="240" w:lineRule="auto"/>
              <w:jc w:val="center"/>
              <w:rPr>
                <w:rFonts w:ascii="Tw Cen MT" w:hAnsi="Tw Cen MT"/>
                <w:b/>
                <w:sz w:val="20"/>
                <w:szCs w:val="20"/>
              </w:rPr>
            </w:pPr>
            <w:r w:rsidRPr="00E01C22">
              <w:rPr>
                <w:rFonts w:ascii="Tw Cen MT" w:hAnsi="Tw Cen MT"/>
                <w:b/>
                <w:sz w:val="20"/>
                <w:szCs w:val="20"/>
              </w:rPr>
              <w:t>Titre du produit de connaissance</w:t>
            </w:r>
          </w:p>
        </w:tc>
        <w:tc>
          <w:tcPr>
            <w:tcW w:w="5229" w:type="dxa"/>
            <w:vAlign w:val="center"/>
          </w:tcPr>
          <w:p w14:paraId="14396BD8" w14:textId="77777777" w:rsidR="00D53F63" w:rsidRPr="00E01C22" w:rsidRDefault="00D53F63" w:rsidP="00E01C22">
            <w:pPr>
              <w:spacing w:after="0" w:line="240" w:lineRule="auto"/>
              <w:ind w:left="0"/>
              <w:rPr>
                <w:rFonts w:ascii="Tw Cen MT" w:hAnsi="Tw Cen MT"/>
                <w:b/>
                <w:sz w:val="20"/>
                <w:szCs w:val="20"/>
              </w:rPr>
            </w:pPr>
            <w:r w:rsidRPr="00E01C22">
              <w:rPr>
                <w:rFonts w:ascii="Tw Cen MT" w:hAnsi="Tw Cen MT"/>
                <w:b/>
                <w:sz w:val="20"/>
                <w:szCs w:val="20"/>
              </w:rPr>
              <w:t>Lien internet d’accès au produit de connaissance</w:t>
            </w:r>
          </w:p>
        </w:tc>
      </w:tr>
      <w:tr w:rsidR="00DA5D4C" w:rsidRPr="00E01C22" w14:paraId="198C5DD3" w14:textId="77777777" w:rsidTr="00004907">
        <w:tc>
          <w:tcPr>
            <w:tcW w:w="14305" w:type="dxa"/>
            <w:gridSpan w:val="5"/>
            <w:vAlign w:val="center"/>
          </w:tcPr>
          <w:p w14:paraId="6D9F765A" w14:textId="77777777" w:rsidR="00DA5D4C" w:rsidRPr="00E01C22" w:rsidRDefault="00DA5D4C" w:rsidP="001B0827">
            <w:pPr>
              <w:spacing w:after="0" w:line="240" w:lineRule="auto"/>
              <w:rPr>
                <w:rFonts w:ascii="Tw Cen MT" w:hAnsi="Tw Cen MT"/>
                <w:b/>
                <w:sz w:val="20"/>
                <w:szCs w:val="20"/>
              </w:rPr>
            </w:pPr>
            <w:r w:rsidRPr="00E01C22">
              <w:rPr>
                <w:rFonts w:ascii="Tw Cen MT" w:hAnsi="Tw Cen MT"/>
                <w:b/>
                <w:sz w:val="20"/>
                <w:szCs w:val="20"/>
              </w:rPr>
              <w:t>Audiovisuels</w:t>
            </w:r>
          </w:p>
        </w:tc>
      </w:tr>
      <w:tr w:rsidR="00D53F63" w:rsidRPr="00E01C22" w14:paraId="5A36E406" w14:textId="77777777" w:rsidTr="00E01C22">
        <w:trPr>
          <w:gridAfter w:val="1"/>
          <w:wAfter w:w="9" w:type="dxa"/>
        </w:trPr>
        <w:tc>
          <w:tcPr>
            <w:tcW w:w="607" w:type="dxa"/>
            <w:vAlign w:val="center"/>
          </w:tcPr>
          <w:p w14:paraId="38F81655" w14:textId="77777777" w:rsidR="00D53F63" w:rsidRPr="00E01C22" w:rsidRDefault="00D53F63" w:rsidP="001B0827">
            <w:pPr>
              <w:spacing w:after="0" w:line="240" w:lineRule="auto"/>
              <w:jc w:val="center"/>
              <w:rPr>
                <w:rFonts w:ascii="Tw Cen MT" w:hAnsi="Tw Cen MT"/>
                <w:sz w:val="20"/>
                <w:szCs w:val="20"/>
              </w:rPr>
            </w:pPr>
            <w:r w:rsidRPr="00E01C22">
              <w:rPr>
                <w:rFonts w:ascii="Tw Cen MT" w:hAnsi="Tw Cen MT"/>
                <w:sz w:val="20"/>
                <w:szCs w:val="20"/>
              </w:rPr>
              <w:t>1</w:t>
            </w:r>
          </w:p>
        </w:tc>
        <w:tc>
          <w:tcPr>
            <w:tcW w:w="1940" w:type="dxa"/>
            <w:vAlign w:val="center"/>
          </w:tcPr>
          <w:p w14:paraId="207D9AF0" w14:textId="77777777" w:rsidR="00D53F63" w:rsidRPr="00E01C22" w:rsidRDefault="00D53F63" w:rsidP="001B0827">
            <w:pPr>
              <w:spacing w:after="0" w:line="240" w:lineRule="auto"/>
              <w:ind w:left="0"/>
              <w:rPr>
                <w:rFonts w:ascii="Tw Cen MT" w:hAnsi="Tw Cen MT"/>
                <w:sz w:val="20"/>
                <w:szCs w:val="20"/>
              </w:rPr>
            </w:pPr>
            <w:r w:rsidRPr="00E01C22">
              <w:rPr>
                <w:rFonts w:ascii="Tw Cen MT" w:hAnsi="Tw Cen MT"/>
                <w:sz w:val="20"/>
                <w:szCs w:val="20"/>
              </w:rPr>
              <w:t>Film vidéo</w:t>
            </w:r>
          </w:p>
        </w:tc>
        <w:tc>
          <w:tcPr>
            <w:tcW w:w="6520" w:type="dxa"/>
            <w:vAlign w:val="center"/>
          </w:tcPr>
          <w:p w14:paraId="0DADBDC9" w14:textId="379A8386" w:rsidR="00D53F63" w:rsidRPr="00E01C22" w:rsidRDefault="00D53F63" w:rsidP="001B0827">
            <w:pPr>
              <w:spacing w:after="0" w:line="240" w:lineRule="auto"/>
              <w:ind w:left="0"/>
              <w:rPr>
                <w:rFonts w:ascii="Tw Cen MT" w:hAnsi="Tw Cen MT"/>
                <w:sz w:val="20"/>
                <w:szCs w:val="20"/>
              </w:rPr>
            </w:pPr>
            <w:r w:rsidRPr="00E01C22">
              <w:rPr>
                <w:rFonts w:ascii="Tw Cen MT" w:hAnsi="Tw Cen MT"/>
                <w:sz w:val="20"/>
                <w:szCs w:val="20"/>
              </w:rPr>
              <w:t xml:space="preserve">Projet </w:t>
            </w:r>
            <w:r w:rsidR="00DA5D4C" w:rsidRPr="00E01C22">
              <w:rPr>
                <w:rFonts w:ascii="Tw Cen MT" w:hAnsi="Tw Cen MT"/>
                <w:sz w:val="20"/>
                <w:szCs w:val="20"/>
              </w:rPr>
              <w:t>Mékrou</w:t>
            </w:r>
            <w:r w:rsidRPr="00E01C22">
              <w:rPr>
                <w:rFonts w:ascii="Tw Cen MT" w:hAnsi="Tw Cen MT"/>
                <w:sz w:val="20"/>
                <w:szCs w:val="20"/>
              </w:rPr>
              <w:t xml:space="preserve"> 2</w:t>
            </w:r>
            <w:r w:rsidR="00DA5D4C" w:rsidRPr="00E01C22">
              <w:rPr>
                <w:rFonts w:ascii="Tw Cen MT" w:hAnsi="Tw Cen MT"/>
                <w:sz w:val="20"/>
                <w:szCs w:val="20"/>
              </w:rPr>
              <w:t xml:space="preserve"> Niger :</w:t>
            </w:r>
            <w:r w:rsidRPr="00E01C22">
              <w:rPr>
                <w:rFonts w:ascii="Tw Cen MT" w:hAnsi="Tw Cen MT"/>
                <w:sz w:val="20"/>
                <w:szCs w:val="20"/>
              </w:rPr>
              <w:t xml:space="preserve"> Quelques réalisations et retour de bénéficiaires</w:t>
            </w:r>
          </w:p>
        </w:tc>
        <w:tc>
          <w:tcPr>
            <w:tcW w:w="5229" w:type="dxa"/>
            <w:vAlign w:val="center"/>
          </w:tcPr>
          <w:p w14:paraId="5D567E44" w14:textId="77777777" w:rsidR="00D53F63" w:rsidRPr="00E01C22" w:rsidRDefault="00D53F63" w:rsidP="00E01C22">
            <w:pPr>
              <w:spacing w:after="0" w:line="240" w:lineRule="auto"/>
              <w:ind w:left="0"/>
              <w:rPr>
                <w:rFonts w:ascii="Tw Cen MT" w:hAnsi="Tw Cen MT"/>
                <w:sz w:val="20"/>
                <w:szCs w:val="20"/>
              </w:rPr>
            </w:pPr>
            <w:hyperlink r:id="rId42" w:history="1">
              <w:r w:rsidRPr="00E01C22">
                <w:rPr>
                  <w:rStyle w:val="Lienhypertexte"/>
                  <w:rFonts w:ascii="Tw Cen MT" w:hAnsi="Tw Cen MT"/>
                  <w:sz w:val="20"/>
                  <w:szCs w:val="20"/>
                </w:rPr>
                <w:t xml:space="preserve">Projet </w:t>
              </w:r>
              <w:proofErr w:type="spellStart"/>
              <w:r w:rsidRPr="00E01C22">
                <w:rPr>
                  <w:rStyle w:val="Lienhypertexte"/>
                  <w:rFonts w:ascii="Tw Cen MT" w:hAnsi="Tw Cen MT"/>
                  <w:sz w:val="20"/>
                  <w:szCs w:val="20"/>
                </w:rPr>
                <w:t>Mekrou</w:t>
              </w:r>
              <w:proofErr w:type="spellEnd"/>
              <w:r w:rsidRPr="00E01C22">
                <w:rPr>
                  <w:rStyle w:val="Lienhypertexte"/>
                  <w:rFonts w:ascii="Tw Cen MT" w:hAnsi="Tw Cen MT"/>
                  <w:sz w:val="20"/>
                  <w:szCs w:val="20"/>
                </w:rPr>
                <w:t xml:space="preserve"> 2 Quelques réalisations et retour de bénéficiaires (youtube.com)</w:t>
              </w:r>
            </w:hyperlink>
            <w:r w:rsidRPr="00E01C22">
              <w:rPr>
                <w:rFonts w:ascii="Tw Cen MT" w:hAnsi="Tw Cen MT"/>
                <w:sz w:val="20"/>
                <w:szCs w:val="20"/>
              </w:rPr>
              <w:t xml:space="preserve"> </w:t>
            </w:r>
          </w:p>
        </w:tc>
      </w:tr>
      <w:tr w:rsidR="00D53F63" w:rsidRPr="00E01C22" w14:paraId="34970D5D" w14:textId="77777777" w:rsidTr="00E01C22">
        <w:trPr>
          <w:gridAfter w:val="1"/>
          <w:wAfter w:w="9" w:type="dxa"/>
        </w:trPr>
        <w:tc>
          <w:tcPr>
            <w:tcW w:w="607" w:type="dxa"/>
            <w:vAlign w:val="center"/>
          </w:tcPr>
          <w:p w14:paraId="06D6948C" w14:textId="77777777" w:rsidR="00D53F63" w:rsidRPr="00E01C22" w:rsidRDefault="00D53F63" w:rsidP="001B0827">
            <w:pPr>
              <w:spacing w:after="0" w:line="240" w:lineRule="auto"/>
              <w:jc w:val="center"/>
              <w:rPr>
                <w:rFonts w:ascii="Tw Cen MT" w:hAnsi="Tw Cen MT"/>
                <w:sz w:val="20"/>
                <w:szCs w:val="20"/>
              </w:rPr>
            </w:pPr>
            <w:r w:rsidRPr="00E01C22">
              <w:rPr>
                <w:rFonts w:ascii="Tw Cen MT" w:hAnsi="Tw Cen MT"/>
                <w:sz w:val="20"/>
                <w:szCs w:val="20"/>
              </w:rPr>
              <w:t>2</w:t>
            </w:r>
          </w:p>
        </w:tc>
        <w:tc>
          <w:tcPr>
            <w:tcW w:w="1940" w:type="dxa"/>
            <w:vAlign w:val="center"/>
          </w:tcPr>
          <w:p w14:paraId="710D7495" w14:textId="77777777" w:rsidR="00D53F63" w:rsidRPr="00E01C22" w:rsidRDefault="00D53F63" w:rsidP="001B0827">
            <w:pPr>
              <w:spacing w:after="0" w:line="240" w:lineRule="auto"/>
              <w:ind w:left="0"/>
              <w:rPr>
                <w:rFonts w:ascii="Tw Cen MT" w:hAnsi="Tw Cen MT"/>
                <w:sz w:val="20"/>
                <w:szCs w:val="20"/>
              </w:rPr>
            </w:pPr>
            <w:r w:rsidRPr="00E01C22">
              <w:rPr>
                <w:rFonts w:ascii="Tw Cen MT" w:hAnsi="Tw Cen MT"/>
                <w:sz w:val="20"/>
                <w:szCs w:val="20"/>
              </w:rPr>
              <w:t>Reportage</w:t>
            </w:r>
          </w:p>
        </w:tc>
        <w:tc>
          <w:tcPr>
            <w:tcW w:w="6520" w:type="dxa"/>
            <w:vAlign w:val="center"/>
          </w:tcPr>
          <w:p w14:paraId="2C3E5B09" w14:textId="08F558D1" w:rsidR="00D53F63" w:rsidRPr="00E01C22" w:rsidRDefault="00D53F63" w:rsidP="001B0827">
            <w:pPr>
              <w:spacing w:after="0" w:line="240" w:lineRule="auto"/>
              <w:ind w:left="0"/>
              <w:rPr>
                <w:rFonts w:ascii="Tw Cen MT" w:hAnsi="Tw Cen MT"/>
                <w:sz w:val="20"/>
                <w:szCs w:val="20"/>
                <w:lang w:val="pt-PT"/>
              </w:rPr>
            </w:pPr>
            <w:r w:rsidRPr="00E01C22">
              <w:rPr>
                <w:rFonts w:ascii="Tw Cen MT" w:hAnsi="Tw Cen MT"/>
                <w:sz w:val="20"/>
                <w:szCs w:val="20"/>
                <w:lang w:val="pt-PT"/>
              </w:rPr>
              <w:t>M</w:t>
            </w:r>
            <w:r w:rsidR="00DA5D4C" w:rsidRPr="00E01C22">
              <w:rPr>
                <w:rFonts w:ascii="Tw Cen MT" w:hAnsi="Tw Cen MT"/>
                <w:sz w:val="20"/>
                <w:szCs w:val="20"/>
                <w:lang w:val="pt-PT"/>
              </w:rPr>
              <w:t>ék</w:t>
            </w:r>
            <w:r w:rsidRPr="00E01C22">
              <w:rPr>
                <w:rFonts w:ascii="Tw Cen MT" w:hAnsi="Tw Cen MT"/>
                <w:sz w:val="20"/>
                <w:szCs w:val="20"/>
                <w:lang w:val="pt-PT"/>
              </w:rPr>
              <w:t>rou poste autonome à Tamou</w:t>
            </w:r>
          </w:p>
        </w:tc>
        <w:tc>
          <w:tcPr>
            <w:tcW w:w="5229" w:type="dxa"/>
            <w:vAlign w:val="center"/>
          </w:tcPr>
          <w:p w14:paraId="6F37391D" w14:textId="77777777" w:rsidR="00D53F63" w:rsidRPr="00E01C22" w:rsidRDefault="00D53F63" w:rsidP="00E01C22">
            <w:pPr>
              <w:spacing w:after="0" w:line="240" w:lineRule="auto"/>
              <w:ind w:left="0"/>
              <w:rPr>
                <w:rFonts w:ascii="Tw Cen MT" w:hAnsi="Tw Cen MT"/>
                <w:sz w:val="20"/>
                <w:szCs w:val="20"/>
                <w:lang w:val="pt-PT"/>
              </w:rPr>
            </w:pPr>
            <w:hyperlink r:id="rId43" w:history="1">
              <w:r w:rsidRPr="00E01C22">
                <w:rPr>
                  <w:rStyle w:val="Lienhypertexte"/>
                  <w:rFonts w:ascii="Tw Cen MT" w:hAnsi="Tw Cen MT"/>
                  <w:sz w:val="20"/>
                  <w:szCs w:val="20"/>
                  <w:lang w:val="pt-PT"/>
                </w:rPr>
                <w:t>Mekrou poste autonome à Tamou (youtube.com)</w:t>
              </w:r>
            </w:hyperlink>
          </w:p>
        </w:tc>
      </w:tr>
      <w:tr w:rsidR="00D53F63" w:rsidRPr="00E01C22" w14:paraId="7205B90D" w14:textId="77777777" w:rsidTr="00E01C22">
        <w:trPr>
          <w:gridAfter w:val="1"/>
          <w:wAfter w:w="9" w:type="dxa"/>
        </w:trPr>
        <w:tc>
          <w:tcPr>
            <w:tcW w:w="607" w:type="dxa"/>
            <w:vAlign w:val="center"/>
          </w:tcPr>
          <w:p w14:paraId="21E87E21" w14:textId="77777777" w:rsidR="00D53F63" w:rsidRPr="00E01C22" w:rsidRDefault="00D53F63" w:rsidP="001B0827">
            <w:pPr>
              <w:spacing w:after="0" w:line="240" w:lineRule="auto"/>
              <w:jc w:val="center"/>
              <w:rPr>
                <w:rFonts w:ascii="Tw Cen MT" w:hAnsi="Tw Cen MT"/>
                <w:sz w:val="20"/>
                <w:szCs w:val="20"/>
              </w:rPr>
            </w:pPr>
            <w:r w:rsidRPr="00E01C22">
              <w:rPr>
                <w:rFonts w:ascii="Tw Cen MT" w:hAnsi="Tw Cen MT"/>
                <w:sz w:val="20"/>
                <w:szCs w:val="20"/>
              </w:rPr>
              <w:t>3</w:t>
            </w:r>
          </w:p>
        </w:tc>
        <w:tc>
          <w:tcPr>
            <w:tcW w:w="1940" w:type="dxa"/>
            <w:vAlign w:val="center"/>
          </w:tcPr>
          <w:p w14:paraId="6F3B8D8E" w14:textId="77777777" w:rsidR="00D53F63" w:rsidRPr="00E01C22" w:rsidRDefault="00D53F63" w:rsidP="001B0827">
            <w:pPr>
              <w:spacing w:after="0" w:line="240" w:lineRule="auto"/>
              <w:ind w:left="0"/>
              <w:rPr>
                <w:rFonts w:ascii="Tw Cen MT" w:hAnsi="Tw Cen MT"/>
                <w:sz w:val="20"/>
                <w:szCs w:val="20"/>
              </w:rPr>
            </w:pPr>
            <w:r w:rsidRPr="00E01C22">
              <w:rPr>
                <w:rFonts w:ascii="Tw Cen MT" w:hAnsi="Tw Cen MT"/>
                <w:sz w:val="20"/>
                <w:szCs w:val="20"/>
              </w:rPr>
              <w:t>Reportage</w:t>
            </w:r>
          </w:p>
        </w:tc>
        <w:tc>
          <w:tcPr>
            <w:tcW w:w="6520" w:type="dxa"/>
            <w:vAlign w:val="center"/>
          </w:tcPr>
          <w:p w14:paraId="5AB26B0F" w14:textId="77777777" w:rsidR="00D53F63" w:rsidRPr="00E01C22" w:rsidRDefault="00D53F63" w:rsidP="001B0827">
            <w:pPr>
              <w:spacing w:after="0" w:line="240" w:lineRule="auto"/>
              <w:ind w:left="0"/>
              <w:rPr>
                <w:rFonts w:ascii="Tw Cen MT" w:hAnsi="Tw Cen MT"/>
                <w:sz w:val="20"/>
                <w:szCs w:val="20"/>
              </w:rPr>
            </w:pPr>
            <w:r w:rsidRPr="00E01C22">
              <w:rPr>
                <w:rFonts w:ascii="Tw Cen MT" w:hAnsi="Tw Cen MT"/>
                <w:sz w:val="20"/>
                <w:szCs w:val="20"/>
              </w:rPr>
              <w:t>Atelier Dosso pour le lancement du Projet MEKROU PHASE 2 NIGER</w:t>
            </w:r>
          </w:p>
        </w:tc>
        <w:tc>
          <w:tcPr>
            <w:tcW w:w="5229" w:type="dxa"/>
            <w:vAlign w:val="center"/>
          </w:tcPr>
          <w:p w14:paraId="09C1FCA3" w14:textId="77777777" w:rsidR="00D53F63" w:rsidRPr="00E01C22" w:rsidRDefault="00D53F63" w:rsidP="00E01C22">
            <w:pPr>
              <w:spacing w:after="0" w:line="240" w:lineRule="auto"/>
              <w:ind w:left="0"/>
              <w:rPr>
                <w:rFonts w:ascii="Tw Cen MT" w:hAnsi="Tw Cen MT"/>
                <w:sz w:val="20"/>
                <w:szCs w:val="20"/>
              </w:rPr>
            </w:pPr>
            <w:hyperlink r:id="rId44" w:history="1">
              <w:r w:rsidRPr="00E01C22">
                <w:rPr>
                  <w:rStyle w:val="Lienhypertexte"/>
                  <w:rFonts w:ascii="Tw Cen MT" w:hAnsi="Tw Cen MT"/>
                  <w:sz w:val="20"/>
                  <w:szCs w:val="20"/>
                </w:rPr>
                <w:t>Atelier Dosso pour le lancement du Projet MEKROU PHASE 2 NIGER (youtube.com)</w:t>
              </w:r>
            </w:hyperlink>
          </w:p>
        </w:tc>
      </w:tr>
      <w:tr w:rsidR="00D53F63" w:rsidRPr="00E01C22" w14:paraId="15F80061" w14:textId="77777777" w:rsidTr="00E01C22">
        <w:trPr>
          <w:gridAfter w:val="1"/>
          <w:wAfter w:w="9" w:type="dxa"/>
        </w:trPr>
        <w:tc>
          <w:tcPr>
            <w:tcW w:w="607" w:type="dxa"/>
            <w:vAlign w:val="center"/>
          </w:tcPr>
          <w:p w14:paraId="60991EA2" w14:textId="77777777" w:rsidR="00D53F63" w:rsidRPr="00E01C22" w:rsidRDefault="00D53F63" w:rsidP="001B0827">
            <w:pPr>
              <w:spacing w:after="0" w:line="240" w:lineRule="auto"/>
              <w:jc w:val="center"/>
              <w:rPr>
                <w:rFonts w:ascii="Tw Cen MT" w:hAnsi="Tw Cen MT"/>
                <w:sz w:val="20"/>
                <w:szCs w:val="20"/>
              </w:rPr>
            </w:pPr>
            <w:r w:rsidRPr="00E01C22">
              <w:rPr>
                <w:rFonts w:ascii="Tw Cen MT" w:hAnsi="Tw Cen MT"/>
                <w:sz w:val="20"/>
                <w:szCs w:val="20"/>
              </w:rPr>
              <w:t>4</w:t>
            </w:r>
          </w:p>
        </w:tc>
        <w:tc>
          <w:tcPr>
            <w:tcW w:w="1940" w:type="dxa"/>
            <w:vAlign w:val="center"/>
          </w:tcPr>
          <w:p w14:paraId="6D3910E1" w14:textId="77777777" w:rsidR="00D53F63" w:rsidRPr="00E01C22" w:rsidRDefault="00D53F63" w:rsidP="001B0827">
            <w:pPr>
              <w:spacing w:after="0" w:line="240" w:lineRule="auto"/>
              <w:ind w:left="0"/>
              <w:rPr>
                <w:rFonts w:ascii="Tw Cen MT" w:hAnsi="Tw Cen MT"/>
                <w:sz w:val="20"/>
                <w:szCs w:val="20"/>
              </w:rPr>
            </w:pPr>
            <w:r w:rsidRPr="00E01C22">
              <w:rPr>
                <w:rFonts w:ascii="Tw Cen MT" w:hAnsi="Tw Cen MT"/>
                <w:sz w:val="20"/>
                <w:szCs w:val="20"/>
              </w:rPr>
              <w:t>Reportage</w:t>
            </w:r>
          </w:p>
        </w:tc>
        <w:tc>
          <w:tcPr>
            <w:tcW w:w="6520" w:type="dxa"/>
            <w:vAlign w:val="center"/>
          </w:tcPr>
          <w:p w14:paraId="41497462" w14:textId="77777777" w:rsidR="00D53F63" w:rsidRPr="00E01C22" w:rsidRDefault="00D53F63" w:rsidP="001B0827">
            <w:pPr>
              <w:spacing w:after="0" w:line="240" w:lineRule="auto"/>
              <w:ind w:left="0"/>
              <w:rPr>
                <w:rFonts w:ascii="Tw Cen MT" w:hAnsi="Tw Cen MT"/>
                <w:sz w:val="20"/>
                <w:szCs w:val="20"/>
              </w:rPr>
            </w:pPr>
            <w:r w:rsidRPr="00E01C22">
              <w:rPr>
                <w:rFonts w:ascii="Tw Cen MT" w:hAnsi="Tw Cen MT"/>
                <w:sz w:val="20"/>
                <w:szCs w:val="20"/>
              </w:rPr>
              <w:t>Lancement du Projet Mékrou Phase 2 à Dosso novembre 2020</w:t>
            </w:r>
          </w:p>
        </w:tc>
        <w:tc>
          <w:tcPr>
            <w:tcW w:w="5229" w:type="dxa"/>
            <w:vAlign w:val="center"/>
          </w:tcPr>
          <w:p w14:paraId="3A02BC21" w14:textId="77777777" w:rsidR="00D53F63" w:rsidRPr="00E01C22" w:rsidRDefault="00D53F63" w:rsidP="00E01C22">
            <w:pPr>
              <w:spacing w:after="0" w:line="240" w:lineRule="auto"/>
              <w:ind w:left="0"/>
              <w:rPr>
                <w:rFonts w:ascii="Tw Cen MT" w:hAnsi="Tw Cen MT"/>
                <w:sz w:val="20"/>
                <w:szCs w:val="20"/>
              </w:rPr>
            </w:pPr>
            <w:hyperlink r:id="rId45" w:history="1">
              <w:r w:rsidRPr="00E01C22">
                <w:rPr>
                  <w:rStyle w:val="Lienhypertexte"/>
                  <w:rFonts w:ascii="Tw Cen MT" w:hAnsi="Tw Cen MT"/>
                  <w:sz w:val="20"/>
                  <w:szCs w:val="20"/>
                </w:rPr>
                <w:t>(14) Lancement du Projet Mékrou Phase 2 à Dosso novembre 2020 - YouTube</w:t>
              </w:r>
            </w:hyperlink>
          </w:p>
        </w:tc>
      </w:tr>
      <w:tr w:rsidR="00DA5D4C" w:rsidRPr="00E01C22" w14:paraId="22114347" w14:textId="77777777" w:rsidTr="00004907">
        <w:tc>
          <w:tcPr>
            <w:tcW w:w="14305" w:type="dxa"/>
            <w:gridSpan w:val="5"/>
            <w:vAlign w:val="center"/>
          </w:tcPr>
          <w:p w14:paraId="564B4E8C" w14:textId="77777777" w:rsidR="00DA5D4C" w:rsidRPr="00E01C22" w:rsidRDefault="00DA5D4C" w:rsidP="001B0827">
            <w:pPr>
              <w:spacing w:after="0" w:line="240" w:lineRule="auto"/>
              <w:rPr>
                <w:rFonts w:ascii="Tw Cen MT" w:hAnsi="Tw Cen MT"/>
                <w:sz w:val="20"/>
                <w:szCs w:val="20"/>
              </w:rPr>
            </w:pPr>
            <w:r w:rsidRPr="00E01C22">
              <w:rPr>
                <w:rFonts w:ascii="Tw Cen MT" w:hAnsi="Tw Cen MT"/>
                <w:b/>
                <w:sz w:val="20"/>
                <w:szCs w:val="20"/>
              </w:rPr>
              <w:t>Documents</w:t>
            </w:r>
          </w:p>
        </w:tc>
      </w:tr>
      <w:tr w:rsidR="00D53F63" w:rsidRPr="00E01C22" w14:paraId="3E4BAA08" w14:textId="77777777" w:rsidTr="00E01C22">
        <w:trPr>
          <w:gridAfter w:val="1"/>
          <w:wAfter w:w="9" w:type="dxa"/>
        </w:trPr>
        <w:tc>
          <w:tcPr>
            <w:tcW w:w="607" w:type="dxa"/>
            <w:vAlign w:val="center"/>
          </w:tcPr>
          <w:p w14:paraId="0B4EBC49" w14:textId="77777777" w:rsidR="00D53F63" w:rsidRPr="00E01C22" w:rsidRDefault="00D53F63" w:rsidP="001B0827">
            <w:pPr>
              <w:spacing w:after="0" w:line="240" w:lineRule="auto"/>
              <w:jc w:val="center"/>
              <w:rPr>
                <w:rFonts w:ascii="Tw Cen MT" w:hAnsi="Tw Cen MT"/>
                <w:sz w:val="20"/>
                <w:szCs w:val="20"/>
              </w:rPr>
            </w:pPr>
            <w:r w:rsidRPr="00E01C22">
              <w:rPr>
                <w:rFonts w:ascii="Tw Cen MT" w:hAnsi="Tw Cen MT"/>
                <w:sz w:val="20"/>
                <w:szCs w:val="20"/>
              </w:rPr>
              <w:t>5</w:t>
            </w:r>
          </w:p>
        </w:tc>
        <w:tc>
          <w:tcPr>
            <w:tcW w:w="1940" w:type="dxa"/>
            <w:vAlign w:val="center"/>
          </w:tcPr>
          <w:p w14:paraId="6699E68D" w14:textId="77777777" w:rsidR="00D53F63" w:rsidRPr="00E01C22" w:rsidRDefault="00D53F63" w:rsidP="001B0827">
            <w:pPr>
              <w:spacing w:after="0" w:line="240" w:lineRule="auto"/>
              <w:ind w:left="0"/>
              <w:rPr>
                <w:rFonts w:ascii="Tw Cen MT" w:hAnsi="Tw Cen MT"/>
                <w:sz w:val="20"/>
                <w:szCs w:val="20"/>
              </w:rPr>
            </w:pPr>
            <w:r w:rsidRPr="00E01C22">
              <w:rPr>
                <w:rFonts w:ascii="Tw Cen MT" w:hAnsi="Tw Cen MT"/>
                <w:sz w:val="20"/>
                <w:szCs w:val="20"/>
              </w:rPr>
              <w:t>Rapport d’étude</w:t>
            </w:r>
          </w:p>
        </w:tc>
        <w:tc>
          <w:tcPr>
            <w:tcW w:w="6520" w:type="dxa"/>
            <w:vAlign w:val="center"/>
          </w:tcPr>
          <w:p w14:paraId="392EAB9B" w14:textId="77777777" w:rsidR="00D53F63" w:rsidRPr="00E01C22" w:rsidRDefault="00D53F63" w:rsidP="001B0827">
            <w:pPr>
              <w:spacing w:after="0" w:line="240" w:lineRule="auto"/>
              <w:ind w:left="0"/>
              <w:rPr>
                <w:rFonts w:ascii="Tw Cen MT" w:hAnsi="Tw Cen MT"/>
                <w:sz w:val="20"/>
                <w:szCs w:val="20"/>
              </w:rPr>
            </w:pPr>
            <w:r w:rsidRPr="00E01C22">
              <w:rPr>
                <w:rFonts w:ascii="Tw Cen MT" w:hAnsi="Tw Cen MT"/>
                <w:sz w:val="20"/>
                <w:szCs w:val="20"/>
              </w:rPr>
              <w:t>SAGE</w:t>
            </w:r>
          </w:p>
        </w:tc>
        <w:tc>
          <w:tcPr>
            <w:tcW w:w="5229" w:type="dxa"/>
            <w:vAlign w:val="center"/>
          </w:tcPr>
          <w:p w14:paraId="4E7A20DD" w14:textId="77777777" w:rsidR="00D53F63" w:rsidRPr="00E01C22" w:rsidRDefault="00D53F63" w:rsidP="00E01C22">
            <w:pPr>
              <w:spacing w:after="0" w:line="240" w:lineRule="auto"/>
              <w:ind w:left="0"/>
              <w:rPr>
                <w:rFonts w:ascii="Tw Cen MT" w:hAnsi="Tw Cen MT"/>
                <w:sz w:val="20"/>
                <w:szCs w:val="20"/>
              </w:rPr>
            </w:pPr>
            <w:hyperlink r:id="rId46" w:history="1">
              <w:r w:rsidRPr="00E01C22">
                <w:rPr>
                  <w:rStyle w:val="Lienhypertexte"/>
                  <w:rFonts w:ascii="Tw Cen MT" w:hAnsi="Tw Cen MT"/>
                  <w:sz w:val="20"/>
                  <w:szCs w:val="20"/>
                </w:rPr>
                <w:t>sage_-sous-bassin-mekrou-niger.pdf (gwp.org)</w:t>
              </w:r>
            </w:hyperlink>
          </w:p>
        </w:tc>
      </w:tr>
      <w:tr w:rsidR="00D53F63" w:rsidRPr="00E01C22" w14:paraId="1DCE484A" w14:textId="77777777" w:rsidTr="00E01C22">
        <w:trPr>
          <w:gridAfter w:val="1"/>
          <w:wAfter w:w="9" w:type="dxa"/>
        </w:trPr>
        <w:tc>
          <w:tcPr>
            <w:tcW w:w="607" w:type="dxa"/>
            <w:vAlign w:val="center"/>
          </w:tcPr>
          <w:p w14:paraId="77C6D663" w14:textId="77777777" w:rsidR="00D53F63" w:rsidRPr="00E01C22" w:rsidRDefault="00D53F63" w:rsidP="001B0827">
            <w:pPr>
              <w:spacing w:after="0" w:line="240" w:lineRule="auto"/>
              <w:jc w:val="center"/>
              <w:rPr>
                <w:rFonts w:ascii="Tw Cen MT" w:hAnsi="Tw Cen MT"/>
                <w:sz w:val="20"/>
                <w:szCs w:val="20"/>
              </w:rPr>
            </w:pPr>
            <w:r w:rsidRPr="00E01C22">
              <w:rPr>
                <w:rFonts w:ascii="Tw Cen MT" w:hAnsi="Tw Cen MT"/>
                <w:sz w:val="20"/>
                <w:szCs w:val="20"/>
              </w:rPr>
              <w:t>6</w:t>
            </w:r>
          </w:p>
        </w:tc>
        <w:tc>
          <w:tcPr>
            <w:tcW w:w="1940" w:type="dxa"/>
            <w:vAlign w:val="center"/>
          </w:tcPr>
          <w:p w14:paraId="221B79DF" w14:textId="77777777" w:rsidR="00D53F63" w:rsidRPr="00E01C22" w:rsidRDefault="00D53F63" w:rsidP="001B0827">
            <w:pPr>
              <w:spacing w:after="0" w:line="240" w:lineRule="auto"/>
              <w:ind w:left="0"/>
              <w:rPr>
                <w:rFonts w:ascii="Tw Cen MT" w:hAnsi="Tw Cen MT"/>
                <w:sz w:val="20"/>
                <w:szCs w:val="20"/>
              </w:rPr>
            </w:pPr>
            <w:r w:rsidRPr="00E01C22">
              <w:rPr>
                <w:rFonts w:ascii="Tw Cen MT" w:hAnsi="Tw Cen MT"/>
                <w:sz w:val="20"/>
                <w:szCs w:val="20"/>
              </w:rPr>
              <w:t>Rapport</w:t>
            </w:r>
          </w:p>
        </w:tc>
        <w:tc>
          <w:tcPr>
            <w:tcW w:w="6520" w:type="dxa"/>
            <w:vAlign w:val="center"/>
          </w:tcPr>
          <w:p w14:paraId="131F14B0" w14:textId="4BDCB052" w:rsidR="00D53F63" w:rsidRPr="00E01C22" w:rsidRDefault="00D53F63" w:rsidP="001B0827">
            <w:pPr>
              <w:spacing w:after="0" w:line="240" w:lineRule="auto"/>
              <w:ind w:left="0"/>
              <w:rPr>
                <w:rFonts w:ascii="Tw Cen MT" w:hAnsi="Tw Cen MT"/>
                <w:sz w:val="20"/>
                <w:szCs w:val="20"/>
              </w:rPr>
            </w:pPr>
            <w:r w:rsidRPr="00E01C22">
              <w:rPr>
                <w:rFonts w:ascii="Tw Cen MT" w:hAnsi="Tw Cen MT"/>
                <w:sz w:val="20"/>
                <w:szCs w:val="20"/>
              </w:rPr>
              <w:t>Rapport 2</w:t>
            </w:r>
            <w:r w:rsidRPr="00E01C22">
              <w:rPr>
                <w:rFonts w:ascii="Tw Cen MT" w:hAnsi="Tw Cen MT"/>
                <w:sz w:val="20"/>
                <w:szCs w:val="20"/>
                <w:vertAlign w:val="superscript"/>
              </w:rPr>
              <w:t>ème</w:t>
            </w:r>
            <w:r w:rsidR="00DA5D4C" w:rsidRPr="00E01C22">
              <w:rPr>
                <w:rFonts w:ascii="Tw Cen MT" w:hAnsi="Tw Cen MT"/>
                <w:sz w:val="20"/>
                <w:szCs w:val="20"/>
              </w:rPr>
              <w:t xml:space="preserve"> </w:t>
            </w:r>
            <w:r w:rsidRPr="00E01C22">
              <w:rPr>
                <w:rFonts w:ascii="Tw Cen MT" w:hAnsi="Tw Cen MT"/>
                <w:sz w:val="20"/>
                <w:szCs w:val="20"/>
              </w:rPr>
              <w:t>rencontre du Comité de Pilotage</w:t>
            </w:r>
          </w:p>
        </w:tc>
        <w:tc>
          <w:tcPr>
            <w:tcW w:w="5229" w:type="dxa"/>
            <w:vAlign w:val="center"/>
          </w:tcPr>
          <w:p w14:paraId="2A47C145" w14:textId="44B0FB5E" w:rsidR="00D53F63" w:rsidRPr="00E01C22" w:rsidRDefault="00D53F63" w:rsidP="00E01C22">
            <w:pPr>
              <w:spacing w:after="0" w:line="240" w:lineRule="auto"/>
              <w:ind w:left="0"/>
              <w:rPr>
                <w:rFonts w:ascii="Tw Cen MT" w:hAnsi="Tw Cen MT"/>
                <w:sz w:val="20"/>
                <w:szCs w:val="20"/>
              </w:rPr>
            </w:pPr>
            <w:hyperlink r:id="rId47" w:history="1">
              <w:r w:rsidRPr="00E01C22">
                <w:rPr>
                  <w:rStyle w:val="Lienhypertexte"/>
                  <w:rFonts w:ascii="Tw Cen MT" w:hAnsi="Tw Cen MT"/>
                  <w:sz w:val="20"/>
                  <w:szCs w:val="20"/>
                </w:rPr>
                <w:t>gwp.org/globalassets/global/gwp-waf_files/mekrou-phase-2/compte-rendu-de-la-2e-reunion-copil-dosso-le-13-mai-2022_final.pdf</w:t>
              </w:r>
            </w:hyperlink>
            <w:r w:rsidRPr="00E01C22">
              <w:rPr>
                <w:rFonts w:ascii="Tw Cen MT" w:hAnsi="Tw Cen MT"/>
                <w:sz w:val="20"/>
                <w:szCs w:val="20"/>
              </w:rPr>
              <w:t xml:space="preserve"> </w:t>
            </w:r>
          </w:p>
        </w:tc>
      </w:tr>
      <w:tr w:rsidR="00D53F63" w:rsidRPr="00E01C22" w14:paraId="7EB8D864" w14:textId="77777777" w:rsidTr="00E01C22">
        <w:trPr>
          <w:gridAfter w:val="1"/>
          <w:wAfter w:w="9" w:type="dxa"/>
        </w:trPr>
        <w:tc>
          <w:tcPr>
            <w:tcW w:w="607" w:type="dxa"/>
            <w:vAlign w:val="center"/>
          </w:tcPr>
          <w:p w14:paraId="0DB7F8A8" w14:textId="77777777" w:rsidR="00D53F63" w:rsidRPr="00E01C22" w:rsidRDefault="00D53F63" w:rsidP="001B0827">
            <w:pPr>
              <w:spacing w:after="0" w:line="240" w:lineRule="auto"/>
              <w:jc w:val="center"/>
              <w:rPr>
                <w:rFonts w:ascii="Tw Cen MT" w:hAnsi="Tw Cen MT"/>
                <w:sz w:val="20"/>
                <w:szCs w:val="20"/>
              </w:rPr>
            </w:pPr>
            <w:r w:rsidRPr="00E01C22">
              <w:rPr>
                <w:rFonts w:ascii="Tw Cen MT" w:hAnsi="Tw Cen MT"/>
                <w:sz w:val="20"/>
                <w:szCs w:val="20"/>
              </w:rPr>
              <w:t>7</w:t>
            </w:r>
          </w:p>
        </w:tc>
        <w:tc>
          <w:tcPr>
            <w:tcW w:w="1940" w:type="dxa"/>
            <w:vAlign w:val="center"/>
          </w:tcPr>
          <w:p w14:paraId="65CAFA3A" w14:textId="77777777" w:rsidR="00D53F63" w:rsidRPr="00E01C22" w:rsidRDefault="00D53F63" w:rsidP="001B0827">
            <w:pPr>
              <w:spacing w:after="0" w:line="240" w:lineRule="auto"/>
              <w:ind w:left="0"/>
              <w:rPr>
                <w:rFonts w:ascii="Tw Cen MT" w:hAnsi="Tw Cen MT"/>
                <w:sz w:val="20"/>
                <w:szCs w:val="20"/>
              </w:rPr>
            </w:pPr>
            <w:r w:rsidRPr="00E01C22">
              <w:rPr>
                <w:rFonts w:ascii="Tw Cen MT" w:hAnsi="Tw Cen MT"/>
                <w:sz w:val="20"/>
                <w:szCs w:val="20"/>
              </w:rPr>
              <w:t>Etude</w:t>
            </w:r>
          </w:p>
        </w:tc>
        <w:tc>
          <w:tcPr>
            <w:tcW w:w="6520" w:type="dxa"/>
            <w:vAlign w:val="center"/>
          </w:tcPr>
          <w:p w14:paraId="36EE81ED" w14:textId="46EACF7F" w:rsidR="00D53F63" w:rsidRPr="00E01C22" w:rsidRDefault="00DA5D4C" w:rsidP="001B0827">
            <w:pPr>
              <w:spacing w:after="0" w:line="240" w:lineRule="auto"/>
              <w:ind w:left="0"/>
              <w:rPr>
                <w:rFonts w:ascii="Tw Cen MT" w:hAnsi="Tw Cen MT"/>
                <w:sz w:val="20"/>
                <w:szCs w:val="20"/>
              </w:rPr>
            </w:pPr>
            <w:r w:rsidRPr="00E01C22">
              <w:rPr>
                <w:rFonts w:ascii="Tw Cen MT" w:hAnsi="Tw Cen MT"/>
                <w:sz w:val="20"/>
                <w:szCs w:val="20"/>
              </w:rPr>
              <w:t>Etat des lieux des ressources en eau de la portion nigérienne du sous bassin de la Mékrou au Niger</w:t>
            </w:r>
          </w:p>
        </w:tc>
        <w:tc>
          <w:tcPr>
            <w:tcW w:w="5229" w:type="dxa"/>
            <w:vAlign w:val="center"/>
          </w:tcPr>
          <w:p w14:paraId="1C4ADACE" w14:textId="4B639FFF" w:rsidR="00D53F63" w:rsidRPr="00E01C22" w:rsidRDefault="00D53F63" w:rsidP="00E01C22">
            <w:pPr>
              <w:spacing w:after="0" w:line="240" w:lineRule="auto"/>
              <w:ind w:left="0"/>
              <w:rPr>
                <w:rFonts w:ascii="Tw Cen MT" w:hAnsi="Tw Cen MT"/>
                <w:sz w:val="20"/>
                <w:szCs w:val="20"/>
              </w:rPr>
            </w:pPr>
            <w:hyperlink r:id="rId48" w:history="1">
              <w:r w:rsidRPr="00E01C22">
                <w:rPr>
                  <w:rStyle w:val="Lienhypertexte"/>
                  <w:rFonts w:ascii="Tw Cen MT" w:hAnsi="Tw Cen MT"/>
                  <w:sz w:val="20"/>
                  <w:szCs w:val="20"/>
                </w:rPr>
                <w:t>gwp.org/globalassets/global/gwp-waf_files/mekrou-phase-2/documents/annexe-3_rapport-de-base-de-letat-des-ressources-en-eau-du-sous-bassin-de-la-mekrou-au-niger.pdf</w:t>
              </w:r>
            </w:hyperlink>
          </w:p>
        </w:tc>
      </w:tr>
      <w:tr w:rsidR="00D53F63" w:rsidRPr="00E01C22" w14:paraId="6E9B1E65" w14:textId="77777777" w:rsidTr="00E01C22">
        <w:trPr>
          <w:gridAfter w:val="1"/>
          <w:wAfter w:w="9" w:type="dxa"/>
        </w:trPr>
        <w:tc>
          <w:tcPr>
            <w:tcW w:w="607" w:type="dxa"/>
            <w:vAlign w:val="center"/>
          </w:tcPr>
          <w:p w14:paraId="14526014" w14:textId="77777777" w:rsidR="00D53F63" w:rsidRPr="00E01C22" w:rsidRDefault="00D53F63" w:rsidP="001B0827">
            <w:pPr>
              <w:spacing w:after="0" w:line="240" w:lineRule="auto"/>
              <w:jc w:val="center"/>
              <w:rPr>
                <w:rFonts w:ascii="Tw Cen MT" w:hAnsi="Tw Cen MT"/>
                <w:sz w:val="20"/>
                <w:szCs w:val="20"/>
              </w:rPr>
            </w:pPr>
            <w:r w:rsidRPr="00E01C22">
              <w:rPr>
                <w:rFonts w:ascii="Tw Cen MT" w:hAnsi="Tw Cen MT"/>
                <w:sz w:val="20"/>
                <w:szCs w:val="20"/>
              </w:rPr>
              <w:t>8</w:t>
            </w:r>
          </w:p>
        </w:tc>
        <w:tc>
          <w:tcPr>
            <w:tcW w:w="1940" w:type="dxa"/>
            <w:vAlign w:val="center"/>
          </w:tcPr>
          <w:p w14:paraId="373C9A89" w14:textId="77777777" w:rsidR="00D53F63" w:rsidRPr="00E01C22" w:rsidRDefault="00D53F63" w:rsidP="001B0827">
            <w:pPr>
              <w:spacing w:after="0" w:line="240" w:lineRule="auto"/>
              <w:ind w:left="0"/>
              <w:rPr>
                <w:rFonts w:ascii="Tw Cen MT" w:hAnsi="Tw Cen MT"/>
                <w:sz w:val="20"/>
                <w:szCs w:val="20"/>
              </w:rPr>
            </w:pPr>
            <w:r w:rsidRPr="00E01C22">
              <w:rPr>
                <w:rFonts w:ascii="Tw Cen MT" w:hAnsi="Tw Cen MT"/>
                <w:sz w:val="20"/>
                <w:szCs w:val="20"/>
              </w:rPr>
              <w:t>Rapport d’étude</w:t>
            </w:r>
          </w:p>
        </w:tc>
        <w:tc>
          <w:tcPr>
            <w:tcW w:w="6520" w:type="dxa"/>
            <w:vAlign w:val="center"/>
          </w:tcPr>
          <w:p w14:paraId="2B01473F" w14:textId="43DDEFDC" w:rsidR="00D53F63" w:rsidRPr="00E01C22" w:rsidRDefault="00DA5D4C" w:rsidP="001B0827">
            <w:pPr>
              <w:spacing w:after="0" w:line="240" w:lineRule="auto"/>
              <w:ind w:left="0"/>
              <w:rPr>
                <w:rFonts w:ascii="Tw Cen MT" w:hAnsi="Tw Cen MT"/>
                <w:sz w:val="20"/>
                <w:szCs w:val="20"/>
              </w:rPr>
            </w:pPr>
            <w:r w:rsidRPr="00E01C22">
              <w:rPr>
                <w:rFonts w:ascii="Tw Cen MT" w:hAnsi="Tw Cen MT"/>
                <w:sz w:val="20"/>
                <w:szCs w:val="20"/>
              </w:rPr>
              <w:t>Plan de renforcement des capacités des organes et des parties prenantes de la gire du sous bassin de la Mékrou au Niger</w:t>
            </w:r>
          </w:p>
        </w:tc>
        <w:tc>
          <w:tcPr>
            <w:tcW w:w="5229" w:type="dxa"/>
            <w:vAlign w:val="center"/>
          </w:tcPr>
          <w:p w14:paraId="6B170EAE" w14:textId="77777777" w:rsidR="00D53F63" w:rsidRPr="00E01C22" w:rsidRDefault="00D53F63" w:rsidP="00E01C22">
            <w:pPr>
              <w:spacing w:after="0" w:line="240" w:lineRule="auto"/>
              <w:ind w:left="0"/>
              <w:rPr>
                <w:rFonts w:ascii="Tw Cen MT" w:hAnsi="Tw Cen MT"/>
                <w:sz w:val="20"/>
                <w:szCs w:val="20"/>
              </w:rPr>
            </w:pPr>
            <w:hyperlink r:id="rId49" w:history="1">
              <w:r w:rsidRPr="00E01C22">
                <w:rPr>
                  <w:rStyle w:val="Lienhypertexte"/>
                  <w:rFonts w:ascii="Tw Cen MT" w:hAnsi="Tw Cen MT"/>
                  <w:sz w:val="20"/>
                  <w:szCs w:val="20"/>
                </w:rPr>
                <w:t>annexe-5_plan-de-renforcement-des-capacites-des-organes-de-gire-du-sous-bassin-de-la-mekrou-au-niger.pdf (gwp.org)</w:t>
              </w:r>
            </w:hyperlink>
          </w:p>
        </w:tc>
      </w:tr>
      <w:tr w:rsidR="00D53F63" w:rsidRPr="00E01C22" w14:paraId="606B9421" w14:textId="77777777" w:rsidTr="00E01C22">
        <w:trPr>
          <w:gridAfter w:val="1"/>
          <w:wAfter w:w="9" w:type="dxa"/>
        </w:trPr>
        <w:tc>
          <w:tcPr>
            <w:tcW w:w="607" w:type="dxa"/>
            <w:vAlign w:val="center"/>
          </w:tcPr>
          <w:p w14:paraId="4FEA0C31" w14:textId="77777777" w:rsidR="00D53F63" w:rsidRPr="00E01C22" w:rsidRDefault="00D53F63" w:rsidP="001B0827">
            <w:pPr>
              <w:spacing w:after="0" w:line="240" w:lineRule="auto"/>
              <w:jc w:val="center"/>
              <w:rPr>
                <w:rFonts w:ascii="Tw Cen MT" w:hAnsi="Tw Cen MT"/>
                <w:sz w:val="20"/>
                <w:szCs w:val="20"/>
              </w:rPr>
            </w:pPr>
            <w:r w:rsidRPr="00E01C22">
              <w:rPr>
                <w:rFonts w:ascii="Tw Cen MT" w:hAnsi="Tw Cen MT"/>
                <w:sz w:val="20"/>
                <w:szCs w:val="20"/>
              </w:rPr>
              <w:t>9</w:t>
            </w:r>
          </w:p>
        </w:tc>
        <w:tc>
          <w:tcPr>
            <w:tcW w:w="1940" w:type="dxa"/>
            <w:vAlign w:val="center"/>
          </w:tcPr>
          <w:p w14:paraId="60E2853F" w14:textId="77777777" w:rsidR="00D53F63" w:rsidRPr="00E01C22" w:rsidRDefault="00D53F63" w:rsidP="001B0827">
            <w:pPr>
              <w:spacing w:after="0" w:line="240" w:lineRule="auto"/>
              <w:ind w:left="0"/>
              <w:rPr>
                <w:rFonts w:ascii="Tw Cen MT" w:hAnsi="Tw Cen MT"/>
                <w:sz w:val="20"/>
                <w:szCs w:val="20"/>
              </w:rPr>
            </w:pPr>
            <w:r w:rsidRPr="00E01C22">
              <w:rPr>
                <w:rFonts w:ascii="Tw Cen MT" w:hAnsi="Tw Cen MT"/>
                <w:sz w:val="20"/>
                <w:szCs w:val="20"/>
              </w:rPr>
              <w:t>Rapport d’étude</w:t>
            </w:r>
          </w:p>
        </w:tc>
        <w:tc>
          <w:tcPr>
            <w:tcW w:w="6520" w:type="dxa"/>
            <w:vAlign w:val="center"/>
          </w:tcPr>
          <w:p w14:paraId="6D1EACBB" w14:textId="6CDC5250" w:rsidR="00D53F63" w:rsidRPr="00E01C22" w:rsidRDefault="00DA5D4C" w:rsidP="001B0827">
            <w:pPr>
              <w:spacing w:after="0" w:line="240" w:lineRule="auto"/>
              <w:ind w:left="0"/>
              <w:rPr>
                <w:rFonts w:ascii="Tw Cen MT" w:hAnsi="Tw Cen MT"/>
                <w:sz w:val="20"/>
                <w:szCs w:val="20"/>
              </w:rPr>
            </w:pPr>
            <w:r w:rsidRPr="00E01C22">
              <w:rPr>
                <w:rFonts w:ascii="Tw Cen MT" w:hAnsi="Tw Cen MT"/>
                <w:sz w:val="20"/>
                <w:szCs w:val="20"/>
              </w:rPr>
              <w:t xml:space="preserve">Restitution et validation des premiers résultats des missions portant « finalisation du sage du sous-bassin de la Mékrou au </w:t>
            </w:r>
            <w:r w:rsidR="00E01C22" w:rsidRPr="00E01C22">
              <w:rPr>
                <w:rFonts w:ascii="Tw Cen MT" w:hAnsi="Tw Cen MT"/>
                <w:sz w:val="20"/>
                <w:szCs w:val="20"/>
              </w:rPr>
              <w:t>Niger</w:t>
            </w:r>
            <w:r w:rsidRPr="00E01C22">
              <w:rPr>
                <w:rFonts w:ascii="Tw Cen MT" w:hAnsi="Tw Cen MT"/>
                <w:sz w:val="20"/>
                <w:szCs w:val="20"/>
              </w:rPr>
              <w:t xml:space="preserve"> » et « mise en place et opérationnalisation des organes gire du sous-bassin de la Mékrou au Niger »</w:t>
            </w:r>
          </w:p>
        </w:tc>
        <w:tc>
          <w:tcPr>
            <w:tcW w:w="5229" w:type="dxa"/>
            <w:vAlign w:val="center"/>
          </w:tcPr>
          <w:p w14:paraId="4CD582E2" w14:textId="77777777" w:rsidR="00D53F63" w:rsidRPr="00E01C22" w:rsidRDefault="00D53F63" w:rsidP="001B0827">
            <w:pPr>
              <w:spacing w:after="0" w:line="240" w:lineRule="auto"/>
              <w:rPr>
                <w:rFonts w:ascii="Tw Cen MT" w:hAnsi="Tw Cen MT"/>
                <w:sz w:val="20"/>
                <w:szCs w:val="20"/>
              </w:rPr>
            </w:pPr>
          </w:p>
          <w:p w14:paraId="360B092B" w14:textId="77777777" w:rsidR="00D53F63" w:rsidRPr="00E01C22" w:rsidRDefault="00D53F63" w:rsidP="00E01C22">
            <w:pPr>
              <w:spacing w:after="0" w:line="240" w:lineRule="auto"/>
              <w:ind w:left="0"/>
              <w:rPr>
                <w:rFonts w:ascii="Tw Cen MT" w:hAnsi="Tw Cen MT"/>
                <w:sz w:val="20"/>
                <w:szCs w:val="20"/>
              </w:rPr>
            </w:pPr>
            <w:hyperlink r:id="rId50" w:history="1">
              <w:r w:rsidRPr="00E01C22">
                <w:rPr>
                  <w:rStyle w:val="Lienhypertexte"/>
                  <w:rFonts w:ascii="Tw Cen MT" w:hAnsi="Tw Cen MT"/>
                  <w:sz w:val="20"/>
                  <w:szCs w:val="20"/>
                </w:rPr>
                <w:t>rapport-atelier-restitution-dosso.pdf (gwp.org)</w:t>
              </w:r>
            </w:hyperlink>
          </w:p>
        </w:tc>
      </w:tr>
      <w:tr w:rsidR="00D53F63" w:rsidRPr="00E01C22" w14:paraId="20CE28AA" w14:textId="77777777" w:rsidTr="00E01C22">
        <w:trPr>
          <w:gridAfter w:val="1"/>
          <w:wAfter w:w="9" w:type="dxa"/>
        </w:trPr>
        <w:tc>
          <w:tcPr>
            <w:tcW w:w="607" w:type="dxa"/>
            <w:vAlign w:val="center"/>
          </w:tcPr>
          <w:p w14:paraId="1A1EAA34" w14:textId="77777777" w:rsidR="00D53F63" w:rsidRPr="00E01C22" w:rsidRDefault="00D53F63" w:rsidP="001B0827">
            <w:pPr>
              <w:spacing w:after="0" w:line="240" w:lineRule="auto"/>
              <w:jc w:val="center"/>
              <w:rPr>
                <w:rFonts w:ascii="Tw Cen MT" w:hAnsi="Tw Cen MT"/>
                <w:sz w:val="20"/>
                <w:szCs w:val="20"/>
              </w:rPr>
            </w:pPr>
            <w:r w:rsidRPr="00E01C22">
              <w:rPr>
                <w:rFonts w:ascii="Tw Cen MT" w:hAnsi="Tw Cen MT"/>
                <w:sz w:val="20"/>
                <w:szCs w:val="20"/>
              </w:rPr>
              <w:t>10</w:t>
            </w:r>
          </w:p>
        </w:tc>
        <w:tc>
          <w:tcPr>
            <w:tcW w:w="1940" w:type="dxa"/>
            <w:vAlign w:val="center"/>
          </w:tcPr>
          <w:p w14:paraId="25745C2B" w14:textId="77777777" w:rsidR="00D53F63" w:rsidRPr="00E01C22" w:rsidRDefault="00D53F63" w:rsidP="001B0827">
            <w:pPr>
              <w:spacing w:after="0" w:line="240" w:lineRule="auto"/>
              <w:ind w:left="0"/>
              <w:rPr>
                <w:rFonts w:ascii="Tw Cen MT" w:hAnsi="Tw Cen MT"/>
                <w:sz w:val="20"/>
                <w:szCs w:val="20"/>
              </w:rPr>
            </w:pPr>
            <w:r w:rsidRPr="00E01C22">
              <w:rPr>
                <w:rFonts w:ascii="Tw Cen MT" w:hAnsi="Tw Cen MT"/>
                <w:sz w:val="20"/>
                <w:szCs w:val="20"/>
              </w:rPr>
              <w:t>Rapport d’étude</w:t>
            </w:r>
          </w:p>
        </w:tc>
        <w:tc>
          <w:tcPr>
            <w:tcW w:w="6520" w:type="dxa"/>
            <w:vAlign w:val="center"/>
          </w:tcPr>
          <w:p w14:paraId="7C0097D6" w14:textId="2DDE2D7E" w:rsidR="00D53F63" w:rsidRPr="00E01C22" w:rsidRDefault="00DA5D4C" w:rsidP="001B0827">
            <w:pPr>
              <w:spacing w:after="0" w:line="240" w:lineRule="auto"/>
              <w:ind w:left="0"/>
              <w:rPr>
                <w:rFonts w:ascii="Tw Cen MT" w:hAnsi="Tw Cen MT"/>
                <w:sz w:val="20"/>
                <w:szCs w:val="20"/>
              </w:rPr>
            </w:pPr>
            <w:r w:rsidRPr="00E01C22">
              <w:rPr>
                <w:rFonts w:ascii="Tw Cen MT" w:hAnsi="Tw Cen MT"/>
                <w:sz w:val="20"/>
                <w:szCs w:val="20"/>
              </w:rPr>
              <w:t>Rapport sur l’état des lieux et analyse des parties prenantes de la gire du territoire nigérien du sous-bassin de la Mékrou assortie de proposition de démarche méthodologique du processus de mise en place et/ou de restructuration des organes gire dudit sous-bassin</w:t>
            </w:r>
          </w:p>
        </w:tc>
        <w:tc>
          <w:tcPr>
            <w:tcW w:w="5229" w:type="dxa"/>
            <w:vAlign w:val="center"/>
          </w:tcPr>
          <w:p w14:paraId="3DCDF21D" w14:textId="77777777" w:rsidR="00D53F63" w:rsidRPr="00E01C22" w:rsidRDefault="00D53F63" w:rsidP="00E01C22">
            <w:pPr>
              <w:spacing w:after="0" w:line="240" w:lineRule="auto"/>
              <w:ind w:left="0"/>
              <w:rPr>
                <w:rFonts w:ascii="Tw Cen MT" w:hAnsi="Tw Cen MT"/>
                <w:sz w:val="20"/>
                <w:szCs w:val="20"/>
              </w:rPr>
            </w:pPr>
            <w:hyperlink r:id="rId51" w:history="1">
              <w:r w:rsidRPr="00E01C22">
                <w:rPr>
                  <w:rStyle w:val="Lienhypertexte"/>
                  <w:rFonts w:ascii="Tw Cen MT" w:hAnsi="Tw Cen MT"/>
                  <w:sz w:val="20"/>
                  <w:szCs w:val="20"/>
                </w:rPr>
                <w:t>gwp.org/globalassets/global/gwp-waf_files/mekrou-phase-2/documents/rapport-detat-des-lieux-et-danalyse-des-parties-prenantes-de-la-gire.pdf</w:t>
              </w:r>
            </w:hyperlink>
            <w:r w:rsidRPr="00E01C22">
              <w:rPr>
                <w:rFonts w:ascii="Tw Cen MT" w:hAnsi="Tw Cen MT"/>
                <w:sz w:val="20"/>
                <w:szCs w:val="20"/>
              </w:rPr>
              <w:t xml:space="preserve"> </w:t>
            </w:r>
          </w:p>
        </w:tc>
      </w:tr>
      <w:tr w:rsidR="00D53F63" w:rsidRPr="00E01C22" w14:paraId="23C5968A" w14:textId="77777777" w:rsidTr="00E01C22">
        <w:trPr>
          <w:gridAfter w:val="1"/>
          <w:wAfter w:w="9" w:type="dxa"/>
        </w:trPr>
        <w:tc>
          <w:tcPr>
            <w:tcW w:w="607" w:type="dxa"/>
            <w:vAlign w:val="center"/>
          </w:tcPr>
          <w:p w14:paraId="1FFACB57" w14:textId="77777777" w:rsidR="00D53F63" w:rsidRPr="00E01C22" w:rsidRDefault="00D53F63" w:rsidP="001B0827">
            <w:pPr>
              <w:spacing w:after="0" w:line="240" w:lineRule="auto"/>
              <w:jc w:val="center"/>
              <w:rPr>
                <w:rFonts w:ascii="Tw Cen MT" w:hAnsi="Tw Cen MT"/>
                <w:sz w:val="20"/>
                <w:szCs w:val="20"/>
              </w:rPr>
            </w:pPr>
            <w:r w:rsidRPr="00E01C22">
              <w:rPr>
                <w:rFonts w:ascii="Tw Cen MT" w:hAnsi="Tw Cen MT"/>
                <w:sz w:val="20"/>
                <w:szCs w:val="20"/>
              </w:rPr>
              <w:t>11</w:t>
            </w:r>
          </w:p>
        </w:tc>
        <w:tc>
          <w:tcPr>
            <w:tcW w:w="1940" w:type="dxa"/>
            <w:vAlign w:val="center"/>
          </w:tcPr>
          <w:p w14:paraId="73578A51" w14:textId="77777777" w:rsidR="00D53F63" w:rsidRPr="00E01C22" w:rsidRDefault="00D53F63" w:rsidP="001B0827">
            <w:pPr>
              <w:spacing w:after="0" w:line="240" w:lineRule="auto"/>
              <w:ind w:left="0"/>
              <w:rPr>
                <w:rFonts w:ascii="Tw Cen MT" w:hAnsi="Tw Cen MT"/>
                <w:sz w:val="20"/>
                <w:szCs w:val="20"/>
              </w:rPr>
            </w:pPr>
            <w:r w:rsidRPr="00E01C22">
              <w:rPr>
                <w:rFonts w:ascii="Tw Cen MT" w:hAnsi="Tw Cen MT"/>
                <w:sz w:val="20"/>
                <w:szCs w:val="20"/>
              </w:rPr>
              <w:t>Rapport d’étude</w:t>
            </w:r>
          </w:p>
        </w:tc>
        <w:tc>
          <w:tcPr>
            <w:tcW w:w="6520" w:type="dxa"/>
            <w:vAlign w:val="center"/>
          </w:tcPr>
          <w:p w14:paraId="00622ABC" w14:textId="1007F5EC" w:rsidR="00D53F63" w:rsidRPr="00E01C22" w:rsidRDefault="00DA5D4C" w:rsidP="001B0827">
            <w:pPr>
              <w:spacing w:after="0" w:line="240" w:lineRule="auto"/>
              <w:ind w:left="0"/>
              <w:rPr>
                <w:rFonts w:ascii="Tw Cen MT" w:hAnsi="Tw Cen MT"/>
                <w:sz w:val="20"/>
                <w:szCs w:val="20"/>
              </w:rPr>
            </w:pPr>
            <w:r w:rsidRPr="00E01C22">
              <w:rPr>
                <w:rFonts w:ascii="Tw Cen MT" w:hAnsi="Tw Cen MT"/>
                <w:sz w:val="20"/>
                <w:szCs w:val="20"/>
              </w:rPr>
              <w:t>Etat des lieux du fonctionnement du réseau de collecte et de gestion des données assorti de la proposition d’un réseau optimal du sous-bassin de la Mékrou et de sa zone d’influence au Niger</w:t>
            </w:r>
          </w:p>
        </w:tc>
        <w:tc>
          <w:tcPr>
            <w:tcW w:w="5229" w:type="dxa"/>
            <w:vAlign w:val="center"/>
          </w:tcPr>
          <w:p w14:paraId="510E1196" w14:textId="77777777" w:rsidR="00D53F63" w:rsidRPr="00E01C22" w:rsidRDefault="00D53F63" w:rsidP="00E01C22">
            <w:pPr>
              <w:spacing w:after="0" w:line="240" w:lineRule="auto"/>
              <w:ind w:left="0"/>
              <w:rPr>
                <w:rFonts w:ascii="Tw Cen MT" w:hAnsi="Tw Cen MT"/>
                <w:sz w:val="20"/>
                <w:szCs w:val="20"/>
              </w:rPr>
            </w:pPr>
            <w:hyperlink r:id="rId52" w:history="1">
              <w:r w:rsidRPr="00E01C22">
                <w:rPr>
                  <w:rStyle w:val="Lienhypertexte"/>
                  <w:rFonts w:ascii="Tw Cen MT" w:hAnsi="Tw Cen MT"/>
                  <w:sz w:val="20"/>
                  <w:szCs w:val="20"/>
                </w:rPr>
                <w:t>gwp.org/globalassets/global/gwp-waf_files/mekrou-phase-2/documents/rapport-densification-res.-hydrometo-sous-bassin-mekrou-niger.pdf</w:t>
              </w:r>
            </w:hyperlink>
          </w:p>
        </w:tc>
      </w:tr>
      <w:tr w:rsidR="00D53F63" w:rsidRPr="00E01C22" w14:paraId="04A29A12" w14:textId="77777777" w:rsidTr="00E01C22">
        <w:trPr>
          <w:gridAfter w:val="1"/>
          <w:wAfter w:w="9" w:type="dxa"/>
        </w:trPr>
        <w:tc>
          <w:tcPr>
            <w:tcW w:w="607" w:type="dxa"/>
            <w:vAlign w:val="center"/>
          </w:tcPr>
          <w:p w14:paraId="6E2CF556" w14:textId="77777777" w:rsidR="00D53F63" w:rsidRPr="00E01C22" w:rsidRDefault="00D53F63" w:rsidP="001B0827">
            <w:pPr>
              <w:spacing w:after="0" w:line="240" w:lineRule="auto"/>
              <w:jc w:val="center"/>
              <w:rPr>
                <w:rFonts w:ascii="Tw Cen MT" w:hAnsi="Tw Cen MT"/>
                <w:sz w:val="20"/>
                <w:szCs w:val="20"/>
              </w:rPr>
            </w:pPr>
            <w:r w:rsidRPr="00E01C22">
              <w:rPr>
                <w:rFonts w:ascii="Tw Cen MT" w:hAnsi="Tw Cen MT"/>
                <w:sz w:val="20"/>
                <w:szCs w:val="20"/>
              </w:rPr>
              <w:t>12</w:t>
            </w:r>
          </w:p>
        </w:tc>
        <w:tc>
          <w:tcPr>
            <w:tcW w:w="1940" w:type="dxa"/>
            <w:vAlign w:val="center"/>
          </w:tcPr>
          <w:p w14:paraId="4DCCCFD7" w14:textId="77777777" w:rsidR="00D53F63" w:rsidRPr="00E01C22" w:rsidRDefault="00D53F63" w:rsidP="001B0827">
            <w:pPr>
              <w:spacing w:after="0" w:line="240" w:lineRule="auto"/>
              <w:ind w:left="0"/>
              <w:rPr>
                <w:rFonts w:ascii="Tw Cen MT" w:hAnsi="Tw Cen MT"/>
                <w:sz w:val="20"/>
                <w:szCs w:val="20"/>
              </w:rPr>
            </w:pPr>
            <w:r w:rsidRPr="00E01C22">
              <w:rPr>
                <w:rFonts w:ascii="Tw Cen MT" w:hAnsi="Tw Cen MT"/>
                <w:sz w:val="20"/>
                <w:szCs w:val="20"/>
              </w:rPr>
              <w:t>Rapport</w:t>
            </w:r>
          </w:p>
        </w:tc>
        <w:tc>
          <w:tcPr>
            <w:tcW w:w="6520" w:type="dxa"/>
            <w:vAlign w:val="center"/>
          </w:tcPr>
          <w:p w14:paraId="454E3EA7" w14:textId="696DBD0A" w:rsidR="00D53F63" w:rsidRPr="00E01C22" w:rsidRDefault="00DA5D4C" w:rsidP="001B0827">
            <w:pPr>
              <w:spacing w:after="0" w:line="240" w:lineRule="auto"/>
              <w:ind w:left="0"/>
              <w:rPr>
                <w:rFonts w:ascii="Tw Cen MT" w:hAnsi="Tw Cen MT"/>
                <w:sz w:val="20"/>
                <w:szCs w:val="20"/>
              </w:rPr>
            </w:pPr>
            <w:r w:rsidRPr="00E01C22">
              <w:rPr>
                <w:rFonts w:ascii="Tw Cen MT" w:hAnsi="Tw Cen MT"/>
                <w:sz w:val="20"/>
                <w:szCs w:val="20"/>
              </w:rPr>
              <w:t>Rapport d’avancement du 1</w:t>
            </w:r>
            <w:r w:rsidRPr="00E01C22">
              <w:rPr>
                <w:rFonts w:ascii="Tw Cen MT" w:hAnsi="Tw Cen MT"/>
                <w:sz w:val="20"/>
                <w:szCs w:val="20"/>
                <w:vertAlign w:val="superscript"/>
              </w:rPr>
              <w:t>er</w:t>
            </w:r>
            <w:r w:rsidRPr="00E01C22">
              <w:rPr>
                <w:rFonts w:ascii="Tw Cen MT" w:hAnsi="Tw Cen MT"/>
                <w:sz w:val="20"/>
                <w:szCs w:val="20"/>
              </w:rPr>
              <w:t xml:space="preserve"> janvier au 31 décembre 2021</w:t>
            </w:r>
          </w:p>
        </w:tc>
        <w:tc>
          <w:tcPr>
            <w:tcW w:w="5229" w:type="dxa"/>
            <w:vAlign w:val="center"/>
          </w:tcPr>
          <w:p w14:paraId="65C65473" w14:textId="77777777" w:rsidR="00D53F63" w:rsidRPr="00E01C22" w:rsidRDefault="00D53F63" w:rsidP="00E01C22">
            <w:pPr>
              <w:spacing w:after="0" w:line="240" w:lineRule="auto"/>
              <w:ind w:left="0"/>
              <w:rPr>
                <w:rFonts w:ascii="Tw Cen MT" w:hAnsi="Tw Cen MT"/>
                <w:sz w:val="20"/>
                <w:szCs w:val="20"/>
              </w:rPr>
            </w:pPr>
            <w:hyperlink r:id="rId53" w:history="1">
              <w:r w:rsidRPr="00E01C22">
                <w:rPr>
                  <w:rStyle w:val="Lienhypertexte"/>
                  <w:rFonts w:ascii="Tw Cen MT" w:hAnsi="Tw Cen MT"/>
                  <w:sz w:val="20"/>
                  <w:szCs w:val="20"/>
                </w:rPr>
                <w:t>rapport-technique-2021-projet-mekrou-2-niger_final.docx (live.com)</w:t>
              </w:r>
            </w:hyperlink>
          </w:p>
        </w:tc>
      </w:tr>
      <w:tr w:rsidR="00D53F63" w:rsidRPr="00E01C22" w14:paraId="38C42F9C" w14:textId="77777777" w:rsidTr="00E01C22">
        <w:trPr>
          <w:gridAfter w:val="1"/>
          <w:wAfter w:w="9" w:type="dxa"/>
        </w:trPr>
        <w:tc>
          <w:tcPr>
            <w:tcW w:w="607" w:type="dxa"/>
            <w:vAlign w:val="center"/>
          </w:tcPr>
          <w:p w14:paraId="6CFD534B" w14:textId="77777777" w:rsidR="00D53F63" w:rsidRPr="00E01C22" w:rsidRDefault="00D53F63" w:rsidP="001B0827">
            <w:pPr>
              <w:spacing w:after="0" w:line="240" w:lineRule="auto"/>
              <w:jc w:val="center"/>
              <w:rPr>
                <w:rFonts w:ascii="Tw Cen MT" w:hAnsi="Tw Cen MT"/>
                <w:sz w:val="20"/>
                <w:szCs w:val="20"/>
              </w:rPr>
            </w:pPr>
            <w:r w:rsidRPr="00E01C22">
              <w:rPr>
                <w:rFonts w:ascii="Tw Cen MT" w:hAnsi="Tw Cen MT"/>
                <w:sz w:val="20"/>
                <w:szCs w:val="20"/>
              </w:rPr>
              <w:t>13</w:t>
            </w:r>
          </w:p>
        </w:tc>
        <w:tc>
          <w:tcPr>
            <w:tcW w:w="1940" w:type="dxa"/>
            <w:vAlign w:val="center"/>
          </w:tcPr>
          <w:p w14:paraId="4D714B46" w14:textId="77777777" w:rsidR="00D53F63" w:rsidRPr="00E01C22" w:rsidRDefault="00D53F63" w:rsidP="001B0827">
            <w:pPr>
              <w:spacing w:after="0" w:line="240" w:lineRule="auto"/>
              <w:ind w:left="0"/>
              <w:rPr>
                <w:rFonts w:ascii="Tw Cen MT" w:hAnsi="Tw Cen MT"/>
                <w:sz w:val="20"/>
                <w:szCs w:val="20"/>
              </w:rPr>
            </w:pPr>
            <w:r w:rsidRPr="00E01C22">
              <w:rPr>
                <w:rFonts w:ascii="Tw Cen MT" w:hAnsi="Tw Cen MT"/>
                <w:sz w:val="20"/>
                <w:szCs w:val="20"/>
              </w:rPr>
              <w:t>Rapport</w:t>
            </w:r>
          </w:p>
        </w:tc>
        <w:tc>
          <w:tcPr>
            <w:tcW w:w="6520" w:type="dxa"/>
            <w:vAlign w:val="center"/>
          </w:tcPr>
          <w:p w14:paraId="0E618CFB" w14:textId="4A870A01" w:rsidR="00D53F63" w:rsidRPr="00E01C22" w:rsidRDefault="00DA5D4C" w:rsidP="001B0827">
            <w:pPr>
              <w:spacing w:after="0" w:line="240" w:lineRule="auto"/>
              <w:ind w:left="0"/>
              <w:rPr>
                <w:rFonts w:ascii="Tw Cen MT" w:hAnsi="Tw Cen MT"/>
                <w:sz w:val="20"/>
                <w:szCs w:val="20"/>
              </w:rPr>
            </w:pPr>
            <w:r w:rsidRPr="00E01C22">
              <w:rPr>
                <w:rFonts w:ascii="Tw Cen MT" w:hAnsi="Tw Cen MT"/>
                <w:sz w:val="20"/>
                <w:szCs w:val="20"/>
              </w:rPr>
              <w:t>Rapport d’avancement du 1</w:t>
            </w:r>
            <w:r w:rsidRPr="00E01C22">
              <w:rPr>
                <w:rFonts w:ascii="Tw Cen MT" w:hAnsi="Tw Cen MT"/>
                <w:sz w:val="20"/>
                <w:szCs w:val="20"/>
                <w:vertAlign w:val="superscript"/>
              </w:rPr>
              <w:t>er</w:t>
            </w:r>
            <w:r w:rsidRPr="00E01C22">
              <w:rPr>
                <w:rFonts w:ascii="Tw Cen MT" w:hAnsi="Tw Cen MT"/>
                <w:sz w:val="20"/>
                <w:szCs w:val="20"/>
              </w:rPr>
              <w:t xml:space="preserve"> janvier au 31 décembre 2022</w:t>
            </w:r>
          </w:p>
        </w:tc>
        <w:tc>
          <w:tcPr>
            <w:tcW w:w="5229" w:type="dxa"/>
            <w:vAlign w:val="center"/>
          </w:tcPr>
          <w:p w14:paraId="4F6A36C6" w14:textId="77777777" w:rsidR="00D53F63" w:rsidRPr="00E01C22" w:rsidRDefault="00D53F63" w:rsidP="00E01C22">
            <w:pPr>
              <w:spacing w:after="0" w:line="240" w:lineRule="auto"/>
              <w:ind w:left="0"/>
              <w:rPr>
                <w:rFonts w:ascii="Tw Cen MT" w:hAnsi="Tw Cen MT"/>
                <w:sz w:val="20"/>
                <w:szCs w:val="20"/>
              </w:rPr>
            </w:pPr>
            <w:hyperlink r:id="rId54" w:history="1">
              <w:r w:rsidRPr="00E01C22">
                <w:rPr>
                  <w:rStyle w:val="Lienhypertexte"/>
                  <w:rFonts w:ascii="Tw Cen MT" w:hAnsi="Tw Cen MT"/>
                  <w:sz w:val="20"/>
                  <w:szCs w:val="20"/>
                </w:rPr>
                <w:t>rapport-technique-2022-projet-mekrou-2-niger_220523_draft_-final_rev.docx (live.com)</w:t>
              </w:r>
            </w:hyperlink>
          </w:p>
        </w:tc>
      </w:tr>
      <w:tr w:rsidR="00D53F63" w:rsidRPr="00E01C22" w14:paraId="793909AC" w14:textId="77777777" w:rsidTr="00E01C22">
        <w:trPr>
          <w:gridAfter w:val="1"/>
          <w:wAfter w:w="9" w:type="dxa"/>
        </w:trPr>
        <w:tc>
          <w:tcPr>
            <w:tcW w:w="607" w:type="dxa"/>
            <w:vAlign w:val="center"/>
          </w:tcPr>
          <w:p w14:paraId="596339CE" w14:textId="77777777" w:rsidR="00D53F63" w:rsidRPr="00E01C22" w:rsidRDefault="00D53F63" w:rsidP="001B0827">
            <w:pPr>
              <w:spacing w:after="0" w:line="240" w:lineRule="auto"/>
              <w:jc w:val="center"/>
              <w:rPr>
                <w:rFonts w:ascii="Tw Cen MT" w:hAnsi="Tw Cen MT"/>
                <w:sz w:val="20"/>
                <w:szCs w:val="20"/>
              </w:rPr>
            </w:pPr>
            <w:r w:rsidRPr="00E01C22">
              <w:rPr>
                <w:rFonts w:ascii="Tw Cen MT" w:hAnsi="Tw Cen MT"/>
                <w:sz w:val="20"/>
                <w:szCs w:val="20"/>
              </w:rPr>
              <w:t>14</w:t>
            </w:r>
          </w:p>
        </w:tc>
        <w:tc>
          <w:tcPr>
            <w:tcW w:w="1940" w:type="dxa"/>
            <w:vAlign w:val="center"/>
          </w:tcPr>
          <w:p w14:paraId="4EAD6E46" w14:textId="77777777" w:rsidR="00D53F63" w:rsidRPr="00E01C22" w:rsidRDefault="00D53F63" w:rsidP="001B0827">
            <w:pPr>
              <w:spacing w:after="0" w:line="240" w:lineRule="auto"/>
              <w:ind w:left="0"/>
              <w:rPr>
                <w:rFonts w:ascii="Tw Cen MT" w:hAnsi="Tw Cen MT"/>
                <w:sz w:val="20"/>
                <w:szCs w:val="20"/>
              </w:rPr>
            </w:pPr>
            <w:r w:rsidRPr="00E01C22">
              <w:rPr>
                <w:rFonts w:ascii="Tw Cen MT" w:hAnsi="Tw Cen MT"/>
                <w:sz w:val="20"/>
                <w:szCs w:val="20"/>
              </w:rPr>
              <w:t>Rapport d’étude</w:t>
            </w:r>
          </w:p>
        </w:tc>
        <w:tc>
          <w:tcPr>
            <w:tcW w:w="6520" w:type="dxa"/>
            <w:vAlign w:val="center"/>
          </w:tcPr>
          <w:p w14:paraId="6E6C567B" w14:textId="494E66AC" w:rsidR="00D53F63" w:rsidRPr="00E01C22" w:rsidRDefault="00DA5D4C" w:rsidP="001B0827">
            <w:pPr>
              <w:spacing w:after="0" w:line="240" w:lineRule="auto"/>
              <w:ind w:left="0"/>
              <w:rPr>
                <w:rFonts w:ascii="Tw Cen MT" w:hAnsi="Tw Cen MT"/>
                <w:sz w:val="20"/>
                <w:szCs w:val="20"/>
              </w:rPr>
            </w:pPr>
            <w:r w:rsidRPr="00E01C22">
              <w:rPr>
                <w:rFonts w:ascii="Tw Cen MT" w:hAnsi="Tw Cen MT"/>
                <w:color w:val="000000"/>
                <w:sz w:val="20"/>
                <w:szCs w:val="20"/>
              </w:rPr>
              <w:t>Cartographie des acteurs et des modes de gestion des ressources en eau de la portion nigérienne du sous-bassin de la Mékrou et sa zone d’influence</w:t>
            </w:r>
          </w:p>
        </w:tc>
        <w:tc>
          <w:tcPr>
            <w:tcW w:w="5229" w:type="dxa"/>
            <w:vAlign w:val="center"/>
          </w:tcPr>
          <w:p w14:paraId="4D3EB1D5" w14:textId="77777777" w:rsidR="00D53F63" w:rsidRPr="00E01C22" w:rsidRDefault="00D53F63" w:rsidP="00E01C22">
            <w:pPr>
              <w:spacing w:after="0" w:line="240" w:lineRule="auto"/>
              <w:ind w:left="0"/>
              <w:rPr>
                <w:rFonts w:ascii="Tw Cen MT" w:hAnsi="Tw Cen MT"/>
                <w:sz w:val="20"/>
                <w:szCs w:val="20"/>
              </w:rPr>
            </w:pPr>
            <w:hyperlink r:id="rId55" w:history="1">
              <w:r w:rsidRPr="00E01C22">
                <w:rPr>
                  <w:rStyle w:val="Lienhypertexte"/>
                  <w:rFonts w:ascii="Tw Cen MT" w:hAnsi="Tw Cen MT"/>
                  <w:sz w:val="20"/>
                  <w:szCs w:val="20"/>
                </w:rPr>
                <w:t>annexe-7_rapport-cartographie-des-acteurs-et-des-modes-de-gestion-des-ressources-en-eau.docx (live.com)</w:t>
              </w:r>
            </w:hyperlink>
          </w:p>
        </w:tc>
      </w:tr>
      <w:tr w:rsidR="00D53F63" w:rsidRPr="00E01C22" w14:paraId="5D192796" w14:textId="77777777" w:rsidTr="00E01C22">
        <w:trPr>
          <w:gridAfter w:val="1"/>
          <w:wAfter w:w="9" w:type="dxa"/>
        </w:trPr>
        <w:tc>
          <w:tcPr>
            <w:tcW w:w="607" w:type="dxa"/>
            <w:vAlign w:val="center"/>
          </w:tcPr>
          <w:p w14:paraId="1C350EC3" w14:textId="77777777" w:rsidR="00D53F63" w:rsidRPr="00E01C22" w:rsidRDefault="00D53F63" w:rsidP="001B0827">
            <w:pPr>
              <w:spacing w:after="0" w:line="240" w:lineRule="auto"/>
              <w:jc w:val="center"/>
              <w:rPr>
                <w:rFonts w:ascii="Tw Cen MT" w:hAnsi="Tw Cen MT"/>
                <w:sz w:val="20"/>
                <w:szCs w:val="20"/>
              </w:rPr>
            </w:pPr>
            <w:r w:rsidRPr="00E01C22">
              <w:rPr>
                <w:rFonts w:ascii="Tw Cen MT" w:hAnsi="Tw Cen MT"/>
                <w:sz w:val="20"/>
                <w:szCs w:val="20"/>
              </w:rPr>
              <w:t>15</w:t>
            </w:r>
          </w:p>
        </w:tc>
        <w:tc>
          <w:tcPr>
            <w:tcW w:w="1940" w:type="dxa"/>
            <w:vAlign w:val="center"/>
          </w:tcPr>
          <w:p w14:paraId="3A840B4F" w14:textId="77777777" w:rsidR="00D53F63" w:rsidRPr="00E01C22" w:rsidRDefault="00D53F63" w:rsidP="001B0827">
            <w:pPr>
              <w:spacing w:after="0" w:line="240" w:lineRule="auto"/>
              <w:ind w:left="0"/>
              <w:rPr>
                <w:rFonts w:ascii="Tw Cen MT" w:hAnsi="Tw Cen MT"/>
                <w:sz w:val="20"/>
                <w:szCs w:val="20"/>
              </w:rPr>
            </w:pPr>
            <w:r w:rsidRPr="00E01C22">
              <w:rPr>
                <w:rFonts w:ascii="Tw Cen MT" w:hAnsi="Tw Cen MT"/>
                <w:sz w:val="20"/>
                <w:szCs w:val="20"/>
              </w:rPr>
              <w:t>Rapport d’Etude</w:t>
            </w:r>
          </w:p>
        </w:tc>
        <w:tc>
          <w:tcPr>
            <w:tcW w:w="6520" w:type="dxa"/>
            <w:vAlign w:val="center"/>
          </w:tcPr>
          <w:p w14:paraId="76B29F93" w14:textId="046C7DA9" w:rsidR="00D53F63" w:rsidRPr="00E01C22" w:rsidRDefault="00DA5D4C" w:rsidP="001B0827">
            <w:pPr>
              <w:spacing w:after="0" w:line="240" w:lineRule="auto"/>
              <w:ind w:left="0"/>
              <w:rPr>
                <w:rFonts w:ascii="Tw Cen MT" w:hAnsi="Tw Cen MT"/>
                <w:sz w:val="20"/>
                <w:szCs w:val="20"/>
              </w:rPr>
            </w:pPr>
            <w:r w:rsidRPr="00E01C22">
              <w:rPr>
                <w:rFonts w:ascii="Tw Cen MT" w:hAnsi="Tw Cen MT"/>
                <w:color w:val="000000"/>
                <w:sz w:val="20"/>
                <w:szCs w:val="20"/>
              </w:rPr>
              <w:t>Diagnostic territorial assorti des priorités de planification de la gestion et du développement des ressources en eau de l’espace du sous-bassin de la Mékrou et sa zone d’influence au Niger</w:t>
            </w:r>
          </w:p>
        </w:tc>
        <w:tc>
          <w:tcPr>
            <w:tcW w:w="5229" w:type="dxa"/>
            <w:vAlign w:val="center"/>
          </w:tcPr>
          <w:p w14:paraId="3DA0CE5A" w14:textId="77777777" w:rsidR="00D53F63" w:rsidRPr="00E01C22" w:rsidRDefault="00D53F63" w:rsidP="00E01C22">
            <w:pPr>
              <w:spacing w:after="0" w:line="240" w:lineRule="auto"/>
              <w:ind w:left="0"/>
              <w:rPr>
                <w:rFonts w:ascii="Tw Cen MT" w:hAnsi="Tw Cen MT"/>
                <w:sz w:val="20"/>
                <w:szCs w:val="20"/>
              </w:rPr>
            </w:pPr>
            <w:hyperlink r:id="rId56" w:history="1">
              <w:r w:rsidRPr="00E01C22">
                <w:rPr>
                  <w:rStyle w:val="Lienhypertexte"/>
                  <w:rFonts w:ascii="Tw Cen MT" w:hAnsi="Tw Cen MT"/>
                  <w:sz w:val="20"/>
                  <w:szCs w:val="20"/>
                </w:rPr>
                <w:t>annexe-8_rapport-diagnostic-territorial-de-gestion-des-ressources-en-eau.docx (live.com)</w:t>
              </w:r>
            </w:hyperlink>
          </w:p>
        </w:tc>
      </w:tr>
    </w:tbl>
    <w:p w14:paraId="7F368194" w14:textId="70CFD502" w:rsidR="00EE5B87" w:rsidRDefault="00EE5B87" w:rsidP="00DA5D4C"/>
    <w:sectPr w:rsidR="00EE5B87" w:rsidSect="00E01C22">
      <w:pgSz w:w="16838" w:h="11906" w:orient="landscape"/>
      <w:pgMar w:top="993" w:right="1276"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B676F65" w16cex:dateUtc="2024-03-31T12:53:00Z"/>
  <w16cex:commentExtensible w16cex:durableId="1C69EBBF" w16cex:dateUtc="2024-03-31T13:57:00Z"/>
  <w16cex:commentExtensible w16cex:durableId="292A6F73" w16cex:dateUtc="2024-03-19T11: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8B30C" w14:textId="77777777" w:rsidR="00A101A2" w:rsidRDefault="00A101A2" w:rsidP="001164B7">
      <w:pPr>
        <w:spacing w:after="0" w:line="240" w:lineRule="auto"/>
      </w:pPr>
      <w:r>
        <w:separator/>
      </w:r>
    </w:p>
  </w:endnote>
  <w:endnote w:type="continuationSeparator" w:id="0">
    <w:p w14:paraId="28FED60E" w14:textId="77777777" w:rsidR="00A101A2" w:rsidRDefault="00A101A2" w:rsidP="001164B7">
      <w:pPr>
        <w:spacing w:after="0" w:line="240" w:lineRule="auto"/>
      </w:pPr>
      <w:r>
        <w:continuationSeparator/>
      </w:r>
    </w:p>
  </w:endnote>
  <w:endnote w:type="continuationNotice" w:id="1">
    <w:p w14:paraId="22BE66E1" w14:textId="77777777" w:rsidR="00A101A2" w:rsidRDefault="00A101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ova Cond">
    <w:charset w:val="00"/>
    <w:family w:val="swiss"/>
    <w:pitch w:val="variable"/>
    <w:sig w:usb0="2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3" w:usb1="00000000" w:usb2="00000000" w:usb3="00000000" w:csb0="00000001" w:csb1="00000000"/>
  </w:font>
  <w:font w:name="Helvetica-Bold">
    <w:altName w:val="Arial"/>
    <w:panose1 w:val="00000000000000000000"/>
    <w:charset w:val="00"/>
    <w:family w:val="roman"/>
    <w:notTrueType/>
    <w:pitch w:val="default"/>
  </w:font>
  <w:font w:name="ACaslon Regular">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Nova">
    <w:charset w:val="00"/>
    <w:family w:val="swiss"/>
    <w:pitch w:val="variable"/>
    <w:sig w:usb0="2000028F" w:usb1="00000002" w:usb2="00000000" w:usb3="00000000" w:csb0="0000019F" w:csb1="00000000"/>
  </w:font>
  <w:font w:name="Sitka Subheading">
    <w:panose1 w:val="02000505000000020004"/>
    <w:charset w:val="00"/>
    <w:family w:val="auto"/>
    <w:pitch w:val="variable"/>
    <w:sig w:usb0="A00002EF" w:usb1="4000204B" w:usb2="00000000" w:usb3="00000000" w:csb0="0000019F" w:csb1="00000000"/>
  </w:font>
  <w:font w:name="Plan">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0059857"/>
      <w:docPartObj>
        <w:docPartGallery w:val="Page Numbers (Bottom of Page)"/>
        <w:docPartUnique/>
      </w:docPartObj>
    </w:sdtPr>
    <w:sdtEndPr>
      <w:rPr>
        <w:rFonts w:ascii="Arial Nova Cond" w:hAnsi="Arial Nova Cond"/>
      </w:rPr>
    </w:sdtEndPr>
    <w:sdtContent>
      <w:p w14:paraId="61ECF8E6" w14:textId="77777777" w:rsidR="0041180A" w:rsidRPr="00E96436" w:rsidRDefault="0041180A">
        <w:pPr>
          <w:pStyle w:val="Pieddepage"/>
          <w:jc w:val="center"/>
          <w:rPr>
            <w:rFonts w:ascii="Arial Nova Cond" w:hAnsi="Arial Nova Cond"/>
          </w:rPr>
        </w:pPr>
        <w:r w:rsidRPr="00E96436">
          <w:rPr>
            <w:rFonts w:ascii="Arial Nova Cond" w:hAnsi="Arial Nova Cond"/>
          </w:rPr>
          <w:fldChar w:fldCharType="begin"/>
        </w:r>
        <w:r w:rsidRPr="00E96436">
          <w:rPr>
            <w:rFonts w:ascii="Arial Nova Cond" w:hAnsi="Arial Nova Cond"/>
          </w:rPr>
          <w:instrText>PAGE   \* MERGEFORMAT</w:instrText>
        </w:r>
        <w:r w:rsidRPr="00E96436">
          <w:rPr>
            <w:rFonts w:ascii="Arial Nova Cond" w:hAnsi="Arial Nova Cond"/>
          </w:rPr>
          <w:fldChar w:fldCharType="separate"/>
        </w:r>
        <w:r w:rsidRPr="00E96436">
          <w:rPr>
            <w:rFonts w:ascii="Arial Nova Cond" w:hAnsi="Arial Nova Cond"/>
          </w:rPr>
          <w:t>2</w:t>
        </w:r>
        <w:r w:rsidRPr="00E96436">
          <w:rPr>
            <w:rFonts w:ascii="Arial Nova Cond" w:hAnsi="Arial Nova Cond"/>
          </w:rPr>
          <w:fldChar w:fldCharType="end"/>
        </w:r>
      </w:p>
    </w:sdtContent>
  </w:sdt>
  <w:p w14:paraId="5B15736F" w14:textId="77777777" w:rsidR="0041180A" w:rsidRDefault="0041180A" w:rsidP="00D07C4E">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DC98D8" w14:textId="77777777" w:rsidR="00A101A2" w:rsidRDefault="00A101A2" w:rsidP="001164B7">
      <w:pPr>
        <w:spacing w:after="0" w:line="240" w:lineRule="auto"/>
      </w:pPr>
      <w:r>
        <w:separator/>
      </w:r>
    </w:p>
  </w:footnote>
  <w:footnote w:type="continuationSeparator" w:id="0">
    <w:p w14:paraId="3C83AC5F" w14:textId="77777777" w:rsidR="00A101A2" w:rsidRDefault="00A101A2" w:rsidP="001164B7">
      <w:pPr>
        <w:spacing w:after="0" w:line="240" w:lineRule="auto"/>
      </w:pPr>
      <w:r>
        <w:continuationSeparator/>
      </w:r>
    </w:p>
  </w:footnote>
  <w:footnote w:type="continuationNotice" w:id="1">
    <w:p w14:paraId="05D2CC80" w14:textId="77777777" w:rsidR="00A101A2" w:rsidRDefault="00A101A2">
      <w:pPr>
        <w:spacing w:after="0" w:line="240" w:lineRule="auto"/>
      </w:pPr>
    </w:p>
  </w:footnote>
  <w:footnote w:id="2">
    <w:p w14:paraId="0A93956B" w14:textId="518B80CB" w:rsidR="0041180A" w:rsidRPr="0031783F" w:rsidRDefault="0041180A">
      <w:pPr>
        <w:pStyle w:val="Notedebasdepage"/>
        <w:rPr>
          <w:rFonts w:ascii="Tw Cen MT" w:hAnsi="Tw Cen MT"/>
          <w:sz w:val="16"/>
          <w:szCs w:val="16"/>
        </w:rPr>
      </w:pPr>
      <w:r w:rsidRPr="0031783F">
        <w:rPr>
          <w:rStyle w:val="Appelnotedebasdep"/>
          <w:rFonts w:ascii="Tw Cen MT" w:hAnsi="Tw Cen MT"/>
          <w:sz w:val="16"/>
          <w:szCs w:val="16"/>
        </w:rPr>
        <w:footnoteRef/>
      </w:r>
      <w:r w:rsidRPr="0031783F">
        <w:rPr>
          <w:rFonts w:ascii="Tw Cen MT" w:hAnsi="Tw Cen MT"/>
          <w:sz w:val="16"/>
          <w:szCs w:val="16"/>
        </w:rPr>
        <w:t xml:space="preserve"> </w:t>
      </w:r>
      <w:r w:rsidRPr="0031783F">
        <w:rPr>
          <w:rFonts w:ascii="Tw Cen MT" w:hAnsi="Tw Cen MT" w:cs="Arial"/>
          <w:sz w:val="16"/>
          <w:szCs w:val="16"/>
        </w:rPr>
        <w:t>Plan d’Action National de Gestion Intégrée des Ressources en Eau</w:t>
      </w:r>
    </w:p>
  </w:footnote>
  <w:footnote w:id="3">
    <w:p w14:paraId="24B7A205" w14:textId="6B4A589D" w:rsidR="0041180A" w:rsidRPr="0031783F" w:rsidRDefault="0041180A">
      <w:pPr>
        <w:pStyle w:val="Notedebasdepage"/>
        <w:rPr>
          <w:rFonts w:ascii="Tw Cen MT" w:hAnsi="Tw Cen MT"/>
          <w:sz w:val="16"/>
          <w:szCs w:val="16"/>
        </w:rPr>
      </w:pPr>
      <w:r w:rsidRPr="0031783F">
        <w:rPr>
          <w:rStyle w:val="Appelnotedebasdep"/>
          <w:rFonts w:ascii="Tw Cen MT" w:hAnsi="Tw Cen MT"/>
          <w:sz w:val="16"/>
          <w:szCs w:val="16"/>
        </w:rPr>
        <w:footnoteRef/>
      </w:r>
      <w:r w:rsidRPr="0031783F">
        <w:rPr>
          <w:rFonts w:ascii="Tw Cen MT" w:hAnsi="Tw Cen MT"/>
          <w:sz w:val="16"/>
          <w:szCs w:val="16"/>
        </w:rPr>
        <w:t xml:space="preserve"> </w:t>
      </w:r>
      <w:r w:rsidRPr="0031783F">
        <w:rPr>
          <w:rFonts w:ascii="Tw Cen MT" w:hAnsi="Tw Cen MT" w:cs="Arial"/>
          <w:sz w:val="16"/>
          <w:szCs w:val="16"/>
        </w:rPr>
        <w:t>Partenariat Mondial de l’Eau en Afrique de l’Ouest</w:t>
      </w:r>
    </w:p>
  </w:footnote>
  <w:footnote w:id="4">
    <w:p w14:paraId="4CB1848A" w14:textId="67A7B29B" w:rsidR="0041180A" w:rsidRPr="0031783F" w:rsidRDefault="0041180A">
      <w:pPr>
        <w:pStyle w:val="Notedebasdepage"/>
        <w:rPr>
          <w:rFonts w:ascii="Tw Cen MT" w:hAnsi="Tw Cen MT"/>
          <w:sz w:val="16"/>
          <w:szCs w:val="16"/>
        </w:rPr>
      </w:pPr>
      <w:r w:rsidRPr="0031783F">
        <w:rPr>
          <w:rStyle w:val="Appelnotedebasdep"/>
          <w:rFonts w:ascii="Tw Cen MT" w:hAnsi="Tw Cen MT"/>
          <w:sz w:val="16"/>
          <w:szCs w:val="16"/>
        </w:rPr>
        <w:footnoteRef/>
      </w:r>
      <w:r w:rsidRPr="0031783F">
        <w:rPr>
          <w:rFonts w:ascii="Tw Cen MT" w:hAnsi="Tw Cen MT"/>
          <w:sz w:val="16"/>
          <w:szCs w:val="16"/>
        </w:rPr>
        <w:t xml:space="preserve"> </w:t>
      </w:r>
      <w:r w:rsidRPr="0031783F">
        <w:rPr>
          <w:rFonts w:ascii="Tw Cen MT" w:hAnsi="Tw Cen MT" w:cs="Arial"/>
          <w:sz w:val="16"/>
          <w:szCs w:val="16"/>
        </w:rPr>
        <w:t>Délégation de l’Union Européenne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6" type="#_x0000_t75" style="width:11.4pt;height:11.4pt" o:bullet="t">
        <v:imagedata r:id="rId1" o:title="mso8D4E"/>
      </v:shape>
    </w:pict>
  </w:numPicBullet>
  <w:abstractNum w:abstractNumId="0" w15:restartNumberingAfterBreak="0">
    <w:nsid w:val="0BB144F0"/>
    <w:multiLevelType w:val="hybridMultilevel"/>
    <w:tmpl w:val="FE6E6B4E"/>
    <w:lvl w:ilvl="0" w:tplc="5B1488A2">
      <w:start w:val="1"/>
      <w:numFmt w:val="bullet"/>
      <w:lvlText w:val="-"/>
      <w:lvlJc w:val="left"/>
      <w:pPr>
        <w:ind w:left="720" w:hanging="360"/>
      </w:pPr>
      <w:rPr>
        <w:rFonts w:ascii="Arial Nova Cond" w:eastAsiaTheme="minorHAnsi" w:hAnsi="Arial Nova Cond"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D4C4467"/>
    <w:multiLevelType w:val="hybridMultilevel"/>
    <w:tmpl w:val="C7ACA65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AC065C"/>
    <w:multiLevelType w:val="hybridMultilevel"/>
    <w:tmpl w:val="540498BA"/>
    <w:lvl w:ilvl="0" w:tplc="F1C492C6">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4DD1CB8"/>
    <w:multiLevelType w:val="hybridMultilevel"/>
    <w:tmpl w:val="D0500C08"/>
    <w:lvl w:ilvl="0" w:tplc="9F12003E">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400CEE"/>
    <w:multiLevelType w:val="hybridMultilevel"/>
    <w:tmpl w:val="C796793E"/>
    <w:lvl w:ilvl="0" w:tplc="C824A9BA">
      <w:numFmt w:val="bullet"/>
      <w:lvlText w:val="-"/>
      <w:lvlJc w:val="left"/>
      <w:pPr>
        <w:ind w:left="360" w:hanging="360"/>
      </w:pPr>
      <w:rPr>
        <w:rFonts w:ascii="Arial Nova Cond" w:eastAsiaTheme="minorHAnsi" w:hAnsi="Arial Nova Cond"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D84F5A"/>
    <w:multiLevelType w:val="hybridMultilevel"/>
    <w:tmpl w:val="C79C3E2A"/>
    <w:lvl w:ilvl="0" w:tplc="5B1488A2">
      <w:start w:val="1"/>
      <w:numFmt w:val="bullet"/>
      <w:lvlText w:val="-"/>
      <w:lvlJc w:val="left"/>
      <w:pPr>
        <w:ind w:left="720" w:hanging="360"/>
      </w:pPr>
      <w:rPr>
        <w:rFonts w:ascii="Arial Nova Cond" w:eastAsiaTheme="minorHAnsi" w:hAnsi="Arial Nova Cond"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6653318"/>
    <w:multiLevelType w:val="hybridMultilevel"/>
    <w:tmpl w:val="9558F7E0"/>
    <w:lvl w:ilvl="0" w:tplc="9F12003E">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95B3044"/>
    <w:multiLevelType w:val="hybridMultilevel"/>
    <w:tmpl w:val="131EC596"/>
    <w:lvl w:ilvl="0" w:tplc="5B1488A2">
      <w:start w:val="1"/>
      <w:numFmt w:val="bullet"/>
      <w:lvlText w:val="-"/>
      <w:lvlJc w:val="left"/>
      <w:pPr>
        <w:ind w:left="360" w:hanging="360"/>
      </w:pPr>
      <w:rPr>
        <w:rFonts w:ascii="Arial Nova Cond" w:eastAsiaTheme="minorHAnsi" w:hAnsi="Arial Nova Cond" w:cs="Aria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2BF750A2"/>
    <w:multiLevelType w:val="hybridMultilevel"/>
    <w:tmpl w:val="24FA038A"/>
    <w:lvl w:ilvl="0" w:tplc="9F12003E">
      <w:start w:val="1"/>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0196E1F"/>
    <w:multiLevelType w:val="hybridMultilevel"/>
    <w:tmpl w:val="CFEAC976"/>
    <w:lvl w:ilvl="0" w:tplc="5BFEA2C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A7C7273"/>
    <w:multiLevelType w:val="hybridMultilevel"/>
    <w:tmpl w:val="D1B234D2"/>
    <w:lvl w:ilvl="0" w:tplc="A22AD13E">
      <w:numFmt w:val="bullet"/>
      <w:lvlText w:val="-"/>
      <w:lvlJc w:val="left"/>
      <w:pPr>
        <w:tabs>
          <w:tab w:val="num" w:pos="360"/>
        </w:tabs>
        <w:ind w:left="360" w:hanging="360"/>
      </w:pPr>
      <w:rPr>
        <w:rFonts w:ascii="Calibri" w:eastAsiaTheme="minorHAnsi" w:hAnsi="Calibri" w:cstheme="minorBidi" w:hint="default"/>
      </w:rPr>
    </w:lvl>
    <w:lvl w:ilvl="1" w:tplc="212E292E" w:tentative="1">
      <w:start w:val="1"/>
      <w:numFmt w:val="bullet"/>
      <w:lvlText w:val=""/>
      <w:lvlJc w:val="left"/>
      <w:pPr>
        <w:tabs>
          <w:tab w:val="num" w:pos="1440"/>
        </w:tabs>
        <w:ind w:left="1440" w:hanging="360"/>
      </w:pPr>
      <w:rPr>
        <w:rFonts w:ascii="Wingdings" w:hAnsi="Wingdings" w:hint="default"/>
      </w:rPr>
    </w:lvl>
    <w:lvl w:ilvl="2" w:tplc="3EB05A3E" w:tentative="1">
      <w:start w:val="1"/>
      <w:numFmt w:val="bullet"/>
      <w:lvlText w:val=""/>
      <w:lvlJc w:val="left"/>
      <w:pPr>
        <w:tabs>
          <w:tab w:val="num" w:pos="2160"/>
        </w:tabs>
        <w:ind w:left="2160" w:hanging="360"/>
      </w:pPr>
      <w:rPr>
        <w:rFonts w:ascii="Wingdings" w:hAnsi="Wingdings" w:hint="default"/>
      </w:rPr>
    </w:lvl>
    <w:lvl w:ilvl="3" w:tplc="5B262322" w:tentative="1">
      <w:start w:val="1"/>
      <w:numFmt w:val="bullet"/>
      <w:lvlText w:val=""/>
      <w:lvlJc w:val="left"/>
      <w:pPr>
        <w:tabs>
          <w:tab w:val="num" w:pos="2880"/>
        </w:tabs>
        <w:ind w:left="2880" w:hanging="360"/>
      </w:pPr>
      <w:rPr>
        <w:rFonts w:ascii="Wingdings" w:hAnsi="Wingdings" w:hint="default"/>
      </w:rPr>
    </w:lvl>
    <w:lvl w:ilvl="4" w:tplc="3F6437F4" w:tentative="1">
      <w:start w:val="1"/>
      <w:numFmt w:val="bullet"/>
      <w:lvlText w:val=""/>
      <w:lvlJc w:val="left"/>
      <w:pPr>
        <w:tabs>
          <w:tab w:val="num" w:pos="3600"/>
        </w:tabs>
        <w:ind w:left="3600" w:hanging="360"/>
      </w:pPr>
      <w:rPr>
        <w:rFonts w:ascii="Wingdings" w:hAnsi="Wingdings" w:hint="default"/>
      </w:rPr>
    </w:lvl>
    <w:lvl w:ilvl="5" w:tplc="E68E7420" w:tentative="1">
      <w:start w:val="1"/>
      <w:numFmt w:val="bullet"/>
      <w:lvlText w:val=""/>
      <w:lvlJc w:val="left"/>
      <w:pPr>
        <w:tabs>
          <w:tab w:val="num" w:pos="4320"/>
        </w:tabs>
        <w:ind w:left="4320" w:hanging="360"/>
      </w:pPr>
      <w:rPr>
        <w:rFonts w:ascii="Wingdings" w:hAnsi="Wingdings" w:hint="default"/>
      </w:rPr>
    </w:lvl>
    <w:lvl w:ilvl="6" w:tplc="5F26A1D4" w:tentative="1">
      <w:start w:val="1"/>
      <w:numFmt w:val="bullet"/>
      <w:lvlText w:val=""/>
      <w:lvlJc w:val="left"/>
      <w:pPr>
        <w:tabs>
          <w:tab w:val="num" w:pos="5040"/>
        </w:tabs>
        <w:ind w:left="5040" w:hanging="360"/>
      </w:pPr>
      <w:rPr>
        <w:rFonts w:ascii="Wingdings" w:hAnsi="Wingdings" w:hint="default"/>
      </w:rPr>
    </w:lvl>
    <w:lvl w:ilvl="7" w:tplc="DCBEF942" w:tentative="1">
      <w:start w:val="1"/>
      <w:numFmt w:val="bullet"/>
      <w:lvlText w:val=""/>
      <w:lvlJc w:val="left"/>
      <w:pPr>
        <w:tabs>
          <w:tab w:val="num" w:pos="5760"/>
        </w:tabs>
        <w:ind w:left="5760" w:hanging="360"/>
      </w:pPr>
      <w:rPr>
        <w:rFonts w:ascii="Wingdings" w:hAnsi="Wingdings" w:hint="default"/>
      </w:rPr>
    </w:lvl>
    <w:lvl w:ilvl="8" w:tplc="FC70D84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425427"/>
    <w:multiLevelType w:val="hybridMultilevel"/>
    <w:tmpl w:val="568C995C"/>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437F1682"/>
    <w:multiLevelType w:val="hybridMultilevel"/>
    <w:tmpl w:val="3C448F1E"/>
    <w:lvl w:ilvl="0" w:tplc="F1C492C6">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61600A3"/>
    <w:multiLevelType w:val="hybridMultilevel"/>
    <w:tmpl w:val="47469D1C"/>
    <w:lvl w:ilvl="0" w:tplc="B3DC7DB8">
      <w:start w:val="4"/>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6336152"/>
    <w:multiLevelType w:val="hybridMultilevel"/>
    <w:tmpl w:val="DB084718"/>
    <w:lvl w:ilvl="0" w:tplc="EB92CCB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7CB75EA"/>
    <w:multiLevelType w:val="hybridMultilevel"/>
    <w:tmpl w:val="C51EAC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B194E85"/>
    <w:multiLevelType w:val="hybridMultilevel"/>
    <w:tmpl w:val="12048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0AD414F"/>
    <w:multiLevelType w:val="hybridMultilevel"/>
    <w:tmpl w:val="806AD5E0"/>
    <w:lvl w:ilvl="0" w:tplc="9E801618">
      <w:start w:val="1"/>
      <w:numFmt w:val="bullet"/>
      <w:lvlText w:val="-"/>
      <w:lvlJc w:val="left"/>
      <w:pPr>
        <w:ind w:left="644" w:hanging="360"/>
      </w:pPr>
      <w:rPr>
        <w:rFonts w:ascii="Gill Sans MT" w:eastAsiaTheme="minorHAnsi" w:hAnsi="Gill Sans MT"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594E4D38"/>
    <w:multiLevelType w:val="hybridMultilevel"/>
    <w:tmpl w:val="68DEA594"/>
    <w:lvl w:ilvl="0" w:tplc="F6F22B26">
      <w:start w:val="4"/>
      <w:numFmt w:val="bullet"/>
      <w:lvlText w:val="-"/>
      <w:lvlJc w:val="left"/>
      <w:pPr>
        <w:ind w:left="720" w:hanging="360"/>
      </w:pPr>
      <w:rPr>
        <w:rFonts w:ascii="Arial Nova Cond" w:eastAsiaTheme="minorHAnsi" w:hAnsi="Arial Nova Cond"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C20010D"/>
    <w:multiLevelType w:val="hybridMultilevel"/>
    <w:tmpl w:val="797877D2"/>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6007246B"/>
    <w:multiLevelType w:val="hybridMultilevel"/>
    <w:tmpl w:val="CCBCC3BA"/>
    <w:lvl w:ilvl="0" w:tplc="CCF0A504">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34E6B6C"/>
    <w:multiLevelType w:val="hybridMultilevel"/>
    <w:tmpl w:val="FD1E13B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6DB31D6"/>
    <w:multiLevelType w:val="hybridMultilevel"/>
    <w:tmpl w:val="EAECF3D2"/>
    <w:lvl w:ilvl="0" w:tplc="F6F22B26">
      <w:start w:val="4"/>
      <w:numFmt w:val="bullet"/>
      <w:lvlText w:val="-"/>
      <w:lvlJc w:val="left"/>
      <w:pPr>
        <w:ind w:left="720" w:hanging="360"/>
      </w:pPr>
      <w:rPr>
        <w:rFonts w:ascii="Arial Nova Cond" w:eastAsiaTheme="minorHAnsi" w:hAnsi="Arial Nova Cond"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7212734"/>
    <w:multiLevelType w:val="hybridMultilevel"/>
    <w:tmpl w:val="DF64B5CA"/>
    <w:lvl w:ilvl="0" w:tplc="CCF0A50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89B434D"/>
    <w:multiLevelType w:val="multilevel"/>
    <w:tmpl w:val="0FC8C48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855" w:hanging="720"/>
      </w:pPr>
      <w:rPr>
        <w:rFonts w:hint="default"/>
        <w:b/>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ED65A05"/>
    <w:multiLevelType w:val="hybridMultilevel"/>
    <w:tmpl w:val="5AF6E178"/>
    <w:lvl w:ilvl="0" w:tplc="FFFFFFFF">
      <w:start w:val="1"/>
      <w:numFmt w:val="bullet"/>
      <w:lvlText w:val=""/>
      <w:lvlJc w:val="left"/>
      <w:pPr>
        <w:ind w:left="720" w:hanging="360"/>
      </w:pPr>
      <w:rPr>
        <w:rFonts w:ascii="Wingdings 2" w:hAnsi="Wingdings 2"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72B26192"/>
    <w:multiLevelType w:val="hybridMultilevel"/>
    <w:tmpl w:val="5C545D7E"/>
    <w:lvl w:ilvl="0" w:tplc="9AE4C2D8">
      <w:start w:val="1"/>
      <w:numFmt w:val="decimal"/>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5121515"/>
    <w:multiLevelType w:val="multilevel"/>
    <w:tmpl w:val="B1D84650"/>
    <w:lvl w:ilvl="0">
      <w:start w:val="1"/>
      <w:numFmt w:val="decimal"/>
      <w:lvlText w:val="%1."/>
      <w:lvlJc w:val="left"/>
      <w:pPr>
        <w:ind w:left="720" w:hanging="360"/>
      </w:pPr>
      <w:rPr>
        <w:rFonts w:hint="default"/>
        <w:sz w:val="32"/>
      </w:rPr>
    </w:lvl>
    <w:lvl w:ilvl="1">
      <w:start w:val="1"/>
      <w:numFmt w:val="decimal"/>
      <w:isLgl/>
      <w:lvlText w:val="%1.%2."/>
      <w:lvlJc w:val="left"/>
      <w:pPr>
        <w:ind w:left="1070" w:hanging="360"/>
      </w:pPr>
      <w:rPr>
        <w:rFonts w:hint="default"/>
      </w:rPr>
    </w:lvl>
    <w:lvl w:ilvl="2">
      <w:start w:val="1"/>
      <w:numFmt w:val="decimal"/>
      <w:isLgl/>
      <w:lvlText w:val="%1.%2.%3."/>
      <w:lvlJc w:val="left"/>
      <w:pPr>
        <w:ind w:left="1855" w:hanging="720"/>
      </w:pPr>
      <w:rPr>
        <w:rFonts w:ascii="Tw Cen MT" w:hAnsi="Tw Cen MT" w:hint="default"/>
        <w:sz w:val="26"/>
        <w:szCs w:val="26"/>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9092F88"/>
    <w:multiLevelType w:val="hybridMultilevel"/>
    <w:tmpl w:val="6732718C"/>
    <w:lvl w:ilvl="0" w:tplc="F6F22B26">
      <w:start w:val="4"/>
      <w:numFmt w:val="bullet"/>
      <w:lvlText w:val="-"/>
      <w:lvlJc w:val="left"/>
      <w:pPr>
        <w:ind w:left="720" w:hanging="360"/>
      </w:pPr>
      <w:rPr>
        <w:rFonts w:ascii="Arial Nova Cond" w:eastAsiaTheme="minorHAnsi" w:hAnsi="Arial Nova Cond"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7A4C7842"/>
    <w:multiLevelType w:val="hybridMultilevel"/>
    <w:tmpl w:val="A4827AB0"/>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C343D05"/>
    <w:multiLevelType w:val="hybridMultilevel"/>
    <w:tmpl w:val="54BC1666"/>
    <w:lvl w:ilvl="0" w:tplc="9F12003E">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27"/>
  </w:num>
  <w:num w:numId="3">
    <w:abstractNumId w:val="9"/>
  </w:num>
  <w:num w:numId="4">
    <w:abstractNumId w:val="25"/>
  </w:num>
  <w:num w:numId="5">
    <w:abstractNumId w:val="15"/>
  </w:num>
  <w:num w:numId="6">
    <w:abstractNumId w:val="7"/>
  </w:num>
  <w:num w:numId="7">
    <w:abstractNumId w:val="23"/>
  </w:num>
  <w:num w:numId="8">
    <w:abstractNumId w:val="5"/>
  </w:num>
  <w:num w:numId="9">
    <w:abstractNumId w:val="2"/>
  </w:num>
  <w:num w:numId="10">
    <w:abstractNumId w:val="30"/>
  </w:num>
  <w:num w:numId="11">
    <w:abstractNumId w:val="6"/>
  </w:num>
  <w:num w:numId="12">
    <w:abstractNumId w:val="3"/>
  </w:num>
  <w:num w:numId="13">
    <w:abstractNumId w:val="0"/>
  </w:num>
  <w:num w:numId="14">
    <w:abstractNumId w:val="22"/>
  </w:num>
  <w:num w:numId="15">
    <w:abstractNumId w:val="18"/>
  </w:num>
  <w:num w:numId="16">
    <w:abstractNumId w:val="28"/>
  </w:num>
  <w:num w:numId="17">
    <w:abstractNumId w:val="14"/>
  </w:num>
  <w:num w:numId="18">
    <w:abstractNumId w:val="17"/>
  </w:num>
  <w:num w:numId="19">
    <w:abstractNumId w:val="26"/>
  </w:num>
  <w:num w:numId="20">
    <w:abstractNumId w:val="13"/>
  </w:num>
  <w:num w:numId="21">
    <w:abstractNumId w:val="1"/>
  </w:num>
  <w:num w:numId="22">
    <w:abstractNumId w:val="4"/>
  </w:num>
  <w:num w:numId="23">
    <w:abstractNumId w:val="16"/>
  </w:num>
  <w:num w:numId="24">
    <w:abstractNumId w:val="21"/>
  </w:num>
  <w:num w:numId="25">
    <w:abstractNumId w:val="29"/>
  </w:num>
  <w:num w:numId="26">
    <w:abstractNumId w:val="19"/>
  </w:num>
  <w:num w:numId="27">
    <w:abstractNumId w:val="10"/>
  </w:num>
  <w:num w:numId="28">
    <w:abstractNumId w:val="20"/>
  </w:num>
  <w:num w:numId="29">
    <w:abstractNumId w:val="11"/>
  </w:num>
  <w:num w:numId="30">
    <w:abstractNumId w:val="12"/>
  </w:num>
  <w:num w:numId="31">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B87"/>
    <w:rsid w:val="00000599"/>
    <w:rsid w:val="00000B67"/>
    <w:rsid w:val="00004907"/>
    <w:rsid w:val="000055DA"/>
    <w:rsid w:val="00010976"/>
    <w:rsid w:val="000128FE"/>
    <w:rsid w:val="000161DA"/>
    <w:rsid w:val="00020799"/>
    <w:rsid w:val="0002220B"/>
    <w:rsid w:val="00022F59"/>
    <w:rsid w:val="000245C1"/>
    <w:rsid w:val="000255B8"/>
    <w:rsid w:val="00026B69"/>
    <w:rsid w:val="00027E1A"/>
    <w:rsid w:val="00030F14"/>
    <w:rsid w:val="00034475"/>
    <w:rsid w:val="00034B44"/>
    <w:rsid w:val="00034F34"/>
    <w:rsid w:val="0003690C"/>
    <w:rsid w:val="000414C5"/>
    <w:rsid w:val="000437B4"/>
    <w:rsid w:val="00043D17"/>
    <w:rsid w:val="000443A7"/>
    <w:rsid w:val="000443B1"/>
    <w:rsid w:val="000526CC"/>
    <w:rsid w:val="00054271"/>
    <w:rsid w:val="00055654"/>
    <w:rsid w:val="00061191"/>
    <w:rsid w:val="0006663A"/>
    <w:rsid w:val="000703B0"/>
    <w:rsid w:val="00070E82"/>
    <w:rsid w:val="000721EE"/>
    <w:rsid w:val="00072CB6"/>
    <w:rsid w:val="00073F2E"/>
    <w:rsid w:val="0007426A"/>
    <w:rsid w:val="00081494"/>
    <w:rsid w:val="00085000"/>
    <w:rsid w:val="00090B9A"/>
    <w:rsid w:val="00094A2F"/>
    <w:rsid w:val="00094D81"/>
    <w:rsid w:val="00094F55"/>
    <w:rsid w:val="00096111"/>
    <w:rsid w:val="00097064"/>
    <w:rsid w:val="00097A49"/>
    <w:rsid w:val="000A1F92"/>
    <w:rsid w:val="000A298D"/>
    <w:rsid w:val="000A5A2E"/>
    <w:rsid w:val="000B41C6"/>
    <w:rsid w:val="000B69F8"/>
    <w:rsid w:val="000B7410"/>
    <w:rsid w:val="000C2FDC"/>
    <w:rsid w:val="000C5F92"/>
    <w:rsid w:val="000C6727"/>
    <w:rsid w:val="000C70FC"/>
    <w:rsid w:val="000D03F9"/>
    <w:rsid w:val="000D0493"/>
    <w:rsid w:val="000D056A"/>
    <w:rsid w:val="000D124F"/>
    <w:rsid w:val="000D13CD"/>
    <w:rsid w:val="000D38A8"/>
    <w:rsid w:val="000D4664"/>
    <w:rsid w:val="000D50CE"/>
    <w:rsid w:val="000D5185"/>
    <w:rsid w:val="000D7771"/>
    <w:rsid w:val="000E10E5"/>
    <w:rsid w:val="000E1632"/>
    <w:rsid w:val="000E37D3"/>
    <w:rsid w:val="000E6005"/>
    <w:rsid w:val="000E738D"/>
    <w:rsid w:val="000F1E26"/>
    <w:rsid w:val="000F2D4C"/>
    <w:rsid w:val="000F2EF1"/>
    <w:rsid w:val="000F2F2E"/>
    <w:rsid w:val="000F442B"/>
    <w:rsid w:val="000F5E8A"/>
    <w:rsid w:val="00100366"/>
    <w:rsid w:val="00104C1D"/>
    <w:rsid w:val="001061D0"/>
    <w:rsid w:val="001108B7"/>
    <w:rsid w:val="00112A85"/>
    <w:rsid w:val="00114D70"/>
    <w:rsid w:val="001164B7"/>
    <w:rsid w:val="001165F9"/>
    <w:rsid w:val="0012062A"/>
    <w:rsid w:val="0012222B"/>
    <w:rsid w:val="00127CC1"/>
    <w:rsid w:val="001304E3"/>
    <w:rsid w:val="00130569"/>
    <w:rsid w:val="0013208D"/>
    <w:rsid w:val="001406A1"/>
    <w:rsid w:val="00141BE0"/>
    <w:rsid w:val="00142550"/>
    <w:rsid w:val="0014316A"/>
    <w:rsid w:val="0014351A"/>
    <w:rsid w:val="00146EBA"/>
    <w:rsid w:val="00147576"/>
    <w:rsid w:val="00150ABE"/>
    <w:rsid w:val="00152041"/>
    <w:rsid w:val="00155C0F"/>
    <w:rsid w:val="001569A8"/>
    <w:rsid w:val="001609C1"/>
    <w:rsid w:val="00163079"/>
    <w:rsid w:val="001635C2"/>
    <w:rsid w:val="00164004"/>
    <w:rsid w:val="00165EFD"/>
    <w:rsid w:val="001739FE"/>
    <w:rsid w:val="00184986"/>
    <w:rsid w:val="001901B0"/>
    <w:rsid w:val="00190F67"/>
    <w:rsid w:val="001A0B1C"/>
    <w:rsid w:val="001A2B49"/>
    <w:rsid w:val="001A3216"/>
    <w:rsid w:val="001A6AD4"/>
    <w:rsid w:val="001A6EC2"/>
    <w:rsid w:val="001B0827"/>
    <w:rsid w:val="001B09AF"/>
    <w:rsid w:val="001B2545"/>
    <w:rsid w:val="001B302B"/>
    <w:rsid w:val="001B796A"/>
    <w:rsid w:val="001C0910"/>
    <w:rsid w:val="001C3F7A"/>
    <w:rsid w:val="001C4966"/>
    <w:rsid w:val="001C662B"/>
    <w:rsid w:val="001D1057"/>
    <w:rsid w:val="001D1F15"/>
    <w:rsid w:val="001D2959"/>
    <w:rsid w:val="001D302E"/>
    <w:rsid w:val="001D3F87"/>
    <w:rsid w:val="001D4506"/>
    <w:rsid w:val="001D59F4"/>
    <w:rsid w:val="001E16F3"/>
    <w:rsid w:val="001E59F6"/>
    <w:rsid w:val="001E5CC7"/>
    <w:rsid w:val="001E71D5"/>
    <w:rsid w:val="001E7DA8"/>
    <w:rsid w:val="001F0C6B"/>
    <w:rsid w:val="001F6D1C"/>
    <w:rsid w:val="002007EE"/>
    <w:rsid w:val="00204A1D"/>
    <w:rsid w:val="00204A22"/>
    <w:rsid w:val="002074CE"/>
    <w:rsid w:val="00207CDC"/>
    <w:rsid w:val="002135B1"/>
    <w:rsid w:val="00213E54"/>
    <w:rsid w:val="002172A3"/>
    <w:rsid w:val="002175A2"/>
    <w:rsid w:val="002215C1"/>
    <w:rsid w:val="002240AF"/>
    <w:rsid w:val="00234CC6"/>
    <w:rsid w:val="00235CA2"/>
    <w:rsid w:val="002360F1"/>
    <w:rsid w:val="00246BAB"/>
    <w:rsid w:val="00247856"/>
    <w:rsid w:val="00247E07"/>
    <w:rsid w:val="00250CDB"/>
    <w:rsid w:val="00255F4A"/>
    <w:rsid w:val="00256374"/>
    <w:rsid w:val="00256E5C"/>
    <w:rsid w:val="0026005C"/>
    <w:rsid w:val="00260958"/>
    <w:rsid w:val="002675BC"/>
    <w:rsid w:val="0027389F"/>
    <w:rsid w:val="0027506B"/>
    <w:rsid w:val="0027635C"/>
    <w:rsid w:val="0027732A"/>
    <w:rsid w:val="0028186A"/>
    <w:rsid w:val="00284FB4"/>
    <w:rsid w:val="0028617F"/>
    <w:rsid w:val="00287D07"/>
    <w:rsid w:val="00293A91"/>
    <w:rsid w:val="00294F2C"/>
    <w:rsid w:val="002956D4"/>
    <w:rsid w:val="002A1D77"/>
    <w:rsid w:val="002A209D"/>
    <w:rsid w:val="002A3D7B"/>
    <w:rsid w:val="002A5DAB"/>
    <w:rsid w:val="002A6C7F"/>
    <w:rsid w:val="002A7417"/>
    <w:rsid w:val="002A78E2"/>
    <w:rsid w:val="002B0932"/>
    <w:rsid w:val="002B0D15"/>
    <w:rsid w:val="002B0EB0"/>
    <w:rsid w:val="002B1057"/>
    <w:rsid w:val="002B5BB4"/>
    <w:rsid w:val="002C016F"/>
    <w:rsid w:val="002C0C67"/>
    <w:rsid w:val="002C3EE2"/>
    <w:rsid w:val="002C4DA6"/>
    <w:rsid w:val="002C6703"/>
    <w:rsid w:val="002D0FC1"/>
    <w:rsid w:val="002D3800"/>
    <w:rsid w:val="002D6CC1"/>
    <w:rsid w:val="002D7C4B"/>
    <w:rsid w:val="002E0D66"/>
    <w:rsid w:val="002E386E"/>
    <w:rsid w:val="002E781A"/>
    <w:rsid w:val="002F0A00"/>
    <w:rsid w:val="002F3252"/>
    <w:rsid w:val="002F459B"/>
    <w:rsid w:val="002F56EA"/>
    <w:rsid w:val="002F57E2"/>
    <w:rsid w:val="00301E07"/>
    <w:rsid w:val="00302432"/>
    <w:rsid w:val="00302B1D"/>
    <w:rsid w:val="00307ABE"/>
    <w:rsid w:val="00311F0E"/>
    <w:rsid w:val="003175ED"/>
    <w:rsid w:val="0031783F"/>
    <w:rsid w:val="00322AB2"/>
    <w:rsid w:val="00325A6B"/>
    <w:rsid w:val="00330956"/>
    <w:rsid w:val="0033481F"/>
    <w:rsid w:val="00334DB0"/>
    <w:rsid w:val="003379EF"/>
    <w:rsid w:val="00340FB5"/>
    <w:rsid w:val="00341C07"/>
    <w:rsid w:val="00343789"/>
    <w:rsid w:val="00345775"/>
    <w:rsid w:val="00345A6C"/>
    <w:rsid w:val="00345B3D"/>
    <w:rsid w:val="003479E7"/>
    <w:rsid w:val="003500A0"/>
    <w:rsid w:val="00356716"/>
    <w:rsid w:val="00360914"/>
    <w:rsid w:val="003614D1"/>
    <w:rsid w:val="003619D5"/>
    <w:rsid w:val="0036329A"/>
    <w:rsid w:val="00363593"/>
    <w:rsid w:val="00364C09"/>
    <w:rsid w:val="00371B8E"/>
    <w:rsid w:val="00372EA0"/>
    <w:rsid w:val="00374E0C"/>
    <w:rsid w:val="003774AB"/>
    <w:rsid w:val="0038077A"/>
    <w:rsid w:val="0038123A"/>
    <w:rsid w:val="00381349"/>
    <w:rsid w:val="003817DA"/>
    <w:rsid w:val="00382D49"/>
    <w:rsid w:val="003832DA"/>
    <w:rsid w:val="00383C95"/>
    <w:rsid w:val="00385B60"/>
    <w:rsid w:val="003862A0"/>
    <w:rsid w:val="00387E1B"/>
    <w:rsid w:val="00393D2D"/>
    <w:rsid w:val="003947AD"/>
    <w:rsid w:val="00396C6A"/>
    <w:rsid w:val="003A143F"/>
    <w:rsid w:val="003A1572"/>
    <w:rsid w:val="003A21F5"/>
    <w:rsid w:val="003A28CE"/>
    <w:rsid w:val="003A2EFC"/>
    <w:rsid w:val="003A6487"/>
    <w:rsid w:val="003B6518"/>
    <w:rsid w:val="003B7FC5"/>
    <w:rsid w:val="003C255C"/>
    <w:rsid w:val="003C3559"/>
    <w:rsid w:val="003D0B2B"/>
    <w:rsid w:val="003D2E3C"/>
    <w:rsid w:val="003D3538"/>
    <w:rsid w:val="003D3E9B"/>
    <w:rsid w:val="003D5F13"/>
    <w:rsid w:val="003D6625"/>
    <w:rsid w:val="003E1DB4"/>
    <w:rsid w:val="003E1FD5"/>
    <w:rsid w:val="003E34E2"/>
    <w:rsid w:val="003E3BAF"/>
    <w:rsid w:val="003E4BB2"/>
    <w:rsid w:val="003F0785"/>
    <w:rsid w:val="003F617A"/>
    <w:rsid w:val="004051BF"/>
    <w:rsid w:val="00405808"/>
    <w:rsid w:val="00405F67"/>
    <w:rsid w:val="004077F1"/>
    <w:rsid w:val="00407C04"/>
    <w:rsid w:val="00411513"/>
    <w:rsid w:val="0041180A"/>
    <w:rsid w:val="00413D3B"/>
    <w:rsid w:val="00417B74"/>
    <w:rsid w:val="00417F74"/>
    <w:rsid w:val="00420A36"/>
    <w:rsid w:val="00420DEC"/>
    <w:rsid w:val="004223E3"/>
    <w:rsid w:val="004276FE"/>
    <w:rsid w:val="00433B8B"/>
    <w:rsid w:val="00434371"/>
    <w:rsid w:val="004343D5"/>
    <w:rsid w:val="00434AA4"/>
    <w:rsid w:val="00437394"/>
    <w:rsid w:val="00442DEF"/>
    <w:rsid w:val="00443A4F"/>
    <w:rsid w:val="00443AFE"/>
    <w:rsid w:val="00446BA8"/>
    <w:rsid w:val="00447817"/>
    <w:rsid w:val="00447ACE"/>
    <w:rsid w:val="0045051F"/>
    <w:rsid w:val="00450A9B"/>
    <w:rsid w:val="00455BE1"/>
    <w:rsid w:val="00455EE9"/>
    <w:rsid w:val="0045703E"/>
    <w:rsid w:val="00464AA6"/>
    <w:rsid w:val="0046583C"/>
    <w:rsid w:val="00465DAC"/>
    <w:rsid w:val="0047019C"/>
    <w:rsid w:val="00472019"/>
    <w:rsid w:val="0047242A"/>
    <w:rsid w:val="00473495"/>
    <w:rsid w:val="00473DFD"/>
    <w:rsid w:val="00474055"/>
    <w:rsid w:val="00480794"/>
    <w:rsid w:val="00480888"/>
    <w:rsid w:val="00480B1D"/>
    <w:rsid w:val="00484FFF"/>
    <w:rsid w:val="004850F1"/>
    <w:rsid w:val="00486C9E"/>
    <w:rsid w:val="00493190"/>
    <w:rsid w:val="004A006F"/>
    <w:rsid w:val="004A240A"/>
    <w:rsid w:val="004A271F"/>
    <w:rsid w:val="004A326F"/>
    <w:rsid w:val="004A3A0F"/>
    <w:rsid w:val="004A6BFA"/>
    <w:rsid w:val="004A6D31"/>
    <w:rsid w:val="004B151D"/>
    <w:rsid w:val="004B1BAB"/>
    <w:rsid w:val="004B35CF"/>
    <w:rsid w:val="004B4235"/>
    <w:rsid w:val="004C3D5F"/>
    <w:rsid w:val="004C65B2"/>
    <w:rsid w:val="004D15CB"/>
    <w:rsid w:val="004D6F1B"/>
    <w:rsid w:val="004D720C"/>
    <w:rsid w:val="004E0FEB"/>
    <w:rsid w:val="004E2384"/>
    <w:rsid w:val="004E55CF"/>
    <w:rsid w:val="004E65B5"/>
    <w:rsid w:val="004E65FB"/>
    <w:rsid w:val="004E77BF"/>
    <w:rsid w:val="004F0643"/>
    <w:rsid w:val="004F2CB5"/>
    <w:rsid w:val="004F5F6A"/>
    <w:rsid w:val="004F7B53"/>
    <w:rsid w:val="00503C82"/>
    <w:rsid w:val="00507AEC"/>
    <w:rsid w:val="00510BA4"/>
    <w:rsid w:val="0051379D"/>
    <w:rsid w:val="005137DF"/>
    <w:rsid w:val="0051416A"/>
    <w:rsid w:val="00515B61"/>
    <w:rsid w:val="00515CAE"/>
    <w:rsid w:val="00520B50"/>
    <w:rsid w:val="00520BAD"/>
    <w:rsid w:val="00520E41"/>
    <w:rsid w:val="00521AA4"/>
    <w:rsid w:val="00522DD6"/>
    <w:rsid w:val="005257E2"/>
    <w:rsid w:val="00527F27"/>
    <w:rsid w:val="00536F27"/>
    <w:rsid w:val="00540E4F"/>
    <w:rsid w:val="0054270B"/>
    <w:rsid w:val="00542FFC"/>
    <w:rsid w:val="00543300"/>
    <w:rsid w:val="005437AF"/>
    <w:rsid w:val="00543ECF"/>
    <w:rsid w:val="005500D1"/>
    <w:rsid w:val="00550B06"/>
    <w:rsid w:val="00553781"/>
    <w:rsid w:val="00553ADC"/>
    <w:rsid w:val="0055458A"/>
    <w:rsid w:val="00554A5C"/>
    <w:rsid w:val="00554B3A"/>
    <w:rsid w:val="00560BC3"/>
    <w:rsid w:val="00562F65"/>
    <w:rsid w:val="0056601A"/>
    <w:rsid w:val="00566C96"/>
    <w:rsid w:val="00567AC2"/>
    <w:rsid w:val="00567EAC"/>
    <w:rsid w:val="00570C55"/>
    <w:rsid w:val="00571C0C"/>
    <w:rsid w:val="00575EAB"/>
    <w:rsid w:val="00575FA4"/>
    <w:rsid w:val="005771DF"/>
    <w:rsid w:val="00580972"/>
    <w:rsid w:val="00580C23"/>
    <w:rsid w:val="005813B1"/>
    <w:rsid w:val="00581DF4"/>
    <w:rsid w:val="005846B9"/>
    <w:rsid w:val="00587CE4"/>
    <w:rsid w:val="005965D8"/>
    <w:rsid w:val="00596C80"/>
    <w:rsid w:val="0059747E"/>
    <w:rsid w:val="005A1F66"/>
    <w:rsid w:val="005A2D01"/>
    <w:rsid w:val="005A3E59"/>
    <w:rsid w:val="005A724C"/>
    <w:rsid w:val="005B474D"/>
    <w:rsid w:val="005B50BF"/>
    <w:rsid w:val="005B5C48"/>
    <w:rsid w:val="005B72B0"/>
    <w:rsid w:val="005C0859"/>
    <w:rsid w:val="005C1AD9"/>
    <w:rsid w:val="005C3C8F"/>
    <w:rsid w:val="005D01C8"/>
    <w:rsid w:val="005D0596"/>
    <w:rsid w:val="005D244E"/>
    <w:rsid w:val="005D3CE8"/>
    <w:rsid w:val="005D75F0"/>
    <w:rsid w:val="005E4AC9"/>
    <w:rsid w:val="005E57EB"/>
    <w:rsid w:val="005E61CA"/>
    <w:rsid w:val="005F659E"/>
    <w:rsid w:val="006019AE"/>
    <w:rsid w:val="00601DD3"/>
    <w:rsid w:val="00603B50"/>
    <w:rsid w:val="00606069"/>
    <w:rsid w:val="00606CE2"/>
    <w:rsid w:val="0061188E"/>
    <w:rsid w:val="00612BC6"/>
    <w:rsid w:val="0061680E"/>
    <w:rsid w:val="0062298C"/>
    <w:rsid w:val="00623265"/>
    <w:rsid w:val="00626E57"/>
    <w:rsid w:val="00630824"/>
    <w:rsid w:val="00631741"/>
    <w:rsid w:val="00631C50"/>
    <w:rsid w:val="006349B3"/>
    <w:rsid w:val="00640BA2"/>
    <w:rsid w:val="00641890"/>
    <w:rsid w:val="00643C18"/>
    <w:rsid w:val="0064650E"/>
    <w:rsid w:val="00647D6D"/>
    <w:rsid w:val="00651C8F"/>
    <w:rsid w:val="00652A24"/>
    <w:rsid w:val="00652E9F"/>
    <w:rsid w:val="00655CDC"/>
    <w:rsid w:val="00656D9E"/>
    <w:rsid w:val="006573E8"/>
    <w:rsid w:val="006578AB"/>
    <w:rsid w:val="00657A77"/>
    <w:rsid w:val="00662147"/>
    <w:rsid w:val="006627D1"/>
    <w:rsid w:val="006633B4"/>
    <w:rsid w:val="00664469"/>
    <w:rsid w:val="00664AAD"/>
    <w:rsid w:val="00677B57"/>
    <w:rsid w:val="00680BDA"/>
    <w:rsid w:val="0068129A"/>
    <w:rsid w:val="00682656"/>
    <w:rsid w:val="00690900"/>
    <w:rsid w:val="006936AD"/>
    <w:rsid w:val="006944FE"/>
    <w:rsid w:val="00696548"/>
    <w:rsid w:val="006A222A"/>
    <w:rsid w:val="006A269B"/>
    <w:rsid w:val="006A4E03"/>
    <w:rsid w:val="006B1F14"/>
    <w:rsid w:val="006B4CE7"/>
    <w:rsid w:val="006B70C4"/>
    <w:rsid w:val="006C1CC7"/>
    <w:rsid w:val="006D2DDE"/>
    <w:rsid w:val="006D3367"/>
    <w:rsid w:val="006D4D8E"/>
    <w:rsid w:val="006D5937"/>
    <w:rsid w:val="006D6157"/>
    <w:rsid w:val="006D77A1"/>
    <w:rsid w:val="006E2273"/>
    <w:rsid w:val="006E2759"/>
    <w:rsid w:val="006E2828"/>
    <w:rsid w:val="006E4B6A"/>
    <w:rsid w:val="006E5CD9"/>
    <w:rsid w:val="006E6AC3"/>
    <w:rsid w:val="006F00A8"/>
    <w:rsid w:val="006F0182"/>
    <w:rsid w:val="006F03F6"/>
    <w:rsid w:val="006F0782"/>
    <w:rsid w:val="006F3480"/>
    <w:rsid w:val="006F3981"/>
    <w:rsid w:val="006F4E16"/>
    <w:rsid w:val="006F6873"/>
    <w:rsid w:val="00702078"/>
    <w:rsid w:val="007052F2"/>
    <w:rsid w:val="00712F09"/>
    <w:rsid w:val="007145B6"/>
    <w:rsid w:val="007152C6"/>
    <w:rsid w:val="00723EC7"/>
    <w:rsid w:val="00734FC8"/>
    <w:rsid w:val="007358F1"/>
    <w:rsid w:val="00735991"/>
    <w:rsid w:val="00735CF1"/>
    <w:rsid w:val="007360A0"/>
    <w:rsid w:val="0074258A"/>
    <w:rsid w:val="00742885"/>
    <w:rsid w:val="00743077"/>
    <w:rsid w:val="007513E6"/>
    <w:rsid w:val="00755602"/>
    <w:rsid w:val="00756786"/>
    <w:rsid w:val="00757227"/>
    <w:rsid w:val="007643E2"/>
    <w:rsid w:val="0076602B"/>
    <w:rsid w:val="00766B4F"/>
    <w:rsid w:val="00774D94"/>
    <w:rsid w:val="00775846"/>
    <w:rsid w:val="00777B16"/>
    <w:rsid w:val="0078393D"/>
    <w:rsid w:val="00784AA5"/>
    <w:rsid w:val="0078559F"/>
    <w:rsid w:val="00787A4E"/>
    <w:rsid w:val="007938E7"/>
    <w:rsid w:val="00793DBF"/>
    <w:rsid w:val="00794E05"/>
    <w:rsid w:val="007A0A08"/>
    <w:rsid w:val="007A0C6F"/>
    <w:rsid w:val="007A3CA1"/>
    <w:rsid w:val="007A5513"/>
    <w:rsid w:val="007A60B3"/>
    <w:rsid w:val="007A7225"/>
    <w:rsid w:val="007A72B0"/>
    <w:rsid w:val="007A7585"/>
    <w:rsid w:val="007B0829"/>
    <w:rsid w:val="007B0A1B"/>
    <w:rsid w:val="007B1AAE"/>
    <w:rsid w:val="007B1B80"/>
    <w:rsid w:val="007B63F1"/>
    <w:rsid w:val="007C24AE"/>
    <w:rsid w:val="007C5CFF"/>
    <w:rsid w:val="007C76EF"/>
    <w:rsid w:val="007D2659"/>
    <w:rsid w:val="007D5683"/>
    <w:rsid w:val="007D651B"/>
    <w:rsid w:val="007E1BD3"/>
    <w:rsid w:val="007E7D23"/>
    <w:rsid w:val="007F0032"/>
    <w:rsid w:val="007F05B0"/>
    <w:rsid w:val="007F272F"/>
    <w:rsid w:val="007F303B"/>
    <w:rsid w:val="007F3D65"/>
    <w:rsid w:val="007F6010"/>
    <w:rsid w:val="007F7B0C"/>
    <w:rsid w:val="00802A81"/>
    <w:rsid w:val="00813312"/>
    <w:rsid w:val="008143B5"/>
    <w:rsid w:val="0081506E"/>
    <w:rsid w:val="008216B6"/>
    <w:rsid w:val="00821DE3"/>
    <w:rsid w:val="008250B6"/>
    <w:rsid w:val="008259D5"/>
    <w:rsid w:val="00831724"/>
    <w:rsid w:val="00831A75"/>
    <w:rsid w:val="00832324"/>
    <w:rsid w:val="0083316E"/>
    <w:rsid w:val="00833607"/>
    <w:rsid w:val="00842808"/>
    <w:rsid w:val="008563A2"/>
    <w:rsid w:val="00856568"/>
    <w:rsid w:val="0086137D"/>
    <w:rsid w:val="008656A8"/>
    <w:rsid w:val="00866B4E"/>
    <w:rsid w:val="00872D49"/>
    <w:rsid w:val="00873664"/>
    <w:rsid w:val="0088144A"/>
    <w:rsid w:val="00883B3A"/>
    <w:rsid w:val="0088529F"/>
    <w:rsid w:val="008868F1"/>
    <w:rsid w:val="0089034F"/>
    <w:rsid w:val="00891553"/>
    <w:rsid w:val="00891F5D"/>
    <w:rsid w:val="00893D5B"/>
    <w:rsid w:val="00895CE1"/>
    <w:rsid w:val="00896324"/>
    <w:rsid w:val="00897E88"/>
    <w:rsid w:val="008A3107"/>
    <w:rsid w:val="008A3F73"/>
    <w:rsid w:val="008A5B0F"/>
    <w:rsid w:val="008B229C"/>
    <w:rsid w:val="008B3A79"/>
    <w:rsid w:val="008C0054"/>
    <w:rsid w:val="008C0E28"/>
    <w:rsid w:val="008C11CF"/>
    <w:rsid w:val="008C4F1B"/>
    <w:rsid w:val="008C62A2"/>
    <w:rsid w:val="008C6DF5"/>
    <w:rsid w:val="008C7179"/>
    <w:rsid w:val="008C77CF"/>
    <w:rsid w:val="008E0562"/>
    <w:rsid w:val="008E39B1"/>
    <w:rsid w:val="008E4B5D"/>
    <w:rsid w:val="008F48AE"/>
    <w:rsid w:val="008F4A24"/>
    <w:rsid w:val="008F6C96"/>
    <w:rsid w:val="0090609E"/>
    <w:rsid w:val="009129CB"/>
    <w:rsid w:val="0092060F"/>
    <w:rsid w:val="009219BD"/>
    <w:rsid w:val="009263C9"/>
    <w:rsid w:val="009337B0"/>
    <w:rsid w:val="00934530"/>
    <w:rsid w:val="00935A50"/>
    <w:rsid w:val="0094345D"/>
    <w:rsid w:val="00943693"/>
    <w:rsid w:val="00947677"/>
    <w:rsid w:val="009539B8"/>
    <w:rsid w:val="00953BFF"/>
    <w:rsid w:val="0096307A"/>
    <w:rsid w:val="00963850"/>
    <w:rsid w:val="00963AB2"/>
    <w:rsid w:val="009658FB"/>
    <w:rsid w:val="00965AE4"/>
    <w:rsid w:val="00965C91"/>
    <w:rsid w:val="0096691B"/>
    <w:rsid w:val="00967589"/>
    <w:rsid w:val="00967C43"/>
    <w:rsid w:val="00967FB8"/>
    <w:rsid w:val="00975789"/>
    <w:rsid w:val="009765D5"/>
    <w:rsid w:val="0098351E"/>
    <w:rsid w:val="00985422"/>
    <w:rsid w:val="00990FBA"/>
    <w:rsid w:val="009957EF"/>
    <w:rsid w:val="009A5B90"/>
    <w:rsid w:val="009B0311"/>
    <w:rsid w:val="009B3329"/>
    <w:rsid w:val="009B3F9D"/>
    <w:rsid w:val="009B5C51"/>
    <w:rsid w:val="009C12DF"/>
    <w:rsid w:val="009C2EF3"/>
    <w:rsid w:val="009C700A"/>
    <w:rsid w:val="009C7A97"/>
    <w:rsid w:val="009C7F44"/>
    <w:rsid w:val="009D1E0A"/>
    <w:rsid w:val="009D22E6"/>
    <w:rsid w:val="009D357C"/>
    <w:rsid w:val="009D3D1B"/>
    <w:rsid w:val="009D55BD"/>
    <w:rsid w:val="009D717C"/>
    <w:rsid w:val="009E0159"/>
    <w:rsid w:val="009E1CC7"/>
    <w:rsid w:val="009E3BC0"/>
    <w:rsid w:val="009E4468"/>
    <w:rsid w:val="009F0B44"/>
    <w:rsid w:val="009F1EA8"/>
    <w:rsid w:val="009F3E92"/>
    <w:rsid w:val="009F3F9B"/>
    <w:rsid w:val="009F5937"/>
    <w:rsid w:val="009F794D"/>
    <w:rsid w:val="00A003BB"/>
    <w:rsid w:val="00A06A43"/>
    <w:rsid w:val="00A0768C"/>
    <w:rsid w:val="00A101A2"/>
    <w:rsid w:val="00A12846"/>
    <w:rsid w:val="00A14971"/>
    <w:rsid w:val="00A1748D"/>
    <w:rsid w:val="00A17ADB"/>
    <w:rsid w:val="00A17B7C"/>
    <w:rsid w:val="00A22641"/>
    <w:rsid w:val="00A26A57"/>
    <w:rsid w:val="00A26AB6"/>
    <w:rsid w:val="00A26D01"/>
    <w:rsid w:val="00A2709C"/>
    <w:rsid w:val="00A2735D"/>
    <w:rsid w:val="00A315FD"/>
    <w:rsid w:val="00A318C7"/>
    <w:rsid w:val="00A34057"/>
    <w:rsid w:val="00A354B1"/>
    <w:rsid w:val="00A360DE"/>
    <w:rsid w:val="00A450EE"/>
    <w:rsid w:val="00A5048B"/>
    <w:rsid w:val="00A514E4"/>
    <w:rsid w:val="00A539B5"/>
    <w:rsid w:val="00A54D2F"/>
    <w:rsid w:val="00A63C45"/>
    <w:rsid w:val="00A66799"/>
    <w:rsid w:val="00A70EC0"/>
    <w:rsid w:val="00A72F61"/>
    <w:rsid w:val="00A77585"/>
    <w:rsid w:val="00A8003B"/>
    <w:rsid w:val="00A8006D"/>
    <w:rsid w:val="00A80B73"/>
    <w:rsid w:val="00A85D76"/>
    <w:rsid w:val="00A87A8A"/>
    <w:rsid w:val="00A90AB4"/>
    <w:rsid w:val="00A929D3"/>
    <w:rsid w:val="00A9328C"/>
    <w:rsid w:val="00A93474"/>
    <w:rsid w:val="00A95759"/>
    <w:rsid w:val="00A95D49"/>
    <w:rsid w:val="00A9742A"/>
    <w:rsid w:val="00AA22DB"/>
    <w:rsid w:val="00AA3826"/>
    <w:rsid w:val="00AA3CAA"/>
    <w:rsid w:val="00AA7277"/>
    <w:rsid w:val="00AB2C7A"/>
    <w:rsid w:val="00AB5506"/>
    <w:rsid w:val="00AB680D"/>
    <w:rsid w:val="00AC25B5"/>
    <w:rsid w:val="00AC4350"/>
    <w:rsid w:val="00AC4679"/>
    <w:rsid w:val="00AC53D1"/>
    <w:rsid w:val="00AC5B7B"/>
    <w:rsid w:val="00AC6C53"/>
    <w:rsid w:val="00AC7C5C"/>
    <w:rsid w:val="00AD07B2"/>
    <w:rsid w:val="00AD0A74"/>
    <w:rsid w:val="00AD6917"/>
    <w:rsid w:val="00AE1AAF"/>
    <w:rsid w:val="00AE34B0"/>
    <w:rsid w:val="00AE37D4"/>
    <w:rsid w:val="00AE4F1D"/>
    <w:rsid w:val="00AE67CE"/>
    <w:rsid w:val="00AF0F56"/>
    <w:rsid w:val="00AF2AA2"/>
    <w:rsid w:val="00AF3536"/>
    <w:rsid w:val="00AF5C73"/>
    <w:rsid w:val="00B011D4"/>
    <w:rsid w:val="00B03268"/>
    <w:rsid w:val="00B04147"/>
    <w:rsid w:val="00B05C0E"/>
    <w:rsid w:val="00B10AAF"/>
    <w:rsid w:val="00B11BB3"/>
    <w:rsid w:val="00B14496"/>
    <w:rsid w:val="00B15E45"/>
    <w:rsid w:val="00B21002"/>
    <w:rsid w:val="00B24D8B"/>
    <w:rsid w:val="00B312BF"/>
    <w:rsid w:val="00B37D9B"/>
    <w:rsid w:val="00B408F0"/>
    <w:rsid w:val="00B41E61"/>
    <w:rsid w:val="00B4326A"/>
    <w:rsid w:val="00B44F1E"/>
    <w:rsid w:val="00B51173"/>
    <w:rsid w:val="00B5295F"/>
    <w:rsid w:val="00B5384D"/>
    <w:rsid w:val="00B53FFF"/>
    <w:rsid w:val="00B55E83"/>
    <w:rsid w:val="00B6099B"/>
    <w:rsid w:val="00B60CA4"/>
    <w:rsid w:val="00B668E6"/>
    <w:rsid w:val="00B7032D"/>
    <w:rsid w:val="00B746C3"/>
    <w:rsid w:val="00B74EEA"/>
    <w:rsid w:val="00B7707F"/>
    <w:rsid w:val="00B8058A"/>
    <w:rsid w:val="00B82FAA"/>
    <w:rsid w:val="00B85EED"/>
    <w:rsid w:val="00B86BB5"/>
    <w:rsid w:val="00B90394"/>
    <w:rsid w:val="00B90ACE"/>
    <w:rsid w:val="00B91A3C"/>
    <w:rsid w:val="00B94124"/>
    <w:rsid w:val="00B94748"/>
    <w:rsid w:val="00B97496"/>
    <w:rsid w:val="00B97C6E"/>
    <w:rsid w:val="00BA0490"/>
    <w:rsid w:val="00BA0650"/>
    <w:rsid w:val="00BA2DAA"/>
    <w:rsid w:val="00BA34B3"/>
    <w:rsid w:val="00BA3B64"/>
    <w:rsid w:val="00BA5FB3"/>
    <w:rsid w:val="00BA76B5"/>
    <w:rsid w:val="00BA7DD5"/>
    <w:rsid w:val="00BA7F64"/>
    <w:rsid w:val="00BC1320"/>
    <w:rsid w:val="00BC59C2"/>
    <w:rsid w:val="00BC6DD1"/>
    <w:rsid w:val="00BC6E7A"/>
    <w:rsid w:val="00BD10F5"/>
    <w:rsid w:val="00BD51BA"/>
    <w:rsid w:val="00BE2087"/>
    <w:rsid w:val="00BE3A6E"/>
    <w:rsid w:val="00BE627A"/>
    <w:rsid w:val="00BE6B3B"/>
    <w:rsid w:val="00BE7302"/>
    <w:rsid w:val="00BE7C5F"/>
    <w:rsid w:val="00BF0670"/>
    <w:rsid w:val="00BF29BC"/>
    <w:rsid w:val="00BF37E8"/>
    <w:rsid w:val="00BF3EBF"/>
    <w:rsid w:val="00BF4DC6"/>
    <w:rsid w:val="00BF54DB"/>
    <w:rsid w:val="00C00ACC"/>
    <w:rsid w:val="00C033D1"/>
    <w:rsid w:val="00C04946"/>
    <w:rsid w:val="00C108A0"/>
    <w:rsid w:val="00C1212E"/>
    <w:rsid w:val="00C14730"/>
    <w:rsid w:val="00C15001"/>
    <w:rsid w:val="00C15DFF"/>
    <w:rsid w:val="00C2492A"/>
    <w:rsid w:val="00C262F8"/>
    <w:rsid w:val="00C31E9A"/>
    <w:rsid w:val="00C32596"/>
    <w:rsid w:val="00C350A9"/>
    <w:rsid w:val="00C37DD8"/>
    <w:rsid w:val="00C50EE1"/>
    <w:rsid w:val="00C514B0"/>
    <w:rsid w:val="00C5392C"/>
    <w:rsid w:val="00C53E99"/>
    <w:rsid w:val="00C6259B"/>
    <w:rsid w:val="00C62C32"/>
    <w:rsid w:val="00C6521D"/>
    <w:rsid w:val="00C72CB6"/>
    <w:rsid w:val="00C7498A"/>
    <w:rsid w:val="00C74E94"/>
    <w:rsid w:val="00C75C4F"/>
    <w:rsid w:val="00C80151"/>
    <w:rsid w:val="00C9050C"/>
    <w:rsid w:val="00C9150D"/>
    <w:rsid w:val="00C9183B"/>
    <w:rsid w:val="00C93E10"/>
    <w:rsid w:val="00C93E9B"/>
    <w:rsid w:val="00C95C36"/>
    <w:rsid w:val="00CA26C8"/>
    <w:rsid w:val="00CA421D"/>
    <w:rsid w:val="00CA5EAF"/>
    <w:rsid w:val="00CA6B0F"/>
    <w:rsid w:val="00CB4A70"/>
    <w:rsid w:val="00CB4CAE"/>
    <w:rsid w:val="00CB6F3E"/>
    <w:rsid w:val="00CB79A5"/>
    <w:rsid w:val="00CC0C2F"/>
    <w:rsid w:val="00CC3386"/>
    <w:rsid w:val="00CC377B"/>
    <w:rsid w:val="00CC38FB"/>
    <w:rsid w:val="00CC3EDE"/>
    <w:rsid w:val="00CD0190"/>
    <w:rsid w:val="00CD2087"/>
    <w:rsid w:val="00CD30EB"/>
    <w:rsid w:val="00CD3359"/>
    <w:rsid w:val="00CD5CBB"/>
    <w:rsid w:val="00CE0EF5"/>
    <w:rsid w:val="00CE1D46"/>
    <w:rsid w:val="00CE53ED"/>
    <w:rsid w:val="00CF1753"/>
    <w:rsid w:val="00CF1BF1"/>
    <w:rsid w:val="00CF2F84"/>
    <w:rsid w:val="00CF3F8C"/>
    <w:rsid w:val="00CF4702"/>
    <w:rsid w:val="00CF505A"/>
    <w:rsid w:val="00CF795B"/>
    <w:rsid w:val="00CF7FBC"/>
    <w:rsid w:val="00D00A9F"/>
    <w:rsid w:val="00D060E7"/>
    <w:rsid w:val="00D07C4E"/>
    <w:rsid w:val="00D12588"/>
    <w:rsid w:val="00D12E2D"/>
    <w:rsid w:val="00D13ECC"/>
    <w:rsid w:val="00D15B92"/>
    <w:rsid w:val="00D160C5"/>
    <w:rsid w:val="00D16644"/>
    <w:rsid w:val="00D16698"/>
    <w:rsid w:val="00D21267"/>
    <w:rsid w:val="00D22D6C"/>
    <w:rsid w:val="00D2649F"/>
    <w:rsid w:val="00D26B41"/>
    <w:rsid w:val="00D276E4"/>
    <w:rsid w:val="00D27EB1"/>
    <w:rsid w:val="00D30EF9"/>
    <w:rsid w:val="00D32383"/>
    <w:rsid w:val="00D32AE6"/>
    <w:rsid w:val="00D330E7"/>
    <w:rsid w:val="00D45B60"/>
    <w:rsid w:val="00D45EF8"/>
    <w:rsid w:val="00D4601D"/>
    <w:rsid w:val="00D461EB"/>
    <w:rsid w:val="00D4721D"/>
    <w:rsid w:val="00D52E2A"/>
    <w:rsid w:val="00D53005"/>
    <w:rsid w:val="00D53F63"/>
    <w:rsid w:val="00D55317"/>
    <w:rsid w:val="00D5630E"/>
    <w:rsid w:val="00D630E1"/>
    <w:rsid w:val="00D6799B"/>
    <w:rsid w:val="00D742DE"/>
    <w:rsid w:val="00D75691"/>
    <w:rsid w:val="00D7660D"/>
    <w:rsid w:val="00D7707B"/>
    <w:rsid w:val="00D77ADF"/>
    <w:rsid w:val="00D8279C"/>
    <w:rsid w:val="00D868F7"/>
    <w:rsid w:val="00D90743"/>
    <w:rsid w:val="00D91267"/>
    <w:rsid w:val="00D92579"/>
    <w:rsid w:val="00D93C44"/>
    <w:rsid w:val="00D96457"/>
    <w:rsid w:val="00D96629"/>
    <w:rsid w:val="00D9727D"/>
    <w:rsid w:val="00DA2FBD"/>
    <w:rsid w:val="00DA3D06"/>
    <w:rsid w:val="00DA4397"/>
    <w:rsid w:val="00DA4625"/>
    <w:rsid w:val="00DA4D3A"/>
    <w:rsid w:val="00DA5CB1"/>
    <w:rsid w:val="00DA5D4C"/>
    <w:rsid w:val="00DA6682"/>
    <w:rsid w:val="00DA6C46"/>
    <w:rsid w:val="00DB1064"/>
    <w:rsid w:val="00DB4FE8"/>
    <w:rsid w:val="00DB6D91"/>
    <w:rsid w:val="00DC3BA4"/>
    <w:rsid w:val="00DC70EE"/>
    <w:rsid w:val="00DD29C8"/>
    <w:rsid w:val="00DD3088"/>
    <w:rsid w:val="00DD4B0B"/>
    <w:rsid w:val="00DD6D91"/>
    <w:rsid w:val="00DE0E39"/>
    <w:rsid w:val="00DE7B13"/>
    <w:rsid w:val="00DF4A24"/>
    <w:rsid w:val="00DF4CE6"/>
    <w:rsid w:val="00DF5982"/>
    <w:rsid w:val="00E01C22"/>
    <w:rsid w:val="00E04113"/>
    <w:rsid w:val="00E11574"/>
    <w:rsid w:val="00E124C2"/>
    <w:rsid w:val="00E12CF6"/>
    <w:rsid w:val="00E130D9"/>
    <w:rsid w:val="00E16C32"/>
    <w:rsid w:val="00E1785F"/>
    <w:rsid w:val="00E17F3E"/>
    <w:rsid w:val="00E225C3"/>
    <w:rsid w:val="00E243D9"/>
    <w:rsid w:val="00E26A74"/>
    <w:rsid w:val="00E3056E"/>
    <w:rsid w:val="00E30F45"/>
    <w:rsid w:val="00E3437C"/>
    <w:rsid w:val="00E40B06"/>
    <w:rsid w:val="00E40D90"/>
    <w:rsid w:val="00E43696"/>
    <w:rsid w:val="00E4478A"/>
    <w:rsid w:val="00E5007E"/>
    <w:rsid w:val="00E5543A"/>
    <w:rsid w:val="00E5550F"/>
    <w:rsid w:val="00E60668"/>
    <w:rsid w:val="00E63ED1"/>
    <w:rsid w:val="00E654A0"/>
    <w:rsid w:val="00E6795A"/>
    <w:rsid w:val="00E67B07"/>
    <w:rsid w:val="00E74495"/>
    <w:rsid w:val="00E7769B"/>
    <w:rsid w:val="00E77A7D"/>
    <w:rsid w:val="00E83155"/>
    <w:rsid w:val="00E862A1"/>
    <w:rsid w:val="00E93068"/>
    <w:rsid w:val="00E934E1"/>
    <w:rsid w:val="00E93EDA"/>
    <w:rsid w:val="00E947D0"/>
    <w:rsid w:val="00E94DAE"/>
    <w:rsid w:val="00E961FA"/>
    <w:rsid w:val="00E96436"/>
    <w:rsid w:val="00E96885"/>
    <w:rsid w:val="00EA0E84"/>
    <w:rsid w:val="00EA14DB"/>
    <w:rsid w:val="00EA2EA7"/>
    <w:rsid w:val="00EA31DB"/>
    <w:rsid w:val="00EA4886"/>
    <w:rsid w:val="00EA4DE2"/>
    <w:rsid w:val="00EA5082"/>
    <w:rsid w:val="00EA56DB"/>
    <w:rsid w:val="00EA5E51"/>
    <w:rsid w:val="00EB2DEA"/>
    <w:rsid w:val="00EB458B"/>
    <w:rsid w:val="00EB6FB5"/>
    <w:rsid w:val="00EC1172"/>
    <w:rsid w:val="00ED00D3"/>
    <w:rsid w:val="00ED3360"/>
    <w:rsid w:val="00EE1BB9"/>
    <w:rsid w:val="00EE44C5"/>
    <w:rsid w:val="00EE5B87"/>
    <w:rsid w:val="00EE62A0"/>
    <w:rsid w:val="00EF4CB6"/>
    <w:rsid w:val="00EF7B2B"/>
    <w:rsid w:val="00F038C6"/>
    <w:rsid w:val="00F038FF"/>
    <w:rsid w:val="00F10748"/>
    <w:rsid w:val="00F1785F"/>
    <w:rsid w:val="00F22837"/>
    <w:rsid w:val="00F2363A"/>
    <w:rsid w:val="00F262EF"/>
    <w:rsid w:val="00F32204"/>
    <w:rsid w:val="00F32F28"/>
    <w:rsid w:val="00F35CDD"/>
    <w:rsid w:val="00F40B76"/>
    <w:rsid w:val="00F458CF"/>
    <w:rsid w:val="00F45B45"/>
    <w:rsid w:val="00F45EAD"/>
    <w:rsid w:val="00F52A2A"/>
    <w:rsid w:val="00F54CC7"/>
    <w:rsid w:val="00F555CF"/>
    <w:rsid w:val="00F56018"/>
    <w:rsid w:val="00F60FCE"/>
    <w:rsid w:val="00F61733"/>
    <w:rsid w:val="00F67275"/>
    <w:rsid w:val="00F70FB6"/>
    <w:rsid w:val="00F76137"/>
    <w:rsid w:val="00F76A47"/>
    <w:rsid w:val="00F77E8C"/>
    <w:rsid w:val="00F81B3A"/>
    <w:rsid w:val="00F85E31"/>
    <w:rsid w:val="00F9022C"/>
    <w:rsid w:val="00F9672E"/>
    <w:rsid w:val="00FA4828"/>
    <w:rsid w:val="00FA699D"/>
    <w:rsid w:val="00FA7D3B"/>
    <w:rsid w:val="00FB214B"/>
    <w:rsid w:val="00FB27D6"/>
    <w:rsid w:val="00FB429E"/>
    <w:rsid w:val="00FC118A"/>
    <w:rsid w:val="00FC2063"/>
    <w:rsid w:val="00FC2C35"/>
    <w:rsid w:val="00FC2DC8"/>
    <w:rsid w:val="00FC3281"/>
    <w:rsid w:val="00FC60B3"/>
    <w:rsid w:val="00FC7693"/>
    <w:rsid w:val="00FD4CB1"/>
    <w:rsid w:val="00FD63C6"/>
    <w:rsid w:val="00FE0CC9"/>
    <w:rsid w:val="00FE12C9"/>
    <w:rsid w:val="00FE1FD9"/>
    <w:rsid w:val="00FE41E8"/>
    <w:rsid w:val="00FE4E65"/>
    <w:rsid w:val="00FE638B"/>
    <w:rsid w:val="00FE7BD7"/>
    <w:rsid w:val="00FF08EF"/>
    <w:rsid w:val="00FF19C6"/>
    <w:rsid w:val="00FF50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A4F3F"/>
  <w15:docId w15:val="{331D5FAC-3E7B-49E5-8C27-0C8207E20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5B87"/>
    <w:pPr>
      <w:suppressAutoHyphens/>
      <w:spacing w:after="100" w:line="276" w:lineRule="auto"/>
      <w:ind w:left="170"/>
      <w:jc w:val="both"/>
      <w:textboxTightWrap w:val="allLines"/>
    </w:pPr>
    <w:rPr>
      <w:sz w:val="24"/>
    </w:rPr>
  </w:style>
  <w:style w:type="paragraph" w:styleId="Titre1">
    <w:name w:val="heading 1"/>
    <w:basedOn w:val="Normal"/>
    <w:next w:val="Normal"/>
    <w:link w:val="Titre1Car"/>
    <w:uiPriority w:val="9"/>
    <w:qFormat/>
    <w:rsid w:val="00EE5B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2F57E2"/>
    <w:pPr>
      <w:keepNext/>
      <w:keepLines/>
      <w:suppressAutoHyphens w:val="0"/>
      <w:spacing w:before="40" w:after="0" w:line="259" w:lineRule="auto"/>
      <w:ind w:left="0"/>
      <w:jc w:val="left"/>
      <w:textboxTightWrap w:val="none"/>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2F57E2"/>
    <w:pPr>
      <w:keepNext/>
      <w:keepLines/>
      <w:suppressAutoHyphens w:val="0"/>
      <w:spacing w:before="40" w:after="0" w:line="259" w:lineRule="auto"/>
      <w:ind w:left="0"/>
      <w:jc w:val="left"/>
      <w:textboxTightWrap w:val="none"/>
      <w:outlineLvl w:val="2"/>
    </w:pPr>
    <w:rPr>
      <w:rFonts w:asciiTheme="majorHAnsi" w:eastAsiaTheme="majorEastAsia" w:hAnsiTheme="majorHAnsi" w:cstheme="majorBidi"/>
      <w:color w:val="1F3763" w:themeColor="accent1" w:themeShade="7F"/>
      <w:szCs w:val="24"/>
    </w:rPr>
  </w:style>
  <w:style w:type="paragraph" w:styleId="Titre4">
    <w:name w:val="heading 4"/>
    <w:basedOn w:val="Normal"/>
    <w:next w:val="Normal"/>
    <w:link w:val="Titre4Car"/>
    <w:uiPriority w:val="9"/>
    <w:unhideWhenUsed/>
    <w:qFormat/>
    <w:rsid w:val="002B105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E5B87"/>
    <w:rPr>
      <w:rFonts w:asciiTheme="majorHAnsi" w:eastAsiaTheme="majorEastAsia" w:hAnsiTheme="majorHAnsi" w:cstheme="majorBidi"/>
      <w:color w:val="2F5496" w:themeColor="accent1" w:themeShade="BF"/>
      <w:sz w:val="32"/>
      <w:szCs w:val="32"/>
      <w:lang w:val="fr-FR"/>
    </w:rPr>
  </w:style>
  <w:style w:type="paragraph" w:styleId="Paragraphedeliste">
    <w:name w:val="List Paragraph"/>
    <w:aliases w:val="Bullets,List Paragraph nowy,References,Liste 1,List Paragraph1,Numbered List Paragraph,List Paragraph (numbered (a)),Paragraphe à Puce,Titre1,List Tables,Objectifs,ReferencesCxSpLast,Tiret lettres,- List tir,liste 1,puce 1,Puces,RM1"/>
    <w:basedOn w:val="Normal"/>
    <w:link w:val="ParagraphedelisteCar"/>
    <w:uiPriority w:val="99"/>
    <w:qFormat/>
    <w:rsid w:val="00EE5B87"/>
    <w:pPr>
      <w:suppressAutoHyphens w:val="0"/>
      <w:spacing w:after="0" w:line="240" w:lineRule="auto"/>
      <w:ind w:left="720"/>
      <w:contextualSpacing/>
      <w:jc w:val="left"/>
      <w:textboxTightWrap w:val="none"/>
    </w:pPr>
    <w:rPr>
      <w:rFonts w:ascii="Arial" w:eastAsia="Times New Roman" w:hAnsi="Arial" w:cs="Times New Roman"/>
      <w:noProof/>
      <w:sz w:val="22"/>
      <w:szCs w:val="20"/>
      <w:lang w:val="de-DE" w:eastAsia="de-DE"/>
    </w:rPr>
  </w:style>
  <w:style w:type="character" w:customStyle="1" w:styleId="ParagraphedelisteCar">
    <w:name w:val="Paragraphe de liste Car"/>
    <w:aliases w:val="Bullets Car,List Paragraph nowy Car,References Car,Liste 1 Car,List Paragraph1 Car,Numbered List Paragraph Car,List Paragraph (numbered (a)) Car,Paragraphe à Puce Car,Titre1 Car,List Tables Car,Objectifs Car,Tiret lettres Car"/>
    <w:link w:val="Paragraphedeliste"/>
    <w:uiPriority w:val="99"/>
    <w:qFormat/>
    <w:locked/>
    <w:rsid w:val="00EE5B87"/>
    <w:rPr>
      <w:rFonts w:ascii="Arial" w:eastAsia="Times New Roman" w:hAnsi="Arial" w:cs="Times New Roman"/>
      <w:noProof/>
      <w:szCs w:val="20"/>
      <w:lang w:val="de-DE" w:eastAsia="de-DE"/>
    </w:rPr>
  </w:style>
  <w:style w:type="paragraph" w:styleId="Sansinterligne">
    <w:name w:val="No Spacing"/>
    <w:link w:val="SansinterligneCar"/>
    <w:uiPriority w:val="1"/>
    <w:qFormat/>
    <w:rsid w:val="00EE5B8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EE5B87"/>
    <w:rPr>
      <w:rFonts w:eastAsiaTheme="minorEastAsia"/>
      <w:lang w:val="fr-FR" w:eastAsia="fr-FR"/>
    </w:rPr>
  </w:style>
  <w:style w:type="character" w:customStyle="1" w:styleId="Titre2Car">
    <w:name w:val="Titre 2 Car"/>
    <w:basedOn w:val="Policepardfaut"/>
    <w:link w:val="Titre2"/>
    <w:uiPriority w:val="9"/>
    <w:rsid w:val="002F57E2"/>
    <w:rPr>
      <w:rFonts w:asciiTheme="majorHAnsi" w:eastAsiaTheme="majorEastAsia" w:hAnsiTheme="majorHAnsi" w:cstheme="majorBidi"/>
      <w:color w:val="2F5496" w:themeColor="accent1" w:themeShade="BF"/>
      <w:sz w:val="26"/>
      <w:szCs w:val="26"/>
      <w:lang w:val="fr-FR"/>
    </w:rPr>
  </w:style>
  <w:style w:type="character" w:customStyle="1" w:styleId="Titre3Car">
    <w:name w:val="Titre 3 Car"/>
    <w:basedOn w:val="Policepardfaut"/>
    <w:link w:val="Titre3"/>
    <w:uiPriority w:val="9"/>
    <w:rsid w:val="002F57E2"/>
    <w:rPr>
      <w:rFonts w:asciiTheme="majorHAnsi" w:eastAsiaTheme="majorEastAsia" w:hAnsiTheme="majorHAnsi" w:cstheme="majorBidi"/>
      <w:color w:val="1F3763" w:themeColor="accent1" w:themeShade="7F"/>
      <w:sz w:val="24"/>
      <w:szCs w:val="24"/>
      <w:lang w:val="fr-FR"/>
    </w:rPr>
  </w:style>
  <w:style w:type="paragraph" w:styleId="Lgende">
    <w:name w:val="caption"/>
    <w:aliases w:val="Car Car Car,Légende dak,Caption Char Char,tableau,Légende-LP,Légende -LP,Carte,Carte-LP,Char Char Char Char Char,Char Char Char Char Char Char,Char Char Char Char,Car Car Car Car Car Car,Légende tableau ou figure,Figures,dernier,aliné,Car2"/>
    <w:basedOn w:val="Normal"/>
    <w:next w:val="Normal"/>
    <w:link w:val="LgendeCar"/>
    <w:unhideWhenUsed/>
    <w:qFormat/>
    <w:rsid w:val="002F57E2"/>
    <w:pPr>
      <w:suppressAutoHyphens w:val="0"/>
      <w:spacing w:after="200" w:line="240" w:lineRule="auto"/>
      <w:ind w:left="0"/>
      <w:jc w:val="left"/>
      <w:textboxTightWrap w:val="none"/>
    </w:pPr>
    <w:rPr>
      <w:rFonts w:ascii="Arial" w:eastAsia="SimSun" w:hAnsi="Arial"/>
      <w:b/>
      <w:bCs/>
      <w:color w:val="4472C4" w:themeColor="accent1"/>
      <w:sz w:val="18"/>
      <w:szCs w:val="18"/>
      <w:lang w:val="en-US"/>
    </w:rPr>
  </w:style>
  <w:style w:type="character" w:customStyle="1" w:styleId="LgendeCar">
    <w:name w:val="Légende Car"/>
    <w:aliases w:val="Car Car Car Car,Légende dak Car,Caption Char Char Car,tableau Car,Légende-LP Car,Légende -LP Car,Carte Car,Carte-LP Car,Char Char Char Char Char Car,Char Char Char Char Char Char Car,Char Char Char Char Car,Car Car Car Car Car Car Car"/>
    <w:basedOn w:val="Policepardfaut"/>
    <w:link w:val="Lgende"/>
    <w:locked/>
    <w:rsid w:val="002F57E2"/>
    <w:rPr>
      <w:rFonts w:ascii="Arial" w:eastAsia="SimSun" w:hAnsi="Arial"/>
      <w:b/>
      <w:bCs/>
      <w:color w:val="4472C4" w:themeColor="accent1"/>
      <w:sz w:val="18"/>
      <w:szCs w:val="18"/>
      <w:lang w:val="en-US"/>
    </w:rPr>
  </w:style>
  <w:style w:type="paragraph" w:customStyle="1" w:styleId="SCHEMA">
    <w:name w:val="SCHEMA"/>
    <w:basedOn w:val="Normal"/>
    <w:link w:val="SCHEMACar"/>
    <w:qFormat/>
    <w:rsid w:val="002F57E2"/>
    <w:pPr>
      <w:suppressAutoHyphens w:val="0"/>
      <w:spacing w:after="160" w:line="259" w:lineRule="auto"/>
      <w:ind w:left="0"/>
      <w:jc w:val="left"/>
      <w:textboxTightWrap w:val="none"/>
    </w:pPr>
    <w:rPr>
      <w:sz w:val="22"/>
    </w:rPr>
  </w:style>
  <w:style w:type="character" w:customStyle="1" w:styleId="SCHEMACar">
    <w:name w:val="SCHEMA Car"/>
    <w:basedOn w:val="Policepardfaut"/>
    <w:link w:val="SCHEMA"/>
    <w:rsid w:val="002F57E2"/>
    <w:rPr>
      <w:lang w:val="fr-FR"/>
    </w:rPr>
  </w:style>
  <w:style w:type="table" w:customStyle="1" w:styleId="TableauGrille1Clair1">
    <w:name w:val="Tableau Grille 1 Clair1"/>
    <w:basedOn w:val="TableauNormal"/>
    <w:next w:val="TableauGrille1Clair"/>
    <w:uiPriority w:val="99"/>
    <w:rsid w:val="002F57E2"/>
    <w:pPr>
      <w:spacing w:after="0" w:line="240" w:lineRule="auto"/>
    </w:pPr>
    <w:rPr>
      <w:lang w:val="nl-N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Marquedecommentaire">
    <w:name w:val="annotation reference"/>
    <w:basedOn w:val="Policepardfaut"/>
    <w:uiPriority w:val="99"/>
    <w:semiHidden/>
    <w:unhideWhenUsed/>
    <w:rsid w:val="002F57E2"/>
    <w:rPr>
      <w:sz w:val="16"/>
      <w:szCs w:val="16"/>
    </w:rPr>
  </w:style>
  <w:style w:type="table" w:styleId="TableauGrille1Clair">
    <w:name w:val="Grid Table 1 Light"/>
    <w:basedOn w:val="TableauNormal"/>
    <w:uiPriority w:val="46"/>
    <w:rsid w:val="002F57E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edebulles">
    <w:name w:val="Balloon Text"/>
    <w:basedOn w:val="Normal"/>
    <w:link w:val="TextedebullesCar"/>
    <w:uiPriority w:val="99"/>
    <w:semiHidden/>
    <w:unhideWhenUsed/>
    <w:rsid w:val="002F57E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F57E2"/>
    <w:rPr>
      <w:rFonts w:ascii="Segoe UI" w:hAnsi="Segoe UI" w:cs="Segoe UI"/>
      <w:sz w:val="18"/>
      <w:szCs w:val="18"/>
      <w:lang w:val="fr-FR"/>
    </w:rPr>
  </w:style>
  <w:style w:type="paragraph" w:styleId="En-tte">
    <w:name w:val="header"/>
    <w:basedOn w:val="Normal"/>
    <w:link w:val="En-tteCar"/>
    <w:uiPriority w:val="99"/>
    <w:unhideWhenUsed/>
    <w:rsid w:val="001164B7"/>
    <w:pPr>
      <w:tabs>
        <w:tab w:val="center" w:pos="4536"/>
        <w:tab w:val="right" w:pos="9072"/>
      </w:tabs>
      <w:spacing w:after="0" w:line="240" w:lineRule="auto"/>
    </w:pPr>
  </w:style>
  <w:style w:type="character" w:customStyle="1" w:styleId="En-tteCar">
    <w:name w:val="En-tête Car"/>
    <w:basedOn w:val="Policepardfaut"/>
    <w:link w:val="En-tte"/>
    <w:uiPriority w:val="99"/>
    <w:rsid w:val="001164B7"/>
    <w:rPr>
      <w:sz w:val="24"/>
      <w:lang w:val="fr-FR"/>
    </w:rPr>
  </w:style>
  <w:style w:type="paragraph" w:styleId="Pieddepage">
    <w:name w:val="footer"/>
    <w:basedOn w:val="Normal"/>
    <w:link w:val="PieddepageCar"/>
    <w:uiPriority w:val="99"/>
    <w:unhideWhenUsed/>
    <w:rsid w:val="001164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164B7"/>
    <w:rPr>
      <w:sz w:val="24"/>
      <w:lang w:val="fr-FR"/>
    </w:rPr>
  </w:style>
  <w:style w:type="paragraph" w:styleId="Notedebasdepage">
    <w:name w:val="footnote text"/>
    <w:aliases w:val="Footnote,12pt,single space,Texte de note de bas de page,footnote text,Footnote Text1,Fodnotetekst Tegn,footnote text Char,Fodnotetekst Tegn Char,single space Char,footnote text Char Char Char,Fodnotetekst Tegn Char1,ft,fn,A,FOOTNOTES"/>
    <w:basedOn w:val="Normal"/>
    <w:link w:val="NotedebasdepageCar"/>
    <w:unhideWhenUsed/>
    <w:qFormat/>
    <w:rsid w:val="00EB458B"/>
    <w:pPr>
      <w:spacing w:after="0" w:line="240" w:lineRule="auto"/>
      <w:ind w:left="0"/>
      <w:contextualSpacing/>
      <w:textboxTightWrap w:val="none"/>
    </w:pPr>
    <w:rPr>
      <w:rFonts w:ascii="Calibri" w:hAnsi="Calibri"/>
      <w:szCs w:val="24"/>
    </w:rPr>
  </w:style>
  <w:style w:type="character" w:customStyle="1" w:styleId="NotedebasdepageCar">
    <w:name w:val="Note de bas de page Car"/>
    <w:aliases w:val="Footnote Car,12pt Car,single space Car,Texte de note de bas de page Car,footnote text Car,Footnote Text1 Car,Fodnotetekst Tegn Car,footnote text Char Car,Fodnotetekst Tegn Char Car,single space Char Car,ft Car,fn Car,A Car"/>
    <w:basedOn w:val="Policepardfaut"/>
    <w:link w:val="Notedebasdepage"/>
    <w:rsid w:val="00EB458B"/>
    <w:rPr>
      <w:rFonts w:ascii="Calibri" w:hAnsi="Calibri"/>
      <w:sz w:val="24"/>
      <w:szCs w:val="24"/>
      <w:lang w:val="fr-FR"/>
    </w:rPr>
  </w:style>
  <w:style w:type="character" w:styleId="Appelnotedebasdep">
    <w:name w:val="footnote reference"/>
    <w:aliases w:val="ftref,16 Point,Superscript 6 Point,note bp,Footnotes refss,Footnote Reference1,BVI fnr, Car Char Char Char Char Char Char Char Char Car Char Car Char Car,Ref,de nota al pie,Error-Fußnotenzeichen5,Error-Fußnotenzeichen6,BVI,R"/>
    <w:basedOn w:val="Policepardfaut"/>
    <w:link w:val="CharChar1CharCharCharChar1CharCharCharCharCharCharCharCharCharCharCharCharCharCharCharCharCharCharTegnTegnCharCharCharCharCharCharCharCharCharChar"/>
    <w:uiPriority w:val="99"/>
    <w:unhideWhenUsed/>
    <w:qFormat/>
    <w:rsid w:val="00EB458B"/>
    <w:rPr>
      <w:vertAlign w:val="superscript"/>
    </w:rPr>
  </w:style>
  <w:style w:type="table" w:customStyle="1" w:styleId="TableauGrille4-Accentuation111">
    <w:name w:val="Tableau Grille 4 - Accentuation 111"/>
    <w:basedOn w:val="TableauNormal"/>
    <w:uiPriority w:val="49"/>
    <w:rsid w:val="00EB458B"/>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CharChar1CharCharCharChar1CharCharCharCharCharCharCharCharCharCharCharCharCharCharCharCharCharCharTegnTegnCharCharCharCharCharCharCharCharCharChar">
    <w:name w:val="Char Char1 Char Char Char Char1 Char Char Char Char Char Char Char Char Char Char Char Char Char Char Char Char Char Char Tegn Tegn Char Char Char Char Char Char Char Char Char Char"/>
    <w:aliases w:val="BVI fnr Char Char Char Char Char"/>
    <w:basedOn w:val="Normal"/>
    <w:next w:val="Normal"/>
    <w:link w:val="Appelnotedebasdep"/>
    <w:uiPriority w:val="99"/>
    <w:rsid w:val="00EB458B"/>
    <w:pPr>
      <w:suppressAutoHyphens w:val="0"/>
      <w:spacing w:after="160" w:line="240" w:lineRule="exact"/>
      <w:ind w:left="0"/>
      <w:jc w:val="left"/>
      <w:textboxTightWrap w:val="none"/>
    </w:pPr>
    <w:rPr>
      <w:sz w:val="22"/>
      <w:vertAlign w:val="superscript"/>
    </w:rPr>
  </w:style>
  <w:style w:type="table" w:styleId="Grilledutableau">
    <w:name w:val="Table Grid"/>
    <w:basedOn w:val="TableauNormal"/>
    <w:uiPriority w:val="39"/>
    <w:qFormat/>
    <w:rsid w:val="008C1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3A64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trefCarCarCarCar">
    <w:name w:val="ftref Car Car Car Car"/>
    <w:aliases w:val="16 Point Car Car Car Car,Superscript 6 Point Car Car Car Car,Car Car Char Car Char Car Car Char Car Char Char Car Car Car Car"/>
    <w:basedOn w:val="Normal"/>
    <w:uiPriority w:val="99"/>
    <w:rsid w:val="00FF08EF"/>
    <w:pPr>
      <w:suppressAutoHyphens w:val="0"/>
      <w:spacing w:after="160" w:line="240" w:lineRule="exact"/>
      <w:ind w:left="0"/>
      <w:jc w:val="left"/>
      <w:textboxTightWrap w:val="none"/>
    </w:pPr>
    <w:rPr>
      <w:sz w:val="22"/>
      <w:vertAlign w:val="superscript"/>
    </w:rPr>
  </w:style>
  <w:style w:type="table" w:styleId="TableauGrille4-Accentuation1">
    <w:name w:val="Grid Table 4 Accent 1"/>
    <w:basedOn w:val="TableauNormal"/>
    <w:uiPriority w:val="49"/>
    <w:rsid w:val="00DF598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Lienhypertexte">
    <w:name w:val="Hyperlink"/>
    <w:basedOn w:val="Policepardfaut"/>
    <w:uiPriority w:val="99"/>
    <w:unhideWhenUsed/>
    <w:qFormat/>
    <w:rsid w:val="009D3D1B"/>
    <w:rPr>
      <w:color w:val="0563C1" w:themeColor="hyperlink"/>
      <w:u w:val="single"/>
    </w:rPr>
  </w:style>
  <w:style w:type="paragraph" w:customStyle="1" w:styleId="Default">
    <w:name w:val="Default"/>
    <w:rsid w:val="00BC6E7A"/>
    <w:pPr>
      <w:autoSpaceDE w:val="0"/>
      <w:autoSpaceDN w:val="0"/>
      <w:adjustRightInd w:val="0"/>
      <w:spacing w:after="0" w:line="240" w:lineRule="auto"/>
    </w:pPr>
    <w:rPr>
      <w:rFonts w:ascii="Rockwell" w:hAnsi="Rockwell" w:cs="Rockwell"/>
      <w:color w:val="000000"/>
      <w:sz w:val="24"/>
      <w:szCs w:val="24"/>
    </w:rPr>
  </w:style>
  <w:style w:type="character" w:customStyle="1" w:styleId="Titre4Car">
    <w:name w:val="Titre 4 Car"/>
    <w:basedOn w:val="Policepardfaut"/>
    <w:link w:val="Titre4"/>
    <w:uiPriority w:val="9"/>
    <w:rsid w:val="002B1057"/>
    <w:rPr>
      <w:rFonts w:asciiTheme="majorHAnsi" w:eastAsiaTheme="majorEastAsia" w:hAnsiTheme="majorHAnsi" w:cstheme="majorBidi"/>
      <w:i/>
      <w:iCs/>
      <w:color w:val="2F5496" w:themeColor="accent1" w:themeShade="BF"/>
      <w:sz w:val="24"/>
      <w:lang w:val="fr-FR"/>
    </w:rPr>
  </w:style>
  <w:style w:type="paragraph" w:styleId="NormalWeb">
    <w:name w:val="Normal (Web)"/>
    <w:basedOn w:val="Normal"/>
    <w:uiPriority w:val="99"/>
    <w:semiHidden/>
    <w:unhideWhenUsed/>
    <w:rsid w:val="002B1057"/>
    <w:pPr>
      <w:suppressAutoHyphens w:val="0"/>
      <w:spacing w:before="100" w:beforeAutospacing="1" w:afterAutospacing="1" w:line="240" w:lineRule="auto"/>
      <w:ind w:left="0"/>
      <w:textboxTightWrap w:val="none"/>
    </w:pPr>
    <w:rPr>
      <w:rFonts w:ascii="Times New Roman" w:eastAsiaTheme="minorEastAsia" w:hAnsi="Times New Roman" w:cs="Times New Roman"/>
      <w:szCs w:val="24"/>
      <w:lang w:eastAsia="fr-FR"/>
    </w:rPr>
  </w:style>
  <w:style w:type="table" w:customStyle="1" w:styleId="TableauGrille6Couleur1">
    <w:name w:val="Tableau Grille 6 Couleur1"/>
    <w:basedOn w:val="TableauNormal"/>
    <w:uiPriority w:val="51"/>
    <w:rsid w:val="002B105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aire">
    <w:name w:val="annotation text"/>
    <w:basedOn w:val="Normal"/>
    <w:link w:val="CommentaireCar"/>
    <w:uiPriority w:val="99"/>
    <w:unhideWhenUsed/>
    <w:rsid w:val="006B70C4"/>
    <w:pPr>
      <w:suppressAutoHyphens w:val="0"/>
      <w:spacing w:after="160" w:line="240" w:lineRule="auto"/>
      <w:ind w:left="0"/>
      <w:jc w:val="left"/>
      <w:textboxTightWrap w:val="none"/>
    </w:pPr>
    <w:rPr>
      <w:sz w:val="20"/>
      <w:szCs w:val="20"/>
      <w:lang w:val="en-US"/>
    </w:rPr>
  </w:style>
  <w:style w:type="character" w:customStyle="1" w:styleId="CommentaireCar">
    <w:name w:val="Commentaire Car"/>
    <w:basedOn w:val="Policepardfaut"/>
    <w:link w:val="Commentaire"/>
    <w:uiPriority w:val="99"/>
    <w:rsid w:val="006B70C4"/>
    <w:rPr>
      <w:sz w:val="20"/>
      <w:szCs w:val="20"/>
      <w:lang w:val="en-US"/>
    </w:rPr>
  </w:style>
  <w:style w:type="table" w:styleId="Grilledetableauclaire">
    <w:name w:val="Grid Table Light"/>
    <w:basedOn w:val="TableauNormal"/>
    <w:uiPriority w:val="40"/>
    <w:rsid w:val="000F2D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Policepardfaut"/>
    <w:rsid w:val="00A26D01"/>
    <w:rPr>
      <w:rFonts w:ascii="Helvetica-Bold" w:hAnsi="Helvetica-Bold" w:hint="default"/>
      <w:b/>
      <w:bCs/>
      <w:i w:val="0"/>
      <w:iCs w:val="0"/>
      <w:color w:val="000000"/>
      <w:sz w:val="16"/>
      <w:szCs w:val="16"/>
    </w:rPr>
  </w:style>
  <w:style w:type="paragraph" w:customStyle="1" w:styleId="Pa17">
    <w:name w:val="Pa17"/>
    <w:basedOn w:val="Normal"/>
    <w:next w:val="Normal"/>
    <w:uiPriority w:val="99"/>
    <w:rsid w:val="009C7F44"/>
    <w:pPr>
      <w:suppressAutoHyphens w:val="0"/>
      <w:autoSpaceDE w:val="0"/>
      <w:autoSpaceDN w:val="0"/>
      <w:adjustRightInd w:val="0"/>
      <w:spacing w:after="0" w:line="221" w:lineRule="atLeast"/>
      <w:ind w:left="0"/>
      <w:textboxTightWrap w:val="none"/>
    </w:pPr>
    <w:rPr>
      <w:rFonts w:ascii="ACaslon Regular" w:eastAsia="Calibri" w:hAnsi="ACaslon Regular" w:cs="Times New Roman"/>
      <w:szCs w:val="24"/>
    </w:rPr>
  </w:style>
  <w:style w:type="paragraph" w:styleId="Objetducommentaire">
    <w:name w:val="annotation subject"/>
    <w:basedOn w:val="Commentaire"/>
    <w:next w:val="Commentaire"/>
    <w:link w:val="ObjetducommentaireCar"/>
    <w:uiPriority w:val="99"/>
    <w:semiHidden/>
    <w:unhideWhenUsed/>
    <w:rsid w:val="00EA4886"/>
    <w:pPr>
      <w:suppressAutoHyphens/>
      <w:spacing w:after="100"/>
      <w:ind w:left="170"/>
      <w:jc w:val="both"/>
      <w:textboxTightWrap w:val="allLines"/>
    </w:pPr>
    <w:rPr>
      <w:b/>
      <w:bCs/>
      <w:lang w:val="fr-FR"/>
    </w:rPr>
  </w:style>
  <w:style w:type="character" w:customStyle="1" w:styleId="ObjetducommentaireCar">
    <w:name w:val="Objet du commentaire Car"/>
    <w:basedOn w:val="CommentaireCar"/>
    <w:link w:val="Objetducommentaire"/>
    <w:uiPriority w:val="99"/>
    <w:semiHidden/>
    <w:rsid w:val="00EA4886"/>
    <w:rPr>
      <w:b/>
      <w:bCs/>
      <w:sz w:val="20"/>
      <w:szCs w:val="20"/>
      <w:lang w:val="en-US"/>
    </w:rPr>
  </w:style>
  <w:style w:type="paragraph" w:styleId="Corpsdetexte">
    <w:name w:val="Body Text"/>
    <w:basedOn w:val="Normal"/>
    <w:link w:val="CorpsdetexteCar"/>
    <w:rsid w:val="0068129A"/>
    <w:pPr>
      <w:suppressAutoHyphens w:val="0"/>
      <w:spacing w:after="0" w:line="240" w:lineRule="auto"/>
      <w:ind w:left="0"/>
      <w:textboxTightWrap w:val="none"/>
    </w:pPr>
    <w:rPr>
      <w:rFonts w:ascii="Times New Roman" w:eastAsia="Times New Roman" w:hAnsi="Times New Roman" w:cs="Times New Roman"/>
      <w:szCs w:val="24"/>
      <w:lang w:val="x-none" w:eastAsia="x-none"/>
    </w:rPr>
  </w:style>
  <w:style w:type="character" w:customStyle="1" w:styleId="CorpsdetexteCar">
    <w:name w:val="Corps de texte Car"/>
    <w:basedOn w:val="Policepardfaut"/>
    <w:link w:val="Corpsdetexte"/>
    <w:rsid w:val="0068129A"/>
    <w:rPr>
      <w:rFonts w:ascii="Times New Roman" w:eastAsia="Times New Roman" w:hAnsi="Times New Roman" w:cs="Times New Roman"/>
      <w:sz w:val="24"/>
      <w:szCs w:val="24"/>
      <w:lang w:val="x-none" w:eastAsia="x-none"/>
    </w:rPr>
  </w:style>
  <w:style w:type="paragraph" w:styleId="Rvision">
    <w:name w:val="Revision"/>
    <w:hidden/>
    <w:uiPriority w:val="99"/>
    <w:semiHidden/>
    <w:rsid w:val="005A3E59"/>
    <w:pPr>
      <w:spacing w:after="0" w:line="240" w:lineRule="auto"/>
    </w:pPr>
    <w:rPr>
      <w:sz w:val="24"/>
    </w:rPr>
  </w:style>
  <w:style w:type="paragraph" w:styleId="En-ttedetabledesmatires">
    <w:name w:val="TOC Heading"/>
    <w:basedOn w:val="Titre1"/>
    <w:next w:val="Normal"/>
    <w:uiPriority w:val="39"/>
    <w:unhideWhenUsed/>
    <w:qFormat/>
    <w:rsid w:val="003D0B2B"/>
    <w:pPr>
      <w:suppressAutoHyphens w:val="0"/>
      <w:spacing w:line="259" w:lineRule="auto"/>
      <w:ind w:left="0"/>
      <w:jc w:val="left"/>
      <w:textboxTightWrap w:val="none"/>
      <w:outlineLvl w:val="9"/>
    </w:pPr>
    <w:rPr>
      <w:lang w:eastAsia="fr-FR"/>
    </w:rPr>
  </w:style>
  <w:style w:type="paragraph" w:styleId="TM1">
    <w:name w:val="toc 1"/>
    <w:basedOn w:val="Normal"/>
    <w:next w:val="Normal"/>
    <w:autoRedefine/>
    <w:uiPriority w:val="39"/>
    <w:unhideWhenUsed/>
    <w:rsid w:val="00D32383"/>
    <w:pPr>
      <w:tabs>
        <w:tab w:val="right" w:leader="dot" w:pos="9062"/>
      </w:tabs>
      <w:ind w:left="0"/>
    </w:pPr>
  </w:style>
  <w:style w:type="paragraph" w:styleId="TM2">
    <w:name w:val="toc 2"/>
    <w:basedOn w:val="Normal"/>
    <w:next w:val="Normal"/>
    <w:autoRedefine/>
    <w:uiPriority w:val="39"/>
    <w:unhideWhenUsed/>
    <w:rsid w:val="003D0B2B"/>
    <w:pPr>
      <w:ind w:left="240"/>
    </w:pPr>
  </w:style>
  <w:style w:type="paragraph" w:styleId="TM3">
    <w:name w:val="toc 3"/>
    <w:basedOn w:val="Normal"/>
    <w:next w:val="Normal"/>
    <w:autoRedefine/>
    <w:uiPriority w:val="39"/>
    <w:unhideWhenUsed/>
    <w:rsid w:val="003D0B2B"/>
    <w:pPr>
      <w:ind w:left="480"/>
    </w:pPr>
  </w:style>
  <w:style w:type="paragraph" w:styleId="Tabledesillustrations">
    <w:name w:val="table of figures"/>
    <w:basedOn w:val="Normal"/>
    <w:next w:val="Normal"/>
    <w:uiPriority w:val="99"/>
    <w:unhideWhenUsed/>
    <w:rsid w:val="003D0B2B"/>
    <w:pPr>
      <w:spacing w:after="0"/>
      <w:ind w:left="0"/>
    </w:pPr>
  </w:style>
  <w:style w:type="paragraph" w:styleId="Titre">
    <w:name w:val="Title"/>
    <w:basedOn w:val="Normal"/>
    <w:link w:val="TitreCar"/>
    <w:qFormat/>
    <w:rsid w:val="00D6799B"/>
    <w:pPr>
      <w:widowControl w:val="0"/>
      <w:tabs>
        <w:tab w:val="left" w:pos="-720"/>
      </w:tabs>
      <w:spacing w:after="0" w:line="240" w:lineRule="auto"/>
      <w:ind w:left="0"/>
      <w:jc w:val="center"/>
      <w:textboxTightWrap w:val="none"/>
    </w:pPr>
    <w:rPr>
      <w:rFonts w:ascii="Times New Roman" w:eastAsia="Times New Roman" w:hAnsi="Times New Roman" w:cs="Times New Roman"/>
      <w:b/>
      <w:snapToGrid w:val="0"/>
      <w:sz w:val="48"/>
      <w:szCs w:val="20"/>
      <w:lang w:eastAsia="fr-FR" w:bidi="fr-FR"/>
    </w:rPr>
  </w:style>
  <w:style w:type="character" w:customStyle="1" w:styleId="TitreCar">
    <w:name w:val="Titre Car"/>
    <w:basedOn w:val="Policepardfaut"/>
    <w:link w:val="Titre"/>
    <w:rsid w:val="00D6799B"/>
    <w:rPr>
      <w:rFonts w:ascii="Times New Roman" w:eastAsia="Times New Roman" w:hAnsi="Times New Roman" w:cs="Times New Roman"/>
      <w:b/>
      <w:snapToGrid w:val="0"/>
      <w:sz w:val="48"/>
      <w:szCs w:val="20"/>
      <w:lang w:eastAsia="fr-FR" w:bidi="fr-FR"/>
    </w:rPr>
  </w:style>
  <w:style w:type="character" w:customStyle="1" w:styleId="cf01">
    <w:name w:val="cf01"/>
    <w:basedOn w:val="Policepardfaut"/>
    <w:rsid w:val="00EA2EA7"/>
    <w:rPr>
      <w:rFonts w:ascii="Segoe UI" w:hAnsi="Segoe UI" w:cs="Segoe UI" w:hint="default"/>
      <w:sz w:val="18"/>
      <w:szCs w:val="18"/>
    </w:rPr>
  </w:style>
  <w:style w:type="paragraph" w:customStyle="1" w:styleId="TableParagraph">
    <w:name w:val="Table Paragraph"/>
    <w:basedOn w:val="Normal"/>
    <w:uiPriority w:val="1"/>
    <w:qFormat/>
    <w:rsid w:val="004F0643"/>
    <w:pPr>
      <w:widowControl w:val="0"/>
      <w:suppressAutoHyphens w:val="0"/>
      <w:autoSpaceDE w:val="0"/>
      <w:autoSpaceDN w:val="0"/>
      <w:spacing w:after="0" w:line="240" w:lineRule="auto"/>
      <w:ind w:left="0"/>
      <w:jc w:val="left"/>
      <w:textboxTightWrap w:val="none"/>
    </w:pPr>
    <w:rPr>
      <w:rFonts w:ascii="Times New Roman" w:eastAsia="Times New Roman" w:hAnsi="Times New Roman" w:cs="Times New Roman"/>
      <w:sz w:val="22"/>
      <w:lang w:val="en-US"/>
    </w:rPr>
  </w:style>
  <w:style w:type="character" w:customStyle="1" w:styleId="CowiOrange">
    <w:name w:val="CowiOrange"/>
    <w:basedOn w:val="Policepardfaut"/>
    <w:uiPriority w:val="1"/>
    <w:semiHidden/>
    <w:rsid w:val="008E4B5D"/>
    <w:rPr>
      <w:color w:val="F04E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2315">
      <w:bodyDiv w:val="1"/>
      <w:marLeft w:val="0"/>
      <w:marRight w:val="0"/>
      <w:marTop w:val="0"/>
      <w:marBottom w:val="0"/>
      <w:divBdr>
        <w:top w:val="none" w:sz="0" w:space="0" w:color="auto"/>
        <w:left w:val="none" w:sz="0" w:space="0" w:color="auto"/>
        <w:bottom w:val="none" w:sz="0" w:space="0" w:color="auto"/>
        <w:right w:val="none" w:sz="0" w:space="0" w:color="auto"/>
      </w:divBdr>
    </w:div>
    <w:div w:id="717315031">
      <w:bodyDiv w:val="1"/>
      <w:marLeft w:val="0"/>
      <w:marRight w:val="0"/>
      <w:marTop w:val="0"/>
      <w:marBottom w:val="0"/>
      <w:divBdr>
        <w:top w:val="none" w:sz="0" w:space="0" w:color="auto"/>
        <w:left w:val="none" w:sz="0" w:space="0" w:color="auto"/>
        <w:bottom w:val="none" w:sz="0" w:space="0" w:color="auto"/>
        <w:right w:val="none" w:sz="0" w:space="0" w:color="auto"/>
      </w:divBdr>
    </w:div>
    <w:div w:id="757865154">
      <w:bodyDiv w:val="1"/>
      <w:marLeft w:val="0"/>
      <w:marRight w:val="0"/>
      <w:marTop w:val="0"/>
      <w:marBottom w:val="0"/>
      <w:divBdr>
        <w:top w:val="none" w:sz="0" w:space="0" w:color="auto"/>
        <w:left w:val="none" w:sz="0" w:space="0" w:color="auto"/>
        <w:bottom w:val="none" w:sz="0" w:space="0" w:color="auto"/>
        <w:right w:val="none" w:sz="0" w:space="0" w:color="auto"/>
      </w:divBdr>
    </w:div>
    <w:div w:id="1120881018">
      <w:bodyDiv w:val="1"/>
      <w:marLeft w:val="0"/>
      <w:marRight w:val="0"/>
      <w:marTop w:val="0"/>
      <w:marBottom w:val="0"/>
      <w:divBdr>
        <w:top w:val="none" w:sz="0" w:space="0" w:color="auto"/>
        <w:left w:val="none" w:sz="0" w:space="0" w:color="auto"/>
        <w:bottom w:val="none" w:sz="0" w:space="0" w:color="auto"/>
        <w:right w:val="none" w:sz="0" w:space="0" w:color="auto"/>
      </w:divBdr>
    </w:div>
    <w:div w:id="1136534289">
      <w:bodyDiv w:val="1"/>
      <w:marLeft w:val="0"/>
      <w:marRight w:val="0"/>
      <w:marTop w:val="0"/>
      <w:marBottom w:val="0"/>
      <w:divBdr>
        <w:top w:val="none" w:sz="0" w:space="0" w:color="auto"/>
        <w:left w:val="none" w:sz="0" w:space="0" w:color="auto"/>
        <w:bottom w:val="none" w:sz="0" w:space="0" w:color="auto"/>
        <w:right w:val="none" w:sz="0" w:space="0" w:color="auto"/>
      </w:divBdr>
    </w:div>
    <w:div w:id="1787851532">
      <w:bodyDiv w:val="1"/>
      <w:marLeft w:val="0"/>
      <w:marRight w:val="0"/>
      <w:marTop w:val="0"/>
      <w:marBottom w:val="0"/>
      <w:divBdr>
        <w:top w:val="none" w:sz="0" w:space="0" w:color="auto"/>
        <w:left w:val="none" w:sz="0" w:space="0" w:color="auto"/>
        <w:bottom w:val="none" w:sz="0" w:space="0" w:color="auto"/>
        <w:right w:val="none" w:sz="0" w:space="0" w:color="auto"/>
      </w:divBdr>
    </w:div>
    <w:div w:id="2024093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cosinus-conseils.org" TargetMode="External"/><Relationship Id="rId26" Type="http://schemas.openxmlformats.org/officeDocument/2006/relationships/chart" Target="charts/chart2.xml"/><Relationship Id="rId39" Type="http://schemas.openxmlformats.org/officeDocument/2006/relationships/package" Target="embeddings/Microsoft_Word_Document4.docx"/><Relationship Id="rId21" Type="http://schemas.openxmlformats.org/officeDocument/2006/relationships/diagramLayout" Target="diagrams/layout1.xml"/><Relationship Id="rId34" Type="http://schemas.openxmlformats.org/officeDocument/2006/relationships/image" Target="media/image11.emf"/><Relationship Id="rId42" Type="http://schemas.openxmlformats.org/officeDocument/2006/relationships/hyperlink" Target="https://www.youtube.com/watch?v=LGY2WBOE8RI" TargetMode="External"/><Relationship Id="rId47" Type="http://schemas.openxmlformats.org/officeDocument/2006/relationships/hyperlink" Target="https://www.gwp.org/globalassets/global/gwp-waf_files/mekrou-phase-2/compte-rendu-de-la-2e-reunion-copil-dosso-le-13-mai-2022_final.pdf" TargetMode="External"/><Relationship Id="rId50" Type="http://schemas.openxmlformats.org/officeDocument/2006/relationships/hyperlink" Target="https://www.gwp.org/globalassets/global/gwp-waf_files/mekrou-phase-2/documents/rapport-atelier-restitution-dosso.pdf" TargetMode="External"/><Relationship Id="rId55" Type="http://schemas.openxmlformats.org/officeDocument/2006/relationships/hyperlink" Target="https://view.officeapps.live.com/op/view.aspx?src=https%3A%2F%2Fwww.gwp.org%2Fglobalassets%2Fglobal%2Fgwp-waf_files%2Fmekrou-phase-2%2Fdocuments%2Fannexe-7_rapport-cartographie-des-acteurs-et-des-modes-de-gestion-des-ressources-en-eau.docx&amp;wdOrigin=BROWSELINK"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cc_cosinus@yahoo.fr" TargetMode="External"/><Relationship Id="rId25" Type="http://schemas.openxmlformats.org/officeDocument/2006/relationships/chart" Target="charts/chart1.xml"/><Relationship Id="rId33" Type="http://schemas.openxmlformats.org/officeDocument/2006/relationships/package" Target="embeddings/Microsoft_Word_Document.docx"/><Relationship Id="rId38" Type="http://schemas.openxmlformats.org/officeDocument/2006/relationships/image" Target="media/image13.emf"/><Relationship Id="rId46" Type="http://schemas.openxmlformats.org/officeDocument/2006/relationships/hyperlink" Target="https://www.gwp.org/globalassets/global/gwp-waf_files/mekrou-phase-2/sage_-sous-bassin-mekrou-niger.pdf" TargetMode="External"/><Relationship Id="rId59"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www.cosinus-conseils.org" TargetMode="External"/><Relationship Id="rId20" Type="http://schemas.openxmlformats.org/officeDocument/2006/relationships/diagramData" Target="diagrams/data1.xml"/><Relationship Id="rId29" Type="http://schemas.openxmlformats.org/officeDocument/2006/relationships/chart" Target="charts/chart4.xml"/><Relationship Id="rId41" Type="http://schemas.openxmlformats.org/officeDocument/2006/relationships/oleObject" Target="embeddings/oleObject1.bin"/><Relationship Id="rId54" Type="http://schemas.openxmlformats.org/officeDocument/2006/relationships/hyperlink" Target="https://view.officeapps.live.com/op/view.aspx?src=https%3A%2F%2Fwww.gwp.org%2Fglobalassets%2Fglobal%2Fgwp-waf_files%2Fmekrou-phase-2%2Fdocuments%2Frapport-technique-2022-projet-mekrou-2-niger_220523_draft_-final_rev.docx&amp;wdOrigin=BROWSELI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microsoft.com/office/2007/relationships/diagramDrawing" Target="diagrams/drawing1.xml"/><Relationship Id="rId32" Type="http://schemas.openxmlformats.org/officeDocument/2006/relationships/image" Target="media/image10.emf"/><Relationship Id="rId37" Type="http://schemas.openxmlformats.org/officeDocument/2006/relationships/package" Target="embeddings/Microsoft_Word_Document3.docx"/><Relationship Id="rId40" Type="http://schemas.openxmlformats.org/officeDocument/2006/relationships/image" Target="media/image14.emf"/><Relationship Id="rId45" Type="http://schemas.openxmlformats.org/officeDocument/2006/relationships/hyperlink" Target="https://www.youtube.com/watch?v=-nDdeL5jBzE" TargetMode="External"/><Relationship Id="rId53" Type="http://schemas.openxmlformats.org/officeDocument/2006/relationships/hyperlink" Target="https://view.officeapps.live.com/op/view.aspx?src=https%3A%2F%2Fwww.gwp.org%2Fglobalassets%2Fglobal%2Fgwp-waf_files%2Fmekrou-phase-2%2Fdocuments%2Frapport-technique-2021-projet-mekrou-2-niger_final.docx&amp;wdOrigin=BROWSELINK"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c_cosinus@yahoo.fr" TargetMode="External"/><Relationship Id="rId23" Type="http://schemas.openxmlformats.org/officeDocument/2006/relationships/diagramColors" Target="diagrams/colors1.xml"/><Relationship Id="rId28" Type="http://schemas.openxmlformats.org/officeDocument/2006/relationships/image" Target="media/image9.emf"/><Relationship Id="rId36" Type="http://schemas.openxmlformats.org/officeDocument/2006/relationships/image" Target="media/image12.emf"/><Relationship Id="rId49" Type="http://schemas.openxmlformats.org/officeDocument/2006/relationships/hyperlink" Target="https://www.gwp.org/globalassets/global/gwp-waf_files/mekrou-phase-2/documents/annexe-5_plan-de-renforcement-des-capacites-des-organes-de-gire-du-sous-bassin-de-la-mekrou-au-niger.pdf" TargetMode="External"/><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31" Type="http://schemas.openxmlformats.org/officeDocument/2006/relationships/chart" Target="charts/chart6.xml"/><Relationship Id="rId44" Type="http://schemas.openxmlformats.org/officeDocument/2006/relationships/hyperlink" Target="https://www.youtube.com/watch?v=eSGbIfoU4ME" TargetMode="External"/><Relationship Id="rId52" Type="http://schemas.openxmlformats.org/officeDocument/2006/relationships/hyperlink" Target="https://www.gwp.org/globalassets/global/gwp-waf_files/mekrou-phase-2/documents/rapport-densification-res.-hydrometo-sous-bassin-mekrou-niger.pdf"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diagramQuickStyle" Target="diagrams/quickStyle1.xml"/><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package" Target="embeddings/Microsoft_Word_Document2.docx"/><Relationship Id="rId43" Type="http://schemas.openxmlformats.org/officeDocument/2006/relationships/hyperlink" Target="https://www.youtube.com/watch?v=hP_KkQ7j95M" TargetMode="External"/><Relationship Id="rId48" Type="http://schemas.openxmlformats.org/officeDocument/2006/relationships/hyperlink" Target="https://www.gwp.org/globalassets/global/gwp-waf_files/mekrou-phase-2/documents/annexe-3_rapport-de-base-de-letat-des-ressources-en-eau-du-sous-bassin-de-la-mekrou-au-niger.pdf" TargetMode="External"/><Relationship Id="rId56" Type="http://schemas.openxmlformats.org/officeDocument/2006/relationships/hyperlink" Target="https://view.officeapps.live.com/op/view.aspx?src=https%3A%2F%2Fwww.gwp.org%2Fglobalassets%2Fglobal%2Fgwp-waf_files%2Fmekrou-phase-2%2Fdocuments%2Fannexe-8_rapport-diagnostic-territorial-de-gestion-des-ressources-en-eau.docx&amp;wdOrigin=BROWSELINK" TargetMode="External"/><Relationship Id="rId8" Type="http://schemas.openxmlformats.org/officeDocument/2006/relationships/image" Target="media/image2.png"/><Relationship Id="rId51" Type="http://schemas.openxmlformats.org/officeDocument/2006/relationships/hyperlink" Target="https://www.gwp.org/globalassets/global/gwp-waf_files/mekrou-phase-2/documents/rapport-detat-des-lieux-et-danalyse-des-parties-prenantes-de-la-gire.pdf"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oleObject" Target="file:///D:\Dossier%20de%20travaille\Dossier_2023\Evaluation%20M&#233;krou\Evaluation%20m&#233;krou\Efficacit&#23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Dossier%20de%20travaille\Dossier_2023\Evaluation%20M&#233;krou\Evaluation%20m&#233;krou\Graph%2024%2010%20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Dossier%20de%20travaille\Dossier_2023\Evaluation%20M&#233;krou\Evaluation%20m&#233;krou\Efficienc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D5A8-41B1-9E75-54EAACAE4F19}"/>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D5A8-41B1-9E75-54EAACAE4F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BJ"/>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Feuil1!$F$16:$F$17</c:f>
              <c:strCache>
                <c:ptCount val="2"/>
                <c:pt idx="0">
                  <c:v>Femme</c:v>
                </c:pt>
                <c:pt idx="1">
                  <c:v>Homme</c:v>
                </c:pt>
              </c:strCache>
            </c:strRef>
          </c:cat>
          <c:val>
            <c:numRef>
              <c:f>Feuil1!$G$16:$G$17</c:f>
              <c:numCache>
                <c:formatCode>0%</c:formatCode>
                <c:ptCount val="2"/>
                <c:pt idx="0">
                  <c:v>0.23810000000000001</c:v>
                </c:pt>
                <c:pt idx="1">
                  <c:v>0.76190000000000002</c:v>
                </c:pt>
              </c:numCache>
            </c:numRef>
          </c:val>
          <c:extLst>
            <c:ext xmlns:c16="http://schemas.microsoft.com/office/drawing/2014/chart" uri="{C3380CC4-5D6E-409C-BE32-E72D297353CC}">
              <c16:uniqueId val="{00000004-D5A8-41B1-9E75-54EAACAE4F19}"/>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J"/>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E76-4A5D-816F-4D5F1739B38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E76-4A5D-816F-4D5F1739B38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BJ"/>
                </a:p>
              </c:txPr>
              <c:dLblPos val="outEnd"/>
              <c:showLegendKey val="0"/>
              <c:showVal val="0"/>
              <c:showCatName val="1"/>
              <c:showSerName val="0"/>
              <c:showPercent val="1"/>
              <c:showBubbleSize val="0"/>
              <c:extLst>
                <c:ext xmlns:c16="http://schemas.microsoft.com/office/drawing/2014/chart" uri="{C3380CC4-5D6E-409C-BE32-E72D297353CC}">
                  <c16:uniqueId val="{00000001-2E76-4A5D-816F-4D5F1739B38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BJ"/>
                </a:p>
              </c:txPr>
              <c:dLblPos val="outEnd"/>
              <c:showLegendKey val="0"/>
              <c:showVal val="0"/>
              <c:showCatName val="1"/>
              <c:showSerName val="0"/>
              <c:showPercent val="1"/>
              <c:showBubbleSize val="0"/>
              <c:extLst>
                <c:ext xmlns:c16="http://schemas.microsoft.com/office/drawing/2014/chart" uri="{C3380CC4-5D6E-409C-BE32-E72D297353CC}">
                  <c16:uniqueId val="{00000003-2E76-4A5D-816F-4D5F1739B38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Feuil1!$B$4:$B$5</c:f>
              <c:strCache>
                <c:ptCount val="2"/>
                <c:pt idx="0">
                  <c:v>AUE</c:v>
                </c:pt>
                <c:pt idx="1">
                  <c:v>CLE</c:v>
                </c:pt>
              </c:strCache>
            </c:strRef>
          </c:cat>
          <c:val>
            <c:numRef>
              <c:f>Feuil1!$C$4:$C$5</c:f>
              <c:numCache>
                <c:formatCode>0.00%</c:formatCode>
                <c:ptCount val="2"/>
                <c:pt idx="0">
                  <c:v>0.76190000000000002</c:v>
                </c:pt>
                <c:pt idx="1">
                  <c:v>0.23810000000000001</c:v>
                </c:pt>
              </c:numCache>
            </c:numRef>
          </c:val>
          <c:extLst>
            <c:ext xmlns:c16="http://schemas.microsoft.com/office/drawing/2014/chart" uri="{C3380CC4-5D6E-409C-BE32-E72D297353CC}">
              <c16:uniqueId val="{00000004-2E76-4A5D-816F-4D5F1739B38E}"/>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BJ"/>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Feuil1!$C$41:$C$48</c:f>
              <c:strCache>
                <c:ptCount val="8"/>
                <c:pt idx="0">
                  <c:v>Affaire sociale</c:v>
                </c:pt>
                <c:pt idx="1">
                  <c:v>Chargé des conflits</c:v>
                </c:pt>
                <c:pt idx="2">
                  <c:v>Membre</c:v>
                </c:pt>
                <c:pt idx="3">
                  <c:v>Président </c:v>
                </c:pt>
                <c:pt idx="4">
                  <c:v>Représentant jeune</c:v>
                </c:pt>
                <c:pt idx="5">
                  <c:v>SG AUE</c:v>
                </c:pt>
                <c:pt idx="6">
                  <c:v>Trésorière</c:v>
                </c:pt>
                <c:pt idx="7">
                  <c:v>Vice-président</c:v>
                </c:pt>
              </c:strCache>
            </c:strRef>
          </c:cat>
          <c:val>
            <c:numRef>
              <c:f>Feuil1!$D$41:$D$48</c:f>
              <c:numCache>
                <c:formatCode>0.00%</c:formatCode>
                <c:ptCount val="8"/>
                <c:pt idx="0">
                  <c:v>4.7600000000000003E-2</c:v>
                </c:pt>
                <c:pt idx="1">
                  <c:v>4.7600000000000003E-2</c:v>
                </c:pt>
                <c:pt idx="2">
                  <c:v>0.23810000000000001</c:v>
                </c:pt>
                <c:pt idx="3">
                  <c:v>0.28570000000000001</c:v>
                </c:pt>
                <c:pt idx="4">
                  <c:v>0.1429</c:v>
                </c:pt>
                <c:pt idx="5">
                  <c:v>4.7600000000000003E-2</c:v>
                </c:pt>
                <c:pt idx="6">
                  <c:v>4.7600000000000003E-2</c:v>
                </c:pt>
                <c:pt idx="7">
                  <c:v>0.1429</c:v>
                </c:pt>
              </c:numCache>
            </c:numRef>
          </c:val>
          <c:extLst>
            <c:ext xmlns:c16="http://schemas.microsoft.com/office/drawing/2014/chart" uri="{C3380CC4-5D6E-409C-BE32-E72D297353CC}">
              <c16:uniqueId val="{00000000-93FE-411C-ACE2-43134E1EE47E}"/>
            </c:ext>
          </c:extLst>
        </c:ser>
        <c:dLbls>
          <c:dLblPos val="outEnd"/>
          <c:showLegendKey val="0"/>
          <c:showVal val="1"/>
          <c:showCatName val="0"/>
          <c:showSerName val="0"/>
          <c:showPercent val="0"/>
          <c:showBubbleSize val="0"/>
        </c:dLbls>
        <c:gapWidth val="182"/>
        <c:axId val="225738040"/>
        <c:axId val="225739024"/>
      </c:barChart>
      <c:catAx>
        <c:axId val="225738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J"/>
          </a:p>
        </c:txPr>
        <c:crossAx val="225739024"/>
        <c:crosses val="autoZero"/>
        <c:auto val="1"/>
        <c:lblAlgn val="ctr"/>
        <c:lblOffset val="100"/>
        <c:noMultiLvlLbl val="0"/>
      </c:catAx>
      <c:valAx>
        <c:axId val="2257390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J"/>
          </a:p>
        </c:txPr>
        <c:crossAx val="225738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Feuil8!$C$4</c:f>
              <c:strCache>
                <c:ptCount val="1"/>
                <c:pt idx="0">
                  <c:v>OS1.1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BJ"/>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Feuil8!$C$5</c:f>
              <c:numCache>
                <c:formatCode>0%</c:formatCode>
                <c:ptCount val="1"/>
                <c:pt idx="0">
                  <c:v>1</c:v>
                </c:pt>
              </c:numCache>
            </c:numRef>
          </c:val>
          <c:extLst>
            <c:ext xmlns:c16="http://schemas.microsoft.com/office/drawing/2014/chart" uri="{C3380CC4-5D6E-409C-BE32-E72D297353CC}">
              <c16:uniqueId val="{00000000-3E26-48B1-90F0-17055D1E50F5}"/>
            </c:ext>
          </c:extLst>
        </c:ser>
        <c:ser>
          <c:idx val="1"/>
          <c:order val="1"/>
          <c:tx>
            <c:strRef>
              <c:f>Feuil8!$D$4</c:f>
              <c:strCache>
                <c:ptCount val="1"/>
                <c:pt idx="0">
                  <c:v>OS1.2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BJ"/>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Feuil8!$D$5</c:f>
              <c:numCache>
                <c:formatCode>0%</c:formatCode>
                <c:ptCount val="1"/>
                <c:pt idx="0">
                  <c:v>1</c:v>
                </c:pt>
              </c:numCache>
            </c:numRef>
          </c:val>
          <c:extLst>
            <c:ext xmlns:c16="http://schemas.microsoft.com/office/drawing/2014/chart" uri="{C3380CC4-5D6E-409C-BE32-E72D297353CC}">
              <c16:uniqueId val="{00000001-3E26-48B1-90F0-17055D1E50F5}"/>
            </c:ext>
          </c:extLst>
        </c:ser>
        <c:ser>
          <c:idx val="2"/>
          <c:order val="2"/>
          <c:tx>
            <c:strRef>
              <c:f>Feuil8!$E$4</c:f>
              <c:strCache>
                <c:ptCount val="1"/>
                <c:pt idx="0">
                  <c:v>OS1.3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BJ"/>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Feuil8!$E$5</c:f>
              <c:numCache>
                <c:formatCode>0%</c:formatCode>
                <c:ptCount val="1"/>
                <c:pt idx="0">
                  <c:v>1</c:v>
                </c:pt>
              </c:numCache>
            </c:numRef>
          </c:val>
          <c:extLst>
            <c:ext xmlns:c16="http://schemas.microsoft.com/office/drawing/2014/chart" uri="{C3380CC4-5D6E-409C-BE32-E72D297353CC}">
              <c16:uniqueId val="{00000002-3E26-48B1-90F0-17055D1E50F5}"/>
            </c:ext>
          </c:extLst>
        </c:ser>
        <c:ser>
          <c:idx val="3"/>
          <c:order val="3"/>
          <c:tx>
            <c:strRef>
              <c:f>Feuil8!$F$4</c:f>
              <c:strCache>
                <c:ptCount val="1"/>
                <c:pt idx="0">
                  <c:v>Global</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BJ"/>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Feuil8!$F$5</c:f>
              <c:numCache>
                <c:formatCode>0%</c:formatCode>
                <c:ptCount val="1"/>
                <c:pt idx="0">
                  <c:v>1</c:v>
                </c:pt>
              </c:numCache>
            </c:numRef>
          </c:val>
          <c:extLst>
            <c:ext xmlns:c16="http://schemas.microsoft.com/office/drawing/2014/chart" uri="{C3380CC4-5D6E-409C-BE32-E72D297353CC}">
              <c16:uniqueId val="{00000003-3E26-48B1-90F0-17055D1E50F5}"/>
            </c:ext>
          </c:extLst>
        </c:ser>
        <c:dLbls>
          <c:dLblPos val="inEnd"/>
          <c:showLegendKey val="0"/>
          <c:showVal val="1"/>
          <c:showCatName val="0"/>
          <c:showSerName val="0"/>
          <c:showPercent val="0"/>
          <c:showBubbleSize val="0"/>
        </c:dLbls>
        <c:gapWidth val="219"/>
        <c:overlap val="-27"/>
        <c:axId val="456738872"/>
        <c:axId val="456735264"/>
      </c:barChart>
      <c:catAx>
        <c:axId val="456738872"/>
        <c:scaling>
          <c:orientation val="minMax"/>
        </c:scaling>
        <c:delete val="1"/>
        <c:axPos val="b"/>
        <c:numFmt formatCode="General" sourceLinked="1"/>
        <c:majorTickMark val="none"/>
        <c:minorTickMark val="none"/>
        <c:tickLblPos val="nextTo"/>
        <c:crossAx val="456735264"/>
        <c:crosses val="autoZero"/>
        <c:auto val="1"/>
        <c:lblAlgn val="ctr"/>
        <c:lblOffset val="100"/>
        <c:noMultiLvlLbl val="0"/>
      </c:catAx>
      <c:valAx>
        <c:axId val="456735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J"/>
          </a:p>
        </c:txPr>
        <c:crossAx val="456738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J"/>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1">
                  <a:lumMod val="75000"/>
                </a:schemeClr>
              </a:solidFill>
              <a:ln>
                <a:noFill/>
              </a:ln>
              <a:effectLst/>
              <a:sp3d/>
            </c:spPr>
            <c:extLst>
              <c:ext xmlns:c16="http://schemas.microsoft.com/office/drawing/2014/chart" uri="{C3380CC4-5D6E-409C-BE32-E72D297353CC}">
                <c16:uniqueId val="{00000001-FEDA-403B-A8F5-AECDE7F75D8C}"/>
              </c:ext>
            </c:extLst>
          </c:dPt>
          <c:dPt>
            <c:idx val="1"/>
            <c:invertIfNegative val="0"/>
            <c:bubble3D val="0"/>
            <c:spPr>
              <a:solidFill>
                <a:schemeClr val="accent4">
                  <a:lumMod val="75000"/>
                </a:schemeClr>
              </a:solidFill>
              <a:ln>
                <a:noFill/>
              </a:ln>
              <a:effectLst/>
              <a:sp3d/>
            </c:spPr>
            <c:extLst>
              <c:ext xmlns:c16="http://schemas.microsoft.com/office/drawing/2014/chart" uri="{C3380CC4-5D6E-409C-BE32-E72D297353CC}">
                <c16:uniqueId val="{00000003-FEDA-403B-A8F5-AECDE7F75D8C}"/>
              </c:ext>
            </c:extLst>
          </c:dPt>
          <c:dPt>
            <c:idx val="2"/>
            <c:invertIfNegative val="0"/>
            <c:bubble3D val="0"/>
            <c:spPr>
              <a:solidFill>
                <a:srgbClr val="00B050"/>
              </a:solidFill>
              <a:ln>
                <a:noFill/>
              </a:ln>
              <a:effectLst/>
              <a:sp3d/>
            </c:spPr>
            <c:extLst>
              <c:ext xmlns:c16="http://schemas.microsoft.com/office/drawing/2014/chart" uri="{C3380CC4-5D6E-409C-BE32-E72D297353CC}">
                <c16:uniqueId val="{00000005-FEDA-403B-A8F5-AECDE7F75D8C}"/>
              </c:ext>
            </c:extLst>
          </c:dPt>
          <c:dPt>
            <c:idx val="3"/>
            <c:invertIfNegative val="0"/>
            <c:bubble3D val="0"/>
            <c:spPr>
              <a:solidFill>
                <a:srgbClr val="C00000"/>
              </a:solidFill>
              <a:ln>
                <a:noFill/>
              </a:ln>
              <a:effectLst/>
              <a:sp3d/>
            </c:spPr>
            <c:extLst>
              <c:ext xmlns:c16="http://schemas.microsoft.com/office/drawing/2014/chart" uri="{C3380CC4-5D6E-409C-BE32-E72D297353CC}">
                <c16:uniqueId val="{00000007-FEDA-403B-A8F5-AECDE7F75D8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BJ"/>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Feuil4!$A$1:$D$1</c:f>
              <c:strCache>
                <c:ptCount val="4"/>
                <c:pt idx="0">
                  <c:v>P1</c:v>
                </c:pt>
                <c:pt idx="1">
                  <c:v>P2</c:v>
                </c:pt>
                <c:pt idx="2">
                  <c:v>P3</c:v>
                </c:pt>
                <c:pt idx="3">
                  <c:v>Golabal</c:v>
                </c:pt>
              </c:strCache>
            </c:strRef>
          </c:cat>
          <c:val>
            <c:numRef>
              <c:f>Feuil4!$A$2:$D$2</c:f>
              <c:numCache>
                <c:formatCode>0%</c:formatCode>
                <c:ptCount val="4"/>
                <c:pt idx="0">
                  <c:v>0.94</c:v>
                </c:pt>
                <c:pt idx="1">
                  <c:v>1.1233333333333335</c:v>
                </c:pt>
                <c:pt idx="2">
                  <c:v>1.67</c:v>
                </c:pt>
                <c:pt idx="3">
                  <c:v>1.2444444444444445</c:v>
                </c:pt>
              </c:numCache>
            </c:numRef>
          </c:val>
          <c:extLst>
            <c:ext xmlns:c16="http://schemas.microsoft.com/office/drawing/2014/chart" uri="{C3380CC4-5D6E-409C-BE32-E72D297353CC}">
              <c16:uniqueId val="{00000008-FEDA-403B-A8F5-AECDE7F75D8C}"/>
            </c:ext>
          </c:extLst>
        </c:ser>
        <c:dLbls>
          <c:showLegendKey val="0"/>
          <c:showVal val="0"/>
          <c:showCatName val="0"/>
          <c:showSerName val="0"/>
          <c:showPercent val="0"/>
          <c:showBubbleSize val="0"/>
        </c:dLbls>
        <c:gapWidth val="150"/>
        <c:shape val="box"/>
        <c:axId val="554028447"/>
        <c:axId val="575240255"/>
        <c:axId val="0"/>
      </c:bar3DChart>
      <c:catAx>
        <c:axId val="5540284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J"/>
          </a:p>
        </c:txPr>
        <c:crossAx val="575240255"/>
        <c:crosses val="autoZero"/>
        <c:auto val="1"/>
        <c:lblAlgn val="ctr"/>
        <c:lblOffset val="100"/>
        <c:noMultiLvlLbl val="0"/>
      </c:catAx>
      <c:valAx>
        <c:axId val="5752402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J"/>
          </a:p>
        </c:txPr>
        <c:crossAx val="5540284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C000"/>
            </a:solidFill>
            <a:ln>
              <a:noFill/>
            </a:ln>
            <a:effectLst/>
          </c:spPr>
          <c:invertIfNegative val="0"/>
          <c:dPt>
            <c:idx val="1"/>
            <c:invertIfNegative val="0"/>
            <c:bubble3D val="0"/>
            <c:spPr>
              <a:solidFill>
                <a:srgbClr val="00B050"/>
              </a:solidFill>
              <a:ln>
                <a:noFill/>
              </a:ln>
              <a:effectLst/>
            </c:spPr>
            <c:extLst>
              <c:ext xmlns:c16="http://schemas.microsoft.com/office/drawing/2014/chart" uri="{C3380CC4-5D6E-409C-BE32-E72D297353CC}">
                <c16:uniqueId val="{00000001-AB2A-45AD-BE8E-D8B66B09C548}"/>
              </c:ext>
            </c:extLst>
          </c:dPt>
          <c:dPt>
            <c:idx val="2"/>
            <c:invertIfNegative val="0"/>
            <c:bubble3D val="0"/>
            <c:spPr>
              <a:solidFill>
                <a:srgbClr val="0070C0"/>
              </a:solidFill>
              <a:ln>
                <a:noFill/>
              </a:ln>
              <a:effectLst/>
            </c:spPr>
            <c:extLst>
              <c:ext xmlns:c16="http://schemas.microsoft.com/office/drawing/2014/chart" uri="{C3380CC4-5D6E-409C-BE32-E72D297353CC}">
                <c16:uniqueId val="{00000003-AB2A-45AD-BE8E-D8B66B09C54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BJ"/>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Feuil11!$A$1:$C$1</c:f>
              <c:strCache>
                <c:ptCount val="3"/>
                <c:pt idx="0">
                  <c:v>TEP</c:v>
                </c:pt>
                <c:pt idx="1">
                  <c:v>TEF</c:v>
                </c:pt>
                <c:pt idx="2">
                  <c:v>EFFICIENCE</c:v>
                </c:pt>
              </c:strCache>
            </c:strRef>
          </c:cat>
          <c:val>
            <c:numRef>
              <c:f>Feuil11!$A$2:$C$2</c:f>
              <c:numCache>
                <c:formatCode>0%</c:formatCode>
                <c:ptCount val="3"/>
                <c:pt idx="0">
                  <c:v>1</c:v>
                </c:pt>
                <c:pt idx="1">
                  <c:v>0.98</c:v>
                </c:pt>
                <c:pt idx="2">
                  <c:v>1.0204081632653061</c:v>
                </c:pt>
              </c:numCache>
            </c:numRef>
          </c:val>
          <c:extLst>
            <c:ext xmlns:c16="http://schemas.microsoft.com/office/drawing/2014/chart" uri="{C3380CC4-5D6E-409C-BE32-E72D297353CC}">
              <c16:uniqueId val="{00000004-AB2A-45AD-BE8E-D8B66B09C548}"/>
            </c:ext>
          </c:extLst>
        </c:ser>
        <c:dLbls>
          <c:dLblPos val="inEnd"/>
          <c:showLegendKey val="0"/>
          <c:showVal val="1"/>
          <c:showCatName val="0"/>
          <c:showSerName val="0"/>
          <c:showPercent val="0"/>
          <c:showBubbleSize val="0"/>
        </c:dLbls>
        <c:gapWidth val="219"/>
        <c:overlap val="-27"/>
        <c:axId val="636233167"/>
        <c:axId val="636234831"/>
      </c:barChart>
      <c:catAx>
        <c:axId val="636233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J"/>
          </a:p>
        </c:txPr>
        <c:crossAx val="636234831"/>
        <c:crosses val="autoZero"/>
        <c:auto val="1"/>
        <c:lblAlgn val="ctr"/>
        <c:lblOffset val="100"/>
        <c:noMultiLvlLbl val="0"/>
      </c:catAx>
      <c:valAx>
        <c:axId val="6362348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BJ"/>
          </a:p>
        </c:txPr>
        <c:crossAx val="636233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BJ"/>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D2BC57-787B-4425-94E7-FE36927EC231}" type="doc">
      <dgm:prSet loTypeId="urn:microsoft.com/office/officeart/2005/8/layout/bProcess4" loCatId="process" qsTypeId="urn:microsoft.com/office/officeart/2005/8/quickstyle/simple1" qsCatId="simple" csTypeId="urn:microsoft.com/office/officeart/2005/8/colors/colorful1" csCatId="colorful" phldr="1"/>
      <dgm:spPr/>
      <dgm:t>
        <a:bodyPr/>
        <a:lstStyle/>
        <a:p>
          <a:endParaRPr lang="fr-FR"/>
        </a:p>
      </dgm:t>
    </dgm:pt>
    <dgm:pt modelId="{B11D1091-F73B-48F6-BFCE-FFE92BE0F241}">
      <dgm:prSet phldrT="[Texte]" custT="1"/>
      <dgm:spPr/>
      <dgm:t>
        <a:bodyPr/>
        <a:lstStyle/>
        <a:p>
          <a:pPr algn="ctr"/>
          <a:r>
            <a:rPr lang="fr-FR" sz="900">
              <a:latin typeface="Tw Cen MT" panose="020B0602020104020603" pitchFamily="34" charset="0"/>
            </a:rPr>
            <a:t>1.Réunion de cadrage et d'harmmonisation des points de vues </a:t>
          </a:r>
        </a:p>
      </dgm:t>
    </dgm:pt>
    <dgm:pt modelId="{D015527C-DC6C-47C4-ABE3-6ED32C9C023F}" type="parTrans" cxnId="{CBB3D5AC-E51C-4106-8F9C-20333A411D1E}">
      <dgm:prSet/>
      <dgm:spPr/>
      <dgm:t>
        <a:bodyPr/>
        <a:lstStyle/>
        <a:p>
          <a:pPr algn="ctr"/>
          <a:endParaRPr lang="fr-FR" sz="2000">
            <a:latin typeface="Tw Cen MT" panose="020B0602020104020603" pitchFamily="34" charset="0"/>
          </a:endParaRPr>
        </a:p>
      </dgm:t>
    </dgm:pt>
    <dgm:pt modelId="{841153B5-6657-4DC0-BBF9-B3167ABA6AD4}" type="sibTrans" cxnId="{CBB3D5AC-E51C-4106-8F9C-20333A411D1E}">
      <dgm:prSet/>
      <dgm:spPr/>
      <dgm:t>
        <a:bodyPr/>
        <a:lstStyle/>
        <a:p>
          <a:pPr algn="ctr"/>
          <a:endParaRPr lang="fr-FR" sz="2000">
            <a:latin typeface="Tw Cen MT" panose="020B0602020104020603" pitchFamily="34" charset="0"/>
          </a:endParaRPr>
        </a:p>
      </dgm:t>
    </dgm:pt>
    <dgm:pt modelId="{68DB14DB-3655-416A-8786-94234D031489}">
      <dgm:prSet phldrT="[Texte]" custT="1"/>
      <dgm:spPr/>
      <dgm:t>
        <a:bodyPr/>
        <a:lstStyle/>
        <a:p>
          <a:pPr algn="ctr"/>
          <a:r>
            <a:rPr lang="fr-FR" sz="900">
              <a:latin typeface="Tw Cen MT" panose="020B0602020104020603" pitchFamily="34" charset="0"/>
            </a:rPr>
            <a:t>2. Revue documentaire</a:t>
          </a:r>
        </a:p>
      </dgm:t>
    </dgm:pt>
    <dgm:pt modelId="{38E35547-DD96-4F22-8F55-103E43A11729}" type="parTrans" cxnId="{AA6D3D85-7A78-47A3-A8C7-260C7DD3BD98}">
      <dgm:prSet/>
      <dgm:spPr/>
      <dgm:t>
        <a:bodyPr/>
        <a:lstStyle/>
        <a:p>
          <a:pPr algn="ctr"/>
          <a:endParaRPr lang="fr-FR" sz="2000">
            <a:latin typeface="Tw Cen MT" panose="020B0602020104020603" pitchFamily="34" charset="0"/>
          </a:endParaRPr>
        </a:p>
      </dgm:t>
    </dgm:pt>
    <dgm:pt modelId="{71FE0B16-3D12-41BE-865B-B5D9FB3FFF15}" type="sibTrans" cxnId="{AA6D3D85-7A78-47A3-A8C7-260C7DD3BD98}">
      <dgm:prSet/>
      <dgm:spPr/>
      <dgm:t>
        <a:bodyPr/>
        <a:lstStyle/>
        <a:p>
          <a:pPr algn="ctr"/>
          <a:endParaRPr lang="fr-FR" sz="2000">
            <a:latin typeface="Tw Cen MT" panose="020B0602020104020603" pitchFamily="34" charset="0"/>
          </a:endParaRPr>
        </a:p>
      </dgm:t>
    </dgm:pt>
    <dgm:pt modelId="{ADF345D6-CF81-4BDC-B9A2-61C6B52A1C95}">
      <dgm:prSet phldrT="[Texte]" custT="1"/>
      <dgm:spPr/>
      <dgm:t>
        <a:bodyPr/>
        <a:lstStyle/>
        <a:p>
          <a:pPr algn="ctr"/>
          <a:r>
            <a:rPr lang="fr-FR" sz="900">
              <a:latin typeface="Tw Cen MT" panose="020B0602020104020603" pitchFamily="34" charset="0"/>
            </a:rPr>
            <a:t>3. Conception et validation des outils de collecte</a:t>
          </a:r>
        </a:p>
      </dgm:t>
    </dgm:pt>
    <dgm:pt modelId="{876AABDD-A39A-4F67-9DCC-F784117C55AA}" type="parTrans" cxnId="{E97484A6-F5F9-49DA-833F-F452080B545F}">
      <dgm:prSet/>
      <dgm:spPr/>
      <dgm:t>
        <a:bodyPr/>
        <a:lstStyle/>
        <a:p>
          <a:pPr algn="ctr"/>
          <a:endParaRPr lang="fr-FR" sz="2000">
            <a:latin typeface="Tw Cen MT" panose="020B0602020104020603" pitchFamily="34" charset="0"/>
          </a:endParaRPr>
        </a:p>
      </dgm:t>
    </dgm:pt>
    <dgm:pt modelId="{341FD449-25FD-4A0B-9B2F-4473C322F9E4}" type="sibTrans" cxnId="{E97484A6-F5F9-49DA-833F-F452080B545F}">
      <dgm:prSet/>
      <dgm:spPr/>
      <dgm:t>
        <a:bodyPr/>
        <a:lstStyle/>
        <a:p>
          <a:pPr algn="ctr"/>
          <a:endParaRPr lang="fr-FR" sz="2000">
            <a:latin typeface="Tw Cen MT" panose="020B0602020104020603" pitchFamily="34" charset="0"/>
          </a:endParaRPr>
        </a:p>
      </dgm:t>
    </dgm:pt>
    <dgm:pt modelId="{E9A743B1-6E11-4672-8A55-DAA7D8C55053}">
      <dgm:prSet phldrT="[Texte]" custT="1"/>
      <dgm:spPr/>
      <dgm:t>
        <a:bodyPr/>
        <a:lstStyle/>
        <a:p>
          <a:pPr algn="ctr"/>
          <a:r>
            <a:rPr lang="fr-FR" sz="900">
              <a:latin typeface="Tw Cen MT" panose="020B0602020104020603" pitchFamily="34" charset="0"/>
            </a:rPr>
            <a:t>4. Echantillonnage et travaux de reprographie</a:t>
          </a:r>
        </a:p>
      </dgm:t>
    </dgm:pt>
    <dgm:pt modelId="{E8571E40-8B50-4C8B-8112-A6018D745563}" type="parTrans" cxnId="{71DE91C7-6ED0-4E04-8D7D-37362FE072EC}">
      <dgm:prSet/>
      <dgm:spPr/>
      <dgm:t>
        <a:bodyPr/>
        <a:lstStyle/>
        <a:p>
          <a:pPr algn="ctr"/>
          <a:endParaRPr lang="fr-FR" sz="2000">
            <a:latin typeface="Tw Cen MT" panose="020B0602020104020603" pitchFamily="34" charset="0"/>
          </a:endParaRPr>
        </a:p>
      </dgm:t>
    </dgm:pt>
    <dgm:pt modelId="{03F7EF01-950F-426D-BABA-BA74E4C72E9C}" type="sibTrans" cxnId="{71DE91C7-6ED0-4E04-8D7D-37362FE072EC}">
      <dgm:prSet/>
      <dgm:spPr/>
      <dgm:t>
        <a:bodyPr/>
        <a:lstStyle/>
        <a:p>
          <a:pPr algn="ctr"/>
          <a:endParaRPr lang="fr-FR" sz="2000">
            <a:latin typeface="Tw Cen MT" panose="020B0602020104020603" pitchFamily="34" charset="0"/>
          </a:endParaRPr>
        </a:p>
      </dgm:t>
    </dgm:pt>
    <dgm:pt modelId="{F8F9E91A-DEB5-42F2-9E38-D44C5E122165}">
      <dgm:prSet phldrT="[Texte]" custT="1"/>
      <dgm:spPr/>
      <dgm:t>
        <a:bodyPr/>
        <a:lstStyle/>
        <a:p>
          <a:pPr algn="ctr"/>
          <a:r>
            <a:rPr lang="fr-FR" sz="900">
              <a:latin typeface="Tw Cen MT" panose="020B0602020104020603" pitchFamily="34" charset="0"/>
            </a:rPr>
            <a:t>5. Collecte des données auprès des organisations bénéficiaires </a:t>
          </a:r>
        </a:p>
      </dgm:t>
    </dgm:pt>
    <dgm:pt modelId="{271F9BC9-5B6D-4D22-A08A-257D0A54E036}" type="parTrans" cxnId="{C1A8E8C9-4751-4D80-8454-393EDB54B469}">
      <dgm:prSet/>
      <dgm:spPr/>
      <dgm:t>
        <a:bodyPr/>
        <a:lstStyle/>
        <a:p>
          <a:pPr algn="ctr"/>
          <a:endParaRPr lang="fr-FR" sz="2000">
            <a:latin typeface="Tw Cen MT" panose="020B0602020104020603" pitchFamily="34" charset="0"/>
          </a:endParaRPr>
        </a:p>
      </dgm:t>
    </dgm:pt>
    <dgm:pt modelId="{0B5E8C07-7F08-4651-AD35-4FE2835C721D}" type="sibTrans" cxnId="{C1A8E8C9-4751-4D80-8454-393EDB54B469}">
      <dgm:prSet/>
      <dgm:spPr/>
      <dgm:t>
        <a:bodyPr/>
        <a:lstStyle/>
        <a:p>
          <a:pPr algn="ctr"/>
          <a:endParaRPr lang="fr-FR" sz="2000">
            <a:latin typeface="Tw Cen MT" panose="020B0602020104020603" pitchFamily="34" charset="0"/>
          </a:endParaRPr>
        </a:p>
      </dgm:t>
    </dgm:pt>
    <dgm:pt modelId="{F5E20DEC-BD38-43B1-9356-CE512546AD90}">
      <dgm:prSet phldrT="[Texte]" custT="1"/>
      <dgm:spPr/>
      <dgm:t>
        <a:bodyPr/>
        <a:lstStyle/>
        <a:p>
          <a:pPr algn="ctr"/>
          <a:r>
            <a:rPr lang="fr-FR" sz="900">
              <a:latin typeface="Tw Cen MT" panose="020B0602020104020603" pitchFamily="34" charset="0"/>
            </a:rPr>
            <a:t>6. Dépouillement et saisie des données</a:t>
          </a:r>
        </a:p>
      </dgm:t>
    </dgm:pt>
    <dgm:pt modelId="{57889DDA-DC52-4CC2-905F-A312B2D474DA}" type="parTrans" cxnId="{DA963529-CC4F-46C2-A972-519748A2D6C5}">
      <dgm:prSet/>
      <dgm:spPr/>
      <dgm:t>
        <a:bodyPr/>
        <a:lstStyle/>
        <a:p>
          <a:pPr algn="ctr"/>
          <a:endParaRPr lang="fr-FR" sz="2000">
            <a:latin typeface="Tw Cen MT" panose="020B0602020104020603" pitchFamily="34" charset="0"/>
          </a:endParaRPr>
        </a:p>
      </dgm:t>
    </dgm:pt>
    <dgm:pt modelId="{5CC0B222-D075-418D-9A25-369C1575CA09}" type="sibTrans" cxnId="{DA963529-CC4F-46C2-A972-519748A2D6C5}">
      <dgm:prSet/>
      <dgm:spPr/>
      <dgm:t>
        <a:bodyPr/>
        <a:lstStyle/>
        <a:p>
          <a:pPr algn="ctr"/>
          <a:endParaRPr lang="fr-FR" sz="2000">
            <a:latin typeface="Tw Cen MT" panose="020B0602020104020603" pitchFamily="34" charset="0"/>
          </a:endParaRPr>
        </a:p>
      </dgm:t>
    </dgm:pt>
    <dgm:pt modelId="{88525F63-8D5B-4BB1-BDB1-A395DCB9A030}">
      <dgm:prSet phldrT="[Texte]" custT="1"/>
      <dgm:spPr/>
      <dgm:t>
        <a:bodyPr/>
        <a:lstStyle/>
        <a:p>
          <a:pPr algn="ctr"/>
          <a:r>
            <a:rPr lang="fr-FR" sz="900">
              <a:latin typeface="Tw Cen MT" panose="020B0602020104020603" pitchFamily="34" charset="0"/>
            </a:rPr>
            <a:t>7. Traitement et analyse des données</a:t>
          </a:r>
        </a:p>
      </dgm:t>
    </dgm:pt>
    <dgm:pt modelId="{0D24D37F-87BF-4C37-8055-D1464427B31B}" type="parTrans" cxnId="{846EDDA1-1B10-45C8-BB9D-C10B2740D80B}">
      <dgm:prSet/>
      <dgm:spPr/>
      <dgm:t>
        <a:bodyPr/>
        <a:lstStyle/>
        <a:p>
          <a:pPr algn="ctr"/>
          <a:endParaRPr lang="fr-FR" sz="2000">
            <a:latin typeface="Tw Cen MT" panose="020B0602020104020603" pitchFamily="34" charset="0"/>
          </a:endParaRPr>
        </a:p>
      </dgm:t>
    </dgm:pt>
    <dgm:pt modelId="{2CA26598-30E5-4B14-B9F0-E3777A902090}" type="sibTrans" cxnId="{846EDDA1-1B10-45C8-BB9D-C10B2740D80B}">
      <dgm:prSet/>
      <dgm:spPr/>
      <dgm:t>
        <a:bodyPr/>
        <a:lstStyle/>
        <a:p>
          <a:pPr algn="ctr"/>
          <a:endParaRPr lang="fr-FR" sz="2000">
            <a:latin typeface="Tw Cen MT" panose="020B0602020104020603" pitchFamily="34" charset="0"/>
          </a:endParaRPr>
        </a:p>
      </dgm:t>
    </dgm:pt>
    <dgm:pt modelId="{BEA08786-D6F5-471E-BF52-6599ED947ECC}">
      <dgm:prSet phldrT="[Texte]" custT="1"/>
      <dgm:spPr/>
      <dgm:t>
        <a:bodyPr/>
        <a:lstStyle/>
        <a:p>
          <a:pPr algn="ctr"/>
          <a:r>
            <a:rPr lang="fr-FR" sz="900">
              <a:latin typeface="Tw Cen MT" panose="020B0602020104020603" pitchFamily="34" charset="0"/>
            </a:rPr>
            <a:t>8. Rédaction et dépôt du rapport provisoire</a:t>
          </a:r>
        </a:p>
      </dgm:t>
    </dgm:pt>
    <dgm:pt modelId="{9C19C33A-874E-42E2-93D0-1C93EE55F2E5}" type="parTrans" cxnId="{FD54382C-B101-4380-ACFE-A64890CC005C}">
      <dgm:prSet/>
      <dgm:spPr/>
      <dgm:t>
        <a:bodyPr/>
        <a:lstStyle/>
        <a:p>
          <a:pPr algn="ctr"/>
          <a:endParaRPr lang="fr-FR" sz="2000">
            <a:latin typeface="Tw Cen MT" panose="020B0602020104020603" pitchFamily="34" charset="0"/>
          </a:endParaRPr>
        </a:p>
      </dgm:t>
    </dgm:pt>
    <dgm:pt modelId="{8CF43323-867A-4CD6-932F-448FB927B27D}" type="sibTrans" cxnId="{FD54382C-B101-4380-ACFE-A64890CC005C}">
      <dgm:prSet/>
      <dgm:spPr/>
      <dgm:t>
        <a:bodyPr/>
        <a:lstStyle/>
        <a:p>
          <a:pPr algn="ctr"/>
          <a:endParaRPr lang="fr-FR" sz="2000">
            <a:latin typeface="Tw Cen MT" panose="020B0602020104020603" pitchFamily="34" charset="0"/>
          </a:endParaRPr>
        </a:p>
      </dgm:t>
    </dgm:pt>
    <dgm:pt modelId="{109416FE-242C-4B5F-A5FC-0B89426DA15F}">
      <dgm:prSet phldrT="[Texte]" custT="1"/>
      <dgm:spPr/>
      <dgm:t>
        <a:bodyPr/>
        <a:lstStyle/>
        <a:p>
          <a:pPr algn="ctr"/>
          <a:r>
            <a:rPr lang="fr-FR" sz="900">
              <a:latin typeface="Tw Cen MT" panose="020B0602020104020603" pitchFamily="34" charset="0"/>
            </a:rPr>
            <a:t>9. Restitution et Rapport final </a:t>
          </a:r>
        </a:p>
      </dgm:t>
    </dgm:pt>
    <dgm:pt modelId="{C5E227A4-27E4-497C-ACCE-84AE6C95CAD0}" type="parTrans" cxnId="{C2340150-9A55-4793-AEC8-16489E81A839}">
      <dgm:prSet/>
      <dgm:spPr/>
      <dgm:t>
        <a:bodyPr/>
        <a:lstStyle/>
        <a:p>
          <a:pPr algn="ctr"/>
          <a:endParaRPr lang="fr-FR" sz="2000">
            <a:latin typeface="Tw Cen MT" panose="020B0602020104020603" pitchFamily="34" charset="0"/>
          </a:endParaRPr>
        </a:p>
      </dgm:t>
    </dgm:pt>
    <dgm:pt modelId="{25EFFA82-DFDF-43CB-8FC0-ED7F7EEAD837}" type="sibTrans" cxnId="{C2340150-9A55-4793-AEC8-16489E81A839}">
      <dgm:prSet/>
      <dgm:spPr/>
      <dgm:t>
        <a:bodyPr/>
        <a:lstStyle/>
        <a:p>
          <a:pPr algn="ctr"/>
          <a:endParaRPr lang="fr-FR" sz="2000">
            <a:latin typeface="Tw Cen MT" panose="020B0602020104020603" pitchFamily="34" charset="0"/>
          </a:endParaRPr>
        </a:p>
      </dgm:t>
    </dgm:pt>
    <dgm:pt modelId="{764B0B2F-99FD-4D05-A0CF-3777B5908D83}" type="pres">
      <dgm:prSet presAssocID="{E3D2BC57-787B-4425-94E7-FE36927EC231}" presName="Name0" presStyleCnt="0">
        <dgm:presLayoutVars>
          <dgm:dir/>
          <dgm:resizeHandles/>
        </dgm:presLayoutVars>
      </dgm:prSet>
      <dgm:spPr/>
    </dgm:pt>
    <dgm:pt modelId="{A9378620-B403-44DC-97D0-6383EF796812}" type="pres">
      <dgm:prSet presAssocID="{B11D1091-F73B-48F6-BFCE-FFE92BE0F241}" presName="compNode" presStyleCnt="0"/>
      <dgm:spPr/>
    </dgm:pt>
    <dgm:pt modelId="{B2702F26-C236-46D8-9B90-DC866368B352}" type="pres">
      <dgm:prSet presAssocID="{B11D1091-F73B-48F6-BFCE-FFE92BE0F241}" presName="dummyConnPt" presStyleCnt="0"/>
      <dgm:spPr/>
    </dgm:pt>
    <dgm:pt modelId="{B9361D4E-1AB3-44D0-ACF9-7B60C5C72BD3}" type="pres">
      <dgm:prSet presAssocID="{B11D1091-F73B-48F6-BFCE-FFE92BE0F241}" presName="node" presStyleLbl="node1" presStyleIdx="0" presStyleCnt="9">
        <dgm:presLayoutVars>
          <dgm:bulletEnabled val="1"/>
        </dgm:presLayoutVars>
      </dgm:prSet>
      <dgm:spPr/>
    </dgm:pt>
    <dgm:pt modelId="{8AA3577C-9479-43AE-A4C6-EF16FA8C5B79}" type="pres">
      <dgm:prSet presAssocID="{841153B5-6657-4DC0-BBF9-B3167ABA6AD4}" presName="sibTrans" presStyleLbl="bgSibTrans2D1" presStyleIdx="0" presStyleCnt="8"/>
      <dgm:spPr/>
    </dgm:pt>
    <dgm:pt modelId="{B8CB59E9-9633-41CF-8BE4-B2B7005B0E30}" type="pres">
      <dgm:prSet presAssocID="{68DB14DB-3655-416A-8786-94234D031489}" presName="compNode" presStyleCnt="0"/>
      <dgm:spPr/>
    </dgm:pt>
    <dgm:pt modelId="{F6E914D4-2732-479C-8B0A-2CA1B1436339}" type="pres">
      <dgm:prSet presAssocID="{68DB14DB-3655-416A-8786-94234D031489}" presName="dummyConnPt" presStyleCnt="0"/>
      <dgm:spPr/>
    </dgm:pt>
    <dgm:pt modelId="{FEA950E2-53B3-48B7-9D93-8C8D3B7F5D57}" type="pres">
      <dgm:prSet presAssocID="{68DB14DB-3655-416A-8786-94234D031489}" presName="node" presStyleLbl="node1" presStyleIdx="1" presStyleCnt="9">
        <dgm:presLayoutVars>
          <dgm:bulletEnabled val="1"/>
        </dgm:presLayoutVars>
      </dgm:prSet>
      <dgm:spPr/>
    </dgm:pt>
    <dgm:pt modelId="{D873614C-1A47-4B38-B6D4-FF1949CAEB7E}" type="pres">
      <dgm:prSet presAssocID="{71FE0B16-3D12-41BE-865B-B5D9FB3FFF15}" presName="sibTrans" presStyleLbl="bgSibTrans2D1" presStyleIdx="1" presStyleCnt="8"/>
      <dgm:spPr/>
    </dgm:pt>
    <dgm:pt modelId="{786884E9-6899-4261-B70E-0C303264EBBB}" type="pres">
      <dgm:prSet presAssocID="{ADF345D6-CF81-4BDC-B9A2-61C6B52A1C95}" presName="compNode" presStyleCnt="0"/>
      <dgm:spPr/>
    </dgm:pt>
    <dgm:pt modelId="{EF450F2A-BBFD-419A-9357-7062E7E39101}" type="pres">
      <dgm:prSet presAssocID="{ADF345D6-CF81-4BDC-B9A2-61C6B52A1C95}" presName="dummyConnPt" presStyleCnt="0"/>
      <dgm:spPr/>
    </dgm:pt>
    <dgm:pt modelId="{FCC8705B-DE77-4B08-8FEC-3EF952B65B87}" type="pres">
      <dgm:prSet presAssocID="{ADF345D6-CF81-4BDC-B9A2-61C6B52A1C95}" presName="node" presStyleLbl="node1" presStyleIdx="2" presStyleCnt="9">
        <dgm:presLayoutVars>
          <dgm:bulletEnabled val="1"/>
        </dgm:presLayoutVars>
      </dgm:prSet>
      <dgm:spPr/>
    </dgm:pt>
    <dgm:pt modelId="{9A26EABB-A15E-4FD1-9483-BB54C9B9C4A8}" type="pres">
      <dgm:prSet presAssocID="{341FD449-25FD-4A0B-9B2F-4473C322F9E4}" presName="sibTrans" presStyleLbl="bgSibTrans2D1" presStyleIdx="2" presStyleCnt="8"/>
      <dgm:spPr/>
    </dgm:pt>
    <dgm:pt modelId="{2C00DB20-A9F3-4615-9219-C454A5CE2957}" type="pres">
      <dgm:prSet presAssocID="{E9A743B1-6E11-4672-8A55-DAA7D8C55053}" presName="compNode" presStyleCnt="0"/>
      <dgm:spPr/>
    </dgm:pt>
    <dgm:pt modelId="{E033C3F8-EFA7-4540-ACAE-2A187BBFFFD6}" type="pres">
      <dgm:prSet presAssocID="{E9A743B1-6E11-4672-8A55-DAA7D8C55053}" presName="dummyConnPt" presStyleCnt="0"/>
      <dgm:spPr/>
    </dgm:pt>
    <dgm:pt modelId="{234E3CAA-3D9D-48C7-9906-6213264BC6AF}" type="pres">
      <dgm:prSet presAssocID="{E9A743B1-6E11-4672-8A55-DAA7D8C55053}" presName="node" presStyleLbl="node1" presStyleIdx="3" presStyleCnt="9">
        <dgm:presLayoutVars>
          <dgm:bulletEnabled val="1"/>
        </dgm:presLayoutVars>
      </dgm:prSet>
      <dgm:spPr/>
    </dgm:pt>
    <dgm:pt modelId="{8B361860-3416-4BB4-8753-628C5B10A443}" type="pres">
      <dgm:prSet presAssocID="{03F7EF01-950F-426D-BABA-BA74E4C72E9C}" presName="sibTrans" presStyleLbl="bgSibTrans2D1" presStyleIdx="3" presStyleCnt="8"/>
      <dgm:spPr/>
    </dgm:pt>
    <dgm:pt modelId="{980C5838-244F-408D-97B5-03C68A92FFB5}" type="pres">
      <dgm:prSet presAssocID="{F8F9E91A-DEB5-42F2-9E38-D44C5E122165}" presName="compNode" presStyleCnt="0"/>
      <dgm:spPr/>
    </dgm:pt>
    <dgm:pt modelId="{9E0E62F8-8976-4656-A4E8-9B8231BAB003}" type="pres">
      <dgm:prSet presAssocID="{F8F9E91A-DEB5-42F2-9E38-D44C5E122165}" presName="dummyConnPt" presStyleCnt="0"/>
      <dgm:spPr/>
    </dgm:pt>
    <dgm:pt modelId="{7699B08E-579A-438B-9A83-AF46B55A7499}" type="pres">
      <dgm:prSet presAssocID="{F8F9E91A-DEB5-42F2-9E38-D44C5E122165}" presName="node" presStyleLbl="node1" presStyleIdx="4" presStyleCnt="9">
        <dgm:presLayoutVars>
          <dgm:bulletEnabled val="1"/>
        </dgm:presLayoutVars>
      </dgm:prSet>
      <dgm:spPr/>
    </dgm:pt>
    <dgm:pt modelId="{FAC16287-AB80-4850-9365-FA743134D3EE}" type="pres">
      <dgm:prSet presAssocID="{0B5E8C07-7F08-4651-AD35-4FE2835C721D}" presName="sibTrans" presStyleLbl="bgSibTrans2D1" presStyleIdx="4" presStyleCnt="8"/>
      <dgm:spPr/>
    </dgm:pt>
    <dgm:pt modelId="{31EFC62F-2B99-4E12-A117-DEA97E4A10EF}" type="pres">
      <dgm:prSet presAssocID="{F5E20DEC-BD38-43B1-9356-CE512546AD90}" presName="compNode" presStyleCnt="0"/>
      <dgm:spPr/>
    </dgm:pt>
    <dgm:pt modelId="{4E9D7C45-C3CE-485B-A679-207A8B74999D}" type="pres">
      <dgm:prSet presAssocID="{F5E20DEC-BD38-43B1-9356-CE512546AD90}" presName="dummyConnPt" presStyleCnt="0"/>
      <dgm:spPr/>
    </dgm:pt>
    <dgm:pt modelId="{588BE857-3B5D-4114-8EB6-FCC7AEDBCD1C}" type="pres">
      <dgm:prSet presAssocID="{F5E20DEC-BD38-43B1-9356-CE512546AD90}" presName="node" presStyleLbl="node1" presStyleIdx="5" presStyleCnt="9" custLinFactNeighborX="-3252" custLinFactNeighborY="-90">
        <dgm:presLayoutVars>
          <dgm:bulletEnabled val="1"/>
        </dgm:presLayoutVars>
      </dgm:prSet>
      <dgm:spPr/>
    </dgm:pt>
    <dgm:pt modelId="{FBF32083-2C9A-43A8-A8C5-E452A70344AF}" type="pres">
      <dgm:prSet presAssocID="{5CC0B222-D075-418D-9A25-369C1575CA09}" presName="sibTrans" presStyleLbl="bgSibTrans2D1" presStyleIdx="5" presStyleCnt="8"/>
      <dgm:spPr/>
    </dgm:pt>
    <dgm:pt modelId="{3F29FFCB-7D33-4EAC-8D10-BD4C60A96C48}" type="pres">
      <dgm:prSet presAssocID="{88525F63-8D5B-4BB1-BDB1-A395DCB9A030}" presName="compNode" presStyleCnt="0"/>
      <dgm:spPr/>
    </dgm:pt>
    <dgm:pt modelId="{CEB6B1D7-C0FD-4E83-9F08-0F499AC4A4B7}" type="pres">
      <dgm:prSet presAssocID="{88525F63-8D5B-4BB1-BDB1-A395DCB9A030}" presName="dummyConnPt" presStyleCnt="0"/>
      <dgm:spPr/>
    </dgm:pt>
    <dgm:pt modelId="{848E4CB9-407A-4768-BFB8-E971288F38AE}" type="pres">
      <dgm:prSet presAssocID="{88525F63-8D5B-4BB1-BDB1-A395DCB9A030}" presName="node" presStyleLbl="node1" presStyleIdx="6" presStyleCnt="9" custLinFactNeighborX="-1045" custLinFactNeighborY="-19">
        <dgm:presLayoutVars>
          <dgm:bulletEnabled val="1"/>
        </dgm:presLayoutVars>
      </dgm:prSet>
      <dgm:spPr/>
    </dgm:pt>
    <dgm:pt modelId="{67C7F380-7423-47FA-93E2-116C5E36B8FF}" type="pres">
      <dgm:prSet presAssocID="{2CA26598-30E5-4B14-B9F0-E3777A902090}" presName="sibTrans" presStyleLbl="bgSibTrans2D1" presStyleIdx="6" presStyleCnt="8"/>
      <dgm:spPr/>
    </dgm:pt>
    <dgm:pt modelId="{83EEC1FE-32CC-4FF5-BF9A-8461C5398F2C}" type="pres">
      <dgm:prSet presAssocID="{BEA08786-D6F5-471E-BF52-6599ED947ECC}" presName="compNode" presStyleCnt="0"/>
      <dgm:spPr/>
    </dgm:pt>
    <dgm:pt modelId="{9D306858-9FAB-4C9C-A54D-35DA02202541}" type="pres">
      <dgm:prSet presAssocID="{BEA08786-D6F5-471E-BF52-6599ED947ECC}" presName="dummyConnPt" presStyleCnt="0"/>
      <dgm:spPr/>
    </dgm:pt>
    <dgm:pt modelId="{FB1C5F8A-C034-4269-A20E-0834F6C0F5CC}" type="pres">
      <dgm:prSet presAssocID="{BEA08786-D6F5-471E-BF52-6599ED947ECC}" presName="node" presStyleLbl="node1" presStyleIdx="7" presStyleCnt="9" custLinFactNeighborX="2481">
        <dgm:presLayoutVars>
          <dgm:bulletEnabled val="1"/>
        </dgm:presLayoutVars>
      </dgm:prSet>
      <dgm:spPr/>
    </dgm:pt>
    <dgm:pt modelId="{515D8296-E28C-4C41-B900-119EBE87019C}" type="pres">
      <dgm:prSet presAssocID="{8CF43323-867A-4CD6-932F-448FB927B27D}" presName="sibTrans" presStyleLbl="bgSibTrans2D1" presStyleIdx="7" presStyleCnt="8"/>
      <dgm:spPr/>
    </dgm:pt>
    <dgm:pt modelId="{2833E29C-05D9-4AF9-9F7D-A11271B5921C}" type="pres">
      <dgm:prSet presAssocID="{109416FE-242C-4B5F-A5FC-0B89426DA15F}" presName="compNode" presStyleCnt="0"/>
      <dgm:spPr/>
    </dgm:pt>
    <dgm:pt modelId="{7D6DD95C-D2F7-4633-952C-A36E6208FAB4}" type="pres">
      <dgm:prSet presAssocID="{109416FE-242C-4B5F-A5FC-0B89426DA15F}" presName="dummyConnPt" presStyleCnt="0"/>
      <dgm:spPr/>
    </dgm:pt>
    <dgm:pt modelId="{3BE5FA98-1F53-4A6E-90EF-9A26CCF629C0}" type="pres">
      <dgm:prSet presAssocID="{109416FE-242C-4B5F-A5FC-0B89426DA15F}" presName="node" presStyleLbl="node1" presStyleIdx="8" presStyleCnt="9">
        <dgm:presLayoutVars>
          <dgm:bulletEnabled val="1"/>
        </dgm:presLayoutVars>
      </dgm:prSet>
      <dgm:spPr/>
    </dgm:pt>
  </dgm:ptLst>
  <dgm:cxnLst>
    <dgm:cxn modelId="{7A5F8706-B8DE-446F-96EE-0F8E66E154CB}" type="presOf" srcId="{BEA08786-D6F5-471E-BF52-6599ED947ECC}" destId="{FB1C5F8A-C034-4269-A20E-0834F6C0F5CC}" srcOrd="0" destOrd="0" presId="urn:microsoft.com/office/officeart/2005/8/layout/bProcess4"/>
    <dgm:cxn modelId="{379EC610-1229-48E7-9AEC-CAA8380386EE}" type="presOf" srcId="{71FE0B16-3D12-41BE-865B-B5D9FB3FFF15}" destId="{D873614C-1A47-4B38-B6D4-FF1949CAEB7E}" srcOrd="0" destOrd="0" presId="urn:microsoft.com/office/officeart/2005/8/layout/bProcess4"/>
    <dgm:cxn modelId="{DA963529-CC4F-46C2-A972-519748A2D6C5}" srcId="{E3D2BC57-787B-4425-94E7-FE36927EC231}" destId="{F5E20DEC-BD38-43B1-9356-CE512546AD90}" srcOrd="5" destOrd="0" parTransId="{57889DDA-DC52-4CC2-905F-A312B2D474DA}" sibTransId="{5CC0B222-D075-418D-9A25-369C1575CA09}"/>
    <dgm:cxn modelId="{FD54382C-B101-4380-ACFE-A64890CC005C}" srcId="{E3D2BC57-787B-4425-94E7-FE36927EC231}" destId="{BEA08786-D6F5-471E-BF52-6599ED947ECC}" srcOrd="7" destOrd="0" parTransId="{9C19C33A-874E-42E2-93D0-1C93EE55F2E5}" sibTransId="{8CF43323-867A-4CD6-932F-448FB927B27D}"/>
    <dgm:cxn modelId="{B7191333-E3AE-464A-8834-6FF5F8C657FC}" type="presOf" srcId="{E3D2BC57-787B-4425-94E7-FE36927EC231}" destId="{764B0B2F-99FD-4D05-A0CF-3777B5908D83}" srcOrd="0" destOrd="0" presId="urn:microsoft.com/office/officeart/2005/8/layout/bProcess4"/>
    <dgm:cxn modelId="{E3EDCA34-24FB-477B-9758-C05DB30AB793}" type="presOf" srcId="{F5E20DEC-BD38-43B1-9356-CE512546AD90}" destId="{588BE857-3B5D-4114-8EB6-FCC7AEDBCD1C}" srcOrd="0" destOrd="0" presId="urn:microsoft.com/office/officeart/2005/8/layout/bProcess4"/>
    <dgm:cxn modelId="{01AB1239-2F62-43B3-9C88-D942D8E0A562}" type="presOf" srcId="{E9A743B1-6E11-4672-8A55-DAA7D8C55053}" destId="{234E3CAA-3D9D-48C7-9906-6213264BC6AF}" srcOrd="0" destOrd="0" presId="urn:microsoft.com/office/officeart/2005/8/layout/bProcess4"/>
    <dgm:cxn modelId="{B77B8A4A-0876-4EDF-AE3D-65456561637D}" type="presOf" srcId="{68DB14DB-3655-416A-8786-94234D031489}" destId="{FEA950E2-53B3-48B7-9D93-8C8D3B7F5D57}" srcOrd="0" destOrd="0" presId="urn:microsoft.com/office/officeart/2005/8/layout/bProcess4"/>
    <dgm:cxn modelId="{915DB04D-3379-4900-800D-82064644A876}" type="presOf" srcId="{B11D1091-F73B-48F6-BFCE-FFE92BE0F241}" destId="{B9361D4E-1AB3-44D0-ACF9-7B60C5C72BD3}" srcOrd="0" destOrd="0" presId="urn:microsoft.com/office/officeart/2005/8/layout/bProcess4"/>
    <dgm:cxn modelId="{C2340150-9A55-4793-AEC8-16489E81A839}" srcId="{E3D2BC57-787B-4425-94E7-FE36927EC231}" destId="{109416FE-242C-4B5F-A5FC-0B89426DA15F}" srcOrd="8" destOrd="0" parTransId="{C5E227A4-27E4-497C-ACCE-84AE6C95CAD0}" sibTransId="{25EFFA82-DFDF-43CB-8FC0-ED7F7EEAD837}"/>
    <dgm:cxn modelId="{1D92EB73-8081-48D1-BF35-101EC4D8C458}" type="presOf" srcId="{109416FE-242C-4B5F-A5FC-0B89426DA15F}" destId="{3BE5FA98-1F53-4A6E-90EF-9A26CCF629C0}" srcOrd="0" destOrd="0" presId="urn:microsoft.com/office/officeart/2005/8/layout/bProcess4"/>
    <dgm:cxn modelId="{A7202576-3460-457B-827B-79389530C08C}" type="presOf" srcId="{F8F9E91A-DEB5-42F2-9E38-D44C5E122165}" destId="{7699B08E-579A-438B-9A83-AF46B55A7499}" srcOrd="0" destOrd="0" presId="urn:microsoft.com/office/officeart/2005/8/layout/bProcess4"/>
    <dgm:cxn modelId="{5AD81A80-2D6B-43F6-8D8A-C360C814700B}" type="presOf" srcId="{841153B5-6657-4DC0-BBF9-B3167ABA6AD4}" destId="{8AA3577C-9479-43AE-A4C6-EF16FA8C5B79}" srcOrd="0" destOrd="0" presId="urn:microsoft.com/office/officeart/2005/8/layout/bProcess4"/>
    <dgm:cxn modelId="{0A90DA81-21E0-4F91-9472-413244A57C54}" type="presOf" srcId="{03F7EF01-950F-426D-BABA-BA74E4C72E9C}" destId="{8B361860-3416-4BB4-8753-628C5B10A443}" srcOrd="0" destOrd="0" presId="urn:microsoft.com/office/officeart/2005/8/layout/bProcess4"/>
    <dgm:cxn modelId="{AA6D3D85-7A78-47A3-A8C7-260C7DD3BD98}" srcId="{E3D2BC57-787B-4425-94E7-FE36927EC231}" destId="{68DB14DB-3655-416A-8786-94234D031489}" srcOrd="1" destOrd="0" parTransId="{38E35547-DD96-4F22-8F55-103E43A11729}" sibTransId="{71FE0B16-3D12-41BE-865B-B5D9FB3FFF15}"/>
    <dgm:cxn modelId="{8F8CA198-4A7D-4327-B3FB-B0E8828E6584}" type="presOf" srcId="{0B5E8C07-7F08-4651-AD35-4FE2835C721D}" destId="{FAC16287-AB80-4850-9365-FA743134D3EE}" srcOrd="0" destOrd="0" presId="urn:microsoft.com/office/officeart/2005/8/layout/bProcess4"/>
    <dgm:cxn modelId="{846EDDA1-1B10-45C8-BB9D-C10B2740D80B}" srcId="{E3D2BC57-787B-4425-94E7-FE36927EC231}" destId="{88525F63-8D5B-4BB1-BDB1-A395DCB9A030}" srcOrd="6" destOrd="0" parTransId="{0D24D37F-87BF-4C37-8055-D1464427B31B}" sibTransId="{2CA26598-30E5-4B14-B9F0-E3777A902090}"/>
    <dgm:cxn modelId="{E97484A6-F5F9-49DA-833F-F452080B545F}" srcId="{E3D2BC57-787B-4425-94E7-FE36927EC231}" destId="{ADF345D6-CF81-4BDC-B9A2-61C6B52A1C95}" srcOrd="2" destOrd="0" parTransId="{876AABDD-A39A-4F67-9DCC-F784117C55AA}" sibTransId="{341FD449-25FD-4A0B-9B2F-4473C322F9E4}"/>
    <dgm:cxn modelId="{CBB3D5AC-E51C-4106-8F9C-20333A411D1E}" srcId="{E3D2BC57-787B-4425-94E7-FE36927EC231}" destId="{B11D1091-F73B-48F6-BFCE-FFE92BE0F241}" srcOrd="0" destOrd="0" parTransId="{D015527C-DC6C-47C4-ABE3-6ED32C9C023F}" sibTransId="{841153B5-6657-4DC0-BBF9-B3167ABA6AD4}"/>
    <dgm:cxn modelId="{3E2F66B6-FA55-4C15-97DE-995AEB90791F}" type="presOf" srcId="{2CA26598-30E5-4B14-B9F0-E3777A902090}" destId="{67C7F380-7423-47FA-93E2-116C5E36B8FF}" srcOrd="0" destOrd="0" presId="urn:microsoft.com/office/officeart/2005/8/layout/bProcess4"/>
    <dgm:cxn modelId="{17B2D0BF-5701-400E-AECC-12DCF8C5EA48}" type="presOf" srcId="{88525F63-8D5B-4BB1-BDB1-A395DCB9A030}" destId="{848E4CB9-407A-4768-BFB8-E971288F38AE}" srcOrd="0" destOrd="0" presId="urn:microsoft.com/office/officeart/2005/8/layout/bProcess4"/>
    <dgm:cxn modelId="{71DE91C7-6ED0-4E04-8D7D-37362FE072EC}" srcId="{E3D2BC57-787B-4425-94E7-FE36927EC231}" destId="{E9A743B1-6E11-4672-8A55-DAA7D8C55053}" srcOrd="3" destOrd="0" parTransId="{E8571E40-8B50-4C8B-8112-A6018D745563}" sibTransId="{03F7EF01-950F-426D-BABA-BA74E4C72E9C}"/>
    <dgm:cxn modelId="{C1A8E8C9-4751-4D80-8454-393EDB54B469}" srcId="{E3D2BC57-787B-4425-94E7-FE36927EC231}" destId="{F8F9E91A-DEB5-42F2-9E38-D44C5E122165}" srcOrd="4" destOrd="0" parTransId="{271F9BC9-5B6D-4D22-A08A-257D0A54E036}" sibTransId="{0B5E8C07-7F08-4651-AD35-4FE2835C721D}"/>
    <dgm:cxn modelId="{001D7ED1-EE2A-4C4D-B250-0ABE29510A23}" type="presOf" srcId="{ADF345D6-CF81-4BDC-B9A2-61C6B52A1C95}" destId="{FCC8705B-DE77-4B08-8FEC-3EF952B65B87}" srcOrd="0" destOrd="0" presId="urn:microsoft.com/office/officeart/2005/8/layout/bProcess4"/>
    <dgm:cxn modelId="{6599E5D2-525A-4F3C-A1B3-29EE17E3A296}" type="presOf" srcId="{5CC0B222-D075-418D-9A25-369C1575CA09}" destId="{FBF32083-2C9A-43A8-A8C5-E452A70344AF}" srcOrd="0" destOrd="0" presId="urn:microsoft.com/office/officeart/2005/8/layout/bProcess4"/>
    <dgm:cxn modelId="{02EA58F0-0A1F-4A00-9792-82203448FB6E}" type="presOf" srcId="{8CF43323-867A-4CD6-932F-448FB927B27D}" destId="{515D8296-E28C-4C41-B900-119EBE87019C}" srcOrd="0" destOrd="0" presId="urn:microsoft.com/office/officeart/2005/8/layout/bProcess4"/>
    <dgm:cxn modelId="{40AC6AFC-C048-4B33-9006-1E9F398E5857}" type="presOf" srcId="{341FD449-25FD-4A0B-9B2F-4473C322F9E4}" destId="{9A26EABB-A15E-4FD1-9483-BB54C9B9C4A8}" srcOrd="0" destOrd="0" presId="urn:microsoft.com/office/officeart/2005/8/layout/bProcess4"/>
    <dgm:cxn modelId="{CF94D79C-0C42-48E6-B9C2-D12D5B8A9115}" type="presParOf" srcId="{764B0B2F-99FD-4D05-A0CF-3777B5908D83}" destId="{A9378620-B403-44DC-97D0-6383EF796812}" srcOrd="0" destOrd="0" presId="urn:microsoft.com/office/officeart/2005/8/layout/bProcess4"/>
    <dgm:cxn modelId="{9B8E2AAB-CB45-4005-916C-F13CE987F56A}" type="presParOf" srcId="{A9378620-B403-44DC-97D0-6383EF796812}" destId="{B2702F26-C236-46D8-9B90-DC866368B352}" srcOrd="0" destOrd="0" presId="urn:microsoft.com/office/officeart/2005/8/layout/bProcess4"/>
    <dgm:cxn modelId="{B8559AB7-338B-4703-894C-FEA824EED536}" type="presParOf" srcId="{A9378620-B403-44DC-97D0-6383EF796812}" destId="{B9361D4E-1AB3-44D0-ACF9-7B60C5C72BD3}" srcOrd="1" destOrd="0" presId="urn:microsoft.com/office/officeart/2005/8/layout/bProcess4"/>
    <dgm:cxn modelId="{89F3C585-C721-4C59-BDB7-2B661EDF3471}" type="presParOf" srcId="{764B0B2F-99FD-4D05-A0CF-3777B5908D83}" destId="{8AA3577C-9479-43AE-A4C6-EF16FA8C5B79}" srcOrd="1" destOrd="0" presId="urn:microsoft.com/office/officeart/2005/8/layout/bProcess4"/>
    <dgm:cxn modelId="{87D5D59F-5DEF-43EF-8867-BCB8A07DDEBD}" type="presParOf" srcId="{764B0B2F-99FD-4D05-A0CF-3777B5908D83}" destId="{B8CB59E9-9633-41CF-8BE4-B2B7005B0E30}" srcOrd="2" destOrd="0" presId="urn:microsoft.com/office/officeart/2005/8/layout/bProcess4"/>
    <dgm:cxn modelId="{DCC41FF1-7857-486D-93F1-C27DDF92AF90}" type="presParOf" srcId="{B8CB59E9-9633-41CF-8BE4-B2B7005B0E30}" destId="{F6E914D4-2732-479C-8B0A-2CA1B1436339}" srcOrd="0" destOrd="0" presId="urn:microsoft.com/office/officeart/2005/8/layout/bProcess4"/>
    <dgm:cxn modelId="{64294208-C09E-40EC-9DFA-705A7125C80B}" type="presParOf" srcId="{B8CB59E9-9633-41CF-8BE4-B2B7005B0E30}" destId="{FEA950E2-53B3-48B7-9D93-8C8D3B7F5D57}" srcOrd="1" destOrd="0" presId="urn:microsoft.com/office/officeart/2005/8/layout/bProcess4"/>
    <dgm:cxn modelId="{3D2EC4BE-C829-4F96-BB9E-8E15870193D4}" type="presParOf" srcId="{764B0B2F-99FD-4D05-A0CF-3777B5908D83}" destId="{D873614C-1A47-4B38-B6D4-FF1949CAEB7E}" srcOrd="3" destOrd="0" presId="urn:microsoft.com/office/officeart/2005/8/layout/bProcess4"/>
    <dgm:cxn modelId="{3009F8AB-D264-4473-AFC3-310BD528E088}" type="presParOf" srcId="{764B0B2F-99FD-4D05-A0CF-3777B5908D83}" destId="{786884E9-6899-4261-B70E-0C303264EBBB}" srcOrd="4" destOrd="0" presId="urn:microsoft.com/office/officeart/2005/8/layout/bProcess4"/>
    <dgm:cxn modelId="{49938067-23E8-44F8-A188-5B91E1086C7B}" type="presParOf" srcId="{786884E9-6899-4261-B70E-0C303264EBBB}" destId="{EF450F2A-BBFD-419A-9357-7062E7E39101}" srcOrd="0" destOrd="0" presId="urn:microsoft.com/office/officeart/2005/8/layout/bProcess4"/>
    <dgm:cxn modelId="{6AE57A06-0CB8-43A0-8C48-937D2F91E11C}" type="presParOf" srcId="{786884E9-6899-4261-B70E-0C303264EBBB}" destId="{FCC8705B-DE77-4B08-8FEC-3EF952B65B87}" srcOrd="1" destOrd="0" presId="urn:microsoft.com/office/officeart/2005/8/layout/bProcess4"/>
    <dgm:cxn modelId="{DBBBFC29-FCE6-4632-B072-6C28ACA0638E}" type="presParOf" srcId="{764B0B2F-99FD-4D05-A0CF-3777B5908D83}" destId="{9A26EABB-A15E-4FD1-9483-BB54C9B9C4A8}" srcOrd="5" destOrd="0" presId="urn:microsoft.com/office/officeart/2005/8/layout/bProcess4"/>
    <dgm:cxn modelId="{B03A2A5D-1069-4A18-9187-91DD0C14EE2F}" type="presParOf" srcId="{764B0B2F-99FD-4D05-A0CF-3777B5908D83}" destId="{2C00DB20-A9F3-4615-9219-C454A5CE2957}" srcOrd="6" destOrd="0" presId="urn:microsoft.com/office/officeart/2005/8/layout/bProcess4"/>
    <dgm:cxn modelId="{9E34ECA0-E339-4B3F-8442-F1A0F59F7B73}" type="presParOf" srcId="{2C00DB20-A9F3-4615-9219-C454A5CE2957}" destId="{E033C3F8-EFA7-4540-ACAE-2A187BBFFFD6}" srcOrd="0" destOrd="0" presId="urn:microsoft.com/office/officeart/2005/8/layout/bProcess4"/>
    <dgm:cxn modelId="{31A443AF-08CC-4FB0-8091-743A0104853E}" type="presParOf" srcId="{2C00DB20-A9F3-4615-9219-C454A5CE2957}" destId="{234E3CAA-3D9D-48C7-9906-6213264BC6AF}" srcOrd="1" destOrd="0" presId="urn:microsoft.com/office/officeart/2005/8/layout/bProcess4"/>
    <dgm:cxn modelId="{6648BAE4-C0DA-4CDB-92A3-9E43198C872C}" type="presParOf" srcId="{764B0B2F-99FD-4D05-A0CF-3777B5908D83}" destId="{8B361860-3416-4BB4-8753-628C5B10A443}" srcOrd="7" destOrd="0" presId="urn:microsoft.com/office/officeart/2005/8/layout/bProcess4"/>
    <dgm:cxn modelId="{1ADD66B3-C49E-428D-B936-AAAC0DC8E8B1}" type="presParOf" srcId="{764B0B2F-99FD-4D05-A0CF-3777B5908D83}" destId="{980C5838-244F-408D-97B5-03C68A92FFB5}" srcOrd="8" destOrd="0" presId="urn:microsoft.com/office/officeart/2005/8/layout/bProcess4"/>
    <dgm:cxn modelId="{9227B08D-7B1C-4ED2-96F6-0E380A9E4EB4}" type="presParOf" srcId="{980C5838-244F-408D-97B5-03C68A92FFB5}" destId="{9E0E62F8-8976-4656-A4E8-9B8231BAB003}" srcOrd="0" destOrd="0" presId="urn:microsoft.com/office/officeart/2005/8/layout/bProcess4"/>
    <dgm:cxn modelId="{68E93A1D-F0C0-410D-898A-429C5DCE12BC}" type="presParOf" srcId="{980C5838-244F-408D-97B5-03C68A92FFB5}" destId="{7699B08E-579A-438B-9A83-AF46B55A7499}" srcOrd="1" destOrd="0" presId="urn:microsoft.com/office/officeart/2005/8/layout/bProcess4"/>
    <dgm:cxn modelId="{DBCE5617-5213-4214-81CA-F933BAD90022}" type="presParOf" srcId="{764B0B2F-99FD-4D05-A0CF-3777B5908D83}" destId="{FAC16287-AB80-4850-9365-FA743134D3EE}" srcOrd="9" destOrd="0" presId="urn:microsoft.com/office/officeart/2005/8/layout/bProcess4"/>
    <dgm:cxn modelId="{623D564A-44B5-40B5-BB7B-91CB44EF2817}" type="presParOf" srcId="{764B0B2F-99FD-4D05-A0CF-3777B5908D83}" destId="{31EFC62F-2B99-4E12-A117-DEA97E4A10EF}" srcOrd="10" destOrd="0" presId="urn:microsoft.com/office/officeart/2005/8/layout/bProcess4"/>
    <dgm:cxn modelId="{44F31D6F-E50A-4410-90C0-3152E5BE5FB5}" type="presParOf" srcId="{31EFC62F-2B99-4E12-A117-DEA97E4A10EF}" destId="{4E9D7C45-C3CE-485B-A679-207A8B74999D}" srcOrd="0" destOrd="0" presId="urn:microsoft.com/office/officeart/2005/8/layout/bProcess4"/>
    <dgm:cxn modelId="{2D12B1B4-E841-4738-B177-F78391F8A46C}" type="presParOf" srcId="{31EFC62F-2B99-4E12-A117-DEA97E4A10EF}" destId="{588BE857-3B5D-4114-8EB6-FCC7AEDBCD1C}" srcOrd="1" destOrd="0" presId="urn:microsoft.com/office/officeart/2005/8/layout/bProcess4"/>
    <dgm:cxn modelId="{04973AE3-49A1-491D-BD6A-AB77AC331DB5}" type="presParOf" srcId="{764B0B2F-99FD-4D05-A0CF-3777B5908D83}" destId="{FBF32083-2C9A-43A8-A8C5-E452A70344AF}" srcOrd="11" destOrd="0" presId="urn:microsoft.com/office/officeart/2005/8/layout/bProcess4"/>
    <dgm:cxn modelId="{544D930A-7473-44AB-9A71-86682718BC90}" type="presParOf" srcId="{764B0B2F-99FD-4D05-A0CF-3777B5908D83}" destId="{3F29FFCB-7D33-4EAC-8D10-BD4C60A96C48}" srcOrd="12" destOrd="0" presId="urn:microsoft.com/office/officeart/2005/8/layout/bProcess4"/>
    <dgm:cxn modelId="{72A7BCA2-8F91-48D8-8B23-4968FDDBCC73}" type="presParOf" srcId="{3F29FFCB-7D33-4EAC-8D10-BD4C60A96C48}" destId="{CEB6B1D7-C0FD-4E83-9F08-0F499AC4A4B7}" srcOrd="0" destOrd="0" presId="urn:microsoft.com/office/officeart/2005/8/layout/bProcess4"/>
    <dgm:cxn modelId="{D45A959D-E781-4210-8987-A92736A4FBD7}" type="presParOf" srcId="{3F29FFCB-7D33-4EAC-8D10-BD4C60A96C48}" destId="{848E4CB9-407A-4768-BFB8-E971288F38AE}" srcOrd="1" destOrd="0" presId="urn:microsoft.com/office/officeart/2005/8/layout/bProcess4"/>
    <dgm:cxn modelId="{3FA20208-BC17-42F4-BC36-6D4954BCE0A8}" type="presParOf" srcId="{764B0B2F-99FD-4D05-A0CF-3777B5908D83}" destId="{67C7F380-7423-47FA-93E2-116C5E36B8FF}" srcOrd="13" destOrd="0" presId="urn:microsoft.com/office/officeart/2005/8/layout/bProcess4"/>
    <dgm:cxn modelId="{88657A9F-5BC7-45BE-B2B4-CA6372FD3103}" type="presParOf" srcId="{764B0B2F-99FD-4D05-A0CF-3777B5908D83}" destId="{83EEC1FE-32CC-4FF5-BF9A-8461C5398F2C}" srcOrd="14" destOrd="0" presId="urn:microsoft.com/office/officeart/2005/8/layout/bProcess4"/>
    <dgm:cxn modelId="{5144F6C0-299A-400F-8C31-E9F13C07A9B5}" type="presParOf" srcId="{83EEC1FE-32CC-4FF5-BF9A-8461C5398F2C}" destId="{9D306858-9FAB-4C9C-A54D-35DA02202541}" srcOrd="0" destOrd="0" presId="urn:microsoft.com/office/officeart/2005/8/layout/bProcess4"/>
    <dgm:cxn modelId="{4089B5F8-C85C-478B-9EFF-FDA7F6200DD6}" type="presParOf" srcId="{83EEC1FE-32CC-4FF5-BF9A-8461C5398F2C}" destId="{FB1C5F8A-C034-4269-A20E-0834F6C0F5CC}" srcOrd="1" destOrd="0" presId="urn:microsoft.com/office/officeart/2005/8/layout/bProcess4"/>
    <dgm:cxn modelId="{1548EBBE-2321-4F39-A0F0-547377597D3B}" type="presParOf" srcId="{764B0B2F-99FD-4D05-A0CF-3777B5908D83}" destId="{515D8296-E28C-4C41-B900-119EBE87019C}" srcOrd="15" destOrd="0" presId="urn:microsoft.com/office/officeart/2005/8/layout/bProcess4"/>
    <dgm:cxn modelId="{ECBC5F91-0ACF-4D81-A15D-03C9597FBD44}" type="presParOf" srcId="{764B0B2F-99FD-4D05-A0CF-3777B5908D83}" destId="{2833E29C-05D9-4AF9-9F7D-A11271B5921C}" srcOrd="16" destOrd="0" presId="urn:microsoft.com/office/officeart/2005/8/layout/bProcess4"/>
    <dgm:cxn modelId="{DF1384CD-7E8B-4FB7-B596-FD66480C87FD}" type="presParOf" srcId="{2833E29C-05D9-4AF9-9F7D-A11271B5921C}" destId="{7D6DD95C-D2F7-4633-952C-A36E6208FAB4}" srcOrd="0" destOrd="0" presId="urn:microsoft.com/office/officeart/2005/8/layout/bProcess4"/>
    <dgm:cxn modelId="{34CF76C0-04AD-4F67-A2E1-75DA5C3F8318}" type="presParOf" srcId="{2833E29C-05D9-4AF9-9F7D-A11271B5921C}" destId="{3BE5FA98-1F53-4A6E-90EF-9A26CCF629C0}" srcOrd="1" destOrd="0" presId="urn:microsoft.com/office/officeart/2005/8/layout/b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A3577C-9479-43AE-A4C6-EF16FA8C5B79}">
      <dsp:nvSpPr>
        <dsp:cNvPr id="0" name=""/>
        <dsp:cNvSpPr/>
      </dsp:nvSpPr>
      <dsp:spPr>
        <a:xfrm rot="5400000">
          <a:off x="931144" y="526973"/>
          <a:ext cx="819947" cy="99153"/>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9361D4E-1AB3-44D0-ACF9-7B60C5C72BD3}">
      <dsp:nvSpPr>
        <dsp:cNvPr id="0" name=""/>
        <dsp:cNvSpPr/>
      </dsp:nvSpPr>
      <dsp:spPr>
        <a:xfrm>
          <a:off x="1117613" y="502"/>
          <a:ext cx="1101700" cy="66102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w Cen MT" panose="020B0602020104020603" pitchFamily="34" charset="0"/>
            </a:rPr>
            <a:t>1.Réunion de cadrage et d'harmmonisation des points de vues </a:t>
          </a:r>
        </a:p>
      </dsp:txBody>
      <dsp:txXfrm>
        <a:off x="1136974" y="19863"/>
        <a:ext cx="1062978" cy="622298"/>
      </dsp:txXfrm>
    </dsp:sp>
    <dsp:sp modelId="{D873614C-1A47-4B38-B6D4-FF1949CAEB7E}">
      <dsp:nvSpPr>
        <dsp:cNvPr id="0" name=""/>
        <dsp:cNvSpPr/>
      </dsp:nvSpPr>
      <dsp:spPr>
        <a:xfrm rot="5400000">
          <a:off x="931144" y="1353249"/>
          <a:ext cx="819947" cy="99153"/>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EA950E2-53B3-48B7-9D93-8C8D3B7F5D57}">
      <dsp:nvSpPr>
        <dsp:cNvPr id="0" name=""/>
        <dsp:cNvSpPr/>
      </dsp:nvSpPr>
      <dsp:spPr>
        <a:xfrm>
          <a:off x="1117613" y="826777"/>
          <a:ext cx="1101700" cy="66102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w Cen MT" panose="020B0602020104020603" pitchFamily="34" charset="0"/>
            </a:rPr>
            <a:t>2. Revue documentaire</a:t>
          </a:r>
        </a:p>
      </dsp:txBody>
      <dsp:txXfrm>
        <a:off x="1136974" y="846138"/>
        <a:ext cx="1062978" cy="622298"/>
      </dsp:txXfrm>
    </dsp:sp>
    <dsp:sp modelId="{9A26EABB-A15E-4FD1-9483-BB54C9B9C4A8}">
      <dsp:nvSpPr>
        <dsp:cNvPr id="0" name=""/>
        <dsp:cNvSpPr/>
      </dsp:nvSpPr>
      <dsp:spPr>
        <a:xfrm>
          <a:off x="1344281" y="1766386"/>
          <a:ext cx="1458933" cy="99153"/>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CC8705B-DE77-4B08-8FEC-3EF952B65B87}">
      <dsp:nvSpPr>
        <dsp:cNvPr id="0" name=""/>
        <dsp:cNvSpPr/>
      </dsp:nvSpPr>
      <dsp:spPr>
        <a:xfrm>
          <a:off x="1117613" y="1653052"/>
          <a:ext cx="1101700" cy="66102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w Cen MT" panose="020B0602020104020603" pitchFamily="34" charset="0"/>
            </a:rPr>
            <a:t>3. Conception et validation des outils de collecte</a:t>
          </a:r>
        </a:p>
      </dsp:txBody>
      <dsp:txXfrm>
        <a:off x="1136974" y="1672413"/>
        <a:ext cx="1062978" cy="622298"/>
      </dsp:txXfrm>
    </dsp:sp>
    <dsp:sp modelId="{8B361860-3416-4BB4-8753-628C5B10A443}">
      <dsp:nvSpPr>
        <dsp:cNvPr id="0" name=""/>
        <dsp:cNvSpPr/>
      </dsp:nvSpPr>
      <dsp:spPr>
        <a:xfrm rot="16200000">
          <a:off x="2396405" y="1353249"/>
          <a:ext cx="819947" cy="99153"/>
        </a:xfrm>
        <a:prstGeom prst="rect">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4E3CAA-3D9D-48C7-9906-6213264BC6AF}">
      <dsp:nvSpPr>
        <dsp:cNvPr id="0" name=""/>
        <dsp:cNvSpPr/>
      </dsp:nvSpPr>
      <dsp:spPr>
        <a:xfrm>
          <a:off x="2582874" y="1653052"/>
          <a:ext cx="1101700" cy="66102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w Cen MT" panose="020B0602020104020603" pitchFamily="34" charset="0"/>
            </a:rPr>
            <a:t>4. Echantillonnage et travaux de reprographie</a:t>
          </a:r>
        </a:p>
      </dsp:txBody>
      <dsp:txXfrm>
        <a:off x="2602235" y="1672413"/>
        <a:ext cx="1062978" cy="622298"/>
      </dsp:txXfrm>
    </dsp:sp>
    <dsp:sp modelId="{FAC16287-AB80-4850-9365-FA743134D3EE}">
      <dsp:nvSpPr>
        <dsp:cNvPr id="0" name=""/>
        <dsp:cNvSpPr/>
      </dsp:nvSpPr>
      <dsp:spPr>
        <a:xfrm rot="16049976">
          <a:off x="2377849" y="526722"/>
          <a:ext cx="821231" cy="99153"/>
        </a:xfrm>
        <a:prstGeom prst="rect">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99B08E-579A-438B-9A83-AF46B55A7499}">
      <dsp:nvSpPr>
        <dsp:cNvPr id="0" name=""/>
        <dsp:cNvSpPr/>
      </dsp:nvSpPr>
      <dsp:spPr>
        <a:xfrm>
          <a:off x="2582874" y="826777"/>
          <a:ext cx="1101700" cy="66102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w Cen MT" panose="020B0602020104020603" pitchFamily="34" charset="0"/>
            </a:rPr>
            <a:t>5. Collecte des données auprès des organisations bénéficiaires </a:t>
          </a:r>
        </a:p>
      </dsp:txBody>
      <dsp:txXfrm>
        <a:off x="2602235" y="846138"/>
        <a:ext cx="1062978" cy="622298"/>
      </dsp:txXfrm>
    </dsp:sp>
    <dsp:sp modelId="{FBF32083-2C9A-43A8-A8C5-E452A70344AF}">
      <dsp:nvSpPr>
        <dsp:cNvPr id="0" name=""/>
        <dsp:cNvSpPr/>
      </dsp:nvSpPr>
      <dsp:spPr>
        <a:xfrm rot="873">
          <a:off x="2773715" y="113522"/>
          <a:ext cx="1483247" cy="99153"/>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88BE857-3B5D-4114-8EB6-FCC7AEDBCD1C}">
      <dsp:nvSpPr>
        <dsp:cNvPr id="0" name=""/>
        <dsp:cNvSpPr/>
      </dsp:nvSpPr>
      <dsp:spPr>
        <a:xfrm>
          <a:off x="2547047" y="0"/>
          <a:ext cx="1101700" cy="66102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w Cen MT" panose="020B0602020104020603" pitchFamily="34" charset="0"/>
            </a:rPr>
            <a:t>6. Dépouillement et saisie des données</a:t>
          </a:r>
        </a:p>
      </dsp:txBody>
      <dsp:txXfrm>
        <a:off x="2566408" y="19361"/>
        <a:ext cx="1062978" cy="622298"/>
      </dsp:txXfrm>
    </dsp:sp>
    <dsp:sp modelId="{67C7F380-7423-47FA-93E2-116C5E36B8FF}">
      <dsp:nvSpPr>
        <dsp:cNvPr id="0" name=""/>
        <dsp:cNvSpPr/>
      </dsp:nvSpPr>
      <dsp:spPr>
        <a:xfrm rot="5251090">
          <a:off x="3865963" y="528493"/>
          <a:ext cx="824009" cy="99153"/>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48E4CB9-407A-4768-BFB8-E971288F38AE}">
      <dsp:nvSpPr>
        <dsp:cNvPr id="0" name=""/>
        <dsp:cNvSpPr/>
      </dsp:nvSpPr>
      <dsp:spPr>
        <a:xfrm>
          <a:off x="4036623" y="376"/>
          <a:ext cx="1101700" cy="66102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w Cen MT" panose="020B0602020104020603" pitchFamily="34" charset="0"/>
            </a:rPr>
            <a:t>7. Traitement et analyse des données</a:t>
          </a:r>
        </a:p>
      </dsp:txBody>
      <dsp:txXfrm>
        <a:off x="4055984" y="19737"/>
        <a:ext cx="1062978" cy="622298"/>
      </dsp:txXfrm>
    </dsp:sp>
    <dsp:sp modelId="{515D8296-E28C-4C41-B900-119EBE87019C}">
      <dsp:nvSpPr>
        <dsp:cNvPr id="0" name=""/>
        <dsp:cNvSpPr/>
      </dsp:nvSpPr>
      <dsp:spPr>
        <a:xfrm rot="5514556">
          <a:off x="3875105" y="1353249"/>
          <a:ext cx="820402" cy="99153"/>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1C5F8A-C034-4269-A20E-0834F6C0F5CC}">
      <dsp:nvSpPr>
        <dsp:cNvPr id="0" name=""/>
        <dsp:cNvSpPr/>
      </dsp:nvSpPr>
      <dsp:spPr>
        <a:xfrm>
          <a:off x="4075469" y="826777"/>
          <a:ext cx="1101700" cy="66102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w Cen MT" panose="020B0602020104020603" pitchFamily="34" charset="0"/>
            </a:rPr>
            <a:t>8. Rédaction et dépôt du rapport provisoire</a:t>
          </a:r>
        </a:p>
      </dsp:txBody>
      <dsp:txXfrm>
        <a:off x="4094830" y="846138"/>
        <a:ext cx="1062978" cy="622298"/>
      </dsp:txXfrm>
    </dsp:sp>
    <dsp:sp modelId="{3BE5FA98-1F53-4A6E-90EF-9A26CCF629C0}">
      <dsp:nvSpPr>
        <dsp:cNvPr id="0" name=""/>
        <dsp:cNvSpPr/>
      </dsp:nvSpPr>
      <dsp:spPr>
        <a:xfrm>
          <a:off x="4048136" y="1653052"/>
          <a:ext cx="1101700" cy="66102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w Cen MT" panose="020B0602020104020603" pitchFamily="34" charset="0"/>
            </a:rPr>
            <a:t>9. Restitution et Rapport final </a:t>
          </a:r>
        </a:p>
      </dsp:txBody>
      <dsp:txXfrm>
        <a:off x="4067497" y="1672413"/>
        <a:ext cx="1062978" cy="622298"/>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F170A-11C2-41CF-9724-9E0B0E3D7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55</Pages>
  <Words>23556</Words>
  <Characters>134272</Characters>
  <Application>Microsoft Office Word</Application>
  <DocSecurity>0</DocSecurity>
  <Lines>1118</Lines>
  <Paragraphs>315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dara</dc:creator>
  <cp:keywords/>
  <dc:description/>
  <cp:lastModifiedBy>chantal dara</cp:lastModifiedBy>
  <cp:revision>6</cp:revision>
  <dcterms:created xsi:type="dcterms:W3CDTF">2024-04-01T08:22:00Z</dcterms:created>
  <dcterms:modified xsi:type="dcterms:W3CDTF">2024-04-01T09:16:00Z</dcterms:modified>
</cp:coreProperties>
</file>