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31A9E" w14:textId="77777777" w:rsidR="00E8259F" w:rsidRPr="00FC1998" w:rsidRDefault="004424B8" w:rsidP="51F9291A">
      <w:pPr>
        <w:jc w:val="both"/>
        <w:rPr>
          <w:rFonts w:ascii="Montserrat" w:eastAsia="Montserrat" w:hAnsi="Montserrat" w:cs="Montserrat"/>
          <w:b/>
          <w:bCs/>
          <w:sz w:val="24"/>
          <w:szCs w:val="24"/>
          <w:lang w:val="en-GB"/>
        </w:rPr>
      </w:pPr>
      <w:r w:rsidRPr="00FC1998">
        <w:rPr>
          <w:rFonts w:ascii="Montserrat" w:hAnsi="Montserrat"/>
          <w:b/>
          <w:noProof/>
          <w:color w:val="2B579A"/>
          <w:sz w:val="24"/>
          <w:shd w:val="clear" w:color="auto" w:fill="E6E6E6"/>
          <w:lang w:val="en-GB" w:eastAsia="it-IT"/>
        </w:rPr>
        <w:drawing>
          <wp:inline distT="114300" distB="114300" distL="114300" distR="114300" wp14:anchorId="7FD4BEAE" wp14:editId="1FA420D5">
            <wp:extent cx="5731200" cy="8890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889000"/>
                    </a:xfrm>
                    <a:prstGeom prst="rect">
                      <a:avLst/>
                    </a:prstGeom>
                    <a:ln/>
                  </pic:spPr>
                </pic:pic>
              </a:graphicData>
            </a:graphic>
          </wp:inline>
        </w:drawing>
      </w:r>
    </w:p>
    <w:p w14:paraId="61742BA2" w14:textId="57A982DE" w:rsidR="00571F52" w:rsidRPr="00FC1998" w:rsidRDefault="00571F52" w:rsidP="00571F52">
      <w:pPr>
        <w:jc w:val="center"/>
        <w:rPr>
          <w:rFonts w:ascii="Montserrat ExtraBold" w:eastAsia="Montserrat ExtraBold" w:hAnsi="Montserrat ExtraBold" w:cs="Montserrat ExtraBold"/>
          <w:sz w:val="40"/>
          <w:szCs w:val="40"/>
          <w:lang w:val="en-GB"/>
        </w:rPr>
      </w:pPr>
      <w:r w:rsidRPr="00FC1998">
        <w:rPr>
          <w:rFonts w:ascii="Montserrat ExtraBold" w:eastAsia="Montserrat ExtraBold" w:hAnsi="Montserrat ExtraBold" w:cs="Montserrat ExtraBold"/>
          <w:sz w:val="40"/>
          <w:szCs w:val="40"/>
          <w:lang w:val="en-GB"/>
        </w:rPr>
        <w:t>Strategy for flood and drought risk reduction and management</w:t>
      </w:r>
    </w:p>
    <w:p w14:paraId="57643A74" w14:textId="77777777" w:rsidR="00571F52" w:rsidRPr="00FC1998" w:rsidRDefault="00571F52" w:rsidP="00571F52">
      <w:pPr>
        <w:jc w:val="center"/>
        <w:rPr>
          <w:rFonts w:ascii="Montserrat ExtraBold" w:eastAsia="Montserrat ExtraBold" w:hAnsi="Montserrat ExtraBold" w:cs="Montserrat ExtraBold"/>
          <w:sz w:val="40"/>
          <w:szCs w:val="40"/>
          <w:lang w:val="en-GB"/>
        </w:rPr>
      </w:pPr>
      <w:r w:rsidRPr="00FC1998">
        <w:rPr>
          <w:rFonts w:ascii="Montserrat ExtraBold" w:eastAsia="Montserrat ExtraBold" w:hAnsi="Montserrat ExtraBold" w:cs="Montserrat ExtraBold"/>
          <w:sz w:val="40"/>
          <w:szCs w:val="40"/>
          <w:lang w:val="en-GB"/>
        </w:rPr>
        <w:t>in the Volta Basin</w:t>
      </w:r>
    </w:p>
    <w:p w14:paraId="30F9445C" w14:textId="77777777" w:rsidR="001044DE" w:rsidRPr="00FC1998" w:rsidRDefault="00E1400E" w:rsidP="00571F52">
      <w:pPr>
        <w:jc w:val="center"/>
        <w:rPr>
          <w:rFonts w:ascii="Montserrat ExtraBold" w:eastAsia="Montserrat ExtraBold" w:hAnsi="Montserrat ExtraBold" w:cs="Montserrat ExtraBold"/>
          <w:sz w:val="40"/>
          <w:szCs w:val="40"/>
          <w:lang w:val="en-GB"/>
        </w:rPr>
      </w:pPr>
      <w:r w:rsidRPr="00FC1998">
        <w:rPr>
          <w:rFonts w:ascii="Montserrat ExtraBold" w:eastAsia="Montserrat ExtraBold" w:hAnsi="Montserrat ExtraBold" w:cs="Montserrat ExtraBold"/>
          <w:sz w:val="40"/>
          <w:szCs w:val="40"/>
          <w:lang w:val="en-GB"/>
        </w:rPr>
        <w:t xml:space="preserve">and </w:t>
      </w:r>
    </w:p>
    <w:p w14:paraId="254E0FA3" w14:textId="65C051B7" w:rsidR="00E8259F" w:rsidRPr="00FC1998" w:rsidRDefault="005D40F0" w:rsidP="001044DE">
      <w:pPr>
        <w:jc w:val="center"/>
        <w:rPr>
          <w:rFonts w:ascii="Montserrat ExtraBold" w:eastAsia="Montserrat ExtraBold" w:hAnsi="Montserrat ExtraBold" w:cs="Montserrat ExtraBold"/>
          <w:sz w:val="40"/>
          <w:szCs w:val="40"/>
          <w:lang w:val="en-GB"/>
        </w:rPr>
      </w:pPr>
      <w:r w:rsidRPr="00FC1998">
        <w:rPr>
          <w:rFonts w:ascii="Montserrat ExtraBold" w:eastAsia="Montserrat ExtraBold" w:hAnsi="Montserrat ExtraBold" w:cs="Montserrat ExtraBold"/>
          <w:sz w:val="40"/>
          <w:szCs w:val="40"/>
          <w:lang w:val="en-GB"/>
        </w:rPr>
        <w:t xml:space="preserve">its </w:t>
      </w:r>
      <w:r w:rsidR="00E1400E" w:rsidRPr="00FC1998">
        <w:rPr>
          <w:rFonts w:ascii="Montserrat ExtraBold" w:eastAsia="Montserrat ExtraBold" w:hAnsi="Montserrat ExtraBold" w:cs="Montserrat ExtraBold"/>
          <w:sz w:val="40"/>
          <w:szCs w:val="40"/>
          <w:lang w:val="en-GB"/>
        </w:rPr>
        <w:t>Action Plan (2023-2030)</w:t>
      </w:r>
      <w:r w:rsidR="6A097BBC" w:rsidRPr="00FC1998">
        <w:rPr>
          <w:rFonts w:ascii="Montserrat ExtraBold" w:eastAsia="Montserrat ExtraBold" w:hAnsi="Montserrat ExtraBold" w:cs="Montserrat ExtraBold"/>
          <w:sz w:val="40"/>
          <w:szCs w:val="40"/>
          <w:lang w:val="en-GB"/>
        </w:rPr>
        <w:t xml:space="preserve"> </w:t>
      </w:r>
    </w:p>
    <w:p w14:paraId="7AE74F6B" w14:textId="149AFF3A" w:rsidR="00E8259F" w:rsidRPr="00FC1998" w:rsidRDefault="002226E0" w:rsidP="002226E0">
      <w:pPr>
        <w:jc w:val="center"/>
        <w:rPr>
          <w:rFonts w:ascii="Montserrat ExtraBold" w:eastAsia="Montserrat ExtraBold" w:hAnsi="Montserrat ExtraBold" w:cs="Montserrat ExtraBold"/>
          <w:sz w:val="44"/>
          <w:szCs w:val="44"/>
          <w:lang w:val="en-GB"/>
        </w:rPr>
      </w:pPr>
      <w:r w:rsidRPr="00FC1998">
        <w:rPr>
          <w:rFonts w:ascii="Montserrat ExtraBold" w:eastAsia="Montserrat ExtraBold" w:hAnsi="Montserrat ExtraBold" w:cs="Montserrat ExtraBold"/>
          <w:noProof/>
          <w:sz w:val="44"/>
          <w:szCs w:val="44"/>
          <w:lang w:val="en-GB" w:eastAsia="it-IT"/>
        </w:rPr>
        <w:drawing>
          <wp:inline distT="0" distB="0" distL="0" distR="0" wp14:anchorId="3F14AAE5" wp14:editId="4118C12D">
            <wp:extent cx="5204125" cy="4095750"/>
            <wp:effectExtent l="0" t="0" r="3175" b="0"/>
            <wp:docPr id="1881676835" name="Picture 188167683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76835" name="Picture 1" descr="A map of the wor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1663" cy="4117423"/>
                    </a:xfrm>
                    <a:prstGeom prst="rect">
                      <a:avLst/>
                    </a:prstGeom>
                  </pic:spPr>
                </pic:pic>
              </a:graphicData>
            </a:graphic>
          </wp:inline>
        </w:drawing>
      </w:r>
    </w:p>
    <w:p w14:paraId="16DEB87B" w14:textId="58E53051" w:rsidR="00E8259F" w:rsidRPr="00FC1998" w:rsidRDefault="00E8259F">
      <w:pPr>
        <w:jc w:val="center"/>
        <w:rPr>
          <w:rFonts w:ascii="Montserrat ExtraBold" w:eastAsia="Montserrat ExtraBold" w:hAnsi="Montserrat ExtraBold" w:cs="Montserrat ExtraBold"/>
          <w:sz w:val="20"/>
          <w:szCs w:val="20"/>
          <w:lang w:val="en-GB"/>
        </w:rPr>
      </w:pPr>
    </w:p>
    <w:p w14:paraId="7957FCDB" w14:textId="6F72CD7B" w:rsidR="00E8259F" w:rsidRPr="00FC1998" w:rsidRDefault="513C81D1">
      <w:pPr>
        <w:jc w:val="center"/>
        <w:rPr>
          <w:rFonts w:ascii="Montserrat" w:eastAsia="Montserrat" w:hAnsi="Montserrat" w:cs="Montserrat"/>
          <w:sz w:val="40"/>
          <w:szCs w:val="40"/>
          <w:lang w:val="en-GB"/>
        </w:rPr>
      </w:pPr>
      <w:r w:rsidRPr="00FC1998">
        <w:rPr>
          <w:rFonts w:ascii="Montserrat" w:eastAsia="Montserrat" w:hAnsi="Montserrat" w:cs="Montserrat"/>
          <w:sz w:val="40"/>
          <w:szCs w:val="40"/>
          <w:lang w:val="en-GB"/>
        </w:rPr>
        <w:t>Ju</w:t>
      </w:r>
      <w:r w:rsidR="00E1400E" w:rsidRPr="00FC1998">
        <w:rPr>
          <w:rFonts w:ascii="Montserrat" w:eastAsia="Montserrat" w:hAnsi="Montserrat" w:cs="Montserrat"/>
          <w:sz w:val="40"/>
          <w:szCs w:val="40"/>
          <w:lang w:val="en-GB"/>
        </w:rPr>
        <w:t>ne</w:t>
      </w:r>
      <w:r w:rsidR="518F8661" w:rsidRPr="00FC1998">
        <w:rPr>
          <w:rFonts w:ascii="Montserrat" w:eastAsia="Montserrat" w:hAnsi="Montserrat" w:cs="Montserrat"/>
          <w:sz w:val="40"/>
          <w:szCs w:val="40"/>
          <w:lang w:val="en-GB"/>
        </w:rPr>
        <w:t xml:space="preserve"> 202</w:t>
      </w:r>
      <w:r w:rsidR="57ABAD2D" w:rsidRPr="00FC1998">
        <w:rPr>
          <w:rFonts w:ascii="Montserrat" w:eastAsia="Montserrat" w:hAnsi="Montserrat" w:cs="Montserrat"/>
          <w:sz w:val="40"/>
          <w:szCs w:val="40"/>
          <w:lang w:val="en-GB"/>
        </w:rPr>
        <w:t>3</w:t>
      </w:r>
    </w:p>
    <w:p w14:paraId="6D554D83" w14:textId="0655D0D6" w:rsidR="004F3BEC" w:rsidRPr="00FC1998" w:rsidRDefault="5F9773AC" w:rsidP="003F4188">
      <w:pPr>
        <w:jc w:val="center"/>
        <w:rPr>
          <w:rFonts w:ascii="Montserrat ExtraBold" w:eastAsia="Montserrat ExtraBold" w:hAnsi="Montserrat ExtraBold" w:cs="Montserrat ExtraBold"/>
          <w:sz w:val="44"/>
          <w:szCs w:val="44"/>
          <w:lang w:val="en-GB"/>
        </w:rPr>
      </w:pPr>
      <w:r w:rsidRPr="00FC1998">
        <w:rPr>
          <w:rFonts w:ascii="Montserrat" w:hAnsi="Montserrat"/>
          <w:i/>
          <w:iCs/>
          <w:sz w:val="32"/>
          <w:szCs w:val="32"/>
          <w:lang w:val="en-GB"/>
        </w:rPr>
        <w:t>(</w:t>
      </w:r>
      <w:r w:rsidR="00E1400E" w:rsidRPr="00FC1998">
        <w:rPr>
          <w:rFonts w:ascii="Montserrat" w:hAnsi="Montserrat"/>
          <w:i/>
          <w:iCs/>
          <w:sz w:val="32"/>
          <w:szCs w:val="32"/>
          <w:lang w:val="en-GB"/>
        </w:rPr>
        <w:t xml:space="preserve">Final version </w:t>
      </w:r>
      <w:r w:rsidR="00677287" w:rsidRPr="00FC1998">
        <w:rPr>
          <w:rFonts w:ascii="Montserrat" w:hAnsi="Montserrat"/>
          <w:i/>
          <w:iCs/>
          <w:sz w:val="32"/>
          <w:szCs w:val="32"/>
          <w:lang w:val="en-GB"/>
        </w:rPr>
        <w:t>for</w:t>
      </w:r>
      <w:r w:rsidR="000361F0" w:rsidRPr="00FC1998">
        <w:rPr>
          <w:rFonts w:ascii="Montserrat" w:hAnsi="Montserrat"/>
          <w:i/>
          <w:iCs/>
          <w:sz w:val="32"/>
          <w:szCs w:val="32"/>
          <w:lang w:val="en-GB"/>
        </w:rPr>
        <w:t xml:space="preserve"> validation</w:t>
      </w:r>
      <w:r w:rsidRPr="00FC1998">
        <w:rPr>
          <w:rFonts w:ascii="Montserrat" w:hAnsi="Montserrat"/>
          <w:i/>
          <w:iCs/>
          <w:sz w:val="32"/>
          <w:szCs w:val="32"/>
          <w:lang w:val="en-GB"/>
        </w:rPr>
        <w:t>)</w:t>
      </w:r>
      <w:r w:rsidR="673FCBF8" w:rsidRPr="00FC1998">
        <w:rPr>
          <w:rFonts w:ascii="Montserrat" w:hAnsi="Montserrat"/>
          <w:i/>
          <w:iCs/>
          <w:sz w:val="32"/>
          <w:szCs w:val="32"/>
          <w:lang w:val="en-GB"/>
        </w:rPr>
        <w:t xml:space="preserve"> </w:t>
      </w:r>
    </w:p>
    <w:p w14:paraId="02E12D72" w14:textId="77777777" w:rsidR="00E8259F" w:rsidRPr="00FC1998" w:rsidRDefault="00E8259F">
      <w:pPr>
        <w:rPr>
          <w:rFonts w:ascii="Montserrat" w:eastAsia="Montserrat" w:hAnsi="Montserrat" w:cs="Montserrat"/>
          <w:b/>
          <w:sz w:val="24"/>
          <w:szCs w:val="24"/>
          <w:lang w:val="en-GB"/>
        </w:rPr>
      </w:pPr>
    </w:p>
    <w:p w14:paraId="1399263E" w14:textId="77777777" w:rsidR="00E8259F" w:rsidRPr="00FC1998" w:rsidRDefault="004424B8">
      <w:pPr>
        <w:jc w:val="both"/>
        <w:rPr>
          <w:rFonts w:ascii="Montserrat" w:eastAsia="Montserrat" w:hAnsi="Montserrat" w:cs="Montserrat"/>
          <w:b/>
          <w:sz w:val="24"/>
          <w:szCs w:val="24"/>
          <w:lang w:val="en-GB"/>
        </w:rPr>
        <w:sectPr w:rsidR="00E8259F" w:rsidRPr="00FC1998">
          <w:headerReference w:type="default" r:id="rId13"/>
          <w:footerReference w:type="default" r:id="rId14"/>
          <w:headerReference w:type="first" r:id="rId15"/>
          <w:pgSz w:w="11909" w:h="16834"/>
          <w:pgMar w:top="1440" w:right="1440" w:bottom="1440" w:left="1440" w:header="720" w:footer="720" w:gutter="0"/>
          <w:pgNumType w:start="1"/>
          <w:cols w:space="720"/>
          <w:titlePg/>
        </w:sectPr>
      </w:pPr>
      <w:r w:rsidRPr="00FC1998">
        <w:rPr>
          <w:rFonts w:ascii="Montserrat" w:hAnsi="Montserrat"/>
          <w:b/>
          <w:noProof/>
          <w:color w:val="2B579A"/>
          <w:sz w:val="24"/>
          <w:shd w:val="clear" w:color="auto" w:fill="E6E6E6"/>
          <w:lang w:val="en-GB" w:eastAsia="it-IT"/>
        </w:rPr>
        <w:drawing>
          <wp:inline distT="114300" distB="114300" distL="114300" distR="114300" wp14:anchorId="768C5C86" wp14:editId="01C67606">
            <wp:extent cx="5731200" cy="7493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731200" cy="749300"/>
                    </a:xfrm>
                    <a:prstGeom prst="rect">
                      <a:avLst/>
                    </a:prstGeom>
                    <a:ln/>
                  </pic:spPr>
                </pic:pic>
              </a:graphicData>
            </a:graphic>
          </wp:inline>
        </w:drawing>
      </w:r>
    </w:p>
    <w:p w14:paraId="755CC8FF" w14:textId="700598DC" w:rsidR="00E8259F" w:rsidRPr="00FC1998" w:rsidRDefault="00677287">
      <w:pPr>
        <w:jc w:val="both"/>
        <w:rPr>
          <w:rFonts w:ascii="Montserrat" w:eastAsia="Montserrat" w:hAnsi="Montserrat" w:cs="Montserrat"/>
          <w:sz w:val="24"/>
          <w:szCs w:val="24"/>
          <w:lang w:val="en-GB"/>
        </w:rPr>
      </w:pPr>
      <w:r w:rsidRPr="00FC1998">
        <w:rPr>
          <w:rFonts w:ascii="Montserrat" w:eastAsia="Montserrat" w:hAnsi="Montserrat" w:cs="Montserrat"/>
          <w:b/>
          <w:sz w:val="24"/>
          <w:szCs w:val="24"/>
          <w:lang w:val="en-GB"/>
        </w:rPr>
        <w:lastRenderedPageBreak/>
        <w:t>CONTENTS</w:t>
      </w:r>
    </w:p>
    <w:p w14:paraId="0397C4DD" w14:textId="77777777" w:rsidR="00E8259F" w:rsidRPr="00FC1998" w:rsidRDefault="00E8259F">
      <w:pPr>
        <w:jc w:val="both"/>
        <w:rPr>
          <w:rFonts w:ascii="Montserrat" w:eastAsia="Montserrat" w:hAnsi="Montserrat" w:cs="Montserrat"/>
          <w:sz w:val="20"/>
          <w:szCs w:val="20"/>
          <w:lang w:val="en-GB"/>
        </w:rPr>
      </w:pPr>
    </w:p>
    <w:sdt>
      <w:sdtPr>
        <w:rPr>
          <w:rFonts w:ascii="Montserrat" w:hAnsi="Montserrat"/>
          <w:color w:val="2B579A"/>
          <w:shd w:val="clear" w:color="auto" w:fill="E6E6E6"/>
          <w:lang w:val="en-GB"/>
        </w:rPr>
        <w:id w:val="-1151368667"/>
        <w:docPartObj>
          <w:docPartGallery w:val="Table of Contents"/>
          <w:docPartUnique/>
        </w:docPartObj>
      </w:sdtPr>
      <w:sdtContent>
        <w:p w14:paraId="0A64811C" w14:textId="70B5BC68" w:rsidR="00FC1998" w:rsidRPr="00FC1998" w:rsidRDefault="004424B8">
          <w:pPr>
            <w:pStyle w:val="TOC1"/>
            <w:rPr>
              <w:rFonts w:ascii="Montserrat" w:eastAsiaTheme="minorEastAsia" w:hAnsi="Montserrat" w:cstheme="minorBidi"/>
              <w:noProof/>
              <w:kern w:val="2"/>
              <w:sz w:val="24"/>
              <w:szCs w:val="24"/>
              <w:lang w:val="en-GB"/>
              <w14:ligatures w14:val="standardContextual"/>
            </w:rPr>
          </w:pPr>
          <w:r w:rsidRPr="00FC1998">
            <w:rPr>
              <w:rFonts w:ascii="Montserrat" w:hAnsi="Montserrat"/>
              <w:color w:val="2B579A"/>
              <w:shd w:val="clear" w:color="auto" w:fill="E6E6E6"/>
              <w:lang w:val="en-GB"/>
            </w:rPr>
            <w:fldChar w:fldCharType="begin"/>
          </w:r>
          <w:r w:rsidRPr="00FC1998">
            <w:rPr>
              <w:rFonts w:ascii="Montserrat" w:hAnsi="Montserrat"/>
              <w:lang w:val="en-GB"/>
            </w:rPr>
            <w:instrText xml:space="preserve"> TOC \h \u \z </w:instrText>
          </w:r>
          <w:r w:rsidRPr="00FC1998">
            <w:rPr>
              <w:rFonts w:ascii="Montserrat" w:hAnsi="Montserrat"/>
              <w:color w:val="2B579A"/>
              <w:shd w:val="clear" w:color="auto" w:fill="E6E6E6"/>
              <w:lang w:val="en-GB"/>
            </w:rPr>
            <w:fldChar w:fldCharType="separate"/>
          </w:r>
          <w:hyperlink w:anchor="_Toc141464523" w:history="1">
            <w:r w:rsidR="00FC1998" w:rsidRPr="00FC1998">
              <w:rPr>
                <w:rStyle w:val="Hyperlink"/>
                <w:rFonts w:ascii="Montserrat" w:hAnsi="Montserrat"/>
                <w:noProof/>
                <w:lang w:val="en-GB"/>
              </w:rPr>
              <w:t>FOREWORD</w:t>
            </w:r>
            <w:r w:rsidR="00FC1998" w:rsidRPr="00FC1998">
              <w:rPr>
                <w:rFonts w:ascii="Montserrat" w:hAnsi="Montserrat"/>
                <w:noProof/>
                <w:webHidden/>
                <w:lang w:val="en-GB"/>
              </w:rPr>
              <w:tab/>
            </w:r>
            <w:r w:rsidR="00FC1998" w:rsidRPr="00FC1998">
              <w:rPr>
                <w:rFonts w:ascii="Montserrat" w:hAnsi="Montserrat"/>
                <w:noProof/>
                <w:webHidden/>
                <w:lang w:val="en-GB"/>
              </w:rPr>
              <w:fldChar w:fldCharType="begin"/>
            </w:r>
            <w:r w:rsidR="00FC1998" w:rsidRPr="00FC1998">
              <w:rPr>
                <w:rFonts w:ascii="Montserrat" w:hAnsi="Montserrat"/>
                <w:noProof/>
                <w:webHidden/>
                <w:lang w:val="en-GB"/>
              </w:rPr>
              <w:instrText xml:space="preserve"> PAGEREF _Toc141464523 \h </w:instrText>
            </w:r>
            <w:r w:rsidR="00FC1998" w:rsidRPr="00FC1998">
              <w:rPr>
                <w:rFonts w:ascii="Montserrat" w:hAnsi="Montserrat"/>
                <w:noProof/>
                <w:webHidden/>
                <w:lang w:val="en-GB"/>
              </w:rPr>
            </w:r>
            <w:r w:rsidR="00FC1998" w:rsidRPr="00FC1998">
              <w:rPr>
                <w:rFonts w:ascii="Montserrat" w:hAnsi="Montserrat"/>
                <w:noProof/>
                <w:webHidden/>
                <w:lang w:val="en-GB"/>
              </w:rPr>
              <w:fldChar w:fldCharType="separate"/>
            </w:r>
            <w:r w:rsidR="00FC1998" w:rsidRPr="00FC1998">
              <w:rPr>
                <w:rFonts w:ascii="Montserrat" w:hAnsi="Montserrat"/>
                <w:noProof/>
                <w:webHidden/>
                <w:lang w:val="en-GB"/>
              </w:rPr>
              <w:t>4</w:t>
            </w:r>
            <w:r w:rsidR="00FC1998" w:rsidRPr="00FC1998">
              <w:rPr>
                <w:rFonts w:ascii="Montserrat" w:hAnsi="Montserrat"/>
                <w:noProof/>
                <w:webHidden/>
                <w:lang w:val="en-GB"/>
              </w:rPr>
              <w:fldChar w:fldCharType="end"/>
            </w:r>
          </w:hyperlink>
        </w:p>
        <w:p w14:paraId="4CB9C558" w14:textId="100DBDBB" w:rsidR="00FC1998" w:rsidRPr="00FC1998" w:rsidRDefault="00FC1998">
          <w:pPr>
            <w:pStyle w:val="TOC1"/>
            <w:rPr>
              <w:rFonts w:ascii="Montserrat" w:eastAsiaTheme="minorEastAsia" w:hAnsi="Montserrat" w:cstheme="minorBidi"/>
              <w:noProof/>
              <w:kern w:val="2"/>
              <w:sz w:val="24"/>
              <w:szCs w:val="24"/>
              <w:lang w:val="en-GB"/>
              <w14:ligatures w14:val="standardContextual"/>
            </w:rPr>
          </w:pPr>
          <w:hyperlink w:anchor="_Toc141464524" w:history="1">
            <w:r w:rsidRPr="00FC1998">
              <w:rPr>
                <w:rStyle w:val="Hyperlink"/>
                <w:rFonts w:ascii="Montserrat" w:hAnsi="Montserrat"/>
                <w:noProof/>
                <w:lang w:val="en-GB"/>
              </w:rPr>
              <w:t>ACKNOWLEDGMENT</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_Toc141464524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6</w:t>
            </w:r>
            <w:r w:rsidRPr="00FC1998">
              <w:rPr>
                <w:rFonts w:ascii="Montserrat" w:hAnsi="Montserrat"/>
                <w:noProof/>
                <w:webHidden/>
                <w:lang w:val="en-GB"/>
              </w:rPr>
              <w:fldChar w:fldCharType="end"/>
            </w:r>
          </w:hyperlink>
        </w:p>
        <w:p w14:paraId="0DD4A753" w14:textId="69016FE8" w:rsidR="00FC1998" w:rsidRPr="00FC1998" w:rsidRDefault="00FC1998">
          <w:pPr>
            <w:pStyle w:val="TOC1"/>
            <w:rPr>
              <w:rFonts w:ascii="Montserrat" w:eastAsiaTheme="minorEastAsia" w:hAnsi="Montserrat" w:cstheme="minorBidi"/>
              <w:noProof/>
              <w:kern w:val="2"/>
              <w:sz w:val="24"/>
              <w:szCs w:val="24"/>
              <w:lang w:val="en-GB"/>
              <w14:ligatures w14:val="standardContextual"/>
            </w:rPr>
          </w:pPr>
          <w:hyperlink w:anchor="_Toc141464525" w:history="1">
            <w:r w:rsidRPr="00FC1998">
              <w:rPr>
                <w:rStyle w:val="Hyperlink"/>
                <w:rFonts w:ascii="Montserrat" w:hAnsi="Montserrat"/>
                <w:noProof/>
                <w:lang w:val="en-GB"/>
              </w:rPr>
              <w:t>ACRONYMS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_Toc141464525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7</w:t>
            </w:r>
            <w:r w:rsidRPr="00FC1998">
              <w:rPr>
                <w:rFonts w:ascii="Montserrat" w:hAnsi="Montserrat"/>
                <w:noProof/>
                <w:webHidden/>
                <w:lang w:val="en-GB"/>
              </w:rPr>
              <w:fldChar w:fldCharType="end"/>
            </w:r>
          </w:hyperlink>
        </w:p>
        <w:p w14:paraId="3223D346" w14:textId="3D47EC3B" w:rsidR="00FC1998" w:rsidRPr="00FC1998" w:rsidRDefault="00FC1998">
          <w:pPr>
            <w:pStyle w:val="TOC1"/>
            <w:rPr>
              <w:rFonts w:ascii="Montserrat" w:eastAsiaTheme="minorEastAsia" w:hAnsi="Montserrat" w:cstheme="minorBidi"/>
              <w:noProof/>
              <w:kern w:val="2"/>
              <w:sz w:val="24"/>
              <w:szCs w:val="24"/>
              <w:lang w:val="en-GB"/>
              <w14:ligatures w14:val="standardContextual"/>
            </w:rPr>
          </w:pPr>
          <w:hyperlink w:anchor="_Toc141464526" w:history="1">
            <w:r w:rsidRPr="00FC1998">
              <w:rPr>
                <w:rStyle w:val="Hyperlink"/>
                <w:rFonts w:ascii="Montserrat" w:hAnsi="Montserrat"/>
                <w:noProof/>
                <w:lang w:val="en-GB"/>
              </w:rPr>
              <w:t>SUMMARY</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_Toc141464526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9</w:t>
            </w:r>
            <w:r w:rsidRPr="00FC1998">
              <w:rPr>
                <w:rFonts w:ascii="Montserrat" w:hAnsi="Montserrat"/>
                <w:noProof/>
                <w:webHidden/>
                <w:lang w:val="en-GB"/>
              </w:rPr>
              <w:fldChar w:fldCharType="end"/>
            </w:r>
          </w:hyperlink>
        </w:p>
        <w:p w14:paraId="236D0025" w14:textId="04CE5038" w:rsidR="00FC1998" w:rsidRPr="00FC1998" w:rsidRDefault="00FC1998">
          <w:pPr>
            <w:pStyle w:val="TOC1"/>
            <w:rPr>
              <w:rFonts w:ascii="Montserrat" w:eastAsiaTheme="minorEastAsia" w:hAnsi="Montserrat" w:cstheme="minorBidi"/>
              <w:noProof/>
              <w:kern w:val="2"/>
              <w:sz w:val="24"/>
              <w:szCs w:val="24"/>
              <w:lang w:val="en-GB"/>
              <w14:ligatures w14:val="standardContextual"/>
            </w:rPr>
          </w:pPr>
          <w:hyperlink w:anchor="_Toc141464527" w:history="1">
            <w:r w:rsidRPr="00FC1998">
              <w:rPr>
                <w:rStyle w:val="Hyperlink"/>
                <w:rFonts w:ascii="Montserrat" w:hAnsi="Montserrat"/>
                <w:noProof/>
                <w:lang w:val="en-GB"/>
              </w:rPr>
              <w:t>CHAPTER 1 - Introduction</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_Toc141464527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11</w:t>
            </w:r>
            <w:r w:rsidRPr="00FC1998">
              <w:rPr>
                <w:rFonts w:ascii="Montserrat" w:hAnsi="Montserrat"/>
                <w:noProof/>
                <w:webHidden/>
                <w:lang w:val="en-GB"/>
              </w:rPr>
              <w:fldChar w:fldCharType="end"/>
            </w:r>
          </w:hyperlink>
        </w:p>
        <w:p w14:paraId="27AB4B82" w14:textId="7F5584A8"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28" w:history="1">
            <w:r w:rsidRPr="00FC1998">
              <w:rPr>
                <w:rStyle w:val="Hyperlink"/>
                <w:rFonts w:ascii="Montserrat" w:hAnsi="Montserrat"/>
                <w:noProof/>
                <w:lang w:val="en-GB"/>
              </w:rPr>
              <w:t>1.1 Background</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_Toc141464528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11</w:t>
            </w:r>
            <w:r w:rsidRPr="00FC1998">
              <w:rPr>
                <w:rFonts w:ascii="Montserrat" w:hAnsi="Montserrat"/>
                <w:noProof/>
                <w:webHidden/>
                <w:lang w:val="en-GB"/>
              </w:rPr>
              <w:fldChar w:fldCharType="end"/>
            </w:r>
          </w:hyperlink>
        </w:p>
        <w:p w14:paraId="717C7950" w14:textId="53B0ED78"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29" w:history="1">
            <w:r w:rsidRPr="00FC1998">
              <w:rPr>
                <w:rStyle w:val="Hyperlink"/>
                <w:rFonts w:ascii="Montserrat" w:hAnsi="Montserrat"/>
                <w:noProof/>
                <w:lang w:val="en-GB"/>
              </w:rPr>
              <w:t>1.2 Foundations of the strategy: international, regional and national disaster risk reduction framework (commitments and guidelines)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_Toc141464529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13</w:t>
            </w:r>
            <w:r w:rsidRPr="00FC1998">
              <w:rPr>
                <w:rFonts w:ascii="Montserrat" w:hAnsi="Montserrat"/>
                <w:noProof/>
                <w:webHidden/>
                <w:lang w:val="en-GB"/>
              </w:rPr>
              <w:fldChar w:fldCharType="end"/>
            </w:r>
          </w:hyperlink>
        </w:p>
        <w:p w14:paraId="4F46F004" w14:textId="1D0E866A"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30" w:history="1">
            <w:r w:rsidRPr="00FC1998">
              <w:rPr>
                <w:rStyle w:val="Hyperlink"/>
                <w:rFonts w:ascii="Montserrat" w:hAnsi="Montserrat"/>
                <w:noProof/>
                <w:lang w:val="en-GB"/>
              </w:rPr>
              <w:t>1.3 Scope of the strategy</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_Toc141464530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15</w:t>
            </w:r>
            <w:r w:rsidRPr="00FC1998">
              <w:rPr>
                <w:rFonts w:ascii="Montserrat" w:hAnsi="Montserrat"/>
                <w:noProof/>
                <w:webHidden/>
                <w:lang w:val="en-GB"/>
              </w:rPr>
              <w:fldChar w:fldCharType="end"/>
            </w:r>
          </w:hyperlink>
        </w:p>
        <w:p w14:paraId="6F72B054" w14:textId="1BC76393" w:rsidR="00FC1998" w:rsidRPr="00FC1998" w:rsidRDefault="00FC1998">
          <w:pPr>
            <w:pStyle w:val="TOC1"/>
            <w:rPr>
              <w:rFonts w:ascii="Montserrat" w:eastAsiaTheme="minorEastAsia" w:hAnsi="Montserrat" w:cstheme="minorBidi"/>
              <w:noProof/>
              <w:kern w:val="2"/>
              <w:sz w:val="24"/>
              <w:szCs w:val="24"/>
              <w:lang w:val="en-GB"/>
              <w14:ligatures w14:val="standardContextual"/>
            </w:rPr>
          </w:pPr>
          <w:hyperlink w:anchor="_Toc141464531" w:history="1">
            <w:r w:rsidRPr="00FC1998">
              <w:rPr>
                <w:rStyle w:val="Hyperlink"/>
                <w:rFonts w:ascii="Montserrat" w:hAnsi="Montserrat"/>
                <w:noProof/>
                <w:lang w:val="en-GB"/>
              </w:rPr>
              <w:t>CHAPTER 2 – Situational Analysis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_Toc141464531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18</w:t>
            </w:r>
            <w:r w:rsidRPr="00FC1998">
              <w:rPr>
                <w:rFonts w:ascii="Montserrat" w:hAnsi="Montserrat"/>
                <w:noProof/>
                <w:webHidden/>
                <w:lang w:val="en-GB"/>
              </w:rPr>
              <w:fldChar w:fldCharType="end"/>
            </w:r>
          </w:hyperlink>
        </w:p>
        <w:p w14:paraId="1DE36F6B" w14:textId="23D2B7A1"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32" w:history="1">
            <w:r w:rsidRPr="00FC1998">
              <w:rPr>
                <w:rStyle w:val="Hyperlink"/>
                <w:rFonts w:ascii="Montserrat" w:hAnsi="Montserrat"/>
                <w:noProof/>
                <w:lang w:val="en-GB"/>
              </w:rPr>
              <w:t>2.1. Climate, occurrence and impacts of floods and droughts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_Toc141464532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18</w:t>
            </w:r>
            <w:r w:rsidRPr="00FC1998">
              <w:rPr>
                <w:rFonts w:ascii="Montserrat" w:hAnsi="Montserrat"/>
                <w:noProof/>
                <w:webHidden/>
                <w:lang w:val="en-GB"/>
              </w:rPr>
              <w:fldChar w:fldCharType="end"/>
            </w:r>
          </w:hyperlink>
        </w:p>
        <w:p w14:paraId="39361ABD" w14:textId="4A4DF11F"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33" w:history="1">
            <w:r w:rsidRPr="00FC1998">
              <w:rPr>
                <w:rStyle w:val="Hyperlink"/>
                <w:rFonts w:ascii="Montserrat" w:hAnsi="Montserrat"/>
                <w:noProof/>
                <w:lang w:val="en-GB"/>
              </w:rPr>
              <w:t>2.2. Flood and Drought Risk Profile in the Volta Basin</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_Toc141464533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20</w:t>
            </w:r>
            <w:r w:rsidRPr="00FC1998">
              <w:rPr>
                <w:rFonts w:ascii="Montserrat" w:hAnsi="Montserrat"/>
                <w:noProof/>
                <w:webHidden/>
                <w:lang w:val="en-GB"/>
              </w:rPr>
              <w:fldChar w:fldCharType="end"/>
            </w:r>
          </w:hyperlink>
        </w:p>
        <w:p w14:paraId="6BAC8758" w14:textId="357850CC" w:rsidR="00FC1998" w:rsidRPr="00FC1998" w:rsidRDefault="00FC1998">
          <w:pPr>
            <w:pStyle w:val="TOC3"/>
            <w:rPr>
              <w:rFonts w:ascii="Montserrat" w:eastAsiaTheme="minorEastAsia" w:hAnsi="Montserrat" w:cstheme="minorBidi"/>
              <w:noProof/>
              <w:kern w:val="2"/>
              <w:sz w:val="24"/>
              <w:szCs w:val="24"/>
              <w:lang w:val="en-GB"/>
              <w14:ligatures w14:val="standardContextual"/>
            </w:rPr>
          </w:pPr>
          <w:hyperlink w:anchor="_Toc141464534" w:history="1">
            <w:r w:rsidRPr="00FC1998">
              <w:rPr>
                <w:rStyle w:val="Hyperlink"/>
                <w:rFonts w:ascii="Montserrat" w:eastAsia="Montserrat Medium" w:hAnsi="Montserrat" w:cs="Montserrat Medium"/>
                <w:noProof/>
                <w:lang w:val="en-GB"/>
              </w:rPr>
              <w:t>2.2.1. Estimation of the multisector impacts of floods and droughts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_Toc141464534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21</w:t>
            </w:r>
            <w:r w:rsidRPr="00FC1998">
              <w:rPr>
                <w:rFonts w:ascii="Montserrat" w:hAnsi="Montserrat"/>
                <w:noProof/>
                <w:webHidden/>
                <w:lang w:val="en-GB"/>
              </w:rPr>
              <w:fldChar w:fldCharType="end"/>
            </w:r>
          </w:hyperlink>
        </w:p>
        <w:p w14:paraId="54D12E22" w14:textId="401C1031" w:rsidR="00FC1998" w:rsidRPr="00FC1998" w:rsidRDefault="00FC1998">
          <w:pPr>
            <w:pStyle w:val="TOC3"/>
            <w:rPr>
              <w:rFonts w:ascii="Montserrat" w:eastAsiaTheme="minorEastAsia" w:hAnsi="Montserrat" w:cstheme="minorBidi"/>
              <w:noProof/>
              <w:kern w:val="2"/>
              <w:sz w:val="24"/>
              <w:szCs w:val="24"/>
              <w:lang w:val="en-GB"/>
              <w14:ligatures w14:val="standardContextual"/>
            </w:rPr>
          </w:pPr>
          <w:hyperlink w:anchor="_Toc141464535" w:history="1">
            <w:r w:rsidRPr="00FC1998">
              <w:rPr>
                <w:rStyle w:val="Hyperlink"/>
                <w:rFonts w:ascii="Montserrat" w:eastAsia="Montserrat Medium" w:hAnsi="Montserrat" w:cs="Montserrat Medium"/>
                <w:noProof/>
                <w:lang w:val="en-GB"/>
              </w:rPr>
              <w:t>2.2.2. Projections: impacts of climate and demographic change on flood and drought risks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_Toc141464535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22</w:t>
            </w:r>
            <w:r w:rsidRPr="00FC1998">
              <w:rPr>
                <w:rFonts w:ascii="Montserrat" w:hAnsi="Montserrat"/>
                <w:noProof/>
                <w:webHidden/>
                <w:lang w:val="en-GB"/>
              </w:rPr>
              <w:fldChar w:fldCharType="end"/>
            </w:r>
          </w:hyperlink>
        </w:p>
        <w:p w14:paraId="77E3AF3B" w14:textId="4175523E"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36" w:history="1">
            <w:r w:rsidRPr="00FC1998">
              <w:rPr>
                <w:rStyle w:val="Hyperlink"/>
                <w:rFonts w:ascii="Montserrat" w:hAnsi="Montserrat"/>
                <w:noProof/>
                <w:lang w:val="en-GB"/>
              </w:rPr>
              <w:t>2.3 Flood and drought risk reduction in the Volta Basin: institutions and practices in place</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_Toc141464536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24</w:t>
            </w:r>
            <w:r w:rsidRPr="00FC1998">
              <w:rPr>
                <w:rFonts w:ascii="Montserrat" w:hAnsi="Montserrat"/>
                <w:noProof/>
                <w:webHidden/>
                <w:lang w:val="en-GB"/>
              </w:rPr>
              <w:fldChar w:fldCharType="end"/>
            </w:r>
          </w:hyperlink>
        </w:p>
        <w:p w14:paraId="74C66550" w14:textId="7C67D5E4" w:rsidR="00FC1998" w:rsidRPr="00FC1998" w:rsidRDefault="00FC1998">
          <w:pPr>
            <w:pStyle w:val="TOC3"/>
            <w:rPr>
              <w:rFonts w:ascii="Montserrat" w:eastAsiaTheme="minorEastAsia" w:hAnsi="Montserrat" w:cstheme="minorBidi"/>
              <w:noProof/>
              <w:kern w:val="2"/>
              <w:sz w:val="24"/>
              <w:szCs w:val="24"/>
              <w:lang w:val="en-GB"/>
              <w14:ligatures w14:val="standardContextual"/>
            </w:rPr>
          </w:pPr>
          <w:hyperlink w:anchor="_Toc141464537" w:history="1">
            <w:r w:rsidRPr="00FC1998">
              <w:rPr>
                <w:rStyle w:val="Hyperlink"/>
                <w:rFonts w:ascii="Montserrat" w:eastAsia="Montserrat Medium" w:hAnsi="Montserrat" w:cs="Montserrat Medium"/>
                <w:noProof/>
                <w:lang w:val="en-GB"/>
              </w:rPr>
              <w:t>2.3.1. Regional organs and mechanisms for disaster risk reduction and management</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_Toc141464537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24</w:t>
            </w:r>
            <w:r w:rsidRPr="00FC1998">
              <w:rPr>
                <w:rFonts w:ascii="Montserrat" w:hAnsi="Montserrat"/>
                <w:noProof/>
                <w:webHidden/>
                <w:lang w:val="en-GB"/>
              </w:rPr>
              <w:fldChar w:fldCharType="end"/>
            </w:r>
          </w:hyperlink>
        </w:p>
        <w:p w14:paraId="7A29AA11" w14:textId="60B4F0E0" w:rsidR="00FC1998" w:rsidRPr="00FC1998" w:rsidRDefault="00FC1998">
          <w:pPr>
            <w:pStyle w:val="TOC3"/>
            <w:rPr>
              <w:rFonts w:ascii="Montserrat" w:eastAsiaTheme="minorEastAsia" w:hAnsi="Montserrat" w:cstheme="minorBidi"/>
              <w:noProof/>
              <w:kern w:val="2"/>
              <w:sz w:val="24"/>
              <w:szCs w:val="24"/>
              <w:lang w:val="en-GB"/>
              <w14:ligatures w14:val="standardContextual"/>
            </w:rPr>
          </w:pPr>
          <w:hyperlink w:anchor="_Toc141464538" w:history="1">
            <w:r w:rsidRPr="00FC1998">
              <w:rPr>
                <w:rStyle w:val="Hyperlink"/>
                <w:rFonts w:ascii="Montserrat" w:eastAsia="Montserrat Medium" w:hAnsi="Montserrat" w:cs="Montserrat Medium"/>
                <w:noProof/>
                <w:lang w:val="en-GB"/>
              </w:rPr>
              <w:t>2.3.2. National organs and mechanisms for disaster risk reduction and management</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_Toc141464538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27</w:t>
            </w:r>
            <w:r w:rsidRPr="00FC1998">
              <w:rPr>
                <w:rFonts w:ascii="Montserrat" w:hAnsi="Montserrat"/>
                <w:noProof/>
                <w:webHidden/>
                <w:lang w:val="en-GB"/>
              </w:rPr>
              <w:fldChar w:fldCharType="end"/>
            </w:r>
          </w:hyperlink>
        </w:p>
        <w:p w14:paraId="2B6E3FB2" w14:textId="1834B240" w:rsidR="00FC1998" w:rsidRPr="00FC1998" w:rsidRDefault="00FC1998">
          <w:pPr>
            <w:pStyle w:val="TOC3"/>
            <w:rPr>
              <w:rFonts w:ascii="Montserrat" w:eastAsiaTheme="minorEastAsia" w:hAnsi="Montserrat" w:cstheme="minorBidi"/>
              <w:noProof/>
              <w:kern w:val="2"/>
              <w:sz w:val="24"/>
              <w:szCs w:val="24"/>
              <w:lang w:val="en-GB"/>
              <w14:ligatures w14:val="standardContextual"/>
            </w:rPr>
          </w:pPr>
          <w:hyperlink w:anchor="_Toc141464539" w:history="1">
            <w:r w:rsidRPr="00FC1998">
              <w:rPr>
                <w:rStyle w:val="Hyperlink"/>
                <w:rFonts w:ascii="Montserrat" w:eastAsia="Montserrat Medium" w:hAnsi="Montserrat" w:cs="Montserrat Medium"/>
                <w:noProof/>
                <w:lang w:val="en-GB"/>
              </w:rPr>
              <w:t>2.3.3. Early warning systems developed with support of regional and international stakeholders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_Toc141464539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29</w:t>
            </w:r>
            <w:r w:rsidRPr="00FC1998">
              <w:rPr>
                <w:rFonts w:ascii="Montserrat" w:hAnsi="Montserrat"/>
                <w:noProof/>
                <w:webHidden/>
                <w:lang w:val="en-GB"/>
              </w:rPr>
              <w:fldChar w:fldCharType="end"/>
            </w:r>
          </w:hyperlink>
        </w:p>
        <w:p w14:paraId="3F8E4A55" w14:textId="1289AEB6" w:rsidR="00FC1998" w:rsidRPr="00FC1998" w:rsidRDefault="00FC1998">
          <w:pPr>
            <w:pStyle w:val="TOC3"/>
            <w:rPr>
              <w:rFonts w:ascii="Montserrat" w:eastAsiaTheme="minorEastAsia" w:hAnsi="Montserrat" w:cstheme="minorBidi"/>
              <w:noProof/>
              <w:kern w:val="2"/>
              <w:sz w:val="24"/>
              <w:szCs w:val="24"/>
              <w:lang w:val="en-GB"/>
              <w14:ligatures w14:val="standardContextual"/>
            </w:rPr>
          </w:pPr>
          <w:hyperlink w:anchor="_Toc141464540" w:history="1">
            <w:r w:rsidRPr="00FC1998">
              <w:rPr>
                <w:rStyle w:val="Hyperlink"/>
                <w:rFonts w:ascii="Montserrat" w:eastAsia="Montserrat Medium" w:hAnsi="Montserrat" w:cs="Montserrat Medium"/>
                <w:noProof/>
                <w:lang w:val="en-GB"/>
              </w:rPr>
              <w:t>2.3.4. Early warning systems in place at national and local levels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_Toc141464540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30</w:t>
            </w:r>
            <w:r w:rsidRPr="00FC1998">
              <w:rPr>
                <w:rFonts w:ascii="Montserrat" w:hAnsi="Montserrat"/>
                <w:noProof/>
                <w:webHidden/>
                <w:lang w:val="en-GB"/>
              </w:rPr>
              <w:fldChar w:fldCharType="end"/>
            </w:r>
          </w:hyperlink>
        </w:p>
        <w:p w14:paraId="50C68155" w14:textId="148868FB"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41" w:history="1">
            <w:r w:rsidRPr="00FC1998">
              <w:rPr>
                <w:rStyle w:val="Hyperlink"/>
                <w:rFonts w:ascii="Montserrat" w:hAnsi="Montserrat"/>
                <w:noProof/>
                <w:lang w:val="en-GB"/>
              </w:rPr>
              <w:t>2.4 Issues, Challenges, Gaps and Opportunities for Integrated Flood and Drought Risk Reduction and Management in the Volta Basin</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_Toc141464541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31</w:t>
            </w:r>
            <w:r w:rsidRPr="00FC1998">
              <w:rPr>
                <w:rFonts w:ascii="Montserrat" w:hAnsi="Montserrat"/>
                <w:noProof/>
                <w:webHidden/>
                <w:lang w:val="en-GB"/>
              </w:rPr>
              <w:fldChar w:fldCharType="end"/>
            </w:r>
          </w:hyperlink>
        </w:p>
        <w:p w14:paraId="6A5C8DA4" w14:textId="7AF0C828" w:rsidR="00FC1998" w:rsidRPr="00FC1998" w:rsidRDefault="00FC1998">
          <w:pPr>
            <w:pStyle w:val="TOC1"/>
            <w:rPr>
              <w:rFonts w:ascii="Montserrat" w:eastAsiaTheme="minorEastAsia" w:hAnsi="Montserrat" w:cstheme="minorBidi"/>
              <w:noProof/>
              <w:kern w:val="2"/>
              <w:sz w:val="24"/>
              <w:szCs w:val="24"/>
              <w:lang w:val="en-GB"/>
              <w14:ligatures w14:val="standardContextual"/>
            </w:rPr>
          </w:pPr>
          <w:hyperlink w:anchor="_Toc141464542" w:history="1">
            <w:r w:rsidRPr="00FC1998">
              <w:rPr>
                <w:rStyle w:val="Hyperlink"/>
                <w:rFonts w:ascii="Montserrat" w:hAnsi="Montserrat"/>
                <w:noProof/>
                <w:lang w:val="en-GB"/>
              </w:rPr>
              <w:t>CHAPTER 3 – Vision, objectives and strategic orientations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_Toc141464542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37</w:t>
            </w:r>
            <w:r w:rsidRPr="00FC1998">
              <w:rPr>
                <w:rFonts w:ascii="Montserrat" w:hAnsi="Montserrat"/>
                <w:noProof/>
                <w:webHidden/>
                <w:lang w:val="en-GB"/>
              </w:rPr>
              <w:fldChar w:fldCharType="end"/>
            </w:r>
          </w:hyperlink>
        </w:p>
        <w:p w14:paraId="7BB2BEC4" w14:textId="50A6A568"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43" w:history="1">
            <w:r w:rsidRPr="00FC1998">
              <w:rPr>
                <w:rStyle w:val="Hyperlink"/>
                <w:rFonts w:ascii="Montserrat" w:hAnsi="Montserrat"/>
                <w:noProof/>
                <w:lang w:val="en-GB"/>
              </w:rPr>
              <w:t>3.1 Vision</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_Toc141464543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37</w:t>
            </w:r>
            <w:r w:rsidRPr="00FC1998">
              <w:rPr>
                <w:rFonts w:ascii="Montserrat" w:hAnsi="Montserrat"/>
                <w:noProof/>
                <w:webHidden/>
                <w:lang w:val="en-GB"/>
              </w:rPr>
              <w:fldChar w:fldCharType="end"/>
            </w:r>
          </w:hyperlink>
        </w:p>
        <w:p w14:paraId="134D5E84" w14:textId="51469AB2"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44" w:history="1">
            <w:r w:rsidRPr="00FC1998">
              <w:rPr>
                <w:rStyle w:val="Hyperlink"/>
                <w:rFonts w:ascii="Montserrat" w:hAnsi="Montserrat"/>
                <w:noProof/>
                <w:lang w:val="en-GB"/>
              </w:rPr>
              <w:t>3.2 Objectives of the strategy</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_Toc141464544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37</w:t>
            </w:r>
            <w:r w:rsidRPr="00FC1998">
              <w:rPr>
                <w:rFonts w:ascii="Montserrat" w:hAnsi="Montserrat"/>
                <w:noProof/>
                <w:webHidden/>
                <w:lang w:val="en-GB"/>
              </w:rPr>
              <w:fldChar w:fldCharType="end"/>
            </w:r>
          </w:hyperlink>
        </w:p>
        <w:p w14:paraId="1A2FA46E" w14:textId="6FE71808"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45" w:history="1">
            <w:r w:rsidRPr="00FC1998">
              <w:rPr>
                <w:rStyle w:val="Hyperlink"/>
                <w:rFonts w:ascii="Montserrat" w:hAnsi="Montserrat"/>
                <w:noProof/>
                <w:lang w:val="en-GB"/>
              </w:rPr>
              <w:t>3.3 Guidelines of the strategy</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_Toc141464545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39</w:t>
            </w:r>
            <w:r w:rsidRPr="00FC1998">
              <w:rPr>
                <w:rFonts w:ascii="Montserrat" w:hAnsi="Montserrat"/>
                <w:noProof/>
                <w:webHidden/>
                <w:lang w:val="en-GB"/>
              </w:rPr>
              <w:fldChar w:fldCharType="end"/>
            </w:r>
          </w:hyperlink>
        </w:p>
        <w:p w14:paraId="30C3C576" w14:textId="403B292E"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46" w:history="1">
            <w:r w:rsidRPr="00FC1998">
              <w:rPr>
                <w:rStyle w:val="Hyperlink"/>
                <w:rFonts w:ascii="Montserrat" w:hAnsi="Montserrat"/>
                <w:noProof/>
                <w:lang w:val="en-GB"/>
              </w:rPr>
              <w:t>3.4 Orientations of the strategy</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_Toc141464546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39</w:t>
            </w:r>
            <w:r w:rsidRPr="00FC1998">
              <w:rPr>
                <w:rFonts w:ascii="Montserrat" w:hAnsi="Montserrat"/>
                <w:noProof/>
                <w:webHidden/>
                <w:lang w:val="en-GB"/>
              </w:rPr>
              <w:fldChar w:fldCharType="end"/>
            </w:r>
          </w:hyperlink>
        </w:p>
        <w:p w14:paraId="617B0DDE" w14:textId="333E372C" w:rsidR="00FC1998" w:rsidRPr="00FC1998" w:rsidRDefault="00FC1998">
          <w:pPr>
            <w:pStyle w:val="TOC1"/>
            <w:rPr>
              <w:rFonts w:ascii="Montserrat" w:eastAsiaTheme="minorEastAsia" w:hAnsi="Montserrat" w:cstheme="minorBidi"/>
              <w:noProof/>
              <w:kern w:val="2"/>
              <w:sz w:val="24"/>
              <w:szCs w:val="24"/>
              <w:lang w:val="en-GB"/>
              <w14:ligatures w14:val="standardContextual"/>
            </w:rPr>
          </w:pPr>
          <w:hyperlink w:anchor="_Toc141464547" w:history="1">
            <w:r w:rsidRPr="00FC1998">
              <w:rPr>
                <w:rStyle w:val="Hyperlink"/>
                <w:rFonts w:ascii="Montserrat" w:hAnsi="Montserrat"/>
                <w:noProof/>
                <w:lang w:val="en-GB"/>
              </w:rPr>
              <w:t>CHAPTER 4 – Means of implementation</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_Toc141464547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42</w:t>
            </w:r>
            <w:r w:rsidRPr="00FC1998">
              <w:rPr>
                <w:rFonts w:ascii="Montserrat" w:hAnsi="Montserrat"/>
                <w:noProof/>
                <w:webHidden/>
                <w:lang w:val="en-GB"/>
              </w:rPr>
              <w:fldChar w:fldCharType="end"/>
            </w:r>
          </w:hyperlink>
        </w:p>
        <w:p w14:paraId="48CFDADC" w14:textId="69283688"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48" w:history="1">
            <w:r w:rsidRPr="00FC1998">
              <w:rPr>
                <w:rStyle w:val="Hyperlink"/>
                <w:rFonts w:ascii="Montserrat" w:hAnsi="Montserrat"/>
                <w:noProof/>
                <w:lang w:val="en-GB"/>
              </w:rPr>
              <w:t>4.1 Roles of key stakeholders at different levels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_Toc141464548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42</w:t>
            </w:r>
            <w:r w:rsidRPr="00FC1998">
              <w:rPr>
                <w:rFonts w:ascii="Montserrat" w:hAnsi="Montserrat"/>
                <w:noProof/>
                <w:webHidden/>
                <w:lang w:val="en-GB"/>
              </w:rPr>
              <w:fldChar w:fldCharType="end"/>
            </w:r>
          </w:hyperlink>
        </w:p>
        <w:p w14:paraId="690C0243" w14:textId="5D51C1BB"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49" w:history="1">
            <w:r w:rsidRPr="00FC1998">
              <w:rPr>
                <w:rStyle w:val="Hyperlink"/>
                <w:rFonts w:ascii="Montserrat" w:hAnsi="Montserrat"/>
                <w:noProof/>
                <w:lang w:val="en-GB"/>
              </w:rPr>
              <w:t>4.2 Cooperation and partnerships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_Toc141464549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44</w:t>
            </w:r>
            <w:r w:rsidRPr="00FC1998">
              <w:rPr>
                <w:rFonts w:ascii="Montserrat" w:hAnsi="Montserrat"/>
                <w:noProof/>
                <w:webHidden/>
                <w:lang w:val="en-GB"/>
              </w:rPr>
              <w:fldChar w:fldCharType="end"/>
            </w:r>
          </w:hyperlink>
        </w:p>
        <w:p w14:paraId="0CBFA41A" w14:textId="1400B242"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50" w:history="1">
            <w:r w:rsidRPr="00FC1998">
              <w:rPr>
                <w:rStyle w:val="Hyperlink"/>
                <w:rFonts w:ascii="Montserrat" w:hAnsi="Montserrat"/>
                <w:noProof/>
                <w:lang w:val="en-GB"/>
              </w:rPr>
              <w:t>4.3 Resources mobilisation</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_Toc141464550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47</w:t>
            </w:r>
            <w:r w:rsidRPr="00FC1998">
              <w:rPr>
                <w:rFonts w:ascii="Montserrat" w:hAnsi="Montserrat"/>
                <w:noProof/>
                <w:webHidden/>
                <w:lang w:val="en-GB"/>
              </w:rPr>
              <w:fldChar w:fldCharType="end"/>
            </w:r>
          </w:hyperlink>
        </w:p>
        <w:p w14:paraId="2F07322B" w14:textId="07BA9F83"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51" w:history="1">
            <w:r w:rsidRPr="00FC1998">
              <w:rPr>
                <w:rStyle w:val="Hyperlink"/>
                <w:rFonts w:ascii="Montserrat" w:hAnsi="Montserrat"/>
                <w:noProof/>
                <w:lang w:val="en-GB"/>
              </w:rPr>
              <w:t>4.4 Monitoring and evaluation</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_Toc141464551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48</w:t>
            </w:r>
            <w:r w:rsidRPr="00FC1998">
              <w:rPr>
                <w:rFonts w:ascii="Montserrat" w:hAnsi="Montserrat"/>
                <w:noProof/>
                <w:webHidden/>
                <w:lang w:val="en-GB"/>
              </w:rPr>
              <w:fldChar w:fldCharType="end"/>
            </w:r>
          </w:hyperlink>
        </w:p>
        <w:p w14:paraId="421C625B" w14:textId="56F4566F"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52" w:history="1">
            <w:r w:rsidRPr="00FC1998">
              <w:rPr>
                <w:rStyle w:val="Hyperlink"/>
                <w:rFonts w:ascii="Montserrat" w:hAnsi="Montserrat"/>
                <w:noProof/>
                <w:lang w:val="en-GB"/>
              </w:rPr>
              <w:t>4.5 Learning and experiences’ sharing</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_Toc141464552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48</w:t>
            </w:r>
            <w:r w:rsidRPr="00FC1998">
              <w:rPr>
                <w:rFonts w:ascii="Montserrat" w:hAnsi="Montserrat"/>
                <w:noProof/>
                <w:webHidden/>
                <w:lang w:val="en-GB"/>
              </w:rPr>
              <w:fldChar w:fldCharType="end"/>
            </w:r>
          </w:hyperlink>
        </w:p>
        <w:p w14:paraId="55F60284" w14:textId="2298C0D3" w:rsidR="00FC1998" w:rsidRPr="00FC1998" w:rsidRDefault="00FC1998">
          <w:pPr>
            <w:pStyle w:val="TOC1"/>
            <w:rPr>
              <w:rFonts w:ascii="Montserrat" w:eastAsiaTheme="minorEastAsia" w:hAnsi="Montserrat" w:cstheme="minorBidi"/>
              <w:noProof/>
              <w:kern w:val="2"/>
              <w:sz w:val="24"/>
              <w:szCs w:val="24"/>
              <w:lang w:val="en-GB"/>
              <w14:ligatures w14:val="standardContextual"/>
            </w:rPr>
          </w:pPr>
          <w:hyperlink w:anchor="_Toc141464553" w:history="1">
            <w:r w:rsidRPr="00FC1998">
              <w:rPr>
                <w:rStyle w:val="Hyperlink"/>
                <w:rFonts w:ascii="Montserrat" w:hAnsi="Montserrat"/>
                <w:noProof/>
                <w:lang w:val="en-GB"/>
              </w:rPr>
              <w:t>General conclusion</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_Toc141464553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50</w:t>
            </w:r>
            <w:r w:rsidRPr="00FC1998">
              <w:rPr>
                <w:rFonts w:ascii="Montserrat" w:hAnsi="Montserrat"/>
                <w:noProof/>
                <w:webHidden/>
                <w:lang w:val="en-GB"/>
              </w:rPr>
              <w:fldChar w:fldCharType="end"/>
            </w:r>
          </w:hyperlink>
        </w:p>
        <w:p w14:paraId="59CB6A67" w14:textId="617F2B95" w:rsidR="00FC1998" w:rsidRPr="00FC1998" w:rsidRDefault="00FC1998">
          <w:pPr>
            <w:pStyle w:val="TOC1"/>
            <w:rPr>
              <w:rFonts w:ascii="Montserrat" w:eastAsiaTheme="minorEastAsia" w:hAnsi="Montserrat" w:cstheme="minorBidi"/>
              <w:noProof/>
              <w:kern w:val="2"/>
              <w:sz w:val="24"/>
              <w:szCs w:val="24"/>
              <w:lang w:val="en-GB"/>
              <w14:ligatures w14:val="standardContextual"/>
            </w:rPr>
          </w:pPr>
          <w:hyperlink w:anchor="_Toc141464554" w:history="1">
            <w:r w:rsidRPr="00FC1998">
              <w:rPr>
                <w:rStyle w:val="Hyperlink"/>
                <w:rFonts w:ascii="Montserrat" w:hAnsi="Montserrat"/>
                <w:noProof/>
                <w:lang w:val="en-GB"/>
              </w:rPr>
              <w:t>Annexes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_Toc141464554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51</w:t>
            </w:r>
            <w:r w:rsidRPr="00FC1998">
              <w:rPr>
                <w:rFonts w:ascii="Montserrat" w:hAnsi="Montserrat"/>
                <w:noProof/>
                <w:webHidden/>
                <w:lang w:val="en-GB"/>
              </w:rPr>
              <w:fldChar w:fldCharType="end"/>
            </w:r>
          </w:hyperlink>
        </w:p>
        <w:p w14:paraId="6BBDD332" w14:textId="3802938A"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55" w:history="1">
            <w:r w:rsidRPr="00FC1998">
              <w:rPr>
                <w:rStyle w:val="Hyperlink"/>
                <w:rFonts w:ascii="Montserrat" w:hAnsi="Montserrat"/>
                <w:noProof/>
                <w:lang w:val="en-GB"/>
              </w:rPr>
              <w:t>Annex 1 - Action plan for the first 3 to 5 years of implementation of the Strategy</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_Toc141464555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51</w:t>
            </w:r>
            <w:r w:rsidRPr="00FC1998">
              <w:rPr>
                <w:rFonts w:ascii="Montserrat" w:hAnsi="Montserrat"/>
                <w:noProof/>
                <w:webHidden/>
                <w:lang w:val="en-GB"/>
              </w:rPr>
              <w:fldChar w:fldCharType="end"/>
            </w:r>
          </w:hyperlink>
        </w:p>
        <w:p w14:paraId="6C5C26F0" w14:textId="707C5603"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56" w:history="1">
            <w:r w:rsidRPr="00FC1998">
              <w:rPr>
                <w:rStyle w:val="Hyperlink"/>
                <w:rFonts w:ascii="Montserrat" w:hAnsi="Montserrat"/>
                <w:noProof/>
                <w:lang w:val="en-GB"/>
              </w:rPr>
              <w:t>Annex 2 - WMO criteria for the four categories of NMHSs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_Toc141464556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73</w:t>
            </w:r>
            <w:r w:rsidRPr="00FC1998">
              <w:rPr>
                <w:rFonts w:ascii="Montserrat" w:hAnsi="Montserrat"/>
                <w:noProof/>
                <w:webHidden/>
                <w:lang w:val="en-GB"/>
              </w:rPr>
              <w:fldChar w:fldCharType="end"/>
            </w:r>
          </w:hyperlink>
        </w:p>
        <w:p w14:paraId="264EB61B" w14:textId="56A447DC"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57" w:history="1">
            <w:r w:rsidRPr="00FC1998">
              <w:rPr>
                <w:rStyle w:val="Hyperlink"/>
                <w:rFonts w:ascii="Montserrat" w:hAnsi="Montserrat"/>
                <w:noProof/>
                <w:lang w:val="en-GB"/>
              </w:rPr>
              <w:t>Annex 3 - UNDRR Criteria for Progress Assessment</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_Toc141464557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74</w:t>
            </w:r>
            <w:r w:rsidRPr="00FC1998">
              <w:rPr>
                <w:rFonts w:ascii="Montserrat" w:hAnsi="Montserrat"/>
                <w:noProof/>
                <w:webHidden/>
                <w:lang w:val="en-GB"/>
              </w:rPr>
              <w:fldChar w:fldCharType="end"/>
            </w:r>
          </w:hyperlink>
        </w:p>
        <w:p w14:paraId="34ACF975" w14:textId="2C3864A4"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58" w:history="1">
            <w:r w:rsidRPr="00FC1998">
              <w:rPr>
                <w:rStyle w:val="Hyperlink"/>
                <w:rFonts w:ascii="Montserrat" w:hAnsi="Montserrat"/>
                <w:noProof/>
                <w:lang w:val="en-GB"/>
              </w:rPr>
              <w:t>Annex 4 – Volta Basin Flood and Drought Risk Profile</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_Toc141464558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74</w:t>
            </w:r>
            <w:r w:rsidRPr="00FC1998">
              <w:rPr>
                <w:rFonts w:ascii="Montserrat" w:hAnsi="Montserrat"/>
                <w:noProof/>
                <w:webHidden/>
                <w:lang w:val="en-GB"/>
              </w:rPr>
              <w:fldChar w:fldCharType="end"/>
            </w:r>
          </w:hyperlink>
        </w:p>
        <w:p w14:paraId="6AEADA90" w14:textId="12472D8F" w:rsidR="00FC1998" w:rsidRPr="00FC1998" w:rsidRDefault="00FC1998">
          <w:pPr>
            <w:pStyle w:val="TOC2"/>
            <w:rPr>
              <w:rFonts w:ascii="Montserrat" w:eastAsiaTheme="minorEastAsia" w:hAnsi="Montserrat" w:cstheme="minorBidi"/>
              <w:noProof/>
              <w:kern w:val="2"/>
              <w:sz w:val="24"/>
              <w:szCs w:val="24"/>
              <w:lang w:val="en-GB"/>
              <w14:ligatures w14:val="standardContextual"/>
            </w:rPr>
          </w:pPr>
          <w:hyperlink w:anchor="_Toc141464559" w:history="1">
            <w:r w:rsidRPr="00FC1998">
              <w:rPr>
                <w:rStyle w:val="Hyperlink"/>
                <w:rFonts w:ascii="Montserrat" w:hAnsi="Montserrat"/>
                <w:noProof/>
                <w:lang w:val="en-GB"/>
              </w:rPr>
              <w:t>Annex 5 - Clarification of key concepts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_Toc141464559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74</w:t>
            </w:r>
            <w:r w:rsidRPr="00FC1998">
              <w:rPr>
                <w:rFonts w:ascii="Montserrat" w:hAnsi="Montserrat"/>
                <w:noProof/>
                <w:webHidden/>
                <w:lang w:val="en-GB"/>
              </w:rPr>
              <w:fldChar w:fldCharType="end"/>
            </w:r>
          </w:hyperlink>
        </w:p>
        <w:p w14:paraId="4ECFB714" w14:textId="5B7AA7C5" w:rsidR="00FC1998" w:rsidRPr="00FC1998" w:rsidRDefault="00FC1998">
          <w:pPr>
            <w:pStyle w:val="TOC1"/>
            <w:rPr>
              <w:rFonts w:ascii="Montserrat" w:eastAsiaTheme="minorEastAsia" w:hAnsi="Montserrat" w:cstheme="minorBidi"/>
              <w:noProof/>
              <w:kern w:val="2"/>
              <w:sz w:val="24"/>
              <w:szCs w:val="24"/>
              <w:lang w:val="en-GB"/>
              <w14:ligatures w14:val="standardContextual"/>
            </w:rPr>
          </w:pPr>
          <w:hyperlink w:anchor="_Toc141464560" w:history="1">
            <w:r w:rsidRPr="00FC1998">
              <w:rPr>
                <w:rStyle w:val="Hyperlink"/>
                <w:rFonts w:ascii="Montserrat" w:hAnsi="Montserrat"/>
                <w:noProof/>
                <w:lang w:val="en-GB"/>
              </w:rPr>
              <w:t>REFERENCES</w:t>
            </w:r>
            <w:r w:rsidRPr="00FC1998">
              <w:rPr>
                <w:rFonts w:ascii="Montserrat" w:hAnsi="Montserrat"/>
                <w:noProof/>
                <w:webHidden/>
                <w:lang w:val="en-GB"/>
              </w:rPr>
              <w:tab/>
            </w:r>
            <w:r w:rsidRPr="00FC1998">
              <w:rPr>
                <w:rFonts w:ascii="Montserrat" w:hAnsi="Montserrat"/>
                <w:noProof/>
                <w:webHidden/>
                <w:lang w:val="en-GB"/>
              </w:rPr>
              <w:fldChar w:fldCharType="begin"/>
            </w:r>
            <w:r w:rsidRPr="00FC1998">
              <w:rPr>
                <w:rFonts w:ascii="Montserrat" w:hAnsi="Montserrat"/>
                <w:noProof/>
                <w:webHidden/>
                <w:lang w:val="en-GB"/>
              </w:rPr>
              <w:instrText xml:space="preserve"> PAGEREF _Toc141464560 \h </w:instrText>
            </w:r>
            <w:r w:rsidRPr="00FC1998">
              <w:rPr>
                <w:rFonts w:ascii="Montserrat" w:hAnsi="Montserrat"/>
                <w:noProof/>
                <w:webHidden/>
                <w:lang w:val="en-GB"/>
              </w:rPr>
            </w:r>
            <w:r w:rsidRPr="00FC1998">
              <w:rPr>
                <w:rFonts w:ascii="Montserrat" w:hAnsi="Montserrat"/>
                <w:noProof/>
                <w:webHidden/>
                <w:lang w:val="en-GB"/>
              </w:rPr>
              <w:fldChar w:fldCharType="separate"/>
            </w:r>
            <w:r w:rsidRPr="00FC1998">
              <w:rPr>
                <w:rFonts w:ascii="Montserrat" w:hAnsi="Montserrat"/>
                <w:noProof/>
                <w:webHidden/>
                <w:lang w:val="en-GB"/>
              </w:rPr>
              <w:t>77</w:t>
            </w:r>
            <w:r w:rsidRPr="00FC1998">
              <w:rPr>
                <w:rFonts w:ascii="Montserrat" w:hAnsi="Montserrat"/>
                <w:noProof/>
                <w:webHidden/>
                <w:lang w:val="en-GB"/>
              </w:rPr>
              <w:fldChar w:fldCharType="end"/>
            </w:r>
          </w:hyperlink>
        </w:p>
        <w:p w14:paraId="03B7D29D" w14:textId="11AF6258" w:rsidR="00E8259F" w:rsidRPr="00FC1998" w:rsidRDefault="004424B8">
          <w:pPr>
            <w:tabs>
              <w:tab w:val="right" w:pos="9025"/>
            </w:tabs>
            <w:spacing w:before="200" w:after="80" w:line="240" w:lineRule="auto"/>
            <w:rPr>
              <w:rFonts w:ascii="Montserrat" w:eastAsia="Montserrat" w:hAnsi="Montserrat" w:cs="Montserrat"/>
              <w:lang w:val="en-GB"/>
            </w:rPr>
          </w:pPr>
          <w:r w:rsidRPr="00FC1998">
            <w:rPr>
              <w:rFonts w:ascii="Montserrat" w:hAnsi="Montserrat"/>
              <w:color w:val="2B579A"/>
              <w:shd w:val="clear" w:color="auto" w:fill="E6E6E6"/>
              <w:lang w:val="en-GB"/>
            </w:rPr>
            <w:fldChar w:fldCharType="end"/>
          </w:r>
        </w:p>
      </w:sdtContent>
    </w:sdt>
    <w:p w14:paraId="3E179465" w14:textId="77777777" w:rsidR="00E8259F" w:rsidRPr="00FC1998" w:rsidRDefault="00E8259F">
      <w:pPr>
        <w:rPr>
          <w:rFonts w:ascii="Montserrat" w:eastAsia="Montserrat" w:hAnsi="Montserrat" w:cs="Montserrat"/>
          <w:sz w:val="24"/>
          <w:szCs w:val="24"/>
          <w:lang w:val="en-GB"/>
        </w:rPr>
      </w:pPr>
    </w:p>
    <w:p w14:paraId="01740184" w14:textId="77777777" w:rsidR="00463354" w:rsidRPr="00FC1998" w:rsidRDefault="00463354">
      <w:pPr>
        <w:rPr>
          <w:rFonts w:ascii="Montserrat" w:eastAsia="Montserrat" w:hAnsi="Montserrat" w:cs="Montserrat"/>
          <w:sz w:val="40"/>
          <w:szCs w:val="40"/>
          <w:lang w:val="en-GB"/>
        </w:rPr>
      </w:pPr>
      <w:r w:rsidRPr="00FC1998">
        <w:rPr>
          <w:lang w:val="en-GB"/>
        </w:rPr>
        <w:br w:type="page"/>
      </w:r>
    </w:p>
    <w:p w14:paraId="29A4CBD9" w14:textId="138C868B" w:rsidR="00E8259F" w:rsidRPr="00FC1998" w:rsidRDefault="00677287">
      <w:pPr>
        <w:pStyle w:val="Heading1"/>
        <w:jc w:val="both"/>
        <w:rPr>
          <w:lang w:val="en-GB"/>
        </w:rPr>
      </w:pPr>
      <w:bookmarkStart w:id="0" w:name="_Toc141464523"/>
      <w:r w:rsidRPr="00FC1998">
        <w:rPr>
          <w:rStyle w:val="rynqvb"/>
          <w:lang w:val="en-GB"/>
        </w:rPr>
        <w:lastRenderedPageBreak/>
        <w:t>FOREWORD</w:t>
      </w:r>
      <w:bookmarkEnd w:id="0"/>
    </w:p>
    <w:p w14:paraId="74806F9D" w14:textId="741141BF" w:rsidR="00677287" w:rsidRPr="00FC1998" w:rsidRDefault="00677287" w:rsidP="001514DF">
      <w:pPr>
        <w:jc w:val="both"/>
        <w:rPr>
          <w:rFonts w:ascii="Montserrat" w:eastAsia="Montserrat" w:hAnsi="Montserrat" w:cs="Montserrat"/>
          <w:sz w:val="24"/>
          <w:szCs w:val="24"/>
          <w:lang w:val="en-GB"/>
        </w:rPr>
      </w:pPr>
      <w:r w:rsidRPr="00FC1998">
        <w:rPr>
          <w:rFonts w:ascii="Montserrat" w:eastAsia="Montserrat" w:hAnsi="Montserrat" w:cs="Montserrat"/>
          <w:sz w:val="24"/>
          <w:szCs w:val="24"/>
          <w:lang w:val="en-GB"/>
        </w:rPr>
        <w:t xml:space="preserve">The Volta Basin Authority (VBA) is an intergovernmental organization, created on 19 January 2007 by the Heads of State and Government of the six (6) countries sharing the Volta River, its tributaries and sub-tributaries: Benin, Burkina Faso, </w:t>
      </w:r>
      <w:r w:rsidR="00CE3C58" w:rsidRPr="00FC1998">
        <w:rPr>
          <w:rFonts w:ascii="Montserrat" w:eastAsia="Montserrat" w:hAnsi="Montserrat" w:cs="Montserrat"/>
          <w:sz w:val="24"/>
          <w:szCs w:val="24"/>
          <w:lang w:val="en-GB"/>
        </w:rPr>
        <w:t>Côte d'Ivoire</w:t>
      </w:r>
      <w:r w:rsidRPr="00FC1998">
        <w:rPr>
          <w:rFonts w:ascii="Montserrat" w:eastAsia="Montserrat" w:hAnsi="Montserrat" w:cs="Montserrat"/>
          <w:sz w:val="24"/>
          <w:szCs w:val="24"/>
          <w:lang w:val="en-GB"/>
        </w:rPr>
        <w:t xml:space="preserve">, Ghana, Mali and Togo. With a length of 1850 km draining a hydrological basin of </w:t>
      </w:r>
      <w:r w:rsidR="00CE3C58" w:rsidRPr="00FC1998">
        <w:rPr>
          <w:rFonts w:ascii="Montserrat" w:eastAsia="Montserrat" w:hAnsi="Montserrat" w:cs="Montserrat"/>
          <w:sz w:val="24"/>
          <w:szCs w:val="24"/>
          <w:lang w:val="en-GB"/>
        </w:rPr>
        <w:t xml:space="preserve">Côte d'Ivoire </w:t>
      </w:r>
      <w:r w:rsidRPr="00FC1998">
        <w:rPr>
          <w:rFonts w:ascii="Montserrat" w:eastAsia="Montserrat" w:hAnsi="Montserrat" w:cs="Montserrat"/>
          <w:sz w:val="24"/>
          <w:szCs w:val="24"/>
          <w:lang w:val="en-GB"/>
        </w:rPr>
        <w:t xml:space="preserve">approximately 400,000 km², the </w:t>
      </w:r>
      <w:r w:rsidR="00CE3C58" w:rsidRPr="00FC1998">
        <w:rPr>
          <w:rFonts w:ascii="Montserrat" w:eastAsia="Montserrat" w:hAnsi="Montserrat" w:cs="Montserrat"/>
          <w:sz w:val="24"/>
          <w:szCs w:val="24"/>
          <w:lang w:val="en-GB"/>
        </w:rPr>
        <w:t>transboundary</w:t>
      </w:r>
      <w:r w:rsidRPr="00FC1998">
        <w:rPr>
          <w:rFonts w:ascii="Montserrat" w:eastAsia="Montserrat" w:hAnsi="Montserrat" w:cs="Montserrat"/>
          <w:sz w:val="24"/>
          <w:szCs w:val="24"/>
          <w:lang w:val="en-GB"/>
        </w:rPr>
        <w:t xml:space="preserve"> nature of the Volta River was well understood by the VBA Member</w:t>
      </w:r>
      <w:r w:rsidR="007E5974" w:rsidRPr="00FC1998">
        <w:rPr>
          <w:rFonts w:ascii="Montserrat" w:eastAsia="Montserrat" w:hAnsi="Montserrat" w:cs="Montserrat"/>
          <w:sz w:val="24"/>
          <w:szCs w:val="24"/>
          <w:lang w:val="en-GB"/>
        </w:rPr>
        <w:t xml:space="preserve"> States</w:t>
      </w:r>
      <w:r w:rsidRPr="00FC1998">
        <w:rPr>
          <w:rFonts w:ascii="Montserrat" w:eastAsia="Montserrat" w:hAnsi="Montserrat" w:cs="Montserrat"/>
          <w:sz w:val="24"/>
          <w:szCs w:val="24"/>
          <w:lang w:val="en-GB"/>
        </w:rPr>
        <w:t xml:space="preserve">, entrusting it with the Mandate to: </w:t>
      </w:r>
      <w:r w:rsidR="007E5974" w:rsidRPr="00FC1998">
        <w:rPr>
          <w:rFonts w:ascii="Montserrat" w:eastAsia="Montserrat" w:hAnsi="Montserrat" w:cs="Montserrat"/>
          <w:sz w:val="24"/>
          <w:szCs w:val="24"/>
          <w:lang w:val="en-GB"/>
        </w:rPr>
        <w:t>"</w:t>
      </w:r>
      <w:r w:rsidRPr="00FC1998">
        <w:rPr>
          <w:rFonts w:ascii="Montserrat" w:eastAsia="Montserrat" w:hAnsi="Montserrat" w:cs="Montserrat"/>
          <w:sz w:val="24"/>
          <w:szCs w:val="24"/>
          <w:lang w:val="en-GB"/>
        </w:rPr>
        <w:t xml:space="preserve">Promote permanent consultation and </w:t>
      </w:r>
      <w:r w:rsidR="007E5974" w:rsidRPr="00FC1998">
        <w:rPr>
          <w:rFonts w:ascii="Montserrat" w:eastAsia="Montserrat" w:hAnsi="Montserrat" w:cs="Montserrat"/>
          <w:sz w:val="24"/>
          <w:szCs w:val="24"/>
          <w:lang w:val="en-GB"/>
        </w:rPr>
        <w:t xml:space="preserve">sustainable </w:t>
      </w:r>
      <w:r w:rsidRPr="00FC1998">
        <w:rPr>
          <w:rFonts w:ascii="Montserrat" w:eastAsia="Montserrat" w:hAnsi="Montserrat" w:cs="Montserrat"/>
          <w:sz w:val="24"/>
          <w:szCs w:val="24"/>
          <w:lang w:val="en-GB"/>
        </w:rPr>
        <w:t>development for an equitable sharing of benefits with a view to poverty reduction and better socio-economic integration”.</w:t>
      </w:r>
    </w:p>
    <w:p w14:paraId="7E2C738B" w14:textId="77777777" w:rsidR="00677287" w:rsidRPr="00FC1998" w:rsidRDefault="00677287" w:rsidP="001514DF">
      <w:pPr>
        <w:jc w:val="both"/>
        <w:rPr>
          <w:rFonts w:ascii="Montserrat" w:eastAsia="Montserrat" w:hAnsi="Montserrat" w:cs="Montserrat"/>
          <w:sz w:val="24"/>
          <w:szCs w:val="24"/>
          <w:lang w:val="en-GB"/>
        </w:rPr>
      </w:pPr>
    </w:p>
    <w:p w14:paraId="563CA375" w14:textId="55B587EC" w:rsidR="007E5974" w:rsidRPr="00FC1998" w:rsidRDefault="007E5974" w:rsidP="00055A6A">
      <w:pPr>
        <w:spacing w:line="257" w:lineRule="auto"/>
        <w:jc w:val="both"/>
        <w:rPr>
          <w:rFonts w:ascii="Montserrat" w:eastAsia="Montserrat" w:hAnsi="Montserrat" w:cs="Montserrat"/>
          <w:sz w:val="24"/>
          <w:szCs w:val="24"/>
          <w:lang w:val="en-GB"/>
        </w:rPr>
      </w:pPr>
      <w:r w:rsidRPr="00FC1998">
        <w:rPr>
          <w:rFonts w:ascii="Montserrat" w:eastAsia="Montserrat" w:hAnsi="Montserrat" w:cs="Montserrat"/>
          <w:sz w:val="24"/>
          <w:szCs w:val="24"/>
          <w:lang w:val="en-GB"/>
        </w:rPr>
        <w:t xml:space="preserve">However, the Volta Basin faces many environmental problems mainly due to the continued land, ecosystems degradation and water pollution. These phenomena are aggravated by episodes of droughts and floods that affect the </w:t>
      </w:r>
      <w:r w:rsidR="00CE3C58" w:rsidRPr="00FC1998">
        <w:rPr>
          <w:rFonts w:ascii="Montserrat" w:eastAsia="Montserrat" w:hAnsi="Montserrat" w:cs="Montserrat"/>
          <w:sz w:val="24"/>
          <w:szCs w:val="24"/>
          <w:lang w:val="en-GB"/>
        </w:rPr>
        <w:t>whole</w:t>
      </w:r>
      <w:r w:rsidRPr="00FC1998">
        <w:rPr>
          <w:rFonts w:ascii="Montserrat" w:eastAsia="Montserrat" w:hAnsi="Montserrat" w:cs="Montserrat"/>
          <w:sz w:val="24"/>
          <w:szCs w:val="24"/>
          <w:lang w:val="en-GB"/>
        </w:rPr>
        <w:t xml:space="preserve"> </w:t>
      </w:r>
      <w:r w:rsidR="001044DE" w:rsidRPr="00FC1998">
        <w:rPr>
          <w:rFonts w:ascii="Montserrat" w:eastAsia="Montserrat" w:hAnsi="Montserrat" w:cs="Montserrat"/>
          <w:sz w:val="24"/>
          <w:szCs w:val="24"/>
          <w:lang w:val="en-GB"/>
        </w:rPr>
        <w:t>basin and</w:t>
      </w:r>
      <w:r w:rsidRPr="00FC1998">
        <w:rPr>
          <w:rFonts w:ascii="Montserrat" w:eastAsia="Montserrat" w:hAnsi="Montserrat" w:cs="Montserrat"/>
          <w:sz w:val="24"/>
          <w:szCs w:val="24"/>
          <w:lang w:val="en-GB"/>
        </w:rPr>
        <w:t xml:space="preserve"> impact the economy and the livelihoods of the most vulnerable </w:t>
      </w:r>
      <w:r w:rsidR="00CE3C58" w:rsidRPr="00FC1998">
        <w:rPr>
          <w:rFonts w:ascii="Montserrat" w:eastAsia="Montserrat" w:hAnsi="Montserrat" w:cs="Montserrat"/>
          <w:sz w:val="24"/>
          <w:szCs w:val="24"/>
          <w:lang w:val="en-GB"/>
        </w:rPr>
        <w:t>communities</w:t>
      </w:r>
      <w:r w:rsidRPr="00FC1998">
        <w:rPr>
          <w:rFonts w:ascii="Montserrat" w:eastAsia="Montserrat" w:hAnsi="Montserrat" w:cs="Montserrat"/>
          <w:sz w:val="24"/>
          <w:szCs w:val="24"/>
          <w:lang w:val="en-GB"/>
        </w:rPr>
        <w:t xml:space="preserve">. The increase in the frequency and impacts of droughts and floods due to global and climatic changes are the subject of particular attention by the Volta Basin </w:t>
      </w:r>
      <w:r w:rsidR="00537262" w:rsidRPr="00FC1998">
        <w:rPr>
          <w:rFonts w:ascii="Montserrat" w:eastAsia="Montserrat" w:hAnsi="Montserrat" w:cs="Montserrat"/>
          <w:sz w:val="24"/>
          <w:szCs w:val="24"/>
          <w:lang w:val="en-GB"/>
        </w:rPr>
        <w:t>a</w:t>
      </w:r>
      <w:r w:rsidRPr="00FC1998">
        <w:rPr>
          <w:rFonts w:ascii="Montserrat" w:eastAsia="Montserrat" w:hAnsi="Montserrat" w:cs="Montserrat"/>
          <w:sz w:val="24"/>
          <w:szCs w:val="24"/>
          <w:lang w:val="en-GB"/>
        </w:rPr>
        <w:t>uthorities.</w:t>
      </w:r>
    </w:p>
    <w:p w14:paraId="240BED0B" w14:textId="30313FC7" w:rsidR="001514DF" w:rsidRPr="00FC1998" w:rsidRDefault="001514DF" w:rsidP="00055A6A">
      <w:pPr>
        <w:spacing w:line="257" w:lineRule="auto"/>
        <w:jc w:val="both"/>
        <w:rPr>
          <w:rFonts w:ascii="Montserrat" w:eastAsia="Montserrat" w:hAnsi="Montserrat" w:cs="Montserrat"/>
          <w:sz w:val="24"/>
          <w:szCs w:val="24"/>
          <w:lang w:val="en-GB"/>
        </w:rPr>
      </w:pPr>
    </w:p>
    <w:p w14:paraId="6B9E106D" w14:textId="3AE7609E" w:rsidR="009273D5" w:rsidRPr="00FC1998" w:rsidRDefault="00537262" w:rsidP="00537262">
      <w:pPr>
        <w:jc w:val="both"/>
        <w:rPr>
          <w:rFonts w:ascii="Montserrat" w:eastAsia="Montserrat" w:hAnsi="Montserrat" w:cs="Montserrat"/>
          <w:sz w:val="24"/>
          <w:szCs w:val="24"/>
          <w:lang w:val="en-GB"/>
        </w:rPr>
      </w:pPr>
      <w:r w:rsidRPr="00FC1998">
        <w:rPr>
          <w:rFonts w:ascii="Montserrat" w:eastAsia="Montserrat" w:hAnsi="Montserrat" w:cs="Montserrat"/>
          <w:sz w:val="24"/>
          <w:szCs w:val="24"/>
          <w:lang w:val="en-GB"/>
        </w:rPr>
        <w:t xml:space="preserve">The Volta Basin Authority worked with the CIMA Research Foundation, and with the support of the World Meteorological Organization and the Global Water Partnership - West Africa, to develop a strategy for the flood and drought risk management </w:t>
      </w:r>
      <w:r w:rsidR="00D2576B" w:rsidRPr="00FC1998">
        <w:rPr>
          <w:rFonts w:ascii="Montserrat" w:eastAsia="Montserrat" w:hAnsi="Montserrat" w:cs="Montserrat"/>
          <w:sz w:val="24"/>
          <w:szCs w:val="24"/>
          <w:lang w:val="en-GB"/>
        </w:rPr>
        <w:t xml:space="preserve">and reduction at the basin level </w:t>
      </w:r>
      <w:r w:rsidRPr="00FC1998">
        <w:rPr>
          <w:rFonts w:ascii="Montserrat" w:eastAsia="Montserrat" w:hAnsi="Montserrat" w:cs="Montserrat"/>
          <w:sz w:val="24"/>
          <w:szCs w:val="24"/>
          <w:lang w:val="en-GB"/>
        </w:rPr>
        <w:t>and an action plan that lists concrete initiatives to achieve the targets by 2030.</w:t>
      </w:r>
      <w:r w:rsidRPr="00FC1998">
        <w:rPr>
          <w:lang w:val="en-GB"/>
        </w:rPr>
        <w:t xml:space="preserve"> </w:t>
      </w:r>
      <w:r w:rsidRPr="00FC1998">
        <w:rPr>
          <w:rFonts w:ascii="Montserrat" w:eastAsia="Montserrat" w:hAnsi="Montserrat" w:cs="Montserrat"/>
          <w:sz w:val="24"/>
          <w:szCs w:val="24"/>
          <w:lang w:val="en-GB"/>
        </w:rPr>
        <w:t xml:space="preserve">Based, among other things, on the data and scientific information of the risk profile and on the international guidelines, policies and good practices already in place, the strategy aims to address the major challenges identified for the </w:t>
      </w:r>
      <w:r w:rsidR="00D2576B" w:rsidRPr="00FC1998">
        <w:rPr>
          <w:rFonts w:ascii="Montserrat" w:eastAsia="Montserrat" w:hAnsi="Montserrat" w:cs="Montserrat"/>
          <w:sz w:val="24"/>
          <w:szCs w:val="24"/>
          <w:lang w:val="en-GB"/>
        </w:rPr>
        <w:t xml:space="preserve">flood and drought risk reduction </w:t>
      </w:r>
      <w:r w:rsidRPr="00FC1998">
        <w:rPr>
          <w:rFonts w:ascii="Montserrat" w:eastAsia="Montserrat" w:hAnsi="Montserrat" w:cs="Montserrat"/>
          <w:sz w:val="24"/>
          <w:szCs w:val="24"/>
          <w:lang w:val="en-GB"/>
        </w:rPr>
        <w:t>in the Volta Basin.</w:t>
      </w:r>
      <w:r w:rsidRPr="00FC1998">
        <w:rPr>
          <w:lang w:val="en-GB"/>
        </w:rPr>
        <w:t xml:space="preserve"> </w:t>
      </w:r>
      <w:r w:rsidRPr="00FC1998">
        <w:rPr>
          <w:rFonts w:ascii="Montserrat" w:eastAsia="Montserrat" w:hAnsi="Montserrat" w:cs="Montserrat"/>
          <w:sz w:val="24"/>
          <w:szCs w:val="24"/>
          <w:lang w:val="en-GB"/>
        </w:rPr>
        <w:t>A series of actions is proposed for integration into the national planning of the six riparian countries, to be implemented in a coordinated manner between the various national stakeholders under the coordination of the VBA.</w:t>
      </w:r>
      <w:r w:rsidR="005B5DF0" w:rsidRPr="00FC1998">
        <w:rPr>
          <w:rFonts w:ascii="Montserrat" w:eastAsia="Montserrat" w:hAnsi="Montserrat" w:cs="Montserrat"/>
          <w:sz w:val="24"/>
          <w:szCs w:val="24"/>
          <w:lang w:val="en-GB"/>
        </w:rPr>
        <w:t xml:space="preserve"> </w:t>
      </w:r>
    </w:p>
    <w:p w14:paraId="09F57262" w14:textId="64BF4026" w:rsidR="005B5DF0" w:rsidRPr="00FC1998" w:rsidRDefault="005B5DF0" w:rsidP="005B5DF0">
      <w:pPr>
        <w:jc w:val="both"/>
        <w:rPr>
          <w:rFonts w:ascii="Montserrat" w:eastAsia="Montserrat" w:hAnsi="Montserrat" w:cs="Montserrat"/>
          <w:sz w:val="24"/>
          <w:szCs w:val="24"/>
          <w:lang w:val="en-GB"/>
        </w:rPr>
      </w:pPr>
    </w:p>
    <w:p w14:paraId="007A4E9F" w14:textId="657F1B0B" w:rsidR="00537262" w:rsidRPr="00FC1998" w:rsidRDefault="00D2576B" w:rsidP="00F36F19">
      <w:pPr>
        <w:spacing w:line="257" w:lineRule="auto"/>
        <w:jc w:val="both"/>
        <w:rPr>
          <w:rFonts w:ascii="Montserrat" w:eastAsia="Montserrat" w:hAnsi="Montserrat" w:cs="Montserrat"/>
          <w:sz w:val="24"/>
          <w:szCs w:val="24"/>
          <w:lang w:val="en-GB"/>
        </w:rPr>
      </w:pPr>
      <w:r w:rsidRPr="00FC1998">
        <w:rPr>
          <w:rFonts w:ascii="Montserrat" w:eastAsia="Montserrat" w:hAnsi="Montserrat" w:cs="Montserrat"/>
          <w:sz w:val="24"/>
          <w:szCs w:val="24"/>
          <w:lang w:val="en-GB"/>
        </w:rPr>
        <w:t xml:space="preserve">This strategy, as </w:t>
      </w:r>
      <w:r w:rsidR="00537262" w:rsidRPr="00FC1998">
        <w:rPr>
          <w:rFonts w:ascii="Montserrat" w:eastAsia="Montserrat" w:hAnsi="Montserrat" w:cs="Montserrat"/>
          <w:sz w:val="24"/>
          <w:szCs w:val="24"/>
          <w:lang w:val="en-GB"/>
        </w:rPr>
        <w:t xml:space="preserve">result of wide consultation, aims to meet the needs of communities at the basin level as a priority. It proposes concrete actions to better reduce the impacts and manage the present and future risks that threaten the basin </w:t>
      </w:r>
      <w:r w:rsidR="009706C3" w:rsidRPr="00FC1998">
        <w:rPr>
          <w:rFonts w:ascii="Montserrat" w:eastAsia="Montserrat" w:hAnsi="Montserrat" w:cs="Montserrat"/>
          <w:sz w:val="24"/>
          <w:szCs w:val="24"/>
          <w:lang w:val="en-GB"/>
        </w:rPr>
        <w:t xml:space="preserve">population </w:t>
      </w:r>
      <w:r w:rsidR="001A7EBF" w:rsidRPr="00FC1998">
        <w:rPr>
          <w:rFonts w:ascii="Montserrat" w:eastAsia="Montserrat" w:hAnsi="Montserrat" w:cs="Montserrat"/>
          <w:sz w:val="24"/>
          <w:szCs w:val="24"/>
          <w:lang w:val="en-GB"/>
        </w:rPr>
        <w:t>towards the</w:t>
      </w:r>
      <w:r w:rsidR="00537262" w:rsidRPr="00FC1998">
        <w:rPr>
          <w:rFonts w:ascii="Montserrat" w:eastAsia="Montserrat" w:hAnsi="Montserrat" w:cs="Montserrat"/>
          <w:sz w:val="24"/>
          <w:szCs w:val="24"/>
          <w:lang w:val="en-GB"/>
        </w:rPr>
        <w:t xml:space="preserve"> increased floods and droughts.</w:t>
      </w:r>
    </w:p>
    <w:p w14:paraId="42D6C9C1" w14:textId="77777777" w:rsidR="00537262" w:rsidRPr="00FC1998" w:rsidRDefault="00537262" w:rsidP="00F36F19">
      <w:pPr>
        <w:spacing w:line="257" w:lineRule="auto"/>
        <w:jc w:val="both"/>
        <w:rPr>
          <w:rFonts w:ascii="Montserrat" w:eastAsia="Montserrat" w:hAnsi="Montserrat" w:cs="Montserrat"/>
          <w:sz w:val="24"/>
          <w:szCs w:val="24"/>
          <w:lang w:val="en-GB"/>
        </w:rPr>
      </w:pPr>
    </w:p>
    <w:p w14:paraId="40109769" w14:textId="060FBCA3" w:rsidR="008F678D" w:rsidRPr="00FC1998" w:rsidRDefault="008F678D" w:rsidP="001514DF">
      <w:pPr>
        <w:jc w:val="both"/>
        <w:rPr>
          <w:rFonts w:ascii="Montserrat" w:eastAsia="Montserrat" w:hAnsi="Montserrat" w:cs="Montserrat"/>
          <w:sz w:val="24"/>
          <w:szCs w:val="24"/>
          <w:lang w:val="en-GB"/>
        </w:rPr>
      </w:pPr>
      <w:r w:rsidRPr="00FC1998">
        <w:rPr>
          <w:rFonts w:ascii="Montserrat" w:eastAsia="Montserrat" w:hAnsi="Montserrat" w:cs="Montserrat"/>
          <w:sz w:val="24"/>
          <w:szCs w:val="24"/>
          <w:lang w:val="en-GB"/>
        </w:rPr>
        <w:lastRenderedPageBreak/>
        <w:t xml:space="preserve">The appropriation and operationalization of the strategy by all the </w:t>
      </w:r>
      <w:r w:rsidR="001A7EBF" w:rsidRPr="00FC1998">
        <w:rPr>
          <w:rFonts w:ascii="Montserrat" w:eastAsia="Montserrat" w:hAnsi="Montserrat" w:cs="Montserrat"/>
          <w:sz w:val="24"/>
          <w:szCs w:val="24"/>
          <w:lang w:val="en-GB"/>
        </w:rPr>
        <w:t>stakeholders</w:t>
      </w:r>
      <w:r w:rsidRPr="00FC1998">
        <w:rPr>
          <w:rFonts w:ascii="Montserrat" w:eastAsia="Montserrat" w:hAnsi="Montserrat" w:cs="Montserrat"/>
          <w:sz w:val="24"/>
          <w:szCs w:val="24"/>
          <w:lang w:val="en-GB"/>
        </w:rPr>
        <w:t>, including those who hold certain power of decision, leadership and mobilization of financing, are highly essential.</w:t>
      </w:r>
    </w:p>
    <w:p w14:paraId="37C8FEC0" w14:textId="77777777" w:rsidR="001514DF" w:rsidRPr="00FC1998" w:rsidRDefault="001514DF" w:rsidP="001514DF">
      <w:pPr>
        <w:jc w:val="both"/>
        <w:rPr>
          <w:rFonts w:ascii="Montserrat" w:eastAsia="Montserrat" w:hAnsi="Montserrat" w:cs="Montserrat"/>
          <w:sz w:val="24"/>
          <w:szCs w:val="24"/>
          <w:lang w:val="en-GB"/>
        </w:rPr>
      </w:pPr>
    </w:p>
    <w:p w14:paraId="34E1DEEC" w14:textId="20E7942F" w:rsidR="001514DF" w:rsidRPr="00FC1998" w:rsidRDefault="008F678D" w:rsidP="001514DF">
      <w:pPr>
        <w:jc w:val="both"/>
        <w:rPr>
          <w:rFonts w:ascii="Montserrat" w:eastAsia="Montserrat" w:hAnsi="Montserrat" w:cs="Montserrat"/>
          <w:sz w:val="24"/>
          <w:szCs w:val="24"/>
          <w:lang w:val="en-GB"/>
        </w:rPr>
      </w:pPr>
      <w:r w:rsidRPr="00FC1998">
        <w:rPr>
          <w:rFonts w:ascii="Montserrat" w:eastAsia="Montserrat" w:hAnsi="Montserrat" w:cs="Montserrat"/>
          <w:sz w:val="24"/>
          <w:szCs w:val="24"/>
          <w:lang w:val="en-GB"/>
        </w:rPr>
        <w:t>On the same subject</w:t>
      </w:r>
      <w:r w:rsidR="001514DF" w:rsidRPr="00FC1998">
        <w:rPr>
          <w:rFonts w:ascii="Montserrat" w:eastAsia="Montserrat" w:hAnsi="Montserrat" w:cs="Montserrat"/>
          <w:sz w:val="24"/>
          <w:szCs w:val="24"/>
          <w:lang w:val="en-GB"/>
        </w:rPr>
        <w:t xml:space="preserve">, </w:t>
      </w:r>
      <w:r w:rsidRPr="00FC1998">
        <w:rPr>
          <w:rFonts w:ascii="Montserrat" w:eastAsia="Montserrat" w:hAnsi="Montserrat" w:cs="Montserrat"/>
          <w:sz w:val="24"/>
          <w:szCs w:val="24"/>
          <w:lang w:val="en-GB"/>
        </w:rPr>
        <w:t xml:space="preserve">I hope that all national and international stakeholders can work in a synergistic and coordinated way for the implementation of the actions proposed in the action plan of this strategy to improve the resilience of our different communities. </w:t>
      </w:r>
    </w:p>
    <w:p w14:paraId="5831CF09" w14:textId="77777777" w:rsidR="001514DF" w:rsidRPr="00FC1998" w:rsidRDefault="001514DF" w:rsidP="001514DF">
      <w:pPr>
        <w:jc w:val="both"/>
        <w:rPr>
          <w:rFonts w:ascii="Montserrat" w:eastAsia="Montserrat" w:hAnsi="Montserrat" w:cs="Montserrat"/>
          <w:sz w:val="24"/>
          <w:szCs w:val="24"/>
          <w:lang w:val="en-GB"/>
        </w:rPr>
      </w:pPr>
    </w:p>
    <w:p w14:paraId="73FEDA9C" w14:textId="27B035C9" w:rsidR="008F678D" w:rsidRPr="00FC1998" w:rsidRDefault="008F678D" w:rsidP="001514DF">
      <w:pPr>
        <w:jc w:val="both"/>
        <w:rPr>
          <w:rFonts w:ascii="Montserrat" w:eastAsia="Montserrat" w:hAnsi="Montserrat" w:cs="Montserrat"/>
          <w:sz w:val="24"/>
          <w:szCs w:val="24"/>
          <w:lang w:val="en-GB"/>
        </w:rPr>
      </w:pPr>
      <w:r w:rsidRPr="00FC1998">
        <w:rPr>
          <w:rFonts w:ascii="Montserrat" w:eastAsia="Montserrat" w:hAnsi="Montserrat" w:cs="Montserrat"/>
          <w:sz w:val="24"/>
          <w:szCs w:val="24"/>
          <w:lang w:val="en-GB"/>
        </w:rPr>
        <w:t xml:space="preserve">I will end by emphasizing that the development, appropriation and operationalization of this strategy, as well as the various tools to strengthen knowledge of risks and early warning, by all the </w:t>
      </w:r>
      <w:r w:rsidR="001A7EBF" w:rsidRPr="00FC1998">
        <w:rPr>
          <w:rFonts w:ascii="Montserrat" w:eastAsia="Montserrat" w:hAnsi="Montserrat" w:cs="Montserrat"/>
          <w:sz w:val="24"/>
          <w:szCs w:val="24"/>
          <w:lang w:val="en-GB"/>
        </w:rPr>
        <w:t xml:space="preserve">stakeholders </w:t>
      </w:r>
      <w:r w:rsidRPr="00FC1998">
        <w:rPr>
          <w:rFonts w:ascii="Montserrat" w:eastAsia="Montserrat" w:hAnsi="Montserrat" w:cs="Montserrat"/>
          <w:sz w:val="24"/>
          <w:szCs w:val="24"/>
          <w:lang w:val="en-GB"/>
        </w:rPr>
        <w:t xml:space="preserve">concerned, constitutes one of the values of the VFDM project </w:t>
      </w:r>
      <w:r w:rsidR="001A7EBF" w:rsidRPr="00FC1998">
        <w:rPr>
          <w:rFonts w:ascii="Montserrat" w:eastAsia="Montserrat" w:hAnsi="Montserrat" w:cs="Montserrat"/>
          <w:sz w:val="24"/>
          <w:szCs w:val="24"/>
          <w:lang w:val="en-GB"/>
        </w:rPr>
        <w:t xml:space="preserve">collaboratively </w:t>
      </w:r>
      <w:r w:rsidRPr="00FC1998">
        <w:rPr>
          <w:rFonts w:ascii="Montserrat" w:eastAsia="Montserrat" w:hAnsi="Montserrat" w:cs="Montserrat"/>
          <w:sz w:val="24"/>
          <w:szCs w:val="24"/>
          <w:lang w:val="en-GB"/>
        </w:rPr>
        <w:t>implemented by the WMO-GWP/WA-</w:t>
      </w:r>
      <w:r w:rsidR="000F353D" w:rsidRPr="00FC1998">
        <w:rPr>
          <w:rFonts w:ascii="Montserrat" w:eastAsia="Montserrat" w:hAnsi="Montserrat" w:cs="Montserrat"/>
          <w:sz w:val="24"/>
          <w:szCs w:val="24"/>
          <w:lang w:val="en-GB"/>
        </w:rPr>
        <w:t>VBA</w:t>
      </w:r>
      <w:r w:rsidRPr="00FC1998">
        <w:rPr>
          <w:rFonts w:ascii="Montserrat" w:eastAsia="Montserrat" w:hAnsi="Montserrat" w:cs="Montserrat"/>
          <w:sz w:val="24"/>
          <w:szCs w:val="24"/>
          <w:lang w:val="en-GB"/>
        </w:rPr>
        <w:t xml:space="preserve"> Consortium, an important project financed by the Adaptation Fund to which I reiterate our gratitude and our sincere thanks. </w:t>
      </w:r>
      <w:r w:rsidR="001A7EBF" w:rsidRPr="00FC1998">
        <w:rPr>
          <w:rFonts w:ascii="Montserrat" w:eastAsia="Montserrat" w:hAnsi="Montserrat" w:cs="Montserrat"/>
          <w:sz w:val="24"/>
          <w:szCs w:val="24"/>
          <w:lang w:val="en-GB"/>
        </w:rPr>
        <w:t xml:space="preserve"> </w:t>
      </w:r>
    </w:p>
    <w:p w14:paraId="03E1CD82" w14:textId="570BBD1A" w:rsidR="001514DF" w:rsidRPr="00FC1998" w:rsidRDefault="001514DF" w:rsidP="001514DF">
      <w:pPr>
        <w:jc w:val="both"/>
        <w:rPr>
          <w:rFonts w:ascii="Montserrat" w:eastAsia="Montserrat" w:hAnsi="Montserrat" w:cs="Montserrat"/>
          <w:sz w:val="24"/>
          <w:szCs w:val="24"/>
          <w:lang w:val="en-GB"/>
        </w:rPr>
      </w:pPr>
      <w:r w:rsidRPr="00FC1998">
        <w:rPr>
          <w:rFonts w:ascii="Montserrat" w:eastAsia="Montserrat" w:hAnsi="Montserrat" w:cs="Montserrat"/>
          <w:sz w:val="24"/>
          <w:szCs w:val="24"/>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4"/>
      </w:tblGrid>
      <w:tr w:rsidR="001514DF" w:rsidRPr="00FC1998" w14:paraId="3E2969B4" w14:textId="77777777" w:rsidTr="00E1400E">
        <w:tc>
          <w:tcPr>
            <w:tcW w:w="4390" w:type="dxa"/>
          </w:tcPr>
          <w:p w14:paraId="1011B2C5" w14:textId="77777777" w:rsidR="001514DF" w:rsidRPr="00FC1998" w:rsidRDefault="001514DF" w:rsidP="00E1400E">
            <w:pPr>
              <w:pStyle w:val="PlainText"/>
              <w:jc w:val="both"/>
              <w:rPr>
                <w:rFonts w:ascii="Times New Roman" w:hAnsi="Times New Roman" w:cs="Times New Roman"/>
                <w:sz w:val="28"/>
                <w:szCs w:val="28"/>
                <w:lang w:val="en-GB"/>
              </w:rPr>
            </w:pPr>
            <w:r w:rsidRPr="00FC1998">
              <w:rPr>
                <w:noProof/>
                <w:lang w:val="en-GB" w:eastAsia="it-IT"/>
              </w:rPr>
              <mc:AlternateContent>
                <mc:Choice Requires="wps">
                  <w:drawing>
                    <wp:anchor distT="0" distB="0" distL="114300" distR="114300" simplePos="0" relativeHeight="251661824" behindDoc="0" locked="0" layoutInCell="1" allowOverlap="1" wp14:anchorId="55C8F874" wp14:editId="19F060B8">
                      <wp:simplePos x="0" y="0"/>
                      <wp:positionH relativeFrom="column">
                        <wp:posOffset>1847215</wp:posOffset>
                      </wp:positionH>
                      <wp:positionV relativeFrom="paragraph">
                        <wp:posOffset>3175</wp:posOffset>
                      </wp:positionV>
                      <wp:extent cx="725805" cy="655955"/>
                      <wp:effectExtent l="0" t="0" r="17145" b="10795"/>
                      <wp:wrapNone/>
                      <wp:docPr id="1499469199" name="Text Box 1499469199"/>
                      <wp:cNvGraphicFramePr/>
                      <a:graphic xmlns:a="http://schemas.openxmlformats.org/drawingml/2006/main">
                        <a:graphicData uri="http://schemas.microsoft.com/office/word/2010/wordprocessingShape">
                          <wps:wsp>
                            <wps:cNvSpPr txBox="1"/>
                            <wps:spPr>
                              <a:xfrm>
                                <a:off x="0" y="0"/>
                                <a:ext cx="725805" cy="655955"/>
                              </a:xfrm>
                              <a:prstGeom prst="rect">
                                <a:avLst/>
                              </a:prstGeom>
                              <a:solidFill>
                                <a:schemeClr val="lt1"/>
                              </a:solidFill>
                              <a:ln w="6350">
                                <a:solidFill>
                                  <a:prstClr val="black"/>
                                </a:solidFill>
                              </a:ln>
                            </wps:spPr>
                            <wps:txbx>
                              <w:txbxContent>
                                <w:p w14:paraId="3F1E8EE3" w14:textId="77777777" w:rsidR="00CE3C58" w:rsidRDefault="00CE3C58" w:rsidP="001514DF">
                                  <w:r>
                                    <w:rPr>
                                      <w:noProof/>
                                      <w:lang w:val="it-IT" w:eastAsia="it-IT"/>
                                    </w:rPr>
                                    <w:drawing>
                                      <wp:inline distT="0" distB="0" distL="0" distR="0" wp14:anchorId="00E0BAC3" wp14:editId="4869709B">
                                        <wp:extent cx="608522" cy="591185"/>
                                        <wp:effectExtent l="0" t="0" r="1270" b="0"/>
                                        <wp:docPr id="634858507" name="Picture 63485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48" cy="594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C8F874" id="_x0000_t202" coordsize="21600,21600" o:spt="202" path="m,l,21600r21600,l21600,xe">
                      <v:stroke joinstyle="miter"/>
                      <v:path gradientshapeok="t" o:connecttype="rect"/>
                    </v:shapetype>
                    <v:shape id="Text Box 1499469199" o:spid="_x0000_s1026" type="#_x0000_t202" style="position:absolute;left:0;text-align:left;margin-left:145.45pt;margin-top:.25pt;width:57.15pt;height:51.6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" fillcolor="white [3201]" strokeweight=".5pt">
                      <v:textbox>
                        <w:txbxContent>
                          <w:p w14:paraId="3F1E8EE3" w14:textId="77777777" w:rsidR="00CE3C58" w:rsidRDefault="00CE3C58" w:rsidP="001514DF">
                            <w:r>
                              <w:rPr>
                                <w:noProof/>
                                <w:lang w:val="it-IT" w:eastAsia="it-IT"/>
                              </w:rPr>
                              <w:drawing>
                                <wp:inline distT="0" distB="0" distL="0" distR="0" wp14:anchorId="00E0BAC3" wp14:editId="4869709B">
                                  <wp:extent cx="608522" cy="591185"/>
                                  <wp:effectExtent l="0" t="0" r="1270" b="0"/>
                                  <wp:docPr id="634858507" name="Picture 63485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48" cy="594611"/>
                                          </a:xfrm>
                                          <a:prstGeom prst="rect">
                                            <a:avLst/>
                                          </a:prstGeom>
                                          <a:noFill/>
                                          <a:ln>
                                            <a:noFill/>
                                          </a:ln>
                                        </pic:spPr>
                                      </pic:pic>
                                    </a:graphicData>
                                  </a:graphic>
                                </wp:inline>
                              </w:drawing>
                            </w:r>
                          </w:p>
                        </w:txbxContent>
                      </v:textbox>
                    </v:shape>
                  </w:pict>
                </mc:Fallback>
              </mc:AlternateContent>
            </w:r>
            <w:r w:rsidRPr="00FC1998">
              <w:rPr>
                <w:noProof/>
                <w:lang w:val="en-GB" w:eastAsia="it-IT"/>
              </w:rPr>
              <w:drawing>
                <wp:anchor distT="0" distB="0" distL="114300" distR="114300" simplePos="0" relativeHeight="251658752" behindDoc="0" locked="0" layoutInCell="1" allowOverlap="1" wp14:anchorId="35BB3FDF" wp14:editId="6B8E1D5C">
                  <wp:simplePos x="0" y="0"/>
                  <wp:positionH relativeFrom="column">
                    <wp:posOffset>-65110</wp:posOffset>
                  </wp:positionH>
                  <wp:positionV relativeFrom="paragraph">
                    <wp:posOffset>53163</wp:posOffset>
                  </wp:positionV>
                  <wp:extent cx="2710815" cy="1807210"/>
                  <wp:effectExtent l="0" t="0" r="0" b="0"/>
                  <wp:wrapSquare wrapText="bothSides"/>
                  <wp:docPr id="1418525601" name="Picture 1418525601" descr="D:\DOSSIERS_Perso_DES-Rob\PHOTO DE\IMG_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SIERS_Perso_DES-Rob\PHOTO DE\IMG_117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081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998">
              <w:rPr>
                <w:rFonts w:ascii="Arial" w:hAnsi="Arial"/>
                <w:lang w:val="en-GB"/>
              </w:rPr>
              <w:t xml:space="preserve">         </w:t>
            </w:r>
            <w:bookmarkStart w:id="1" w:name="_Hlk107558767"/>
            <w:bookmarkEnd w:id="1"/>
          </w:p>
          <w:p w14:paraId="1203E0F3" w14:textId="77777777" w:rsidR="001514DF" w:rsidRPr="00FC1998" w:rsidRDefault="001514DF" w:rsidP="00E1400E">
            <w:pPr>
              <w:rPr>
                <w:rFonts w:ascii="Times New Roman" w:hAnsi="Times New Roman" w:cs="Times New Roman"/>
                <w:b/>
                <w:sz w:val="30"/>
                <w:szCs w:val="30"/>
                <w:lang w:val="en-GB"/>
              </w:rPr>
            </w:pPr>
          </w:p>
        </w:tc>
        <w:tc>
          <w:tcPr>
            <w:tcW w:w="5804" w:type="dxa"/>
          </w:tcPr>
          <w:p w14:paraId="1A1B4877" w14:textId="61B5B7A8" w:rsidR="001514DF" w:rsidRPr="00FC1998" w:rsidRDefault="001514DF" w:rsidP="003F4188">
            <w:pPr>
              <w:rPr>
                <w:rFonts w:ascii="Times New Roman" w:hAnsi="Times New Roman" w:cs="Times New Roman"/>
                <w:b/>
                <w:sz w:val="30"/>
                <w:szCs w:val="30"/>
                <w:lang w:val="en-GB"/>
              </w:rPr>
            </w:pPr>
            <w:r w:rsidRPr="00FC1998">
              <w:rPr>
                <w:noProof/>
                <w:lang w:val="en-GB" w:eastAsia="it-IT"/>
              </w:rPr>
              <w:drawing>
                <wp:anchor distT="0" distB="0" distL="114300" distR="114300" simplePos="0" relativeHeight="251655680" behindDoc="0" locked="0" layoutInCell="1" allowOverlap="1" wp14:anchorId="460939F9" wp14:editId="0475C188">
                  <wp:simplePos x="0" y="0"/>
                  <wp:positionH relativeFrom="column">
                    <wp:posOffset>-9525</wp:posOffset>
                  </wp:positionH>
                  <wp:positionV relativeFrom="paragraph">
                    <wp:posOffset>374848</wp:posOffset>
                  </wp:positionV>
                  <wp:extent cx="2603500" cy="908685"/>
                  <wp:effectExtent l="0" t="0" r="0" b="5715"/>
                  <wp:wrapSquare wrapText="bothSides"/>
                  <wp:docPr id="33073814" name="Picture 3307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3500"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7B401" w14:textId="77777777" w:rsidR="001514DF" w:rsidRPr="00FC1998" w:rsidRDefault="001514DF" w:rsidP="00E1400E">
            <w:pPr>
              <w:ind w:firstLine="39"/>
              <w:jc w:val="center"/>
              <w:rPr>
                <w:rFonts w:ascii="Times New Roman" w:hAnsi="Times New Roman" w:cs="Times New Roman"/>
                <w:b/>
                <w:sz w:val="30"/>
                <w:szCs w:val="30"/>
                <w:lang w:val="en-GB"/>
              </w:rPr>
            </w:pPr>
          </w:p>
          <w:p w14:paraId="59815BBC" w14:textId="77777777" w:rsidR="001514DF" w:rsidRPr="00FC1998" w:rsidRDefault="001514DF" w:rsidP="00E1400E">
            <w:pPr>
              <w:ind w:firstLine="39"/>
              <w:rPr>
                <w:rFonts w:ascii="Times New Roman" w:hAnsi="Times New Roman" w:cs="Times New Roman"/>
                <w:b/>
                <w:sz w:val="30"/>
                <w:szCs w:val="30"/>
                <w:lang w:val="en-GB"/>
              </w:rPr>
            </w:pPr>
            <w:r w:rsidRPr="00FC1998">
              <w:rPr>
                <w:rFonts w:ascii="Times New Roman" w:hAnsi="Times New Roman" w:cs="Times New Roman"/>
                <w:b/>
                <w:sz w:val="30"/>
                <w:szCs w:val="30"/>
                <w:lang w:val="en-GB"/>
              </w:rPr>
              <w:t xml:space="preserve">     DESSOUASSI   Yaovi  Robert</w:t>
            </w:r>
          </w:p>
          <w:p w14:paraId="52A91F2D" w14:textId="302C56CE" w:rsidR="001514DF" w:rsidRPr="00FC1998" w:rsidRDefault="008F678D" w:rsidP="00E1400E">
            <w:pPr>
              <w:ind w:firstLine="39"/>
              <w:jc w:val="center"/>
              <w:rPr>
                <w:rFonts w:ascii="Times New Roman" w:hAnsi="Times New Roman" w:cs="Times New Roman"/>
                <w:sz w:val="20"/>
                <w:szCs w:val="20"/>
                <w:lang w:val="en-GB"/>
              </w:rPr>
            </w:pPr>
            <w:r w:rsidRPr="00FC1998">
              <w:rPr>
                <w:rFonts w:ascii="Times New Roman" w:hAnsi="Times New Roman" w:cs="Times New Roman"/>
                <w:b/>
                <w:lang w:val="en-GB"/>
              </w:rPr>
              <w:t xml:space="preserve">Executive Director of the Volta Basin Authority </w:t>
            </w:r>
            <w:r w:rsidR="001514DF" w:rsidRPr="00FC1998">
              <w:rPr>
                <w:rFonts w:ascii="Times New Roman" w:hAnsi="Times New Roman" w:cs="Times New Roman"/>
                <w:b/>
                <w:bCs/>
                <w:sz w:val="20"/>
                <w:szCs w:val="20"/>
                <w:lang w:val="en-GB"/>
              </w:rPr>
              <w:t>(</w:t>
            </w:r>
            <w:r w:rsidRPr="00FC1998">
              <w:rPr>
                <w:rFonts w:ascii="Times New Roman" w:hAnsi="Times New Roman" w:cs="Times New Roman"/>
                <w:b/>
                <w:bCs/>
                <w:sz w:val="20"/>
                <w:szCs w:val="20"/>
                <w:lang w:val="en-GB"/>
              </w:rPr>
              <w:t>VBA</w:t>
            </w:r>
            <w:r w:rsidR="001514DF" w:rsidRPr="00FC1998">
              <w:rPr>
                <w:rFonts w:ascii="Times New Roman" w:hAnsi="Times New Roman" w:cs="Times New Roman"/>
                <w:b/>
                <w:bCs/>
                <w:sz w:val="20"/>
                <w:szCs w:val="20"/>
                <w:lang w:val="en-GB"/>
              </w:rPr>
              <w:t>)</w:t>
            </w:r>
          </w:p>
          <w:p w14:paraId="3D1DE00F" w14:textId="77777777" w:rsidR="001514DF" w:rsidRPr="00FC1998" w:rsidRDefault="001514DF" w:rsidP="00E1400E">
            <w:pPr>
              <w:rPr>
                <w:rFonts w:ascii="Times New Roman" w:hAnsi="Times New Roman" w:cs="Times New Roman"/>
                <w:b/>
                <w:sz w:val="30"/>
                <w:szCs w:val="30"/>
                <w:lang w:val="en-GB"/>
              </w:rPr>
            </w:pPr>
          </w:p>
        </w:tc>
      </w:tr>
    </w:tbl>
    <w:p w14:paraId="30A49B31" w14:textId="77777777" w:rsidR="000F1386" w:rsidRPr="00FC1998" w:rsidRDefault="000F1386">
      <w:pPr>
        <w:pStyle w:val="Heading1"/>
        <w:jc w:val="both"/>
        <w:rPr>
          <w:lang w:val="en-GB"/>
        </w:rPr>
      </w:pPr>
    </w:p>
    <w:p w14:paraId="52A7CB56" w14:textId="186EA6ED" w:rsidR="000F1386" w:rsidRPr="00FC1998" w:rsidRDefault="000F1386" w:rsidP="000F1386">
      <w:pPr>
        <w:rPr>
          <w:rFonts w:ascii="Montserrat" w:eastAsia="Montserrat" w:hAnsi="Montserrat" w:cs="Montserrat"/>
          <w:sz w:val="40"/>
          <w:szCs w:val="40"/>
          <w:lang w:val="en-GB"/>
        </w:rPr>
      </w:pPr>
      <w:r w:rsidRPr="00FC1998">
        <w:rPr>
          <w:lang w:val="en-GB"/>
        </w:rPr>
        <w:br w:type="page"/>
      </w:r>
    </w:p>
    <w:p w14:paraId="03549526" w14:textId="61276287" w:rsidR="00E8259F" w:rsidRPr="00FC1998" w:rsidRDefault="00731BB8" w:rsidP="000F1386">
      <w:pPr>
        <w:pStyle w:val="Heading1"/>
        <w:spacing w:before="120"/>
        <w:jc w:val="both"/>
        <w:rPr>
          <w:lang w:val="en-GB"/>
        </w:rPr>
      </w:pPr>
      <w:bookmarkStart w:id="2" w:name="_Toc141464524"/>
      <w:r w:rsidRPr="00FC1998">
        <w:rPr>
          <w:rStyle w:val="rynqvb"/>
          <w:lang w:val="en-GB"/>
        </w:rPr>
        <w:lastRenderedPageBreak/>
        <w:t>ACKNOWLEDGMENT</w:t>
      </w:r>
      <w:bookmarkEnd w:id="2"/>
      <w:r w:rsidR="00FC1998" w:rsidRPr="00FC1998">
        <w:rPr>
          <w:rStyle w:val="rynqvb"/>
          <w:lang w:val="en-GB"/>
        </w:rPr>
        <w:t>S</w:t>
      </w:r>
      <w:r w:rsidRPr="00FC1998">
        <w:rPr>
          <w:lang w:val="en-GB"/>
        </w:rPr>
        <w:t xml:space="preserve"> </w:t>
      </w:r>
    </w:p>
    <w:p w14:paraId="1B87999D" w14:textId="62952850" w:rsidR="0005357C" w:rsidRPr="00FC1998" w:rsidRDefault="0005357C" w:rsidP="00F36F19">
      <w:pPr>
        <w:jc w:val="both"/>
        <w:rPr>
          <w:rFonts w:ascii="Montserrat" w:eastAsia="Montserrat" w:hAnsi="Montserrat" w:cs="Montserrat"/>
          <w:sz w:val="24"/>
          <w:szCs w:val="24"/>
          <w:lang w:val="en-GB"/>
        </w:rPr>
      </w:pPr>
      <w:r w:rsidRPr="00FC1998">
        <w:rPr>
          <w:rFonts w:ascii="Montserrat" w:eastAsia="Montserrat" w:hAnsi="Montserrat" w:cs="Montserrat"/>
          <w:sz w:val="24"/>
          <w:szCs w:val="24"/>
          <w:lang w:val="en-GB"/>
        </w:rPr>
        <w:t>This strategy is the result of in-depth research and close collaboration between the Government institutions of the Volta Basin riparian countries, and international organizations including CIMA Research Foundation. This document has been developed as part of the implementation of the project “</w:t>
      </w:r>
      <w:r w:rsidR="00D63229" w:rsidRPr="00FC1998">
        <w:rPr>
          <w:rFonts w:ascii="Montserrat" w:eastAsia="Montserrat" w:hAnsi="Montserrat" w:cs="Montserrat"/>
          <w:sz w:val="24"/>
          <w:szCs w:val="24"/>
          <w:lang w:val="en-GB"/>
        </w:rPr>
        <w:t>Integrating Flood and Drought Management and Early Warning for Climate Change Adaptation in the Volta Basin</w:t>
      </w:r>
      <w:r w:rsidRPr="00FC1998">
        <w:rPr>
          <w:rFonts w:ascii="Montserrat" w:eastAsia="Montserrat" w:hAnsi="Montserrat" w:cs="Montserrat"/>
          <w:sz w:val="24"/>
          <w:szCs w:val="24"/>
          <w:lang w:val="en-GB"/>
        </w:rPr>
        <w:t>” (VFDM project), financed by the Adaptation Fund. It follows and is based, among other things, on the results of the risk profile associated with floods and droughts in the basin, developed last year during the same VFDM project.</w:t>
      </w:r>
    </w:p>
    <w:p w14:paraId="1CB35AF8" w14:textId="77777777" w:rsidR="00F36F19" w:rsidRPr="00FC1998" w:rsidRDefault="00F36F19" w:rsidP="00F36F19">
      <w:pPr>
        <w:jc w:val="both"/>
        <w:rPr>
          <w:rFonts w:ascii="Montserrat" w:eastAsia="Montserrat" w:hAnsi="Montserrat" w:cs="Montserrat"/>
          <w:sz w:val="24"/>
          <w:szCs w:val="24"/>
          <w:lang w:val="en-GB"/>
        </w:rPr>
      </w:pPr>
    </w:p>
    <w:p w14:paraId="3D3C1BB2" w14:textId="5126C60C" w:rsidR="00D63229" w:rsidRPr="00FC1998" w:rsidRDefault="00D63229" w:rsidP="00F36F19">
      <w:pPr>
        <w:jc w:val="both"/>
        <w:rPr>
          <w:rFonts w:ascii="Montserrat" w:eastAsia="Montserrat" w:hAnsi="Montserrat" w:cs="Montserrat"/>
          <w:sz w:val="24"/>
          <w:szCs w:val="24"/>
          <w:lang w:val="en-GB"/>
        </w:rPr>
      </w:pPr>
      <w:r w:rsidRPr="00FC1998">
        <w:rPr>
          <w:rFonts w:ascii="Montserrat" w:eastAsia="Montserrat" w:hAnsi="Montserrat" w:cs="Montserrat"/>
          <w:sz w:val="24"/>
          <w:szCs w:val="24"/>
          <w:lang w:val="en-GB"/>
        </w:rPr>
        <w:t xml:space="preserve">CIMA Foundation would like to thank and highlight the valuable support of all the project partners, namely: the World Meteorological Organization, the Global Water Partnership West Africa, the Volta Basin Authority and its National Focal Structures, </w:t>
      </w:r>
      <w:r w:rsidR="00BE0102" w:rsidRPr="00FC1998">
        <w:rPr>
          <w:rFonts w:ascii="Montserrat" w:eastAsia="Montserrat" w:hAnsi="Montserrat" w:cs="Montserrat"/>
          <w:sz w:val="24"/>
          <w:szCs w:val="24"/>
          <w:lang w:val="en-GB"/>
        </w:rPr>
        <w:t>especially</w:t>
      </w:r>
      <w:r w:rsidRPr="00FC1998">
        <w:rPr>
          <w:rFonts w:ascii="Montserrat" w:eastAsia="Montserrat" w:hAnsi="Montserrat" w:cs="Montserrat"/>
          <w:sz w:val="24"/>
          <w:szCs w:val="24"/>
          <w:lang w:val="en-GB"/>
        </w:rPr>
        <w:t xml:space="preserve"> the Water Resources Commission of Ghana, the General Directorate of Water Resources of Burkina Faso, the Directorate of Water Resources of Togo, the General Directorate of Water of Benin, the Directorate of Protection and Management of Water Resources in Côte d'Ivoire and the National Directorate of Hydraulics in Mali.</w:t>
      </w:r>
    </w:p>
    <w:p w14:paraId="6C162ED9" w14:textId="77777777" w:rsidR="00D63229" w:rsidRPr="00FC1998" w:rsidRDefault="00D63229" w:rsidP="00F36F19">
      <w:pPr>
        <w:jc w:val="both"/>
        <w:rPr>
          <w:rFonts w:ascii="Montserrat" w:eastAsia="Montserrat" w:hAnsi="Montserrat" w:cs="Montserrat"/>
          <w:sz w:val="24"/>
          <w:szCs w:val="24"/>
          <w:lang w:val="en-GB"/>
        </w:rPr>
      </w:pPr>
    </w:p>
    <w:p w14:paraId="39B3EF11" w14:textId="77777777" w:rsidR="00D63229" w:rsidRPr="00FC1998" w:rsidRDefault="00D63229" w:rsidP="00F36F19">
      <w:pPr>
        <w:jc w:val="both"/>
        <w:rPr>
          <w:rFonts w:ascii="Montserrat" w:eastAsia="Montserrat" w:hAnsi="Montserrat" w:cs="Montserrat"/>
          <w:sz w:val="24"/>
          <w:szCs w:val="24"/>
          <w:lang w:val="en-GB"/>
        </w:rPr>
      </w:pPr>
      <w:r w:rsidRPr="00FC1998">
        <w:rPr>
          <w:rFonts w:ascii="Montserrat" w:eastAsia="Montserrat" w:hAnsi="Montserrat" w:cs="Montserrat"/>
          <w:sz w:val="24"/>
          <w:szCs w:val="24"/>
          <w:lang w:val="en-GB"/>
        </w:rPr>
        <w:t>This strategy not only represents the synthesis of the information acquired from the analysis of the risks of floods and droughts, as well as the reduction of these risks in the Volta basin, but it is also the result of the mobilization of different national stakeholders through six consultation and co-development workshops. The contributions and comments provided by the national experts of the six riparian countries engaged in the process of co-elaboration of the strategy and the local institutions have, once again, highlighted the importance of fruitful collaborative relationships for sharing knowledge and advancement towards effective disaster risk reduction and improved resilience of communities in the Volta Basin.</w:t>
      </w:r>
    </w:p>
    <w:p w14:paraId="66124A75" w14:textId="2EA8A9F5" w:rsidR="001E2B4E" w:rsidRPr="00FC1998" w:rsidRDefault="001E2B4E" w:rsidP="00F36F19">
      <w:pPr>
        <w:jc w:val="both"/>
        <w:rPr>
          <w:rFonts w:ascii="Montserrat" w:eastAsia="Montserrat" w:hAnsi="Montserrat" w:cs="Montserrat"/>
          <w:sz w:val="24"/>
          <w:szCs w:val="24"/>
          <w:lang w:val="en-GB"/>
        </w:rPr>
      </w:pPr>
    </w:p>
    <w:p w14:paraId="46E48C63" w14:textId="77777777" w:rsidR="001E2B4E" w:rsidRPr="00FC1998" w:rsidRDefault="001E2B4E" w:rsidP="00F36F19">
      <w:pPr>
        <w:jc w:val="both"/>
        <w:rPr>
          <w:rFonts w:ascii="Montserrat" w:eastAsia="Montserrat" w:hAnsi="Montserrat" w:cs="Montserrat"/>
          <w:sz w:val="24"/>
          <w:szCs w:val="24"/>
          <w:lang w:val="en-GB"/>
        </w:rPr>
      </w:pPr>
    </w:p>
    <w:p w14:paraId="09FB0D6E" w14:textId="77777777" w:rsidR="004F3BEC" w:rsidRPr="00FC1998" w:rsidRDefault="004F3BEC">
      <w:pPr>
        <w:rPr>
          <w:rFonts w:ascii="Montserrat" w:eastAsia="Montserrat" w:hAnsi="Montserrat" w:cs="Montserrat"/>
          <w:sz w:val="40"/>
          <w:szCs w:val="40"/>
          <w:lang w:val="en-GB"/>
        </w:rPr>
      </w:pPr>
      <w:r w:rsidRPr="00FC1998">
        <w:rPr>
          <w:lang w:val="en-GB"/>
        </w:rPr>
        <w:br w:type="page"/>
      </w:r>
    </w:p>
    <w:p w14:paraId="0107A0CA" w14:textId="7FBA0D02" w:rsidR="00E8259F" w:rsidRPr="00FC1998" w:rsidRDefault="00D63229" w:rsidP="002F26C2">
      <w:pPr>
        <w:pStyle w:val="Heading1"/>
        <w:spacing w:after="0"/>
        <w:jc w:val="both"/>
        <w:rPr>
          <w:lang w:val="en-GB"/>
        </w:rPr>
      </w:pPr>
      <w:bookmarkStart w:id="3" w:name="_Toc141464525"/>
      <w:r w:rsidRPr="00FC1998">
        <w:rPr>
          <w:rStyle w:val="rynqvb"/>
          <w:lang w:val="en-GB"/>
        </w:rPr>
        <w:lastRenderedPageBreak/>
        <w:t>ACRONYMS</w:t>
      </w:r>
      <w:bookmarkEnd w:id="3"/>
    </w:p>
    <w:tbl>
      <w:tblPr>
        <w:tblStyle w:val="2"/>
        <w:tblW w:w="90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52"/>
        <w:gridCol w:w="7148"/>
      </w:tblGrid>
      <w:tr w:rsidR="004A011C" w:rsidRPr="00FC1998" w14:paraId="76DF5D74"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6791180"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ACMAD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DA10F94"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African Centre for Meteorological Applications for Development</w:t>
            </w:r>
          </w:p>
        </w:tc>
      </w:tr>
      <w:tr w:rsidR="004A011C" w:rsidRPr="00FC1998" w14:paraId="0F21B9B3"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2113049"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ACP-UE</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876582F"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Africa, Caribbean and Pacific and European Union Cooperation</w:t>
            </w:r>
          </w:p>
        </w:tc>
      </w:tr>
      <w:tr w:rsidR="004A011C" w:rsidRPr="00FC1998" w14:paraId="15301CE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BDDCB77"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AFD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6D359FE"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French Development Agency</w:t>
            </w:r>
          </w:p>
        </w:tc>
      </w:tr>
      <w:tr w:rsidR="004A011C" w:rsidRPr="00FC1998" w14:paraId="6F18F28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1D0684E"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ARC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33E7B9C"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 African Risk Capacity</w:t>
            </w:r>
          </w:p>
        </w:tc>
      </w:tr>
      <w:tr w:rsidR="004A011C" w:rsidRPr="00FC1998" w14:paraId="1ED6BB7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B1C08BF"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ASECNA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D883E9B"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Agency for Air Navigation Safety in Africa and Madagascar</w:t>
            </w:r>
          </w:p>
        </w:tc>
      </w:tr>
      <w:tr w:rsidR="004A011C" w:rsidRPr="00FC1998" w14:paraId="29C55893"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EE39BEE"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AU</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CE1B40D"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African Union</w:t>
            </w:r>
          </w:p>
        </w:tc>
      </w:tr>
      <w:tr w:rsidR="004A011C" w:rsidRPr="00FC1998" w14:paraId="4B1D649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2E3D101"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CCA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8D5BF6C"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Climate Change Adaptation</w:t>
            </w:r>
          </w:p>
        </w:tc>
      </w:tr>
      <w:tr w:rsidR="004A011C" w:rsidRPr="00FC1998" w14:paraId="7808DBB1"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1A87382"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CCR-AOS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66411B9"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Regional Climate Centre for West Africa and the Sahel</w:t>
            </w:r>
          </w:p>
        </w:tc>
      </w:tr>
      <w:tr w:rsidR="004A011C" w:rsidRPr="00FC1998" w14:paraId="1F48D68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6E10E50"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CILSS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2EED408" w14:textId="70A8BA4E" w:rsidR="004A011C" w:rsidRPr="00FC1998" w:rsidRDefault="004A011C" w:rsidP="009C5FE0">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Permanent Inter</w:t>
            </w:r>
            <w:r w:rsidR="009C5FE0" w:rsidRPr="00FC1998">
              <w:rPr>
                <w:rFonts w:ascii="Montserrat" w:eastAsia="Montserrat" w:hAnsi="Montserrat" w:cs="Montserrat"/>
                <w:sz w:val="18"/>
                <w:szCs w:val="18"/>
                <w:lang w:val="en-GB"/>
              </w:rPr>
              <w:t>-S</w:t>
            </w:r>
            <w:r w:rsidRPr="00FC1998">
              <w:rPr>
                <w:rFonts w:ascii="Montserrat" w:eastAsia="Montserrat" w:hAnsi="Montserrat" w:cs="Montserrat"/>
                <w:sz w:val="18"/>
                <w:szCs w:val="18"/>
                <w:lang w:val="en-GB"/>
              </w:rPr>
              <w:t>tate Committee for Drought Control in the Sahel</w:t>
            </w:r>
          </w:p>
        </w:tc>
      </w:tr>
      <w:tr w:rsidR="004A011C" w:rsidRPr="00FC1998" w14:paraId="49EFD214"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85AC58C"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CIMA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D5967CC"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International Centre for Environmental Monitoring</w:t>
            </w:r>
          </w:p>
        </w:tc>
      </w:tr>
      <w:tr w:rsidR="004A011C" w:rsidRPr="00FC1998" w14:paraId="5FB2E92A"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05B225C"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COP</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341D5C7" w14:textId="77777777" w:rsidR="004A011C" w:rsidRPr="00FC1998" w:rsidRDefault="004A011C" w:rsidP="005C3483">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Conference of Parties</w:t>
            </w:r>
          </w:p>
        </w:tc>
      </w:tr>
      <w:tr w:rsidR="004A011C" w:rsidRPr="00FC1998" w14:paraId="52DEAC03"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DA7E119"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CSO</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C736B0D"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Civil Society Organization</w:t>
            </w:r>
          </w:p>
        </w:tc>
      </w:tr>
      <w:tr w:rsidR="004A011C" w:rsidRPr="00FC1998" w14:paraId="2608F6A2"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379C435"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CTCN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1690C48"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Climate Technology Centre and Network</w:t>
            </w:r>
          </w:p>
        </w:tc>
      </w:tr>
      <w:tr w:rsidR="004A011C" w:rsidRPr="00FC1998" w14:paraId="73434A3B"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0EA5B79" w14:textId="77777777" w:rsidR="004A011C" w:rsidRPr="00FC1998" w:rsidRDefault="004A011C" w:rsidP="002B3105">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DE-VBA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9C41AC1"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Executive Directorate of the Volta Basin Authority</w:t>
            </w:r>
          </w:p>
        </w:tc>
      </w:tr>
      <w:tr w:rsidR="004A011C" w:rsidRPr="00FC1998" w14:paraId="3B55AEA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783BDD4"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DHI</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4166CB9"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 Danish Hydraulic Institute</w:t>
            </w:r>
          </w:p>
        </w:tc>
      </w:tr>
      <w:tr w:rsidR="004A011C" w:rsidRPr="00FC1998" w14:paraId="2EB84F3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11B08E6" w14:textId="77777777" w:rsidR="004A011C" w:rsidRPr="00FC1998" w:rsidRDefault="004A011C" w:rsidP="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DRR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5314887" w14:textId="77777777" w:rsidR="004A011C" w:rsidRPr="00FC1998" w:rsidRDefault="004A011C" w:rsidP="005C3483">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Disaster Risk Reduction </w:t>
            </w:r>
          </w:p>
        </w:tc>
      </w:tr>
      <w:tr w:rsidR="004A011C" w:rsidRPr="00FC1998" w14:paraId="1DA5BDB2"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FC4BC16"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ECOWAS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9708B88"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Economic Community of West African States</w:t>
            </w:r>
          </w:p>
        </w:tc>
      </w:tr>
      <w:tr w:rsidR="004A011C" w:rsidRPr="00FC1998" w14:paraId="718E803B"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A6B0E9B" w14:textId="77777777" w:rsidR="004A011C" w:rsidRPr="00FC1998" w:rsidRDefault="004A011C" w:rsidP="002965AB">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EWS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81C524E"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Early Warning Systems</w:t>
            </w:r>
          </w:p>
        </w:tc>
      </w:tr>
      <w:tr w:rsidR="004A011C" w:rsidRPr="00FC1998" w14:paraId="3E60897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2DA480E"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FEWS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B0AF4DD"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Flood Early Warning System</w:t>
            </w:r>
          </w:p>
        </w:tc>
      </w:tr>
      <w:tr w:rsidR="004A011C" w:rsidRPr="00FC1998" w14:paraId="31D660FC"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886A07F" w14:textId="77777777" w:rsidR="004A011C" w:rsidRPr="00FC1998" w:rsidRDefault="004A011C" w:rsidP="002965AB">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FTP</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FC7DF81"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Financial Technical Partners</w:t>
            </w:r>
          </w:p>
        </w:tc>
      </w:tr>
      <w:tr w:rsidR="004A011C" w:rsidRPr="00FC1998" w14:paraId="2EA6841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8536676"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GEF</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28E7837" w14:textId="77777777" w:rsidR="004A011C" w:rsidRPr="00FC1998" w:rsidRDefault="004A011C" w:rsidP="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Global Environment Facility/Fonds pour l’Environnement Mondial</w:t>
            </w:r>
          </w:p>
        </w:tc>
      </w:tr>
      <w:tr w:rsidR="004A011C" w:rsidRPr="00FC1998" w14:paraId="383C3C9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525287D"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GFDRR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D8F299D"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Global Facility for Disaster Reduction and Recovery</w:t>
            </w:r>
          </w:p>
        </w:tc>
      </w:tr>
      <w:tr w:rsidR="004A011C" w:rsidRPr="00FC1998" w14:paraId="049ABFE9"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9ED0414" w14:textId="77777777" w:rsidR="004A011C" w:rsidRPr="00FC1998" w:rsidRDefault="004A011C" w:rsidP="00DF0DC0">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GGW</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4C27F4F"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Great Green Wall</w:t>
            </w:r>
          </w:p>
        </w:tc>
      </w:tr>
      <w:tr w:rsidR="004A011C" w:rsidRPr="00FC1998" w14:paraId="551B182B" w14:textId="77777777" w:rsidTr="00CE3C58">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bottom"/>
          </w:tcPr>
          <w:p w14:paraId="3FC108B0"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GWP-WA </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bottom"/>
          </w:tcPr>
          <w:p w14:paraId="6B7726DF"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Global Water Partnership – West Africa </w:t>
            </w:r>
          </w:p>
        </w:tc>
      </w:tr>
      <w:tr w:rsidR="004A011C" w:rsidRPr="00FC1998" w14:paraId="52472841"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B7B1DB0"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HKV</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D2EAA47"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Dutch consulting company</w:t>
            </w:r>
          </w:p>
        </w:tc>
      </w:tr>
      <w:tr w:rsidR="004A011C" w:rsidRPr="00FC1998" w14:paraId="20CC4A81"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EE023E0"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IDID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7CD0F2F"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Initiatives for integrated and sustainable development</w:t>
            </w:r>
          </w:p>
        </w:tc>
      </w:tr>
      <w:tr w:rsidR="004A011C" w:rsidRPr="00FC1998" w14:paraId="3E5BAEE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852F4D4"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IPCC</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1874B2D"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Intergovernmental Panel on Climate Change</w:t>
            </w:r>
          </w:p>
        </w:tc>
      </w:tr>
      <w:tr w:rsidR="004A011C" w:rsidRPr="00FC1998" w14:paraId="7DFD2EA9"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E50A3B0" w14:textId="77777777" w:rsidR="004A011C" w:rsidRPr="00FC1998" w:rsidRDefault="004A011C" w:rsidP="002965AB">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ISDR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6A473D9"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International Strategy for Disaster Reduction</w:t>
            </w:r>
          </w:p>
        </w:tc>
      </w:tr>
      <w:tr w:rsidR="004A011C" w:rsidRPr="00FC1998" w14:paraId="3A16F05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4F3F9A2" w14:textId="77777777" w:rsidR="004A011C" w:rsidRPr="00FC1998" w:rsidRDefault="004A011C">
            <w:pPr>
              <w:widowControl w:val="0"/>
              <w:pBdr>
                <w:top w:val="nil"/>
                <w:left w:val="nil"/>
                <w:bottom w:val="nil"/>
                <w:right w:val="nil"/>
                <w:between w:val="nil"/>
              </w:pBd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IUCN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EBCBFCD" w14:textId="77777777" w:rsidR="004A011C" w:rsidRPr="00FC1998" w:rsidRDefault="004A011C">
            <w:pPr>
              <w:widowControl w:val="0"/>
              <w:pBdr>
                <w:top w:val="nil"/>
                <w:left w:val="nil"/>
                <w:bottom w:val="nil"/>
                <w:right w:val="nil"/>
                <w:between w:val="nil"/>
              </w:pBd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International Union for Conservation of Nature</w:t>
            </w:r>
          </w:p>
        </w:tc>
      </w:tr>
      <w:tr w:rsidR="004A011C" w:rsidRPr="00FC1998" w14:paraId="7F89D8C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D101846"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lastRenderedPageBreak/>
              <w:t>IWA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D7FEBE8" w14:textId="77777777" w:rsidR="004A011C" w:rsidRPr="00FC1998" w:rsidRDefault="004A011C">
            <w:pPr>
              <w:widowControl w:val="0"/>
              <w:spacing w:line="240" w:lineRule="auto"/>
              <w:rPr>
                <w:rFonts w:ascii="Montserrat" w:eastAsia="Montserrat" w:hAnsi="Montserrat" w:cs="Montserrat"/>
                <w:i/>
                <w:color w:val="2B579A"/>
                <w:sz w:val="18"/>
                <w:szCs w:val="18"/>
                <w:lang w:val="en-GB"/>
              </w:rPr>
            </w:pPr>
            <w:r w:rsidRPr="00FC1998">
              <w:rPr>
                <w:rFonts w:ascii="Montserrat" w:eastAsia="Montserrat" w:hAnsi="Montserrat" w:cs="Montserrat"/>
                <w:sz w:val="18"/>
                <w:szCs w:val="18"/>
                <w:lang w:val="en-GB"/>
              </w:rPr>
              <w:t>International Water Association</w:t>
            </w:r>
          </w:p>
        </w:tc>
      </w:tr>
      <w:tr w:rsidR="004A011C" w:rsidRPr="00FC1998" w14:paraId="769B52BB" w14:textId="77777777" w:rsidTr="00CE3C58">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bottom"/>
          </w:tcPr>
          <w:p w14:paraId="664E3EA8"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IWRM </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vAlign w:val="bottom"/>
          </w:tcPr>
          <w:p w14:paraId="62C69051"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Integrated Water Resources Management </w:t>
            </w:r>
          </w:p>
        </w:tc>
      </w:tr>
      <w:tr w:rsidR="004A011C" w:rsidRPr="00FC1998" w14:paraId="4B649C9A"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FC1D1EF"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MOLOA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99F9D5D"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West African Coastal Observation Mission</w:t>
            </w:r>
          </w:p>
        </w:tc>
      </w:tr>
      <w:tr w:rsidR="004A011C" w:rsidRPr="00FC1998" w14:paraId="63A4768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DD8930A" w14:textId="77777777" w:rsidR="004A011C" w:rsidRPr="00FC1998" w:rsidRDefault="004A011C" w:rsidP="002B3105">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NDCs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88DD155"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Nationally Determined Contributions</w:t>
            </w:r>
          </w:p>
        </w:tc>
      </w:tr>
      <w:tr w:rsidR="004A011C" w:rsidRPr="00FC1998" w14:paraId="3B7C6A82"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7641247"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NDRR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51E0397"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National Disaster Risk Reduction</w:t>
            </w:r>
          </w:p>
        </w:tc>
      </w:tr>
      <w:tr w:rsidR="004A011C" w:rsidRPr="00FC1998" w14:paraId="023D4A09"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F0ECEFA" w14:textId="77777777" w:rsidR="004A011C" w:rsidRPr="00FC1998" w:rsidRDefault="004A011C" w:rsidP="00A16D49">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NFS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62706D0"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National Focal Structures</w:t>
            </w:r>
          </w:p>
        </w:tc>
      </w:tr>
      <w:tr w:rsidR="004A011C" w:rsidRPr="00FC1998" w14:paraId="477368D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44DE10A" w14:textId="77777777" w:rsidR="004A011C" w:rsidRPr="00FC1998" w:rsidRDefault="004A011C" w:rsidP="00DF0DC0">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NGO</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ABEDEBA"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Non-Governmental Organization</w:t>
            </w:r>
          </w:p>
        </w:tc>
      </w:tr>
      <w:tr w:rsidR="004A011C" w:rsidRPr="00FC1998" w14:paraId="1030A156"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18A1284" w14:textId="77777777" w:rsidR="004A011C" w:rsidRPr="00FC1998" w:rsidRDefault="004A011C">
            <w:pPr>
              <w:rPr>
                <w:color w:val="000000" w:themeColor="text1"/>
                <w:lang w:val="en-GB"/>
              </w:rPr>
            </w:pPr>
            <w:r w:rsidRPr="00FC1998">
              <w:rPr>
                <w:rFonts w:ascii="Montserrat" w:eastAsia="Montserrat" w:hAnsi="Montserrat" w:cs="Montserrat"/>
                <w:color w:val="000000" w:themeColor="text1"/>
                <w:sz w:val="18"/>
                <w:szCs w:val="18"/>
                <w:lang w:val="en-GB"/>
              </w:rPr>
              <w:t>NMHS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8F528F3" w14:textId="77777777" w:rsidR="004A011C" w:rsidRPr="00FC1998" w:rsidRDefault="004A011C">
            <w:pPr>
              <w:rPr>
                <w:color w:val="000000" w:themeColor="text1"/>
                <w:lang w:val="en-GB"/>
              </w:rPr>
            </w:pPr>
            <w:r w:rsidRPr="00FC1998">
              <w:rPr>
                <w:rFonts w:ascii="Montserrat" w:eastAsia="Montserrat" w:hAnsi="Montserrat" w:cs="Montserrat"/>
                <w:color w:val="000000" w:themeColor="text1"/>
                <w:sz w:val="18"/>
                <w:szCs w:val="18"/>
                <w:lang w:val="en-GB"/>
              </w:rPr>
              <w:t>National Meteorological and Hydrological Services</w:t>
            </w:r>
          </w:p>
        </w:tc>
      </w:tr>
      <w:tr w:rsidR="004A011C" w:rsidRPr="00FC1998" w14:paraId="101BC469"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4AA166B"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NPDRR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C2AC6DB"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National Platform for Disaster Risk Reduction</w:t>
            </w:r>
          </w:p>
        </w:tc>
      </w:tr>
      <w:tr w:rsidR="004A011C" w:rsidRPr="00FC1998" w14:paraId="410328DF"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44AA592"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OPIDIN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EBE9913"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Forecast tool to predict the inundations in the Inner Niger Delta</w:t>
            </w:r>
          </w:p>
        </w:tc>
      </w:tr>
      <w:tr w:rsidR="004A011C" w:rsidRPr="00FC1998" w14:paraId="6612FEC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143CAFB"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RCP</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0CEBC1A" w14:textId="77777777" w:rsidR="004A011C" w:rsidRPr="00FC1998" w:rsidRDefault="004A011C" w:rsidP="002965AB">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Representative Concentration Pathways</w:t>
            </w:r>
          </w:p>
        </w:tc>
      </w:tr>
      <w:tr w:rsidR="004A011C" w:rsidRPr="00FC1998" w14:paraId="47C02A2B"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1C4B6CB" w14:textId="77777777" w:rsidR="004A011C" w:rsidRPr="00FC1998" w:rsidRDefault="004A011C" w:rsidP="00A16D49">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RCS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2A53A72"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Regional Climate Strategy</w:t>
            </w:r>
          </w:p>
        </w:tc>
      </w:tr>
      <w:tr w:rsidR="004A011C" w:rsidRPr="00FC1998" w14:paraId="19AF1504"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21E7CAD" w14:textId="77777777" w:rsidR="004A011C" w:rsidRPr="00FC1998" w:rsidRDefault="004A011C" w:rsidP="00210080">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RSMC </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6A1D682" w14:textId="77777777" w:rsidR="004A011C" w:rsidRPr="00FC1998" w:rsidRDefault="004A011C" w:rsidP="00210080">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Regional Specialized Meteorological Centre </w:t>
            </w:r>
          </w:p>
        </w:tc>
      </w:tr>
      <w:tr w:rsidR="004A011C" w:rsidRPr="00FC1998" w14:paraId="7641084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CC6017C"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SDAGE</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333D362"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Water development and management plan</w:t>
            </w:r>
          </w:p>
        </w:tc>
      </w:tr>
      <w:tr w:rsidR="004A011C" w:rsidRPr="00FC1998" w14:paraId="6816218C"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7E7760B"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SDGs</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5A86421" w14:textId="77777777" w:rsidR="004A011C" w:rsidRPr="00FC1998" w:rsidRDefault="004A011C" w:rsidP="00DF0DC0">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Sustainable Development Goals </w:t>
            </w:r>
          </w:p>
        </w:tc>
      </w:tr>
      <w:tr w:rsidR="004A011C" w:rsidRPr="00FC1998" w14:paraId="1F10AF6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411F6B7" w14:textId="77777777" w:rsidR="004A011C" w:rsidRPr="00FC1998" w:rsidRDefault="004A011C">
            <w:pPr>
              <w:widowControl w:val="0"/>
              <w:pBdr>
                <w:top w:val="nil"/>
                <w:left w:val="nil"/>
                <w:bottom w:val="nil"/>
                <w:right w:val="nil"/>
                <w:between w:val="nil"/>
              </w:pBd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UN</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03291D0" w14:textId="77777777" w:rsidR="004A011C" w:rsidRPr="00FC1998" w:rsidRDefault="004A011C">
            <w:pPr>
              <w:widowControl w:val="0"/>
              <w:pBdr>
                <w:top w:val="nil"/>
                <w:left w:val="nil"/>
                <w:bottom w:val="nil"/>
                <w:right w:val="nil"/>
                <w:between w:val="nil"/>
              </w:pBd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United Nations</w:t>
            </w:r>
          </w:p>
        </w:tc>
      </w:tr>
      <w:tr w:rsidR="004A011C" w:rsidRPr="00FC1998" w14:paraId="57D9A78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E25F043" w14:textId="77777777" w:rsidR="004A011C" w:rsidRPr="00FC1998" w:rsidRDefault="004A011C" w:rsidP="002965AB">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UNDP</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07F1F1E"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United Nations Development Program</w:t>
            </w:r>
          </w:p>
        </w:tc>
      </w:tr>
      <w:tr w:rsidR="004A011C" w:rsidRPr="00FC1998" w14:paraId="4DAD1E2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3FBBF07" w14:textId="77777777" w:rsidR="004A011C" w:rsidRPr="00FC1998" w:rsidRDefault="004A011C">
            <w:pPr>
              <w:widowControl w:val="0"/>
              <w:pBdr>
                <w:top w:val="nil"/>
                <w:left w:val="nil"/>
                <w:bottom w:val="nil"/>
                <w:right w:val="nil"/>
                <w:between w:val="nil"/>
              </w:pBd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UNDRR</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7BDC4E19" w14:textId="77777777" w:rsidR="004A011C" w:rsidRPr="00FC1998" w:rsidRDefault="004A011C" w:rsidP="54541887">
            <w:pPr>
              <w:widowControl w:val="0"/>
              <w:pBdr>
                <w:top w:val="nil"/>
                <w:left w:val="nil"/>
                <w:bottom w:val="nil"/>
                <w:right w:val="nil"/>
                <w:between w:val="nil"/>
              </w:pBd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United Nations Office for Disaster Risk Reduction</w:t>
            </w:r>
          </w:p>
        </w:tc>
      </w:tr>
      <w:tr w:rsidR="004A011C" w:rsidRPr="00FC1998" w14:paraId="7DCE0FD7"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5699402" w14:textId="77777777" w:rsidR="004A011C" w:rsidRPr="00FC1998" w:rsidRDefault="004A011C" w:rsidP="00210080">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UNECA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3E5FD729"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United Nations Economic Commission for Africa</w:t>
            </w:r>
          </w:p>
        </w:tc>
      </w:tr>
      <w:tr w:rsidR="004A011C" w:rsidRPr="00FC1998" w14:paraId="21E94182"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542A40A" w14:textId="77777777" w:rsidR="004A011C" w:rsidRPr="00FC1998" w:rsidRDefault="004A011C" w:rsidP="002965AB">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UNEP</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89BF3EA"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United Nations Environment Program</w:t>
            </w:r>
          </w:p>
        </w:tc>
      </w:tr>
      <w:tr w:rsidR="004A011C" w:rsidRPr="00FC1998" w14:paraId="21D5373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C82E87A" w14:textId="77777777" w:rsidR="004A011C" w:rsidRPr="00FC1998" w:rsidRDefault="004A011C">
            <w:pPr>
              <w:widowControl w:val="0"/>
              <w:pBdr>
                <w:top w:val="nil"/>
                <w:left w:val="nil"/>
                <w:bottom w:val="nil"/>
                <w:right w:val="nil"/>
                <w:between w:val="nil"/>
              </w:pBd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USD</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51D5867" w14:textId="77777777" w:rsidR="004A011C" w:rsidRPr="00FC1998" w:rsidRDefault="004A011C">
            <w:pPr>
              <w:widowControl w:val="0"/>
              <w:pBdr>
                <w:top w:val="nil"/>
                <w:left w:val="nil"/>
                <w:bottom w:val="nil"/>
                <w:right w:val="nil"/>
                <w:between w:val="nil"/>
              </w:pBd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United States dollars</w:t>
            </w:r>
          </w:p>
        </w:tc>
      </w:tr>
      <w:tr w:rsidR="004A011C" w:rsidRPr="00FC1998" w14:paraId="41C716B8"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BB423FB" w14:textId="77777777" w:rsidR="004A011C" w:rsidRPr="00FC1998" w:rsidRDefault="004A011C" w:rsidP="005C3483">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VBA</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8D51659"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Volta Basin Authority</w:t>
            </w:r>
          </w:p>
        </w:tc>
      </w:tr>
      <w:tr w:rsidR="004A011C" w:rsidRPr="00FC1998" w14:paraId="511972FE"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DBF6823" w14:textId="77777777" w:rsidR="004A011C" w:rsidRPr="00FC1998" w:rsidRDefault="004A011C">
            <w:pPr>
              <w:widowControl w:val="0"/>
              <w:pBdr>
                <w:top w:val="nil"/>
                <w:left w:val="nil"/>
                <w:bottom w:val="nil"/>
                <w:right w:val="nil"/>
                <w:between w:val="nil"/>
              </w:pBd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VFDM</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030AD1A6" w14:textId="77777777" w:rsidR="004A011C" w:rsidRPr="00FC1998" w:rsidRDefault="004A011C" w:rsidP="00D63229">
            <w:pPr>
              <w:widowControl w:val="0"/>
              <w:pBdr>
                <w:top w:val="nil"/>
                <w:left w:val="nil"/>
                <w:bottom w:val="nil"/>
                <w:right w:val="nil"/>
                <w:between w:val="nil"/>
              </w:pBd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Integrating Flood and Drought Management and Early Warning for Climate Change Adaptation in the Volta Basin" Project </w:t>
            </w:r>
          </w:p>
        </w:tc>
      </w:tr>
      <w:tr w:rsidR="004A011C" w:rsidRPr="00FC1998" w14:paraId="01B9D28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85D6220"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WAEMU</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118A4D07" w14:textId="77777777" w:rsidR="004A011C" w:rsidRPr="00FC1998" w:rsidRDefault="004A011C">
            <w:pPr>
              <w:widowControl w:val="0"/>
              <w:pBdr>
                <w:top w:val="nil"/>
                <w:left w:val="nil"/>
                <w:bottom w:val="nil"/>
                <w:right w:val="nil"/>
                <w:between w:val="nil"/>
              </w:pBd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West African Economic and Monetary Union (also known by its French acronym UEMOA)</w:t>
            </w:r>
          </w:p>
        </w:tc>
      </w:tr>
      <w:tr w:rsidR="004A011C" w:rsidRPr="00FC1998" w14:paraId="13D35CA5"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0CD1A84" w14:textId="77777777" w:rsidR="004A011C" w:rsidRPr="00FC1998" w:rsidRDefault="004A011C" w:rsidP="0359FD2F">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WASCAL</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677F25A0" w14:textId="77777777" w:rsidR="004A011C" w:rsidRPr="00FC1998" w:rsidRDefault="004A011C" w:rsidP="0359FD2F">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West African Science Service Centre on Climate Change and Adapted Land Use</w:t>
            </w:r>
          </w:p>
        </w:tc>
      </w:tr>
      <w:tr w:rsidR="004A011C" w:rsidRPr="00FC1998" w14:paraId="44F68C80"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2E95E089" w14:textId="77777777" w:rsidR="004A011C" w:rsidRPr="00FC1998" w:rsidRDefault="004A011C" w:rsidP="08298531">
            <w:pP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WFP </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6D3C342" w14:textId="77777777" w:rsidR="004A011C" w:rsidRPr="00FC1998" w:rsidRDefault="004A011C" w:rsidP="08298531">
            <w:pPr>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World Food Program</w:t>
            </w:r>
          </w:p>
        </w:tc>
      </w:tr>
      <w:tr w:rsidR="004A011C" w:rsidRPr="00FC1998" w14:paraId="596DA52D" w14:textId="77777777" w:rsidTr="0359FD2F">
        <w:trPr>
          <w:trHeight w:val="20"/>
        </w:trPr>
        <w:tc>
          <w:tcPr>
            <w:tcW w:w="185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4178D5F4" w14:textId="77777777" w:rsidR="004A011C" w:rsidRPr="00FC1998" w:rsidRDefault="004A011C" w:rsidP="00A16D49">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WMO</w:t>
            </w:r>
          </w:p>
        </w:tc>
        <w:tc>
          <w:tcPr>
            <w:tcW w:w="714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00" w:type="dxa"/>
              <w:left w:w="100" w:type="dxa"/>
              <w:bottom w:w="100" w:type="dxa"/>
              <w:right w:w="100" w:type="dxa"/>
            </w:tcMar>
          </w:tcPr>
          <w:p w14:paraId="53B4C81B" w14:textId="77777777" w:rsidR="004A011C" w:rsidRPr="00FC1998" w:rsidRDefault="004A011C">
            <w:pPr>
              <w:widowControl w:val="0"/>
              <w:spacing w:line="240"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World Meteorological Organization</w:t>
            </w:r>
          </w:p>
        </w:tc>
      </w:tr>
    </w:tbl>
    <w:p w14:paraId="6456C4D4" w14:textId="17D2A14B" w:rsidR="1DD14F49" w:rsidRPr="00FC1998" w:rsidRDefault="00D63229" w:rsidP="00571F52">
      <w:pPr>
        <w:pStyle w:val="Heading1"/>
        <w:spacing w:before="120"/>
        <w:jc w:val="both"/>
        <w:rPr>
          <w:lang w:val="en-GB"/>
        </w:rPr>
      </w:pPr>
      <w:bookmarkStart w:id="4" w:name="_Toc141464526"/>
      <w:r w:rsidRPr="00FC1998">
        <w:rPr>
          <w:lang w:val="en-GB"/>
        </w:rPr>
        <w:lastRenderedPageBreak/>
        <w:t>SUMMARY</w:t>
      </w:r>
      <w:bookmarkEnd w:id="4"/>
      <w:r w:rsidRPr="00FC1998">
        <w:rPr>
          <w:lang w:val="en-GB"/>
        </w:rPr>
        <w:t xml:space="preserve"> </w:t>
      </w:r>
    </w:p>
    <w:p w14:paraId="04E5993F" w14:textId="77777777" w:rsidR="00855589" w:rsidRPr="00FC1998" w:rsidRDefault="00855589" w:rsidP="00855589">
      <w:pPr>
        <w:rPr>
          <w:lang w:val="en-GB"/>
        </w:rPr>
      </w:pPr>
    </w:p>
    <w:p w14:paraId="33BF5A7B" w14:textId="72477F9F" w:rsidR="00D63229" w:rsidRPr="00FC1998" w:rsidRDefault="00D63229" w:rsidP="00981E74">
      <w:pPr>
        <w:jc w:val="both"/>
        <w:rPr>
          <w:rFonts w:ascii="Montserrat" w:eastAsia="Montserrat" w:hAnsi="Montserrat" w:cs="Montserrat"/>
          <w:color w:val="000000" w:themeColor="text1"/>
          <w:lang w:val="en-GB"/>
        </w:rPr>
      </w:pPr>
      <w:r w:rsidRPr="00FC1998">
        <w:rPr>
          <w:rFonts w:ascii="Montserrat" w:eastAsia="Montserrat" w:hAnsi="Montserrat" w:cs="Montserrat"/>
          <w:color w:val="000000" w:themeColor="text1"/>
          <w:lang w:val="en-GB"/>
        </w:rPr>
        <w:t xml:space="preserve">This strategy is part of the project </w:t>
      </w:r>
      <w:r w:rsidR="002376C2" w:rsidRPr="00FC1998">
        <w:rPr>
          <w:rFonts w:ascii="Montserrat" w:eastAsia="Montserrat" w:hAnsi="Montserrat" w:cs="Montserrat"/>
          <w:color w:val="000000" w:themeColor="text1"/>
          <w:lang w:val="en-GB"/>
        </w:rPr>
        <w:t>"Integrating Flood and Drought Management and Early Warning for Climate Change Adaptation in the Volta Basin"</w:t>
      </w:r>
      <w:r w:rsidR="003A398F" w:rsidRPr="00FC1998">
        <w:rPr>
          <w:rFonts w:ascii="Montserrat" w:eastAsia="Montserrat" w:hAnsi="Montserrat" w:cs="Montserrat"/>
          <w:color w:val="000000" w:themeColor="text1"/>
          <w:lang w:val="en-GB"/>
        </w:rPr>
        <w:t xml:space="preserve"> </w:t>
      </w:r>
      <w:r w:rsidRPr="00FC1998">
        <w:rPr>
          <w:rFonts w:ascii="Montserrat" w:eastAsia="Montserrat" w:hAnsi="Montserrat" w:cs="Montserrat"/>
          <w:color w:val="000000" w:themeColor="text1"/>
          <w:lang w:val="en-GB"/>
        </w:rPr>
        <w:t xml:space="preserve">(VFDM project), implemented </w:t>
      </w:r>
      <w:r w:rsidR="002376C2" w:rsidRPr="00FC1998">
        <w:rPr>
          <w:rFonts w:ascii="Montserrat" w:eastAsia="Montserrat" w:hAnsi="Montserrat" w:cs="Montserrat"/>
          <w:color w:val="000000" w:themeColor="text1"/>
          <w:lang w:val="en-GB"/>
        </w:rPr>
        <w:t xml:space="preserve">by </w:t>
      </w:r>
      <w:r w:rsidRPr="00FC1998">
        <w:rPr>
          <w:rFonts w:ascii="Montserrat" w:eastAsia="Montserrat" w:hAnsi="Montserrat" w:cs="Montserrat"/>
          <w:color w:val="000000" w:themeColor="text1"/>
          <w:lang w:val="en-GB"/>
        </w:rPr>
        <w:t>the World Meteorological Organization (WMO), the Volta Basin Authority (VBA) and the Global Water Partnership West Africa (GWP-WA)</w:t>
      </w:r>
      <w:r w:rsidR="002376C2" w:rsidRPr="00FC1998">
        <w:rPr>
          <w:rFonts w:ascii="Montserrat" w:eastAsia="Montserrat" w:hAnsi="Montserrat" w:cs="Montserrat"/>
          <w:color w:val="000000" w:themeColor="text1"/>
          <w:lang w:val="en-GB"/>
        </w:rPr>
        <w:t xml:space="preserve"> Consortium</w:t>
      </w:r>
      <w:r w:rsidRPr="00FC1998">
        <w:rPr>
          <w:rFonts w:ascii="Montserrat" w:eastAsia="Montserrat" w:hAnsi="Montserrat" w:cs="Montserrat"/>
          <w:color w:val="000000" w:themeColor="text1"/>
          <w:lang w:val="en-GB"/>
        </w:rPr>
        <w:t>.</w:t>
      </w:r>
    </w:p>
    <w:p w14:paraId="278190FB" w14:textId="77777777" w:rsidR="00D63229" w:rsidRPr="00FC1998" w:rsidRDefault="00D63229" w:rsidP="00981E74">
      <w:pPr>
        <w:jc w:val="both"/>
        <w:rPr>
          <w:rFonts w:ascii="Montserrat" w:eastAsia="Montserrat" w:hAnsi="Montserrat" w:cs="Montserrat"/>
          <w:color w:val="000000" w:themeColor="text1"/>
          <w:lang w:val="en-GB"/>
        </w:rPr>
      </w:pPr>
    </w:p>
    <w:p w14:paraId="04ACA974" w14:textId="2674CF2D" w:rsidR="002376C2" w:rsidRPr="00FC1998" w:rsidRDefault="002376C2" w:rsidP="0359FD2F">
      <w:pPr>
        <w:jc w:val="both"/>
        <w:rPr>
          <w:rFonts w:ascii="Montserrat" w:eastAsia="Montserrat" w:hAnsi="Montserrat" w:cs="Montserrat"/>
          <w:color w:val="000000" w:themeColor="text1"/>
          <w:lang w:val="en-GB"/>
        </w:rPr>
      </w:pPr>
      <w:r w:rsidRPr="00FC1998">
        <w:rPr>
          <w:rFonts w:ascii="Montserrat" w:eastAsia="Montserrat" w:hAnsi="Montserrat" w:cs="Montserrat"/>
          <w:color w:val="000000" w:themeColor="text1"/>
          <w:lang w:val="en-GB"/>
        </w:rPr>
        <w:t>This strategy is the result of an inclusive process, involving the participation of all DRR stakeholders present in the six countries, and with the technical support of CIMA Foundation.</w:t>
      </w:r>
    </w:p>
    <w:p w14:paraId="6BEBC48C" w14:textId="77777777" w:rsidR="00981E74" w:rsidRPr="00FC1998" w:rsidRDefault="00981E74" w:rsidP="00981E74">
      <w:pPr>
        <w:jc w:val="both"/>
        <w:rPr>
          <w:rFonts w:ascii="Montserrat" w:eastAsia="Montserrat" w:hAnsi="Montserrat" w:cs="Montserrat"/>
          <w:color w:val="000000" w:themeColor="text1"/>
          <w:lang w:val="en-GB"/>
        </w:rPr>
      </w:pPr>
    </w:p>
    <w:p w14:paraId="565C5C23" w14:textId="52A3A61E" w:rsidR="001F6BFE" w:rsidRPr="00FC1998" w:rsidRDefault="001F6BFE" w:rsidP="00981E74">
      <w:pPr>
        <w:jc w:val="both"/>
        <w:rPr>
          <w:rFonts w:ascii="Montserrat" w:eastAsia="Montserrat" w:hAnsi="Montserrat" w:cs="Montserrat"/>
          <w:color w:val="000000" w:themeColor="text1"/>
          <w:highlight w:val="yellow"/>
          <w:lang w:val="en-GB"/>
        </w:rPr>
      </w:pPr>
      <w:r w:rsidRPr="00FC1998">
        <w:rPr>
          <w:rFonts w:ascii="Montserrat" w:eastAsia="Montserrat" w:hAnsi="Montserrat" w:cs="Montserrat"/>
          <w:color w:val="000000" w:themeColor="text1"/>
          <w:lang w:val="en-GB"/>
        </w:rPr>
        <w:t xml:space="preserve">This strategy, </w:t>
      </w:r>
      <w:r w:rsidR="00801741" w:rsidRPr="00FC1998">
        <w:rPr>
          <w:rFonts w:ascii="Montserrat" w:eastAsia="Montserrat" w:hAnsi="Montserrat" w:cs="Montserrat"/>
          <w:color w:val="000000" w:themeColor="text1"/>
          <w:lang w:val="en-GB"/>
        </w:rPr>
        <w:t>arising from t</w:t>
      </w:r>
      <w:r w:rsidRPr="00FC1998">
        <w:rPr>
          <w:rFonts w:ascii="Montserrat" w:eastAsia="Montserrat" w:hAnsi="Montserrat" w:cs="Montserrat"/>
          <w:color w:val="000000" w:themeColor="text1"/>
          <w:lang w:val="en-GB"/>
        </w:rPr>
        <w:t xml:space="preserve">he analysis of the current situation in terms of flood and drought risk management and from the related issues and challenges, responds to the need to deal in a common way with the threats linked to floods and droughts in the Volta Basin.  It provides States Parties with a framework and guidelines for improving and harmonizing the approaches and instruments in place for integrated and </w:t>
      </w:r>
      <w:r w:rsidR="00801741" w:rsidRPr="00FC1998">
        <w:rPr>
          <w:rFonts w:ascii="Montserrat" w:eastAsia="Montserrat" w:hAnsi="Montserrat" w:cs="Montserrat"/>
          <w:color w:val="000000" w:themeColor="text1"/>
          <w:lang w:val="en-GB"/>
        </w:rPr>
        <w:t>transboundary</w:t>
      </w:r>
      <w:r w:rsidRPr="00FC1998">
        <w:rPr>
          <w:rFonts w:ascii="Montserrat" w:eastAsia="Montserrat" w:hAnsi="Montserrat" w:cs="Montserrat"/>
          <w:color w:val="000000" w:themeColor="text1"/>
          <w:lang w:val="en-GB"/>
        </w:rPr>
        <w:t xml:space="preserve"> </w:t>
      </w:r>
      <w:r w:rsidR="00801741" w:rsidRPr="00FC1998">
        <w:rPr>
          <w:rFonts w:ascii="Montserrat" w:eastAsia="Montserrat" w:hAnsi="Montserrat" w:cs="Montserrat"/>
          <w:color w:val="000000" w:themeColor="text1"/>
          <w:lang w:val="en-GB"/>
        </w:rPr>
        <w:t xml:space="preserve">flood and drought risk </w:t>
      </w:r>
      <w:r w:rsidRPr="00FC1998">
        <w:rPr>
          <w:rFonts w:ascii="Montserrat" w:eastAsia="Montserrat" w:hAnsi="Montserrat" w:cs="Montserrat"/>
          <w:color w:val="000000" w:themeColor="text1"/>
          <w:lang w:val="en-GB"/>
        </w:rPr>
        <w:t>management, based on four main guidelines</w:t>
      </w:r>
      <w:r w:rsidR="00801741" w:rsidRPr="00FC1998">
        <w:rPr>
          <w:rFonts w:ascii="Montserrat" w:eastAsia="Montserrat" w:hAnsi="Montserrat" w:cs="Montserrat"/>
          <w:color w:val="000000" w:themeColor="text1"/>
          <w:lang w:val="en-GB"/>
        </w:rPr>
        <w:t>:</w:t>
      </w:r>
      <w:r w:rsidRPr="00FC1998">
        <w:rPr>
          <w:rFonts w:ascii="Montserrat" w:eastAsia="Montserrat" w:hAnsi="Montserrat" w:cs="Montserrat"/>
          <w:color w:val="000000" w:themeColor="text1"/>
          <w:highlight w:val="yellow"/>
          <w:lang w:val="en-GB"/>
        </w:rPr>
        <w:t xml:space="preserve"> </w:t>
      </w:r>
    </w:p>
    <w:p w14:paraId="29314A04" w14:textId="32A977D8" w:rsidR="00ED52AC" w:rsidRPr="00FC1998" w:rsidRDefault="00801741" w:rsidP="00801741">
      <w:pPr>
        <w:pStyle w:val="ListParagraph"/>
        <w:numPr>
          <w:ilvl w:val="0"/>
          <w:numId w:val="108"/>
        </w:numPr>
        <w:jc w:val="both"/>
        <w:rPr>
          <w:rFonts w:ascii="Montserrat" w:hAnsi="Montserrat"/>
          <w:lang w:val="en-GB"/>
        </w:rPr>
      </w:pPr>
      <w:r w:rsidRPr="00FC1998">
        <w:rPr>
          <w:rFonts w:ascii="Montserrat" w:hAnsi="Montserrat"/>
          <w:lang w:val="en-GB"/>
        </w:rPr>
        <w:t>Establishing a better understanding of flood and drought risks</w:t>
      </w:r>
      <w:r w:rsidR="0662BCDB" w:rsidRPr="00FC1998">
        <w:rPr>
          <w:rFonts w:ascii="Montserrat" w:hAnsi="Montserrat"/>
          <w:lang w:val="en-GB"/>
        </w:rPr>
        <w:t>;</w:t>
      </w:r>
    </w:p>
    <w:p w14:paraId="1E2C2F05" w14:textId="2B426C56" w:rsidR="00801741" w:rsidRPr="00FC1998" w:rsidRDefault="00801741" w:rsidP="00801741">
      <w:pPr>
        <w:pStyle w:val="ListParagraph"/>
        <w:numPr>
          <w:ilvl w:val="0"/>
          <w:numId w:val="108"/>
        </w:numPr>
        <w:jc w:val="both"/>
        <w:rPr>
          <w:lang w:val="en-GB"/>
        </w:rPr>
      </w:pPr>
      <w:r w:rsidRPr="00FC1998">
        <w:rPr>
          <w:rFonts w:ascii="Montserrat" w:eastAsia="Montserrat" w:hAnsi="Montserrat" w:cs="Montserrat"/>
          <w:lang w:val="en-GB"/>
        </w:rPr>
        <w:t xml:space="preserve">Improving governance for integrated and transboundary </w:t>
      </w:r>
      <w:r w:rsidRPr="00FC1998">
        <w:rPr>
          <w:rFonts w:ascii="Montserrat" w:eastAsia="Montserrat" w:hAnsi="Montserrat" w:cs="Montserrat"/>
          <w:color w:val="000000" w:themeColor="text1"/>
          <w:lang w:val="en-GB"/>
        </w:rPr>
        <w:t xml:space="preserve">flood and drought risk </w:t>
      </w:r>
      <w:r w:rsidRPr="00FC1998">
        <w:rPr>
          <w:rFonts w:ascii="Montserrat" w:eastAsia="Montserrat" w:hAnsi="Montserrat" w:cs="Montserrat"/>
          <w:lang w:val="en-GB"/>
        </w:rPr>
        <w:t>management in the basin;</w:t>
      </w:r>
    </w:p>
    <w:p w14:paraId="7C440C0B" w14:textId="434B8110" w:rsidR="00801741" w:rsidRPr="00FC1998" w:rsidRDefault="00801741" w:rsidP="00801741">
      <w:pPr>
        <w:pStyle w:val="ListParagraph"/>
        <w:numPr>
          <w:ilvl w:val="0"/>
          <w:numId w:val="108"/>
        </w:numPr>
        <w:jc w:val="both"/>
        <w:rPr>
          <w:lang w:val="en-GB"/>
        </w:rPr>
      </w:pPr>
      <w:r w:rsidRPr="00FC1998">
        <w:rPr>
          <w:rFonts w:ascii="Montserrat" w:eastAsia="Montserrat" w:hAnsi="Montserrat" w:cs="Montserrat"/>
          <w:lang w:val="en-GB"/>
        </w:rPr>
        <w:t>Coordinating the implementation of integrated flood and drought risk reduction measures for the resilience of people and ecosystems;</w:t>
      </w:r>
    </w:p>
    <w:p w14:paraId="519B8AA1" w14:textId="1AD2D518" w:rsidR="00ED52AC" w:rsidRPr="00FC1998" w:rsidRDefault="00801741" w:rsidP="00801741">
      <w:pPr>
        <w:pStyle w:val="ListParagraph"/>
        <w:numPr>
          <w:ilvl w:val="0"/>
          <w:numId w:val="108"/>
        </w:numPr>
        <w:jc w:val="both"/>
        <w:rPr>
          <w:lang w:val="en-GB"/>
        </w:rPr>
      </w:pPr>
      <w:r w:rsidRPr="00FC1998">
        <w:rPr>
          <w:rFonts w:ascii="Montserrat" w:hAnsi="Montserrat"/>
          <w:lang w:val="en-GB"/>
        </w:rPr>
        <w:t xml:space="preserve">Establishing </w:t>
      </w:r>
      <w:r w:rsidRPr="00FC1998">
        <w:rPr>
          <w:rFonts w:ascii="Montserrat" w:eastAsia="Montserrat" w:hAnsi="Montserrat" w:cs="Montserrat"/>
          <w:lang w:val="en-GB"/>
        </w:rPr>
        <w:t xml:space="preserve">protocols for anticipatory actions and decision support based on climate, </w:t>
      </w:r>
      <w:r w:rsidR="00CB44D7" w:rsidRPr="00FC1998">
        <w:rPr>
          <w:rFonts w:ascii="Montserrat" w:eastAsia="Montserrat" w:hAnsi="Montserrat" w:cs="Montserrat"/>
          <w:lang w:val="en-GB"/>
        </w:rPr>
        <w:t>weather and</w:t>
      </w:r>
      <w:r w:rsidRPr="00FC1998">
        <w:rPr>
          <w:rFonts w:ascii="Montserrat" w:eastAsia="Montserrat" w:hAnsi="Montserrat" w:cs="Montserrat"/>
          <w:lang w:val="en-GB"/>
        </w:rPr>
        <w:t xml:space="preserve"> hydrological forecasts. </w:t>
      </w:r>
    </w:p>
    <w:p w14:paraId="5542A407" w14:textId="496F0BC5" w:rsidR="1DD14F49" w:rsidRPr="00FC1998" w:rsidRDefault="1DD14F49" w:rsidP="0359FD2F">
      <w:pPr>
        <w:jc w:val="both"/>
        <w:rPr>
          <w:color w:val="000000" w:themeColor="text1"/>
          <w:highlight w:val="yellow"/>
          <w:lang w:val="en-GB"/>
        </w:rPr>
      </w:pPr>
    </w:p>
    <w:p w14:paraId="5616AB48" w14:textId="67CF3C08" w:rsidR="007C0708" w:rsidRPr="00FC1998" w:rsidRDefault="007C0708" w:rsidP="007C0708">
      <w:pPr>
        <w:jc w:val="both"/>
        <w:rPr>
          <w:rFonts w:ascii="Montserrat" w:eastAsia="Montserrat" w:hAnsi="Montserrat" w:cs="Montserrat"/>
          <w:color w:val="000000" w:themeColor="text1"/>
          <w:lang w:val="en-GB"/>
        </w:rPr>
      </w:pPr>
      <w:r w:rsidRPr="00FC1998">
        <w:rPr>
          <w:rFonts w:ascii="Montserrat" w:eastAsia="Montserrat" w:hAnsi="Montserrat" w:cs="Montserrat"/>
          <w:color w:val="000000" w:themeColor="text1"/>
          <w:lang w:val="en-GB"/>
        </w:rPr>
        <w:t xml:space="preserve">An overview of the threats related to floods and droughts faced by population in the geographical, hydro-climatic and economic context of the Volta Basin is presented in the </w:t>
      </w:r>
      <w:r w:rsidRPr="00FC1998">
        <w:rPr>
          <w:rFonts w:ascii="Montserrat" w:eastAsia="Montserrat" w:hAnsi="Montserrat" w:cs="Montserrat"/>
          <w:b/>
          <w:color w:val="000000" w:themeColor="text1"/>
          <w:lang w:val="en-GB"/>
        </w:rPr>
        <w:t>first introductory chapter</w:t>
      </w:r>
      <w:r w:rsidRPr="00FC1998">
        <w:rPr>
          <w:rFonts w:ascii="Montserrat" w:eastAsia="Montserrat" w:hAnsi="Montserrat" w:cs="Montserrat"/>
          <w:color w:val="000000" w:themeColor="text1"/>
          <w:lang w:val="en-GB"/>
        </w:rPr>
        <w:t xml:space="preserve">, along with the international, regional and national strategic frameworks in which this strategy is embedded. The key points from the analysis of flood and drought risks in the Volta basin are summarized in </w:t>
      </w:r>
      <w:r w:rsidRPr="00FC1998">
        <w:rPr>
          <w:rFonts w:ascii="Montserrat" w:eastAsia="Montserrat" w:hAnsi="Montserrat" w:cs="Montserrat"/>
          <w:b/>
          <w:color w:val="000000" w:themeColor="text1"/>
          <w:lang w:val="en-GB"/>
        </w:rPr>
        <w:t>the second chapter</w:t>
      </w:r>
      <w:r w:rsidRPr="00FC1998">
        <w:rPr>
          <w:rFonts w:ascii="Montserrat" w:eastAsia="Montserrat" w:hAnsi="Montserrat" w:cs="Montserrat"/>
          <w:color w:val="000000" w:themeColor="text1"/>
          <w:lang w:val="en-GB"/>
        </w:rPr>
        <w:t xml:space="preserve"> through a diagnosis of the climate and the occurrences and impacts of floods and droughts. It also includes a summary of the results of the flood and drought risks profile under current climatic conditions, followed by future projections. The analysis is completed by a presentation of the institutional and political framework in place for flood and drought risk reduction and management at the basin scale, followed by an analysis of the main stakes, challenges, gaps and opportunities for integrated risk management. The content of the strategy is presented in </w:t>
      </w:r>
      <w:r w:rsidRPr="00FC1998">
        <w:rPr>
          <w:rFonts w:ascii="Montserrat" w:eastAsia="Montserrat" w:hAnsi="Montserrat" w:cs="Montserrat"/>
          <w:b/>
          <w:color w:val="000000" w:themeColor="text1"/>
          <w:lang w:val="en-GB"/>
        </w:rPr>
        <w:t>the third chapter.</w:t>
      </w:r>
      <w:r w:rsidRPr="00FC1998">
        <w:rPr>
          <w:rFonts w:ascii="Montserrat" w:eastAsia="Montserrat" w:hAnsi="Montserrat" w:cs="Montserrat"/>
          <w:color w:val="000000" w:themeColor="text1"/>
          <w:lang w:val="en-GB"/>
        </w:rPr>
        <w:t xml:space="preserve"> Adopted by the six States Parties, the vision of the regional strategy for flood and drought risk reduction and management in the Volta Basin is such that: </w:t>
      </w:r>
      <w:r w:rsidR="00CB44D7" w:rsidRPr="00FC1998">
        <w:rPr>
          <w:rFonts w:ascii="Montserrat" w:eastAsia="Montserrat" w:hAnsi="Montserrat" w:cs="Montserrat"/>
          <w:color w:val="000000" w:themeColor="text1"/>
          <w:lang w:val="en-GB"/>
        </w:rPr>
        <w:t>“</w:t>
      </w:r>
      <w:r w:rsidRPr="00FC1998">
        <w:rPr>
          <w:rFonts w:ascii="Montserrat" w:eastAsia="Montserrat" w:hAnsi="Montserrat" w:cs="Montserrat"/>
          <w:i/>
          <w:iCs/>
          <w:lang w:val="en-GB"/>
        </w:rPr>
        <w:t xml:space="preserve">By 2030, the Volta Basin has operational mechanisms (institutional, legislative and </w:t>
      </w:r>
      <w:r w:rsidRPr="00FC1998">
        <w:rPr>
          <w:rFonts w:ascii="Montserrat" w:eastAsia="Montserrat" w:hAnsi="Montserrat" w:cs="Montserrat"/>
          <w:i/>
          <w:iCs/>
          <w:lang w:val="en-GB"/>
        </w:rPr>
        <w:lastRenderedPageBreak/>
        <w:t>financial) for concerted and integrated flood and drought risk management, ensuring community resilience to climate change, sustainable and inclusive socio-economic development, as well as protection of ecosystems and optimization of water resources.</w:t>
      </w:r>
      <w:r w:rsidRPr="00FC1998">
        <w:rPr>
          <w:rFonts w:ascii="Montserrat" w:eastAsia="Montserrat" w:hAnsi="Montserrat" w:cs="Montserrat"/>
          <w:color w:val="000000" w:themeColor="text1"/>
          <w:lang w:val="en-GB"/>
        </w:rPr>
        <w:t>” To achieve a common general objective, the stakeholders defined and agreed on four strategic axes for which an action plan was developed (Annex 1)</w:t>
      </w:r>
      <w:r w:rsidR="303AE24D" w:rsidRPr="00FC1998">
        <w:rPr>
          <w:rFonts w:ascii="Montserrat" w:eastAsia="Montserrat" w:hAnsi="Montserrat" w:cs="Montserrat"/>
          <w:color w:val="000000" w:themeColor="text1"/>
          <w:lang w:val="en-GB"/>
        </w:rPr>
        <w:t xml:space="preserve">. </w:t>
      </w:r>
      <w:r w:rsidRPr="00FC1998">
        <w:rPr>
          <w:rFonts w:ascii="Montserrat" w:eastAsia="Montserrat" w:hAnsi="Montserrat" w:cs="Montserrat"/>
          <w:b/>
          <w:color w:val="000000" w:themeColor="text1"/>
          <w:lang w:val="en-GB"/>
        </w:rPr>
        <w:t>The last chapter</w:t>
      </w:r>
      <w:r w:rsidRPr="00FC1998">
        <w:rPr>
          <w:rFonts w:ascii="Montserrat" w:eastAsia="Montserrat" w:hAnsi="Montserrat" w:cs="Montserrat"/>
          <w:color w:val="000000" w:themeColor="text1"/>
          <w:lang w:val="en-GB"/>
        </w:rPr>
        <w:t xml:space="preserve"> details the means </w:t>
      </w:r>
      <w:r w:rsidR="00CB44D7" w:rsidRPr="00FC1998">
        <w:rPr>
          <w:rFonts w:ascii="Montserrat" w:eastAsia="Montserrat" w:hAnsi="Montserrat" w:cs="Montserrat"/>
          <w:color w:val="000000" w:themeColor="text1"/>
          <w:lang w:val="en-GB"/>
        </w:rPr>
        <w:t>for</w:t>
      </w:r>
      <w:r w:rsidRPr="00FC1998">
        <w:rPr>
          <w:rFonts w:ascii="Montserrat" w:eastAsia="Montserrat" w:hAnsi="Montserrat" w:cs="Montserrat"/>
          <w:color w:val="000000" w:themeColor="text1"/>
          <w:lang w:val="en-GB"/>
        </w:rPr>
        <w:t xml:space="preserve"> implementing the strategy, in particular by elaborating on the role of the stakeholders, the opportunities for partnerships and the strategies for mobilizing the financing essential to the realization of this strategy. Finally, the need to plan activities for monitoring, evaluation and learning from activities is highlighted as critical to the successful implementation of the strategy to the successful of the implementation of the Strategy. </w:t>
      </w:r>
      <w:bookmarkStart w:id="5" w:name="_tvoc9w7akxyu" w:colFirst="0" w:colLast="0"/>
      <w:bookmarkEnd w:id="5"/>
    </w:p>
    <w:p w14:paraId="302287C0" w14:textId="717CC149" w:rsidR="00E8259F" w:rsidRPr="00FC1998" w:rsidRDefault="004424B8" w:rsidP="00C71014">
      <w:pPr>
        <w:rPr>
          <w:lang w:val="en-GB"/>
        </w:rPr>
      </w:pPr>
      <w:r w:rsidRPr="00FC1998">
        <w:rPr>
          <w:lang w:val="en-GB"/>
        </w:rPr>
        <w:br w:type="page"/>
      </w:r>
    </w:p>
    <w:p w14:paraId="37BE9323" w14:textId="7D8016D5" w:rsidR="00E8259F" w:rsidRPr="00FC1998" w:rsidRDefault="00291B90">
      <w:pPr>
        <w:pStyle w:val="Heading1"/>
        <w:rPr>
          <w:lang w:val="en-GB"/>
        </w:rPr>
      </w:pPr>
      <w:bookmarkStart w:id="6" w:name="_Toc141464527"/>
      <w:r w:rsidRPr="00FC1998">
        <w:rPr>
          <w:lang w:val="en-GB"/>
        </w:rPr>
        <w:lastRenderedPageBreak/>
        <w:t>CHAPTER</w:t>
      </w:r>
      <w:r w:rsidR="004424B8" w:rsidRPr="00FC1998">
        <w:rPr>
          <w:lang w:val="en-GB"/>
        </w:rPr>
        <w:t xml:space="preserve"> 1 -</w:t>
      </w:r>
      <w:r w:rsidR="00B06D14" w:rsidRPr="00FC1998">
        <w:rPr>
          <w:lang w:val="en-GB"/>
        </w:rPr>
        <w:t xml:space="preserve"> </w:t>
      </w:r>
      <w:r w:rsidR="004424B8" w:rsidRPr="00FC1998">
        <w:rPr>
          <w:lang w:val="en-GB"/>
        </w:rPr>
        <w:t>Introduction</w:t>
      </w:r>
      <w:bookmarkEnd w:id="6"/>
      <w:r w:rsidR="00DA0F59" w:rsidRPr="00FC1998">
        <w:rPr>
          <w:lang w:val="en-GB"/>
        </w:rPr>
        <w:t xml:space="preserve"> </w:t>
      </w:r>
    </w:p>
    <w:p w14:paraId="3B39A7A8" w14:textId="77777777" w:rsidR="00855589" w:rsidRPr="00FC1998" w:rsidRDefault="00855589" w:rsidP="00855589">
      <w:pPr>
        <w:rPr>
          <w:lang w:val="en-GB"/>
        </w:rPr>
      </w:pPr>
    </w:p>
    <w:p w14:paraId="7691A647" w14:textId="77777777" w:rsidR="007C0708" w:rsidRPr="00FC1998" w:rsidRDefault="007C0708" w:rsidP="008C7A9E">
      <w:pPr>
        <w:jc w:val="both"/>
        <w:rPr>
          <w:rFonts w:ascii="Montserrat" w:eastAsia="Montserrat" w:hAnsi="Montserrat" w:cs="Montserrat"/>
          <w:lang w:val="en-GB"/>
        </w:rPr>
      </w:pPr>
      <w:r w:rsidRPr="00FC1998">
        <w:rPr>
          <w:rFonts w:ascii="Montserrat" w:eastAsia="Montserrat" w:hAnsi="Montserrat" w:cs="Montserrat"/>
          <w:lang w:val="en-GB"/>
        </w:rPr>
        <w:t>This introductory chapter presents the flood and drought risks in their geographical, hydro-climatic and economic context, specific to the Volta basin. It clarifies the international, regional and national strategic frameworks within which this disaster risk reduction strategy is embedded, and outlines the scope of the document.</w:t>
      </w:r>
    </w:p>
    <w:p w14:paraId="440B80A8" w14:textId="1669540C" w:rsidR="00E8259F" w:rsidRPr="00FC1998" w:rsidRDefault="004424B8">
      <w:pPr>
        <w:pStyle w:val="Heading2"/>
        <w:rPr>
          <w:lang w:val="en-GB"/>
        </w:rPr>
      </w:pPr>
      <w:bookmarkStart w:id="7" w:name="_Toc141464528"/>
      <w:r w:rsidRPr="00FC1998">
        <w:rPr>
          <w:lang w:val="en-GB"/>
        </w:rPr>
        <w:t xml:space="preserve">1.1 </w:t>
      </w:r>
      <w:r w:rsidR="007C0708" w:rsidRPr="00FC1998">
        <w:rPr>
          <w:lang w:val="en-GB"/>
        </w:rPr>
        <w:t>Background</w:t>
      </w:r>
      <w:bookmarkEnd w:id="7"/>
      <w:r w:rsidR="007C0708" w:rsidRPr="00FC1998">
        <w:rPr>
          <w:lang w:val="en-GB"/>
        </w:rPr>
        <w:t xml:space="preserve"> </w:t>
      </w:r>
    </w:p>
    <w:p w14:paraId="08537916" w14:textId="77777777" w:rsidR="00E8259F" w:rsidRPr="00FC1998" w:rsidRDefault="00E8259F">
      <w:pPr>
        <w:rPr>
          <w:rFonts w:ascii="Montserrat" w:eastAsia="Montserrat" w:hAnsi="Montserrat" w:cs="Montserrat"/>
          <w:highlight w:val="yellow"/>
          <w:lang w:val="en-GB"/>
        </w:rPr>
      </w:pPr>
    </w:p>
    <w:p w14:paraId="74F931D2" w14:textId="18108A77" w:rsidR="007C0708" w:rsidRPr="00FC1998" w:rsidRDefault="007C0708">
      <w:pPr>
        <w:jc w:val="both"/>
        <w:rPr>
          <w:rFonts w:ascii="Montserrat" w:eastAsia="Montserrat" w:hAnsi="Montserrat" w:cs="Montserrat"/>
          <w:lang w:val="en-GB"/>
        </w:rPr>
      </w:pPr>
      <w:r w:rsidRPr="00FC1998">
        <w:rPr>
          <w:rFonts w:ascii="Montserrat" w:eastAsia="Montserrat" w:hAnsi="Montserrat" w:cs="Montserrat"/>
          <w:lang w:val="en-GB"/>
        </w:rPr>
        <w:t>Over the past four decades, sub-Saharan Africa has experienced more than 1,000 hydro-meteorological disasters (World Bank, 2017), affecting around 320 million people. In addition to the loss of lives and the displacement of populations, episodes of drought and flooding have major economic impacts and jeopardize food security and the socio-economic development of countries.</w:t>
      </w:r>
    </w:p>
    <w:p w14:paraId="6FA495B7" w14:textId="77777777" w:rsidR="007C0708" w:rsidRPr="00FC1998" w:rsidRDefault="007C0708">
      <w:pPr>
        <w:jc w:val="both"/>
        <w:rPr>
          <w:rFonts w:ascii="Montserrat" w:eastAsia="Montserrat" w:hAnsi="Montserrat" w:cs="Montserrat"/>
          <w:lang w:val="en-GB"/>
        </w:rPr>
      </w:pPr>
    </w:p>
    <w:p w14:paraId="473536B4" w14:textId="15256A79" w:rsidR="007C0708" w:rsidRPr="00FC1998" w:rsidRDefault="007C0708">
      <w:pPr>
        <w:jc w:val="both"/>
        <w:rPr>
          <w:rFonts w:ascii="Montserrat" w:eastAsia="Montserrat" w:hAnsi="Montserrat" w:cs="Montserrat"/>
          <w:lang w:val="en-GB"/>
        </w:rPr>
      </w:pPr>
      <w:r w:rsidRPr="00FC1998">
        <w:rPr>
          <w:rFonts w:ascii="Montserrat" w:eastAsia="Montserrat" w:hAnsi="Montserrat" w:cs="Montserrat"/>
          <w:lang w:val="en-GB"/>
        </w:rPr>
        <w:t xml:space="preserve">Indeed, rainfall in West Africa is intensifying and becoming rarer at the same time, </w:t>
      </w:r>
      <w:r w:rsidR="001553D8" w:rsidRPr="00FC1998">
        <w:rPr>
          <w:rFonts w:ascii="Montserrat" w:eastAsia="Montserrat" w:hAnsi="Montserrat" w:cs="Montserrat"/>
          <w:lang w:val="en-GB"/>
        </w:rPr>
        <w:t xml:space="preserve">and varies in space and time, </w:t>
      </w:r>
      <w:r w:rsidRPr="00FC1998">
        <w:rPr>
          <w:rFonts w:ascii="Montserrat" w:eastAsia="Montserrat" w:hAnsi="Montserrat" w:cs="Montserrat"/>
          <w:lang w:val="en-GB"/>
        </w:rPr>
        <w:t xml:space="preserve">creating devastating rainfall events, and a variation in rainfall in space and time responsible for drought episodes both regionally and locally. Climate projections for West Africa indicate that this situation could be exacerbated in the future climate due to the upward trend in climate parameters, which could lead to the amplification of the impact of disasters in a context of population growth and </w:t>
      </w:r>
      <w:r w:rsidR="001553D8" w:rsidRPr="00FC1998">
        <w:rPr>
          <w:rFonts w:ascii="Montserrat" w:eastAsia="Montserrat" w:hAnsi="Montserrat" w:cs="Montserrat"/>
          <w:lang w:val="en-GB"/>
        </w:rPr>
        <w:t>pressure on natural resources and particularly on water resources.</w:t>
      </w:r>
    </w:p>
    <w:p w14:paraId="4C1373CF" w14:textId="77777777" w:rsidR="001553D8" w:rsidRPr="00FC1998" w:rsidRDefault="001553D8">
      <w:pPr>
        <w:jc w:val="both"/>
        <w:rPr>
          <w:rFonts w:ascii="Montserrat" w:eastAsia="Montserrat" w:hAnsi="Montserrat" w:cs="Montserrat"/>
          <w:lang w:val="en-GB"/>
        </w:rPr>
      </w:pPr>
    </w:p>
    <w:p w14:paraId="6230FD18" w14:textId="53E90D52" w:rsidR="00B06D14" w:rsidRPr="00FC1998" w:rsidRDefault="00B06D14">
      <w:pPr>
        <w:jc w:val="both"/>
        <w:rPr>
          <w:rFonts w:ascii="Montserrat" w:eastAsia="Montserrat" w:hAnsi="Montserrat" w:cs="Montserrat"/>
          <w:lang w:val="en-GB"/>
        </w:rPr>
      </w:pPr>
      <w:r w:rsidRPr="00FC1998">
        <w:rPr>
          <w:rFonts w:ascii="Montserrat" w:eastAsia="Montserrat" w:hAnsi="Montserrat" w:cs="Montserrat"/>
          <w:lang w:val="en-GB"/>
        </w:rPr>
        <w:t xml:space="preserve">In this context of increasing flood and drought risks, disaster risk management has become essential for national and regional policies. It requires the strengthening of early warning systems, the adaptation of agricultural practices according to hydro-climatic forecasts, the establishment of adequate infrastructure and appropriate land-use planning guidelines, and finally the strengthening of the capacities of institutions mandated to reduce disaster risks at the national and regional levels. However, the appropriate scale for understanding and managing water resources and the impacts of hydro-meteorological phenomena in an integrated manner remains </w:t>
      </w:r>
      <w:r w:rsidR="009702B5" w:rsidRPr="00FC1998">
        <w:rPr>
          <w:rFonts w:ascii="Montserrat" w:eastAsia="Montserrat" w:hAnsi="Montserrat" w:cs="Montserrat"/>
          <w:lang w:val="en-GB"/>
        </w:rPr>
        <w:t xml:space="preserve">at </w:t>
      </w:r>
      <w:r w:rsidRPr="00FC1998">
        <w:rPr>
          <w:rFonts w:ascii="Montserrat" w:eastAsia="Montserrat" w:hAnsi="Montserrat" w:cs="Montserrat"/>
          <w:lang w:val="en-GB"/>
        </w:rPr>
        <w:t xml:space="preserve">the </w:t>
      </w:r>
      <w:r w:rsidR="00CB44D7" w:rsidRPr="00FC1998">
        <w:rPr>
          <w:rFonts w:ascii="Montserrat" w:eastAsia="Montserrat" w:hAnsi="Montserrat" w:cs="Montserrat"/>
          <w:lang w:val="en-GB"/>
        </w:rPr>
        <w:t>basin</w:t>
      </w:r>
      <w:r w:rsidRPr="00FC1998">
        <w:rPr>
          <w:rFonts w:ascii="Montserrat" w:eastAsia="Montserrat" w:hAnsi="Montserrat" w:cs="Montserrat"/>
          <w:lang w:val="en-GB"/>
        </w:rPr>
        <w:t xml:space="preserve"> </w:t>
      </w:r>
      <w:r w:rsidR="009702B5" w:rsidRPr="00FC1998">
        <w:rPr>
          <w:rFonts w:ascii="Montserrat" w:eastAsia="Montserrat" w:hAnsi="Montserrat" w:cs="Montserrat"/>
          <w:lang w:val="en-GB"/>
        </w:rPr>
        <w:t>level</w:t>
      </w:r>
      <w:r w:rsidRPr="00FC1998">
        <w:rPr>
          <w:rFonts w:ascii="Montserrat" w:eastAsia="Montserrat" w:hAnsi="Montserrat" w:cs="Montserrat"/>
          <w:lang w:val="en-GB"/>
        </w:rPr>
        <w:t xml:space="preserve">. </w:t>
      </w:r>
      <w:r w:rsidR="00A9034E" w:rsidRPr="00FC1998">
        <w:rPr>
          <w:rFonts w:ascii="Montserrat" w:eastAsia="Montserrat" w:hAnsi="Montserrat" w:cs="Montserrat"/>
          <w:lang w:val="en-GB"/>
        </w:rPr>
        <w:t>Further, there is the need to appreciate the hydrological interdependence of countries and communities in the upstream and downstream context of the basin.</w:t>
      </w:r>
    </w:p>
    <w:p w14:paraId="288155FE" w14:textId="77777777" w:rsidR="00E8259F" w:rsidRPr="00FC1998" w:rsidRDefault="00E8259F">
      <w:pPr>
        <w:jc w:val="both"/>
        <w:rPr>
          <w:rFonts w:ascii="Montserrat" w:eastAsia="Montserrat" w:hAnsi="Montserrat" w:cs="Montserrat"/>
          <w:lang w:val="en-GB"/>
        </w:rPr>
      </w:pPr>
    </w:p>
    <w:p w14:paraId="38A800E9" w14:textId="30623CF0" w:rsidR="001553D8" w:rsidRPr="00FC1998" w:rsidRDefault="001553D8" w:rsidP="001553D8">
      <w:pPr>
        <w:jc w:val="both"/>
        <w:rPr>
          <w:rFonts w:ascii="Montserrat" w:eastAsia="Montserrat" w:hAnsi="Montserrat" w:cs="Montserrat"/>
          <w:lang w:val="en-GB"/>
        </w:rPr>
      </w:pPr>
      <w:r w:rsidRPr="00FC1998">
        <w:rPr>
          <w:rFonts w:ascii="Montserrat" w:eastAsia="Montserrat" w:hAnsi="Montserrat" w:cs="Montserrat"/>
          <w:lang w:val="en-GB"/>
        </w:rPr>
        <w:t xml:space="preserve">The transboundary Volta basin, shared by Benin, Burkina Faso, Côte d'Ivoire, Ghana, Mali and Togo, is particularly vulnerable to climatic extremes such as floods and droughts. Every year its population is affected by both recurrent droughts and floods in rural and urban areas. The most extreme climatic episodes </w:t>
      </w:r>
      <w:r w:rsidRPr="00FC1998">
        <w:rPr>
          <w:rFonts w:ascii="Montserrat" w:eastAsia="Montserrat" w:hAnsi="Montserrat" w:cs="Montserrat"/>
          <w:lang w:val="en-GB"/>
        </w:rPr>
        <w:lastRenderedPageBreak/>
        <w:t>(such as the floods of 2010, 2019 and 2020 and the drought of 2012) affected hundreds of thousands of people in the basin. In addition to irregularity in the distribution and intensity of rainfall, the basin faces rising temperatures, soil erosion and desertification. These climate issues are at the heart of the fight against poverty in the region. Indeed, facing economic, environmental, and water management challenges, the six riparian States remain constrained by poor national economic performance and a low human development index</w:t>
      </w:r>
      <w:r w:rsidRPr="00FC1998">
        <w:rPr>
          <w:rStyle w:val="FootnoteReference"/>
          <w:rFonts w:ascii="Montserrat" w:eastAsia="Montserrat" w:hAnsi="Montserrat" w:cs="Montserrat"/>
          <w:lang w:val="en-GB"/>
        </w:rPr>
        <w:footnoteReference w:id="2"/>
      </w:r>
      <w:r w:rsidRPr="00FC1998">
        <w:rPr>
          <w:lang w:val="en-GB"/>
        </w:rPr>
        <w:t xml:space="preserve"> </w:t>
      </w:r>
      <w:r w:rsidRPr="00FC1998">
        <w:rPr>
          <w:rFonts w:ascii="Montserrat" w:eastAsia="Montserrat" w:hAnsi="Montserrat" w:cs="Montserrat"/>
          <w:lang w:val="en-GB"/>
        </w:rPr>
        <w:t>compared to the global context, varying between 0.428 and 0.632 in 2022 (UNDP, 2022; UNDP, 2019; World Bank, 2019).</w:t>
      </w:r>
    </w:p>
    <w:p w14:paraId="2037CAEE" w14:textId="77777777" w:rsidR="001553D8" w:rsidRPr="00FC1998" w:rsidRDefault="001553D8" w:rsidP="0DEB9D2F">
      <w:pPr>
        <w:jc w:val="both"/>
        <w:rPr>
          <w:rFonts w:ascii="Montserrat" w:eastAsia="Montserrat" w:hAnsi="Montserrat" w:cs="Montserrat"/>
          <w:lang w:val="en-GB"/>
        </w:rPr>
      </w:pPr>
    </w:p>
    <w:p w14:paraId="0571F5AB" w14:textId="77777777" w:rsidR="001553D8" w:rsidRPr="00FC1998" w:rsidRDefault="001553D8" w:rsidP="0DEB9D2F">
      <w:pPr>
        <w:jc w:val="both"/>
        <w:rPr>
          <w:rFonts w:ascii="Montserrat" w:eastAsia="Montserrat" w:hAnsi="Montserrat" w:cs="Montserrat"/>
          <w:lang w:val="en-GB"/>
        </w:rPr>
      </w:pPr>
    </w:p>
    <w:p w14:paraId="6CBBDB14" w14:textId="30FC5F99" w:rsidR="5058A345" w:rsidRPr="00FC1998" w:rsidRDefault="1F1E254E" w:rsidP="00B30C8A">
      <w:pPr>
        <w:jc w:val="center"/>
        <w:rPr>
          <w:rFonts w:ascii="Montserrat" w:eastAsia="Montserrat" w:hAnsi="Montserrat" w:cs="Montserrat"/>
          <w:i/>
          <w:iCs/>
          <w:sz w:val="16"/>
          <w:szCs w:val="16"/>
          <w:highlight w:val="white"/>
          <w:lang w:val="en-GB"/>
        </w:rPr>
      </w:pPr>
      <w:r w:rsidRPr="00FC1998">
        <w:rPr>
          <w:noProof/>
          <w:lang w:val="en-GB" w:eastAsia="it-IT"/>
        </w:rPr>
        <w:drawing>
          <wp:inline distT="0" distB="0" distL="0" distR="0" wp14:anchorId="1CA297A0" wp14:editId="22CD9E0A">
            <wp:extent cx="5457217" cy="3933744"/>
            <wp:effectExtent l="0" t="0" r="3810" b="3810"/>
            <wp:docPr id="1094437309" name="Picture 109443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43730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9987" cy="3942949"/>
                    </a:xfrm>
                    <a:prstGeom prst="rect">
                      <a:avLst/>
                    </a:prstGeom>
                  </pic:spPr>
                </pic:pic>
              </a:graphicData>
            </a:graphic>
          </wp:inline>
        </w:drawing>
      </w:r>
      <w:r w:rsidR="5058A345" w:rsidRPr="00FC1998">
        <w:rPr>
          <w:rFonts w:ascii="Montserrat" w:eastAsia="Montserrat" w:hAnsi="Montserrat" w:cs="Montserrat"/>
          <w:i/>
          <w:iCs/>
          <w:sz w:val="16"/>
          <w:szCs w:val="16"/>
          <w:highlight w:val="white"/>
          <w:lang w:val="en-GB"/>
        </w:rPr>
        <w:t xml:space="preserve">Figure 1. </w:t>
      </w:r>
      <w:r w:rsidR="00AD5B28" w:rsidRPr="00FC1998">
        <w:rPr>
          <w:rFonts w:ascii="Montserrat" w:eastAsia="Montserrat" w:hAnsi="Montserrat" w:cs="Montserrat"/>
          <w:i/>
          <w:iCs/>
          <w:sz w:val="16"/>
          <w:szCs w:val="16"/>
          <w:lang w:val="en-GB"/>
        </w:rPr>
        <w:t>Map of the Volta transboundary basin</w:t>
      </w:r>
      <w:r w:rsidR="00AD5B28" w:rsidRPr="00FC1998">
        <w:rPr>
          <w:rFonts w:ascii="Montserrat" w:eastAsia="Montserrat" w:hAnsi="Montserrat" w:cs="Montserrat"/>
          <w:i/>
          <w:iCs/>
          <w:sz w:val="16"/>
          <w:szCs w:val="16"/>
          <w:highlight w:val="white"/>
          <w:lang w:val="en-GB"/>
        </w:rPr>
        <w:t xml:space="preserve"> </w:t>
      </w:r>
      <w:r w:rsidR="00BC675A" w:rsidRPr="00FC1998">
        <w:rPr>
          <w:rFonts w:ascii="Montserrat" w:eastAsia="Montserrat" w:hAnsi="Montserrat" w:cs="Montserrat"/>
          <w:i/>
          <w:iCs/>
          <w:sz w:val="16"/>
          <w:szCs w:val="16"/>
          <w:highlight w:val="white"/>
          <w:lang w:val="en-GB"/>
        </w:rPr>
        <w:t>(JULIUS</w:t>
      </w:r>
      <w:r w:rsidR="61A3FBE8" w:rsidRPr="00FC1998">
        <w:rPr>
          <w:rFonts w:ascii="Montserrat" w:eastAsia="Montserrat" w:hAnsi="Montserrat" w:cs="Montserrat"/>
          <w:i/>
          <w:iCs/>
          <w:sz w:val="16"/>
          <w:szCs w:val="16"/>
          <w:highlight w:val="white"/>
          <w:lang w:val="en-GB"/>
        </w:rPr>
        <w:t xml:space="preserve"> H.K. ET AL, 2017)</w:t>
      </w:r>
    </w:p>
    <w:p w14:paraId="0DCDA05E" w14:textId="22B81AE0" w:rsidR="295CB9B1" w:rsidRPr="00FC1998" w:rsidRDefault="295CB9B1" w:rsidP="295CB9B1">
      <w:pPr>
        <w:jc w:val="both"/>
        <w:rPr>
          <w:rFonts w:ascii="Montserrat" w:eastAsia="Montserrat" w:hAnsi="Montserrat" w:cs="Montserrat"/>
          <w:i/>
          <w:iCs/>
          <w:sz w:val="16"/>
          <w:szCs w:val="16"/>
          <w:highlight w:val="white"/>
          <w:lang w:val="en-GB"/>
        </w:rPr>
      </w:pPr>
    </w:p>
    <w:p w14:paraId="6F4C0A46" w14:textId="77777777" w:rsidR="00AD5B28" w:rsidRPr="00FC1998" w:rsidRDefault="00AD5B28" w:rsidP="00AD5B28">
      <w:pPr>
        <w:jc w:val="both"/>
        <w:rPr>
          <w:rFonts w:ascii="Montserrat" w:eastAsia="Montserrat" w:hAnsi="Montserrat" w:cs="Montserrat"/>
          <w:lang w:val="en-GB"/>
        </w:rPr>
      </w:pPr>
      <w:r w:rsidRPr="00FC1998">
        <w:rPr>
          <w:rFonts w:ascii="Montserrat" w:eastAsia="Montserrat" w:hAnsi="Montserrat" w:cs="Montserrat"/>
          <w:lang w:val="en-GB"/>
        </w:rPr>
        <w:t>The Volta Basin covers an area of ​​approximately 400,000 km², making it the ninth largest basin in sub-Saharan Africa (VBA, 2010). The population of the basin, estimated at around 29 million in 2020 and increasing to 59 million in 2050 (UN, 2022), is essentially rural and depends mainly on rain-fed agriculture and natural resources (GEF-UNEP -DHI-IWA, 2017). However, 30% of the population of the basin is concentrated in urban areas (around Ouagadougou, Bobo-Dioulasso in Burkina Faso, Tamale, Wa and Bolgatanga in Ghana and in the Kara region in Togo).</w:t>
      </w:r>
    </w:p>
    <w:p w14:paraId="5972408B" w14:textId="591BC2E8" w:rsidR="00E8259F" w:rsidRPr="00FC1998" w:rsidRDefault="00A9034E" w:rsidP="0359FD2F">
      <w:pPr>
        <w:jc w:val="both"/>
        <w:rPr>
          <w:rFonts w:ascii="Montserrat" w:eastAsia="Montserrat" w:hAnsi="Montserrat" w:cs="Montserrat"/>
          <w:lang w:val="en-GB"/>
        </w:rPr>
      </w:pPr>
      <w:r w:rsidRPr="00FC1998">
        <w:rPr>
          <w:rFonts w:ascii="Montserrat" w:eastAsia="Montserrat" w:hAnsi="Montserrat" w:cs="Montserrat"/>
          <w:lang w:val="en-GB"/>
        </w:rPr>
        <w:lastRenderedPageBreak/>
        <w:t>The Volta river, with a length of 1,850 km, traverses Burkina Faso into Ghana, at an average flow of 1,210 m</w:t>
      </w:r>
      <w:r w:rsidRPr="00FC1998">
        <w:rPr>
          <w:rFonts w:ascii="Montserrat" w:hAnsi="Montserrat"/>
          <w:vertAlign w:val="superscript"/>
          <w:lang w:val="en-GB"/>
        </w:rPr>
        <w:t>3</w:t>
      </w:r>
      <w:r w:rsidRPr="00FC1998">
        <w:rPr>
          <w:rFonts w:ascii="Montserrat" w:eastAsia="Montserrat" w:hAnsi="Montserrat" w:cs="Montserrat"/>
          <w:lang w:val="en-GB"/>
        </w:rPr>
        <w:t xml:space="preserve">/s to the estuary into the Gulf of Guinea. </w:t>
      </w:r>
      <w:r w:rsidR="00AD5B28" w:rsidRPr="00FC1998">
        <w:rPr>
          <w:rFonts w:ascii="Montserrat" w:eastAsia="Montserrat" w:hAnsi="Montserrat" w:cs="Montserrat"/>
          <w:lang w:val="en-GB"/>
        </w:rPr>
        <w:t>The Volta basin, which spans the semi-arid to sub-humid zones, is characterized by a north-south gradient in the distribution of rainfall, with high variability in time and space, high evapotranspiration, and river flow that is extremely sensitive to variations in rainfall, having an impact on agriculture and hydropower</w:t>
      </w:r>
      <w:r w:rsidR="00310496" w:rsidRPr="00FC1998">
        <w:rPr>
          <w:rFonts w:ascii="Montserrat" w:eastAsia="Montserrat" w:hAnsi="Montserrat" w:cs="Montserrat"/>
          <w:lang w:val="en-GB"/>
        </w:rPr>
        <w:t xml:space="preserve"> production</w:t>
      </w:r>
      <w:r w:rsidR="0B1A855C" w:rsidRPr="00FC1998">
        <w:rPr>
          <w:rFonts w:ascii="Montserrat" w:eastAsia="Montserrat" w:hAnsi="Montserrat" w:cs="Montserrat"/>
          <w:lang w:val="en-GB"/>
        </w:rPr>
        <w:t xml:space="preserve"> (Lemoalle, J. and De Condappa, D., 2009)</w:t>
      </w:r>
      <w:r w:rsidR="518F8661" w:rsidRPr="00FC1998">
        <w:rPr>
          <w:rFonts w:ascii="Montserrat" w:eastAsia="Montserrat" w:hAnsi="Montserrat" w:cs="Montserrat"/>
          <w:lang w:val="en-GB"/>
        </w:rPr>
        <w:t>.</w:t>
      </w:r>
    </w:p>
    <w:p w14:paraId="4E26FD6D" w14:textId="35329947" w:rsidR="00E8259F" w:rsidRPr="00FC1998" w:rsidRDefault="00E8259F" w:rsidP="38E8CA37">
      <w:pPr>
        <w:jc w:val="both"/>
        <w:rPr>
          <w:rFonts w:ascii="Montserrat" w:eastAsia="Montserrat" w:hAnsi="Montserrat" w:cs="Montserrat"/>
          <w:lang w:val="en-GB"/>
        </w:rPr>
      </w:pPr>
    </w:p>
    <w:p w14:paraId="2F83364A" w14:textId="77F6FF25" w:rsidR="00310496" w:rsidRPr="00FC1998" w:rsidRDefault="00310496" w:rsidP="00310496">
      <w:pPr>
        <w:jc w:val="both"/>
        <w:rPr>
          <w:rFonts w:ascii="Montserrat" w:eastAsia="Montserrat" w:hAnsi="Montserrat" w:cs="Montserrat"/>
          <w:lang w:val="en-GB"/>
        </w:rPr>
      </w:pPr>
      <w:r w:rsidRPr="00FC1998">
        <w:rPr>
          <w:rFonts w:ascii="Montserrat" w:eastAsia="Montserrat" w:hAnsi="Montserrat" w:cs="Montserrat"/>
          <w:lang w:val="en-GB"/>
        </w:rPr>
        <w:t>Concerning the vulnerability of the Volta basin to climat</w:t>
      </w:r>
      <w:r w:rsidR="003A398F" w:rsidRPr="00FC1998">
        <w:rPr>
          <w:rFonts w:ascii="Montserrat" w:eastAsia="Montserrat" w:hAnsi="Montserrat" w:cs="Montserrat"/>
          <w:lang w:val="en-GB"/>
        </w:rPr>
        <w:t>e</w:t>
      </w:r>
      <w:r w:rsidRPr="00FC1998">
        <w:rPr>
          <w:rFonts w:ascii="Montserrat" w:eastAsia="Montserrat" w:hAnsi="Montserrat" w:cs="Montserrat"/>
          <w:lang w:val="en-GB"/>
        </w:rPr>
        <w:t xml:space="preserve"> </w:t>
      </w:r>
      <w:r w:rsidR="003A398F" w:rsidRPr="00FC1998">
        <w:rPr>
          <w:rFonts w:ascii="Montserrat" w:eastAsia="Montserrat" w:hAnsi="Montserrat" w:cs="Montserrat"/>
          <w:lang w:val="en-GB"/>
        </w:rPr>
        <w:t>shocks</w:t>
      </w:r>
      <w:r w:rsidRPr="00FC1998">
        <w:rPr>
          <w:rFonts w:ascii="Montserrat" w:eastAsia="Montserrat" w:hAnsi="Montserrat" w:cs="Montserrat"/>
          <w:lang w:val="en-GB"/>
        </w:rPr>
        <w:t xml:space="preserve">, there was a general consensus between the </w:t>
      </w:r>
      <w:r w:rsidR="003A398F" w:rsidRPr="00FC1998">
        <w:rPr>
          <w:rFonts w:ascii="Montserrat" w:eastAsia="Montserrat" w:hAnsi="Montserrat" w:cs="Montserrat"/>
          <w:lang w:val="en-GB"/>
        </w:rPr>
        <w:t>stakeholders</w:t>
      </w:r>
      <w:r w:rsidR="003B60A9" w:rsidRPr="00FC1998">
        <w:rPr>
          <w:rFonts w:ascii="Montserrat" w:eastAsia="Montserrat" w:hAnsi="Montserrat" w:cs="Montserrat"/>
          <w:lang w:val="en-GB"/>
        </w:rPr>
        <w:t xml:space="preserve">  </w:t>
      </w:r>
      <w:r w:rsidR="003A398F" w:rsidRPr="00FC1998">
        <w:rPr>
          <w:rFonts w:ascii="Montserrat" w:eastAsia="Montserrat" w:hAnsi="Montserrat" w:cs="Montserrat"/>
          <w:lang w:val="en-GB"/>
        </w:rPr>
        <w:t xml:space="preserve"> </w:t>
      </w:r>
      <w:r w:rsidRPr="00FC1998">
        <w:rPr>
          <w:rFonts w:ascii="Montserrat" w:eastAsia="Montserrat" w:hAnsi="Montserrat" w:cs="Montserrat"/>
          <w:lang w:val="en-GB"/>
        </w:rPr>
        <w:t>to prioritize flood and drought management in policies, programs and development projects in the basin. This approach involves, among other things, the development and implementation of this strategy together with the action plan for the integrated management of droughts and floods at the national and transboundary levels of the basin.</w:t>
      </w:r>
    </w:p>
    <w:p w14:paraId="57C693D1" w14:textId="77777777" w:rsidR="00310496" w:rsidRPr="00FC1998" w:rsidRDefault="00310496" w:rsidP="38E8CA37">
      <w:pPr>
        <w:jc w:val="both"/>
        <w:rPr>
          <w:rFonts w:ascii="Montserrat" w:eastAsia="Montserrat" w:hAnsi="Montserrat" w:cs="Montserrat"/>
          <w:lang w:val="en-GB"/>
        </w:rPr>
      </w:pPr>
    </w:p>
    <w:p w14:paraId="152C21CE" w14:textId="082E4A48" w:rsidR="00310496" w:rsidRPr="00FC1998" w:rsidRDefault="00A9034E">
      <w:pPr>
        <w:pStyle w:val="Heading2"/>
        <w:rPr>
          <w:lang w:val="en-GB"/>
        </w:rPr>
      </w:pPr>
      <w:bookmarkStart w:id="8" w:name="_Toc141464529"/>
      <w:r w:rsidRPr="00FC1998">
        <w:rPr>
          <w:lang w:val="en-GB"/>
        </w:rPr>
        <w:t>1.2 Foundations</w:t>
      </w:r>
      <w:r w:rsidR="000943FB" w:rsidRPr="00FC1998">
        <w:rPr>
          <w:rStyle w:val="rynqvb"/>
          <w:lang w:val="en-GB"/>
        </w:rPr>
        <w:t xml:space="preserve"> of the strategy: international, regional and national disaster risk reduction framework (commitments and guidelines</w:t>
      </w:r>
      <w:r w:rsidR="00310496" w:rsidRPr="00FC1998">
        <w:rPr>
          <w:lang w:val="en-GB"/>
        </w:rPr>
        <w:t>)</w:t>
      </w:r>
      <w:bookmarkEnd w:id="8"/>
    </w:p>
    <w:p w14:paraId="0C22732F" w14:textId="77777777" w:rsidR="00E8259F" w:rsidRPr="00FC1998" w:rsidRDefault="00E8259F">
      <w:pPr>
        <w:jc w:val="both"/>
        <w:rPr>
          <w:rFonts w:ascii="Montserrat" w:eastAsia="Montserrat" w:hAnsi="Montserrat" w:cs="Montserrat"/>
          <w:sz w:val="17"/>
          <w:szCs w:val="17"/>
          <w:lang w:val="en-GB"/>
        </w:rPr>
      </w:pPr>
    </w:p>
    <w:p w14:paraId="2224C785" w14:textId="2F737A1D" w:rsidR="00E8259F" w:rsidRPr="00FC1998" w:rsidRDefault="000943FB" w:rsidP="000943FB">
      <w:pPr>
        <w:spacing w:before="240" w:after="240"/>
        <w:jc w:val="both"/>
        <w:rPr>
          <w:rFonts w:ascii="Montserrat" w:hAnsi="Montserrat"/>
          <w:lang w:val="en-GB"/>
        </w:rPr>
      </w:pPr>
      <w:r w:rsidRPr="00FC1998">
        <w:rPr>
          <w:rFonts w:ascii="Montserrat" w:eastAsia="Montserrat" w:hAnsi="Montserrat" w:cs="Montserrat"/>
          <w:lang w:val="en-GB"/>
        </w:rPr>
        <w:t>The regional strategy for flood and drought risks reduction and management in the Volta Basin is part of the efforts of the international Community as well as regional institutions and States of the Volta Basin to promote disaster risk reduction (DRR). These efforts are based on the following three main multilateral agreements on the environment and sustainable development, adopted by the six riparian countries</w:t>
      </w:r>
      <w:r w:rsidR="00FD36E1" w:rsidRPr="00FC1998">
        <w:rPr>
          <w:rFonts w:ascii="Montserrat" w:eastAsia="Montserrat" w:hAnsi="Montserrat" w:cs="Montserrat"/>
          <w:lang w:val="en-GB"/>
        </w:rPr>
        <w:t>:</w:t>
      </w:r>
    </w:p>
    <w:p w14:paraId="7806ECA4" w14:textId="165A4D8E" w:rsidR="00E8259F" w:rsidRPr="00FC1998" w:rsidRDefault="000943FB" w:rsidP="00076130">
      <w:pPr>
        <w:numPr>
          <w:ilvl w:val="0"/>
          <w:numId w:val="11"/>
        </w:numPr>
        <w:spacing w:before="240"/>
        <w:jc w:val="both"/>
        <w:rPr>
          <w:rFonts w:ascii="Montserrat" w:eastAsia="Montserrat" w:hAnsi="Montserrat" w:cs="Montserrat"/>
          <w:lang w:val="en-GB"/>
        </w:rPr>
      </w:pPr>
      <w:r w:rsidRPr="00FC1998">
        <w:rPr>
          <w:rFonts w:ascii="Montserrat" w:eastAsia="Montserrat" w:hAnsi="Montserrat" w:cs="Montserrat"/>
          <w:lang w:val="en-GB"/>
        </w:rPr>
        <w:t xml:space="preserve">The Sendai Framework on Disaster Risk Reduction </w:t>
      </w:r>
      <w:r w:rsidR="2E3CD9D8" w:rsidRPr="00FC1998">
        <w:rPr>
          <w:rFonts w:ascii="Montserrat" w:eastAsia="Montserrat" w:hAnsi="Montserrat" w:cs="Montserrat"/>
          <w:lang w:val="en-GB"/>
        </w:rPr>
        <w:t xml:space="preserve">(2015-2030), </w:t>
      </w:r>
      <w:r w:rsidRPr="00FC1998">
        <w:rPr>
          <w:rFonts w:ascii="Montserrat" w:eastAsia="Montserrat" w:hAnsi="Montserrat" w:cs="Montserrat"/>
          <w:lang w:val="en-GB"/>
        </w:rPr>
        <w:t xml:space="preserve">which </w:t>
      </w:r>
      <w:r w:rsidRPr="00FC1998" w:rsidDel="3BB92EA8">
        <w:rPr>
          <w:rFonts w:ascii="Montserrat" w:eastAsia="Montserrat" w:hAnsi="Montserrat" w:cs="Montserrat"/>
          <w:lang w:val="en-GB"/>
        </w:rPr>
        <w:t>prioritizes</w:t>
      </w:r>
      <w:r w:rsidRPr="00FC1998">
        <w:rPr>
          <w:rFonts w:ascii="Montserrat" w:eastAsia="Montserrat" w:hAnsi="Montserrat" w:cs="Montserrat"/>
          <w:lang w:val="en-GB"/>
        </w:rPr>
        <w:t xml:space="preserve"> the substantial reduction of “disaster risk and losses in lives, livelihoods and health and in the economic, physical, social, cultural and environmental assets of persons, businesses, communities and countries”. By 2030, the Sendai Framework urges countries to, among other things: (i) improve understanding of disaster risk, linking hazards to ecosystem degradation; (ii) strengthen disaster risk governance, emphasizing the need for transboundary cooperation in implementing ecosystem-based approaches to build resilience and reduce disaster risk; (iii) and invest in disaster resilience. The implementation of the Sendai Framework in Africa is coordinated by the African Union (AU) Program of Action for Disaster Risk Reduction (2015-2030). To this end, the AU established the African DRR Task Force to provide coordination and technical support to Member States and other stakeholders for the implemen</w:t>
      </w:r>
      <w:r w:rsidR="00076130" w:rsidRPr="00FC1998">
        <w:rPr>
          <w:rFonts w:ascii="Montserrat" w:eastAsia="Montserrat" w:hAnsi="Montserrat" w:cs="Montserrat"/>
          <w:lang w:val="en-GB"/>
        </w:rPr>
        <w:t xml:space="preserve">tation of the Program of Action. In addition, the Agenda 2063, being Africa's inclusive and </w:t>
      </w:r>
      <w:r w:rsidR="00076130" w:rsidRPr="00FC1998">
        <w:rPr>
          <w:rFonts w:ascii="Montserrat" w:eastAsia="Montserrat" w:hAnsi="Montserrat" w:cs="Montserrat"/>
          <w:lang w:val="en-GB"/>
        </w:rPr>
        <w:lastRenderedPageBreak/>
        <w:t>sustainable development strategic framework, dedicates a priority area to climate resilience and natural disasters preparedness and prevention;</w:t>
      </w:r>
    </w:p>
    <w:p w14:paraId="3CB139AD" w14:textId="70945D54" w:rsidR="00E8259F" w:rsidRPr="00FC1998" w:rsidRDefault="00076130" w:rsidP="00076130">
      <w:pPr>
        <w:numPr>
          <w:ilvl w:val="0"/>
          <w:numId w:val="11"/>
        </w:numPr>
        <w:jc w:val="both"/>
        <w:rPr>
          <w:rFonts w:ascii="Montserrat" w:eastAsia="Montserrat" w:hAnsi="Montserrat" w:cs="Montserrat"/>
          <w:lang w:val="en-GB"/>
        </w:rPr>
      </w:pPr>
      <w:r w:rsidRPr="00FC1998">
        <w:rPr>
          <w:rFonts w:ascii="Montserrat" w:eastAsia="Montserrat" w:hAnsi="Montserrat" w:cs="Montserrat"/>
          <w:lang w:val="en-GB"/>
        </w:rPr>
        <w:t>The 2030 Agenda for Sustainable Development and these 17 Sustainable Development Goals (SDGs), adopted by the United Nations in 2015, which aim to eradicate poverty, protect the planet and ensure prosperity for all. Although there is no specific SDG for disaster risk reduction, this global plan gives a very important role to the integration of disaster reduction for the achievement of most of the SDGs (UNDRR, 2020), in particular those related to food security, human health, urban resilience and climate change adaptation</w:t>
      </w:r>
      <w:r w:rsidR="003F0245" w:rsidRPr="00FC1998">
        <w:rPr>
          <w:rFonts w:ascii="Montserrat" w:eastAsia="Montserrat" w:hAnsi="Montserrat" w:cs="Montserrat"/>
          <w:lang w:val="en-GB"/>
        </w:rPr>
        <w:t xml:space="preserve">; </w:t>
      </w:r>
    </w:p>
    <w:p w14:paraId="75FE837A" w14:textId="5762D12C" w:rsidR="00E8259F" w:rsidRPr="00FC1998" w:rsidRDefault="00076130" w:rsidP="00076130">
      <w:pPr>
        <w:numPr>
          <w:ilvl w:val="0"/>
          <w:numId w:val="11"/>
        </w:numPr>
        <w:spacing w:after="240"/>
        <w:jc w:val="both"/>
        <w:rPr>
          <w:rFonts w:ascii="Montserrat" w:eastAsia="Montserrat" w:hAnsi="Montserrat" w:cs="Montserrat"/>
          <w:lang w:val="en-GB"/>
        </w:rPr>
      </w:pPr>
      <w:r w:rsidRPr="00FC1998">
        <w:rPr>
          <w:rFonts w:ascii="Montserrat" w:eastAsia="Montserrat" w:hAnsi="Montserrat" w:cs="Montserrat"/>
          <w:lang w:val="en-GB"/>
        </w:rPr>
        <w:t>The 2015 Paris Climate Agreement implemented through the development of Nationally Determined Contributions (NDCs), which enabled the six countries to set up a climate action plan to adapt to the effects of climate change. Early warning systems are identified as one of the key areas of action to improve adaptive capacities, build resilience, reduce vulnerability and minimize loss and damage from the consequences of climate change. At the African level, this agreement is defended by the African Union Commission through the African Strategy on Climate Change 2020-2030</w:t>
      </w:r>
      <w:r w:rsidR="1AACA556" w:rsidRPr="00FC1998">
        <w:rPr>
          <w:rFonts w:ascii="Montserrat" w:eastAsia="Montserrat" w:hAnsi="Montserrat" w:cs="Montserrat"/>
          <w:lang w:val="en-GB"/>
        </w:rPr>
        <w:t>.</w:t>
      </w:r>
      <w:r w:rsidR="075D6EE4" w:rsidRPr="00FC1998">
        <w:rPr>
          <w:rFonts w:ascii="Montserrat" w:eastAsia="Montserrat" w:hAnsi="Montserrat" w:cs="Montserrat"/>
          <w:lang w:val="en-GB"/>
        </w:rPr>
        <w:t xml:space="preserve"> </w:t>
      </w:r>
    </w:p>
    <w:p w14:paraId="31C1B84E" w14:textId="24E9BD39" w:rsidR="00076130" w:rsidRPr="00FC1998" w:rsidRDefault="00076130">
      <w:pPr>
        <w:spacing w:before="240" w:after="240"/>
        <w:jc w:val="both"/>
        <w:rPr>
          <w:rFonts w:ascii="Montserrat" w:eastAsia="Montserrat" w:hAnsi="Montserrat" w:cs="Montserrat"/>
          <w:lang w:val="en-GB"/>
        </w:rPr>
      </w:pPr>
      <w:r w:rsidRPr="00FC1998">
        <w:rPr>
          <w:rFonts w:ascii="Montserrat" w:eastAsia="Montserrat" w:hAnsi="Montserrat" w:cs="Montserrat"/>
          <w:lang w:val="en-GB"/>
        </w:rPr>
        <w:t>At the regional level, the initiative to develop this strategy responds to the urgency and needs to deal with disaster risks in West Africa. They are articulated by ECOWAS, notably in the Disaster Risk Reduction Policy and Action Plan (2015-2030) based on the Sendai Framework, the Regional Flood Risk Management Strategy and Action Plan. Action (2020 -2025) and the Gender Strategy and Action Plan for Disaster Risk Reduction (2020-2030). These guidelines work for the integration of DRR in the planning and implementation of sustainable development activities in West Africa, including climate change adaptation, with a focus on drought management, the fight against desertification, and the promotion of a close link between flood and drought management and Integrated Water Resources Management (IWRM) at the river basin level</w:t>
      </w:r>
      <w:r w:rsidRPr="00FC1998">
        <w:rPr>
          <w:rFonts w:ascii="Times New Roman" w:eastAsia="Times New Roman" w:hAnsi="Times New Roman" w:cs="Times New Roman"/>
          <w:sz w:val="17"/>
          <w:szCs w:val="17"/>
          <w:lang w:val="en-GB"/>
        </w:rPr>
        <w:t xml:space="preserve">. </w:t>
      </w:r>
      <w:r w:rsidRPr="00FC1998">
        <w:rPr>
          <w:rFonts w:ascii="Montserrat" w:eastAsia="Montserrat" w:hAnsi="Montserrat" w:cs="Montserrat"/>
          <w:lang w:val="en-GB"/>
        </w:rPr>
        <w:t>More broadly, the ECOWAS Directorate of Humanitarian and Social Affairs advocate for the integration of climate and disaster risk management as a guideline in the various policies of West African countries; for example, in the Vision 20</w:t>
      </w:r>
      <w:r w:rsidR="00B06D14" w:rsidRPr="00FC1998">
        <w:rPr>
          <w:rFonts w:ascii="Montserrat" w:eastAsia="Montserrat" w:hAnsi="Montserrat" w:cs="Montserrat"/>
          <w:lang w:val="en-GB"/>
        </w:rPr>
        <w:t>50</w:t>
      </w:r>
      <w:r w:rsidRPr="00FC1998">
        <w:rPr>
          <w:rFonts w:ascii="Montserrat" w:eastAsia="Montserrat" w:hAnsi="Montserrat" w:cs="Montserrat"/>
          <w:lang w:val="en-GB"/>
        </w:rPr>
        <w:t>, the Regional Climate Strategy a</w:t>
      </w:r>
      <w:r w:rsidR="00B06D14" w:rsidRPr="00FC1998">
        <w:rPr>
          <w:rFonts w:ascii="Montserrat" w:eastAsia="Montserrat" w:hAnsi="Montserrat" w:cs="Montserrat"/>
          <w:lang w:val="en-GB"/>
        </w:rPr>
        <w:t>nd its Action Plan (2022-2030).</w:t>
      </w:r>
    </w:p>
    <w:p w14:paraId="60DF9ED7" w14:textId="4E0AD9E2" w:rsidR="00E8259F" w:rsidRPr="00FC1998" w:rsidRDefault="00B06D14">
      <w:pPr>
        <w:jc w:val="both"/>
        <w:rPr>
          <w:rFonts w:ascii="Montserrat" w:eastAsia="Montserrat" w:hAnsi="Montserrat" w:cs="Montserrat"/>
          <w:lang w:val="en-GB"/>
        </w:rPr>
      </w:pPr>
      <w:r w:rsidRPr="00FC1998">
        <w:rPr>
          <w:rFonts w:ascii="Montserrat" w:eastAsia="Montserrat" w:hAnsi="Montserrat" w:cs="Montserrat"/>
          <w:lang w:val="en-GB"/>
        </w:rPr>
        <w:t xml:space="preserve">In the Volta Basin, the existence of the Volta Basin Authority (VBA) is key in disaster management in the sub-region. The establishment of an integrated and transboundary strategy for the reduction and management of floods and droughts in the basin responds to the mission of the Authority described in the Strategic Action program of the Volta Basin 2014-2024. It promotes, among other things, the establishment of an early warning system for droughts and floods (UNEP-GEF-Volta Project, 2014 - Action A6). Similarly, the Volta Basin Water Charter (2018) highlights the commitment of the six States to put in place specific measures for the prevention and management of the impacts of floods and </w:t>
      </w:r>
      <w:r w:rsidRPr="00FC1998">
        <w:rPr>
          <w:rFonts w:ascii="Montserrat" w:eastAsia="Montserrat" w:hAnsi="Montserrat" w:cs="Montserrat"/>
          <w:lang w:val="en-GB"/>
        </w:rPr>
        <w:lastRenderedPageBreak/>
        <w:t xml:space="preserve">severe low water </w:t>
      </w:r>
      <w:r w:rsidRPr="00FC1998" w:rsidDel="7583539C">
        <w:rPr>
          <w:rFonts w:ascii="Montserrat" w:eastAsia="Montserrat" w:hAnsi="Montserrat" w:cs="Montserrat"/>
          <w:lang w:val="en-GB"/>
        </w:rPr>
        <w:t>levels</w:t>
      </w:r>
      <w:r w:rsidRPr="00FC1998">
        <w:rPr>
          <w:rFonts w:ascii="Montserrat" w:eastAsia="Montserrat" w:hAnsi="Montserrat" w:cs="Montserrat"/>
          <w:lang w:val="en-GB"/>
        </w:rPr>
        <w:t>. As part of the ongoing development of a Water Development and Management Master Plan (SDAGE) for the Volta Basin, the VBA is working to integrate transboundary water management issues and extreme hydro-climatic events</w:t>
      </w:r>
      <w:r w:rsidR="17D890E8" w:rsidRPr="00FC1998">
        <w:rPr>
          <w:rFonts w:ascii="Montserrat" w:eastAsia="Montserrat" w:hAnsi="Montserrat" w:cs="Montserrat"/>
          <w:lang w:val="en-GB"/>
        </w:rPr>
        <w:t>.</w:t>
      </w:r>
    </w:p>
    <w:p w14:paraId="73052ED5" w14:textId="665F9FBE" w:rsidR="00B06D14" w:rsidRPr="00FC1998" w:rsidRDefault="00B06D14" w:rsidP="00B06D14">
      <w:pPr>
        <w:spacing w:before="240" w:after="240"/>
        <w:jc w:val="both"/>
        <w:rPr>
          <w:rFonts w:ascii="Montserrat" w:eastAsia="Montserrat" w:hAnsi="Montserrat" w:cs="Montserrat"/>
          <w:lang w:val="en-GB"/>
        </w:rPr>
      </w:pPr>
      <w:r w:rsidRPr="00FC1998">
        <w:rPr>
          <w:rFonts w:ascii="Montserrat" w:eastAsia="Montserrat" w:hAnsi="Montserrat" w:cs="Montserrat"/>
          <w:lang w:val="en-GB"/>
        </w:rPr>
        <w:t>At the national level, the six riparian countries have contingency plans, national disaster risk management strategies or plans, and are keen to better integrate flood and drought risk management into their policies, in an integrated and transboundary manner.</w:t>
      </w:r>
      <w:r w:rsidRPr="00FC1998">
        <w:rPr>
          <w:lang w:val="en-GB"/>
        </w:rPr>
        <w:t xml:space="preserve"> </w:t>
      </w:r>
      <w:r w:rsidRPr="00FC1998">
        <w:rPr>
          <w:rFonts w:ascii="Montserrat" w:eastAsia="Montserrat" w:hAnsi="Montserrat" w:cs="Montserrat"/>
          <w:lang w:val="en-GB"/>
        </w:rPr>
        <w:t>The national disaster risk reduction mechanisms in place, described in Section 2.3.2 of this document, vary by country.</w:t>
      </w:r>
    </w:p>
    <w:p w14:paraId="34BF6B8B" w14:textId="77777777" w:rsidR="00E8259F" w:rsidRPr="00FC1998" w:rsidRDefault="00E8259F">
      <w:pPr>
        <w:spacing w:before="240" w:after="240"/>
        <w:jc w:val="both"/>
        <w:rPr>
          <w:rFonts w:ascii="Times New Roman" w:eastAsia="Times New Roman" w:hAnsi="Times New Roman" w:cs="Times New Roman"/>
          <w:sz w:val="17"/>
          <w:szCs w:val="17"/>
          <w:lang w:val="en-GB"/>
        </w:rPr>
      </w:pPr>
    </w:p>
    <w:p w14:paraId="2E8D85B2" w14:textId="307BD641" w:rsidR="00E8259F" w:rsidRPr="00FC1998" w:rsidRDefault="518F8661">
      <w:pPr>
        <w:pStyle w:val="Heading2"/>
        <w:spacing w:before="240" w:after="240"/>
        <w:jc w:val="both"/>
        <w:rPr>
          <w:lang w:val="en-GB"/>
        </w:rPr>
      </w:pPr>
      <w:bookmarkStart w:id="9" w:name="_Toc141464530"/>
      <w:r w:rsidRPr="00FC1998">
        <w:rPr>
          <w:lang w:val="en-GB"/>
        </w:rPr>
        <w:t xml:space="preserve">1.3 </w:t>
      </w:r>
      <w:r w:rsidR="00C62650" w:rsidRPr="00FC1998">
        <w:rPr>
          <w:lang w:val="en-GB"/>
        </w:rPr>
        <w:t>Scope of the strategy</w:t>
      </w:r>
      <w:bookmarkEnd w:id="9"/>
    </w:p>
    <w:p w14:paraId="6F4B7549" w14:textId="1264443F" w:rsidR="00982A2F" w:rsidRPr="00FC1998" w:rsidRDefault="00C62650" w:rsidP="00982A2F">
      <w:pPr>
        <w:spacing w:before="240"/>
        <w:jc w:val="both"/>
        <w:rPr>
          <w:rFonts w:ascii="Montserrat" w:eastAsia="Montserrat" w:hAnsi="Montserrat" w:cs="Montserrat"/>
          <w:lang w:val="en-GB"/>
        </w:rPr>
      </w:pPr>
      <w:r w:rsidRPr="00FC1998">
        <w:rPr>
          <w:rFonts w:ascii="Montserrat" w:eastAsia="Montserrat" w:hAnsi="Montserrat" w:cs="Montserrat"/>
          <w:lang w:val="en-GB"/>
        </w:rPr>
        <w:t xml:space="preserve">The need to address floods and droughts in an integrated manner at the </w:t>
      </w:r>
      <w:r w:rsidR="00982A2F" w:rsidRPr="00FC1998">
        <w:rPr>
          <w:rFonts w:ascii="Montserrat" w:eastAsia="Montserrat" w:hAnsi="Montserrat" w:cs="Montserrat"/>
          <w:lang w:val="en-GB"/>
        </w:rPr>
        <w:t>Volta River Basin level</w:t>
      </w:r>
      <w:r w:rsidRPr="00FC1998">
        <w:rPr>
          <w:rFonts w:ascii="Montserrat" w:eastAsia="Montserrat" w:hAnsi="Montserrat" w:cs="Montserrat"/>
          <w:lang w:val="en-GB"/>
        </w:rPr>
        <w:t xml:space="preserve"> emerged as a result of the multiple transboundary impacts of floods and droughts in recent years</w:t>
      </w:r>
      <w:r w:rsidR="00982A2F" w:rsidRPr="00FC1998">
        <w:rPr>
          <w:rFonts w:ascii="Montserrat" w:eastAsia="Montserrat" w:hAnsi="Montserrat" w:cs="Montserrat"/>
          <w:lang w:val="en-GB"/>
        </w:rPr>
        <w:t xml:space="preserve">. The urgent need to improve and harmonize the approach and instruments </w:t>
      </w:r>
      <w:r w:rsidR="00982A2F" w:rsidRPr="00FC1998">
        <w:rPr>
          <w:rFonts w:ascii="Montserrat" w:hAnsi="Montserrat"/>
          <w:lang w:val="en-GB"/>
        </w:rPr>
        <w:t xml:space="preserve">for </w:t>
      </w:r>
      <w:r w:rsidR="00982A2F" w:rsidRPr="00FC1998">
        <w:rPr>
          <w:rFonts w:ascii="Montserrat" w:eastAsia="Montserrat" w:hAnsi="Montserrat" w:cs="Montserrat"/>
          <w:lang w:val="en-GB"/>
        </w:rPr>
        <w:t>disaster management in the region provided the impetus for the development of a common strategy for flood and drought risk reduction and management in the Volta Basin. It enables the VBA, together with its stakeholders, to better accomplish its mission of managing and sustaining the basin by promoting the integrated management of water resources, ecosystems and disaster risks, including floods and droughts. This strategy provides a framework for the States Parties, giving guidelines for integrated and transboundary flood and drought risk reduction and management, to be adopted by each government</w:t>
      </w:r>
      <w:r w:rsidR="000943FB" w:rsidRPr="00FC1998">
        <w:rPr>
          <w:rFonts w:ascii="Montserrat" w:eastAsia="Montserrat" w:hAnsi="Montserrat" w:cs="Montserrat"/>
          <w:lang w:val="en-GB"/>
        </w:rPr>
        <w:t>. Based on a detailed analysis of needs in the Volta Basin, it is built around the four key elements detailed in Figure 2.</w:t>
      </w:r>
    </w:p>
    <w:p w14:paraId="435077BC" w14:textId="77EE44FA" w:rsidR="00B60C24" w:rsidRPr="00FC1998" w:rsidRDefault="00B60C24" w:rsidP="00B30C8A">
      <w:pPr>
        <w:spacing w:before="240" w:after="120"/>
        <w:jc w:val="center"/>
        <w:rPr>
          <w:rFonts w:ascii="Montserrat" w:eastAsia="Montserrat" w:hAnsi="Montserrat" w:cs="Montserrat"/>
          <w:lang w:val="en-GB"/>
        </w:rPr>
      </w:pPr>
    </w:p>
    <w:p w14:paraId="0F4D5C2D" w14:textId="1918F46A" w:rsidR="001F6BFE" w:rsidRPr="00FC1998" w:rsidRDefault="001F6BFE" w:rsidP="00B30C8A">
      <w:pPr>
        <w:spacing w:before="240" w:after="120"/>
        <w:jc w:val="center"/>
        <w:rPr>
          <w:rFonts w:ascii="Montserrat" w:eastAsia="Montserrat" w:hAnsi="Montserrat" w:cs="Montserrat"/>
          <w:i/>
          <w:iCs/>
          <w:sz w:val="16"/>
          <w:szCs w:val="16"/>
          <w:lang w:val="en-GB"/>
        </w:rPr>
      </w:pPr>
      <w:r w:rsidRPr="00FC1998">
        <w:rPr>
          <w:rFonts w:ascii="Montserrat" w:eastAsia="Montserrat" w:hAnsi="Montserrat" w:cs="Montserrat"/>
          <w:noProof/>
          <w:color w:val="000000" w:themeColor="text1"/>
          <w:lang w:val="en-GB" w:eastAsia="it-IT"/>
        </w:rPr>
        <w:lastRenderedPageBreak/>
        <w:drawing>
          <wp:inline distT="0" distB="0" distL="0" distR="0" wp14:anchorId="6D653662" wp14:editId="5EE4506D">
            <wp:extent cx="4660466" cy="4660466"/>
            <wp:effectExtent l="0" t="0" r="635" b="63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0466" cy="4660466"/>
                    </a:xfrm>
                    <a:prstGeom prst="rect">
                      <a:avLst/>
                    </a:prstGeom>
                  </pic:spPr>
                </pic:pic>
              </a:graphicData>
            </a:graphic>
          </wp:inline>
        </w:drawing>
      </w:r>
    </w:p>
    <w:p w14:paraId="3EFDA282" w14:textId="53ABC019" w:rsidR="00B60C24" w:rsidRPr="00FC1998" w:rsidRDefault="00C62650" w:rsidP="00B30C8A">
      <w:pPr>
        <w:spacing w:before="240" w:after="120"/>
        <w:jc w:val="center"/>
        <w:rPr>
          <w:rFonts w:ascii="Montserrat" w:eastAsia="Montserrat" w:hAnsi="Montserrat" w:cs="Montserrat"/>
          <w:i/>
          <w:iCs/>
          <w:sz w:val="13"/>
          <w:szCs w:val="13"/>
          <w:highlight w:val="white"/>
          <w:lang w:val="en-GB"/>
        </w:rPr>
      </w:pPr>
      <w:r w:rsidRPr="00FC1998">
        <w:rPr>
          <w:rFonts w:ascii="Montserrat" w:eastAsia="Montserrat" w:hAnsi="Montserrat" w:cs="Montserrat"/>
          <w:i/>
          <w:iCs/>
          <w:sz w:val="16"/>
          <w:szCs w:val="16"/>
          <w:lang w:val="en-GB"/>
        </w:rPr>
        <w:t>Figure 2. Main elements for integrated and transboundary risk management</w:t>
      </w:r>
      <w:r w:rsidR="00B60C24" w:rsidRPr="00FC1998">
        <w:rPr>
          <w:rFonts w:ascii="Montserrat" w:eastAsia="Montserrat" w:hAnsi="Montserrat" w:cs="Montserrat"/>
          <w:i/>
          <w:iCs/>
          <w:sz w:val="16"/>
          <w:szCs w:val="16"/>
          <w:highlight w:val="white"/>
          <w:lang w:val="en-GB"/>
        </w:rPr>
        <w:t>.</w:t>
      </w:r>
    </w:p>
    <w:p w14:paraId="28E393C7" w14:textId="578C9FA0" w:rsidR="276A694E" w:rsidRPr="00FC1998" w:rsidRDefault="276A694E">
      <w:pPr>
        <w:spacing w:after="120"/>
        <w:jc w:val="both"/>
        <w:rPr>
          <w:rFonts w:ascii="Montserrat" w:hAnsi="Montserrat"/>
          <w:lang w:val="en-GB"/>
        </w:rPr>
      </w:pPr>
    </w:p>
    <w:p w14:paraId="1BC1BEC4" w14:textId="7A625B71" w:rsidR="00E8259F" w:rsidRPr="00FC1998" w:rsidRDefault="00C62650" w:rsidP="6B8C767E">
      <w:pPr>
        <w:spacing w:after="120"/>
        <w:jc w:val="both"/>
        <w:rPr>
          <w:rFonts w:ascii="Montserrat" w:eastAsia="Montserrat" w:hAnsi="Montserrat" w:cs="Montserrat"/>
          <w:lang w:val="en-GB"/>
        </w:rPr>
      </w:pPr>
      <w:r w:rsidRPr="00FC1998">
        <w:rPr>
          <w:rFonts w:ascii="Montserrat" w:eastAsia="Montserrat" w:hAnsi="Montserrat" w:cs="Montserrat"/>
          <w:lang w:val="en-GB"/>
        </w:rPr>
        <w:t>To these ends, it promotes</w:t>
      </w:r>
      <w:r w:rsidR="004424B8" w:rsidRPr="00FC1998">
        <w:rPr>
          <w:rFonts w:ascii="Montserrat" w:eastAsia="Montserrat" w:hAnsi="Montserrat" w:cs="Montserrat"/>
          <w:lang w:val="en-GB"/>
        </w:rPr>
        <w:t>:</w:t>
      </w:r>
    </w:p>
    <w:p w14:paraId="72C013A8" w14:textId="712EDA3D" w:rsidR="00E8259F" w:rsidRPr="00FC1998" w:rsidRDefault="00C62650">
      <w:pPr>
        <w:numPr>
          <w:ilvl w:val="0"/>
          <w:numId w:val="7"/>
        </w:numPr>
        <w:jc w:val="both"/>
        <w:rPr>
          <w:rFonts w:ascii="Montserrat" w:eastAsia="Montserrat" w:hAnsi="Montserrat" w:cs="Montserrat"/>
          <w:lang w:val="en-GB"/>
        </w:rPr>
      </w:pPr>
      <w:r w:rsidRPr="00FC1998">
        <w:rPr>
          <w:rFonts w:ascii="Montserrat" w:eastAsia="Montserrat" w:hAnsi="Montserrat" w:cs="Montserrat"/>
          <w:lang w:val="en-GB"/>
        </w:rPr>
        <w:t xml:space="preserve">the harmonization of national policies, legislation, regulations and strategies for flood and drought risk management;  </w:t>
      </w:r>
    </w:p>
    <w:p w14:paraId="4DBF058C" w14:textId="0CA20C8A" w:rsidR="00E8259F" w:rsidRPr="00FC1998" w:rsidRDefault="00C62650">
      <w:pPr>
        <w:numPr>
          <w:ilvl w:val="0"/>
          <w:numId w:val="7"/>
        </w:num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 xml:space="preserve">the determination of the role and responsibilities of the </w:t>
      </w:r>
      <w:r w:rsidR="00811D69" w:rsidRPr="00FC1998">
        <w:rPr>
          <w:rFonts w:ascii="Montserrat" w:eastAsia="Montserrat" w:hAnsi="Montserrat" w:cs="Montserrat"/>
          <w:lang w:val="en-GB"/>
        </w:rPr>
        <w:t>stakeholders</w:t>
      </w:r>
      <w:r w:rsidRPr="00FC1998">
        <w:rPr>
          <w:rFonts w:ascii="Montserrat" w:eastAsia="Montserrat" w:hAnsi="Montserrat" w:cs="Montserrat"/>
          <w:lang w:val="en-GB"/>
        </w:rPr>
        <w:t xml:space="preserve"> in flood and drought risk reduction and management;</w:t>
      </w:r>
    </w:p>
    <w:p w14:paraId="3444ACE4" w14:textId="349BCC17" w:rsidR="00E8259F" w:rsidRPr="00FC1998" w:rsidRDefault="00C62650" w:rsidP="00C62650">
      <w:pPr>
        <w:numPr>
          <w:ilvl w:val="0"/>
          <w:numId w:val="7"/>
        </w:num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dialogue and consultation between the States Parties in the planning, design, implementation and management of flood and drought risk reduction measures, projects and programs</w:t>
      </w:r>
      <w:r w:rsidR="004424B8" w:rsidRPr="00FC1998">
        <w:rPr>
          <w:rFonts w:ascii="Montserrat" w:eastAsia="Montserrat" w:hAnsi="Montserrat" w:cs="Montserrat"/>
          <w:lang w:val="en-GB"/>
        </w:rPr>
        <w:t>;</w:t>
      </w:r>
    </w:p>
    <w:p w14:paraId="7A419CD1" w14:textId="53E5A229" w:rsidR="00125E27" w:rsidRPr="00FC1998" w:rsidRDefault="00C62650" w:rsidP="433E2D13">
      <w:pPr>
        <w:numPr>
          <w:ilvl w:val="0"/>
          <w:numId w:val="7"/>
        </w:num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the strengthening of the institutional, technical and financial capacities of institutions involved in flood and drought risk reduction and management, as well as of local authorities and communities</w:t>
      </w:r>
      <w:r w:rsidR="000D4B60" w:rsidRPr="00FC1998">
        <w:rPr>
          <w:rFonts w:ascii="Montserrat" w:eastAsia="Montserrat" w:hAnsi="Montserrat" w:cs="Montserrat"/>
          <w:lang w:val="en-GB"/>
        </w:rPr>
        <w:t>;</w:t>
      </w:r>
    </w:p>
    <w:p w14:paraId="49A98949" w14:textId="58490B24" w:rsidR="00E8259F" w:rsidRPr="00FC1998" w:rsidRDefault="00C62650" w:rsidP="00C62650">
      <w:pPr>
        <w:numPr>
          <w:ilvl w:val="0"/>
          <w:numId w:val="7"/>
        </w:numPr>
        <w:jc w:val="both"/>
        <w:rPr>
          <w:rFonts w:ascii="Montserrat" w:eastAsia="Montserrat" w:hAnsi="Montserrat" w:cs="Montserrat"/>
          <w:lang w:val="en-GB"/>
        </w:rPr>
      </w:pPr>
      <w:r w:rsidRPr="00FC1998">
        <w:rPr>
          <w:rFonts w:ascii="Montserrat" w:eastAsia="Montserrat" w:hAnsi="Montserrat" w:cs="Montserrat"/>
          <w:lang w:val="en-GB"/>
        </w:rPr>
        <w:t>scientific research, education and awareness raising on integrated flood and drought risk management issues</w:t>
      </w:r>
      <w:r w:rsidR="004424B8" w:rsidRPr="00FC1998">
        <w:rPr>
          <w:rFonts w:ascii="Montserrat" w:eastAsia="Montserrat" w:hAnsi="Montserrat" w:cs="Montserrat"/>
          <w:lang w:val="en-GB"/>
        </w:rPr>
        <w:t>;</w:t>
      </w:r>
    </w:p>
    <w:p w14:paraId="080482ED" w14:textId="03A1238E" w:rsidR="00E8259F" w:rsidRPr="00FC1998" w:rsidRDefault="00C62650" w:rsidP="00C62650">
      <w:pPr>
        <w:numPr>
          <w:ilvl w:val="0"/>
          <w:numId w:val="7"/>
        </w:numPr>
        <w:jc w:val="both"/>
        <w:rPr>
          <w:rFonts w:ascii="Montserrat" w:eastAsia="Montserrat" w:hAnsi="Montserrat" w:cs="Montserrat"/>
          <w:lang w:val="en-GB"/>
        </w:rPr>
      </w:pPr>
      <w:r w:rsidRPr="00FC1998">
        <w:rPr>
          <w:rFonts w:ascii="Montserrat" w:eastAsia="Montserrat" w:hAnsi="Montserrat" w:cs="Montserrat"/>
          <w:lang w:val="en-GB"/>
        </w:rPr>
        <w:t xml:space="preserve">the strengthening of the links and transfers of information, technology and knowledge between hydrometeorological services and regional and national </w:t>
      </w:r>
      <w:r w:rsidR="00811D69" w:rsidRPr="00FC1998">
        <w:rPr>
          <w:rFonts w:ascii="Montserrat" w:eastAsia="Montserrat" w:hAnsi="Montserrat" w:cs="Montserrat"/>
          <w:lang w:val="en-GB"/>
        </w:rPr>
        <w:t>stakeholders</w:t>
      </w:r>
      <w:r w:rsidRPr="00FC1998">
        <w:rPr>
          <w:rFonts w:ascii="Montserrat" w:eastAsia="Montserrat" w:hAnsi="Montserrat" w:cs="Montserrat"/>
          <w:lang w:val="en-GB"/>
        </w:rPr>
        <w:t xml:space="preserve"> in flood and drought risks prevention and warning</w:t>
      </w:r>
      <w:r w:rsidR="00AC4EED" w:rsidRPr="00FC1998">
        <w:rPr>
          <w:rFonts w:ascii="Montserrat" w:eastAsia="Montserrat" w:hAnsi="Montserrat" w:cs="Montserrat"/>
          <w:lang w:val="en-GB"/>
        </w:rPr>
        <w:t>.</w:t>
      </w:r>
    </w:p>
    <w:p w14:paraId="1910E556" w14:textId="77777777" w:rsidR="00C62650" w:rsidRPr="00FC1998" w:rsidRDefault="00C62650">
      <w:pPr>
        <w:spacing w:before="240"/>
        <w:jc w:val="both"/>
        <w:rPr>
          <w:rFonts w:ascii="Montserrat" w:eastAsia="Montserrat" w:hAnsi="Montserrat" w:cs="Montserrat"/>
          <w:lang w:val="en-GB"/>
        </w:rPr>
      </w:pPr>
      <w:r w:rsidRPr="00FC1998">
        <w:rPr>
          <w:rFonts w:ascii="Montserrat" w:eastAsia="Montserrat" w:hAnsi="Montserrat" w:cs="Montserrat"/>
          <w:lang w:val="en-GB"/>
        </w:rPr>
        <w:lastRenderedPageBreak/>
        <w:t>This shared, transboundary and multi-sectoral framework governs all the measures and activities, public or private, underway or planned in the basin, having an impact on both flood and drought risk and their management.</w:t>
      </w:r>
    </w:p>
    <w:p w14:paraId="4515DCD1" w14:textId="2DCD4032" w:rsidR="00C62650" w:rsidRPr="00FC1998" w:rsidRDefault="00C62650">
      <w:pPr>
        <w:spacing w:before="240"/>
        <w:jc w:val="both"/>
        <w:rPr>
          <w:rFonts w:ascii="Montserrat" w:eastAsia="Montserrat" w:hAnsi="Montserrat" w:cs="Montserrat"/>
          <w:lang w:val="en-GB"/>
        </w:rPr>
      </w:pPr>
      <w:r w:rsidRPr="00FC1998">
        <w:rPr>
          <w:rFonts w:ascii="Montserrat" w:eastAsia="Montserrat" w:hAnsi="Montserrat" w:cs="Montserrat"/>
          <w:lang w:val="en-GB"/>
        </w:rPr>
        <w:t>Convinced that an integrated and transboundary strategy for the management of flood and drought risks constitutes an appropriate instrument to ensure the reduction of the related negative impacts in the Volta Basin, the States Parties subscribe to the adoption of this strategy hereafter named “The regional strategy for flood and drought risk reduction and management in the Volta Basin”.</w:t>
      </w:r>
    </w:p>
    <w:p w14:paraId="3F3B5E42" w14:textId="7EC384DE" w:rsidR="00E8259F" w:rsidRPr="00FC1998" w:rsidRDefault="004424B8">
      <w:pPr>
        <w:spacing w:before="240"/>
        <w:jc w:val="both"/>
        <w:rPr>
          <w:rFonts w:ascii="Montserrat" w:eastAsia="Montserrat" w:hAnsi="Montserrat" w:cs="Montserrat"/>
          <w:lang w:val="en-GB"/>
        </w:rPr>
      </w:pPr>
      <w:r w:rsidRPr="00FC1998">
        <w:rPr>
          <w:lang w:val="en-GB"/>
        </w:rPr>
        <w:br w:type="page"/>
      </w:r>
    </w:p>
    <w:p w14:paraId="639BE6BC" w14:textId="5B9A9868" w:rsidR="00E8259F" w:rsidRPr="00FC1998" w:rsidRDefault="004424B8">
      <w:pPr>
        <w:pStyle w:val="Heading1"/>
        <w:spacing w:before="240"/>
        <w:jc w:val="both"/>
        <w:rPr>
          <w:lang w:val="en-GB"/>
        </w:rPr>
      </w:pPr>
      <w:bookmarkStart w:id="10" w:name="_Toc141464531"/>
      <w:r w:rsidRPr="00FC1998">
        <w:rPr>
          <w:lang w:val="en-GB"/>
        </w:rPr>
        <w:lastRenderedPageBreak/>
        <w:t>CHAP</w:t>
      </w:r>
      <w:r w:rsidR="00D477CD" w:rsidRPr="00FC1998">
        <w:rPr>
          <w:lang w:val="en-GB"/>
        </w:rPr>
        <w:t>TER</w:t>
      </w:r>
      <w:r w:rsidRPr="00FC1998">
        <w:rPr>
          <w:lang w:val="en-GB"/>
        </w:rPr>
        <w:t xml:space="preserve"> 2 – </w:t>
      </w:r>
      <w:r w:rsidR="00D477CD" w:rsidRPr="00FC1998">
        <w:rPr>
          <w:lang w:val="en-GB"/>
        </w:rPr>
        <w:t>Situational Analysis</w:t>
      </w:r>
      <w:bookmarkEnd w:id="10"/>
    </w:p>
    <w:p w14:paraId="49D1DD64" w14:textId="1F77E0EB" w:rsidR="00D477CD" w:rsidRPr="00FC1998" w:rsidRDefault="00D477CD" w:rsidP="395650F9">
      <w:pPr>
        <w:jc w:val="both"/>
        <w:rPr>
          <w:rFonts w:ascii="Montserrat" w:eastAsia="Montserrat" w:hAnsi="Montserrat" w:cs="Montserrat"/>
          <w:lang w:val="en-GB"/>
        </w:rPr>
      </w:pPr>
      <w:r w:rsidRPr="00FC1998">
        <w:rPr>
          <w:rFonts w:ascii="Montserrat" w:eastAsia="Montserrat" w:hAnsi="Montserrat" w:cs="Montserrat"/>
          <w:lang w:val="en-GB"/>
        </w:rPr>
        <w:t xml:space="preserve">Chapter 2 is dedicated to the analysis of the flood and drought risk situation in the Volta Basin and the identification of the main challenges to be addressed through this strategy. The flood and drought risk profile </w:t>
      </w:r>
      <w:bookmarkStart w:id="11" w:name="_Int_pX4BzqwQ"/>
      <w:r w:rsidRPr="00FC1998">
        <w:rPr>
          <w:rFonts w:ascii="Montserrat" w:eastAsia="Montserrat" w:hAnsi="Montserrat" w:cs="Montserrat"/>
          <w:lang w:val="en-GB"/>
        </w:rPr>
        <w:t>is</w:t>
      </w:r>
      <w:bookmarkEnd w:id="11"/>
      <w:r w:rsidRPr="00FC1998">
        <w:rPr>
          <w:rFonts w:ascii="Montserrat" w:eastAsia="Montserrat" w:hAnsi="Montserrat" w:cs="Montserrat"/>
          <w:lang w:val="en-GB"/>
        </w:rPr>
        <w:t xml:space="preserve"> presented through a diagnosis of the current climate, occurrences and impact of floods and droughts in the basin, followed by future projections. The analysis is completed by a presentation of the institutional and policy framework in place for flood and drought risk reduction and management at basin level. Finally, the result of the analysis of stakes, challenges, gaps and opportunities for the integrated flood and drought risk </w:t>
      </w:r>
      <w:r w:rsidRPr="00FC1998" w:rsidDel="76887258">
        <w:rPr>
          <w:rFonts w:ascii="Montserrat" w:eastAsia="Montserrat" w:hAnsi="Montserrat" w:cs="Montserrat"/>
          <w:lang w:val="en-GB"/>
        </w:rPr>
        <w:t>management</w:t>
      </w:r>
      <w:r w:rsidRPr="00FC1998">
        <w:rPr>
          <w:rFonts w:ascii="Montserrat" w:eastAsia="Montserrat" w:hAnsi="Montserrat" w:cs="Montserrat"/>
          <w:lang w:val="en-GB"/>
        </w:rPr>
        <w:t xml:space="preserve"> in the Volta Basin is presented.</w:t>
      </w:r>
    </w:p>
    <w:p w14:paraId="5FFA42AB" w14:textId="1073D0AC" w:rsidR="0046241B" w:rsidRPr="00FC1998" w:rsidRDefault="0046241B" w:rsidP="395650F9">
      <w:pPr>
        <w:jc w:val="both"/>
        <w:rPr>
          <w:rFonts w:ascii="Montserrat" w:eastAsia="Montserrat" w:hAnsi="Montserrat" w:cs="Montserrat"/>
          <w:lang w:val="en-GB"/>
        </w:rPr>
      </w:pPr>
    </w:p>
    <w:p w14:paraId="1CAF6688" w14:textId="6105A4C8" w:rsidR="0046241B" w:rsidRPr="00FC1998" w:rsidRDefault="0046241B" w:rsidP="0046241B">
      <w:pPr>
        <w:pStyle w:val="Heading2"/>
        <w:jc w:val="both"/>
        <w:rPr>
          <w:lang w:val="en-GB"/>
        </w:rPr>
      </w:pPr>
      <w:bookmarkStart w:id="12" w:name="_Toc141464532"/>
      <w:r w:rsidRPr="00FC1998">
        <w:rPr>
          <w:lang w:val="en-GB"/>
        </w:rPr>
        <w:t xml:space="preserve">2.1. </w:t>
      </w:r>
      <w:r w:rsidR="00D477CD" w:rsidRPr="00FC1998">
        <w:rPr>
          <w:lang w:val="en-GB"/>
        </w:rPr>
        <w:t>Climate, occurrence and impacts of floods and droughts</w:t>
      </w:r>
      <w:bookmarkEnd w:id="12"/>
      <w:r w:rsidR="0016301D" w:rsidRPr="00FC1998">
        <w:rPr>
          <w:lang w:val="en-GB"/>
        </w:rPr>
        <w:t xml:space="preserve"> </w:t>
      </w:r>
    </w:p>
    <w:p w14:paraId="46BB5998" w14:textId="77777777" w:rsidR="00D31C63" w:rsidRPr="00FC1998" w:rsidRDefault="00D31C63" w:rsidP="00D31C63">
      <w:pPr>
        <w:rPr>
          <w:rFonts w:ascii="Montserrat" w:eastAsia="Montserrat" w:hAnsi="Montserrat" w:cs="Montserrat"/>
          <w:u w:val="single"/>
          <w:lang w:val="en-GB"/>
        </w:rPr>
      </w:pPr>
    </w:p>
    <w:p w14:paraId="213A7DEC" w14:textId="77777777" w:rsidR="00D477CD" w:rsidRPr="00FC1998" w:rsidRDefault="00D477CD" w:rsidP="00D477CD">
      <w:pPr>
        <w:numPr>
          <w:ilvl w:val="0"/>
          <w:numId w:val="13"/>
        </w:numPr>
        <w:rPr>
          <w:rFonts w:ascii="Montserrat" w:eastAsia="Montserrat" w:hAnsi="Montserrat" w:cs="Montserrat"/>
          <w:lang w:val="en-GB"/>
        </w:rPr>
      </w:pPr>
      <w:r w:rsidRPr="00FC1998">
        <w:rPr>
          <w:rFonts w:ascii="Montserrat" w:eastAsia="Montserrat" w:hAnsi="Montserrat" w:cs="Montserrat"/>
          <w:lang w:val="en-GB"/>
        </w:rPr>
        <w:t>Climatic characteristics</w:t>
      </w:r>
    </w:p>
    <w:p w14:paraId="0138D4B0" w14:textId="77777777" w:rsidR="00D31C63" w:rsidRPr="00FC1998" w:rsidRDefault="00D31C63" w:rsidP="00D31C63">
      <w:pPr>
        <w:rPr>
          <w:rFonts w:ascii="Montserrat" w:eastAsia="Montserrat" w:hAnsi="Montserrat" w:cs="Montserrat"/>
          <w:lang w:val="en-GB"/>
        </w:rPr>
      </w:pPr>
    </w:p>
    <w:p w14:paraId="7C440859" w14:textId="0DA815CE" w:rsidR="00D31C63" w:rsidRPr="00FC1998" w:rsidRDefault="00D477CD" w:rsidP="0359FD2F">
      <w:pPr>
        <w:jc w:val="both"/>
        <w:rPr>
          <w:rFonts w:ascii="Montserrat" w:eastAsia="Montserrat" w:hAnsi="Montserrat" w:cs="Montserrat"/>
          <w:lang w:val="en-GB"/>
        </w:rPr>
      </w:pPr>
      <w:r w:rsidRPr="00FC1998">
        <w:rPr>
          <w:rFonts w:ascii="Montserrat" w:eastAsia="Montserrat" w:hAnsi="Montserrat" w:cs="Montserrat"/>
          <w:lang w:val="en-GB"/>
        </w:rPr>
        <w:t>The climate of the Volta Basin is the complex product of interactions between large-scale climatic influences (related in particular to the movement of the Intertropical Convergence Zone) and regional influences (for example the characteristics of the terrain or coastal climate). These interactions result in a natural climatic variability in the basin, both spatially along a North-South gradient, and temporally with cyclical seasonal behaviours, from one year to another and from one decade to another. Indeed, the northern part of the basin (the Sahelian part comprising Mali and northern Burkina Faso) has a hot and semi-arid climate (Kottek et al., 2016), with a marked five-months rainy season, while the rest of the basin is characterized by a humid tropical savannah climate, and pseudo-bimodal year-round rainfall in the south. Similarly, there is a precipitation gradient that increases from north to south of the basin, ranging from 500 mm/year to 1100 mm/year respectively, with 70% of annual precipitation occurring in July, August and September (UNEP-GEF Volta Project, 2013). However, less than 10% of rainfall contributes to river flow (Lemoalle, J. and De Condappa, D., 2009)</w:t>
      </w:r>
      <w:r w:rsidRPr="00FC1998">
        <w:rPr>
          <w:rFonts w:ascii="Montserrat" w:hAnsi="Montserrat"/>
          <w:lang w:val="en-GB"/>
        </w:rPr>
        <w:t>.</w:t>
      </w:r>
      <w:r w:rsidRPr="00FC1998">
        <w:rPr>
          <w:rFonts w:ascii="Montserrat" w:eastAsia="Montserrat" w:hAnsi="Montserrat" w:cs="Montserrat"/>
          <w:lang w:val="en-GB"/>
        </w:rPr>
        <w:t xml:space="preserve"> Indeed, the average annual temperature is high in the basin, also ranging from 27°C in the south to 36°C in the north, implying high evapotranspiration rates</w:t>
      </w:r>
      <w:r w:rsidR="6A156E59" w:rsidRPr="00FC1998">
        <w:rPr>
          <w:rFonts w:ascii="Montserrat" w:hAnsi="Montserrat"/>
          <w:lang w:val="en-GB"/>
        </w:rPr>
        <w:t xml:space="preserve"> </w:t>
      </w:r>
      <w:r w:rsidR="2D3719E2" w:rsidRPr="00FC1998">
        <w:rPr>
          <w:rFonts w:ascii="Montserrat" w:eastAsia="Montserrat" w:hAnsi="Montserrat" w:cs="Montserrat"/>
          <w:lang w:val="en-GB"/>
        </w:rPr>
        <w:t>(</w:t>
      </w:r>
      <w:r w:rsidR="28B56F05" w:rsidRPr="00FC1998">
        <w:rPr>
          <w:rFonts w:ascii="Montserrat" w:eastAsia="Montserrat" w:hAnsi="Montserrat" w:cs="Montserrat"/>
          <w:lang w:val="en-GB"/>
        </w:rPr>
        <w:t xml:space="preserve">Gordon, C. et al, 2013; </w:t>
      </w:r>
      <w:r w:rsidR="2D3719E2" w:rsidRPr="00FC1998">
        <w:rPr>
          <w:rFonts w:ascii="Montserrat" w:eastAsia="Montserrat" w:hAnsi="Montserrat" w:cs="Montserrat"/>
          <w:lang w:val="en-GB"/>
        </w:rPr>
        <w:t>Jacob A., et al, 2022)</w:t>
      </w:r>
      <w:r w:rsidR="4C9B31B6" w:rsidRPr="00FC1998">
        <w:rPr>
          <w:rFonts w:ascii="Montserrat" w:eastAsia="Montserrat" w:hAnsi="Montserrat" w:cs="Montserrat"/>
          <w:lang w:val="en-GB"/>
        </w:rPr>
        <w:t>.</w:t>
      </w:r>
      <w:r w:rsidR="00D31C63" w:rsidRPr="00FC1998">
        <w:rPr>
          <w:rFonts w:ascii="Montserrat" w:eastAsia="Montserrat" w:hAnsi="Montserrat" w:cs="Montserrat"/>
          <w:lang w:val="en-GB"/>
        </w:rPr>
        <w:t xml:space="preserve">  </w:t>
      </w:r>
    </w:p>
    <w:p w14:paraId="169C5C16" w14:textId="77777777" w:rsidR="00D56CF4" w:rsidRPr="00FC1998" w:rsidRDefault="00D56CF4" w:rsidP="00D31C63">
      <w:pPr>
        <w:jc w:val="both"/>
        <w:rPr>
          <w:rFonts w:ascii="Montserrat" w:eastAsia="Montserrat" w:hAnsi="Montserrat" w:cs="Montserrat"/>
          <w:lang w:val="en-GB"/>
        </w:rPr>
      </w:pPr>
    </w:p>
    <w:p w14:paraId="2370382A" w14:textId="77777777" w:rsidR="00D56CF4" w:rsidRPr="00FC1998" w:rsidRDefault="00D56CF4" w:rsidP="00D31C63">
      <w:pPr>
        <w:jc w:val="both"/>
        <w:rPr>
          <w:rFonts w:ascii="Montserrat" w:eastAsia="Montserrat" w:hAnsi="Montserrat" w:cs="Montserrat"/>
          <w:lang w:val="en-GB"/>
        </w:rPr>
      </w:pPr>
    </w:p>
    <w:p w14:paraId="1DA4F9BF" w14:textId="2A0341C0" w:rsidR="00D477CD" w:rsidRPr="00FC1998" w:rsidRDefault="00D477CD" w:rsidP="00D477CD">
      <w:pPr>
        <w:pStyle w:val="ListParagraph"/>
        <w:numPr>
          <w:ilvl w:val="0"/>
          <w:numId w:val="3"/>
        </w:numPr>
        <w:rPr>
          <w:rFonts w:ascii="Montserrat" w:eastAsia="Montserrat" w:hAnsi="Montserrat" w:cs="Montserrat"/>
          <w:lang w:val="en-GB"/>
        </w:rPr>
      </w:pPr>
      <w:r w:rsidRPr="00FC1998">
        <w:rPr>
          <w:rFonts w:ascii="Montserrat" w:eastAsia="Montserrat" w:hAnsi="Montserrat" w:cs="Montserrat"/>
          <w:lang w:val="en-GB"/>
        </w:rPr>
        <w:t>Occurrence and impacts of floods</w:t>
      </w:r>
    </w:p>
    <w:p w14:paraId="3DAF40B6" w14:textId="58AC02EF" w:rsidR="00D31C63" w:rsidRPr="00FC1998" w:rsidRDefault="00D31C63" w:rsidP="00D477CD">
      <w:pPr>
        <w:ind w:left="1080"/>
        <w:jc w:val="both"/>
        <w:rPr>
          <w:rFonts w:ascii="Montserrat" w:eastAsia="Montserrat" w:hAnsi="Montserrat" w:cs="Montserrat"/>
          <w:lang w:val="en-GB"/>
        </w:rPr>
      </w:pPr>
    </w:p>
    <w:p w14:paraId="07525C5D" w14:textId="77777777" w:rsidR="00D31C63" w:rsidRPr="00FC1998" w:rsidRDefault="00D31C63" w:rsidP="00D31C63">
      <w:pPr>
        <w:rPr>
          <w:rFonts w:ascii="Montserrat" w:eastAsia="Montserrat" w:hAnsi="Montserrat" w:cs="Montserrat"/>
          <w:lang w:val="en-GB"/>
        </w:rPr>
      </w:pPr>
    </w:p>
    <w:p w14:paraId="7DAE11E1" w14:textId="2AE4109D" w:rsidR="00D31C63" w:rsidRPr="00FC1998" w:rsidRDefault="00D477CD" w:rsidP="00D31C63">
      <w:pPr>
        <w:jc w:val="both"/>
        <w:rPr>
          <w:rFonts w:ascii="Montserrat" w:eastAsia="Montserrat" w:hAnsi="Montserrat" w:cs="Montserrat"/>
          <w:lang w:val="en-GB"/>
        </w:rPr>
      </w:pPr>
      <w:r w:rsidRPr="00FC1998">
        <w:rPr>
          <w:rFonts w:ascii="Montserrat" w:eastAsia="Montserrat" w:hAnsi="Montserrat" w:cs="Montserrat"/>
          <w:lang w:val="en-GB"/>
        </w:rPr>
        <w:t xml:space="preserve">Floods are recurrent in the Volta basin and occur every year, and across borders. They have considerable impacts on the population </w:t>
      </w:r>
      <w:r w:rsidR="0052589F" w:rsidRPr="00FC1998">
        <w:rPr>
          <w:rFonts w:ascii="Montserrat" w:eastAsia="Montserrat" w:hAnsi="Montserrat" w:cs="Montserrat"/>
          <w:lang w:val="en-GB"/>
        </w:rPr>
        <w:t>of the six countries</w:t>
      </w:r>
      <w:r w:rsidR="00D31C63" w:rsidRPr="00FC1998">
        <w:rPr>
          <w:rFonts w:ascii="Montserrat" w:eastAsia="Montserrat" w:hAnsi="Montserrat" w:cs="Montserrat"/>
          <w:lang w:val="en-GB"/>
        </w:rPr>
        <w:t xml:space="preserve">. </w:t>
      </w:r>
    </w:p>
    <w:p w14:paraId="19F0EA7D" w14:textId="77777777" w:rsidR="00D31C63" w:rsidRPr="00FC1998" w:rsidRDefault="00D31C63" w:rsidP="00D31C63">
      <w:pPr>
        <w:jc w:val="both"/>
        <w:rPr>
          <w:rFonts w:ascii="Montserrat" w:eastAsia="Montserrat" w:hAnsi="Montserrat" w:cs="Montserrat"/>
          <w:lang w:val="en-GB"/>
        </w:rPr>
      </w:pPr>
    </w:p>
    <w:p w14:paraId="4A6079BA" w14:textId="5C1583B5" w:rsidR="00D31C63" w:rsidRPr="00FC1998" w:rsidRDefault="0052589F" w:rsidP="00D31C63">
      <w:pPr>
        <w:jc w:val="both"/>
        <w:rPr>
          <w:rFonts w:ascii="Montserrat" w:eastAsia="Montserrat" w:hAnsi="Montserrat" w:cs="Montserrat"/>
          <w:lang w:val="en-GB"/>
        </w:rPr>
      </w:pPr>
      <w:r w:rsidRPr="00FC1998">
        <w:rPr>
          <w:rFonts w:ascii="Montserrat" w:eastAsia="Montserrat" w:hAnsi="Montserrat" w:cs="Montserrat"/>
          <w:lang w:val="en-GB"/>
        </w:rPr>
        <w:lastRenderedPageBreak/>
        <w:t xml:space="preserve">Different types of floods affect the basin, and are listed below </w:t>
      </w:r>
      <w:r w:rsidR="00D31C63" w:rsidRPr="00FC1998">
        <w:rPr>
          <w:rFonts w:ascii="Montserrat" w:eastAsia="Montserrat" w:hAnsi="Montserrat" w:cs="Montserrat"/>
          <w:lang w:val="en-GB"/>
        </w:rPr>
        <w:t>(</w:t>
      </w:r>
      <w:r w:rsidRPr="00FC1998">
        <w:rPr>
          <w:rFonts w:ascii="Montserrat" w:eastAsia="Montserrat" w:hAnsi="Montserrat" w:cs="Montserrat"/>
          <w:lang w:val="en-GB"/>
        </w:rPr>
        <w:t>ECOWAS</w:t>
      </w:r>
      <w:r w:rsidR="00D31C63" w:rsidRPr="00FC1998">
        <w:rPr>
          <w:rFonts w:ascii="Montserrat" w:eastAsia="Montserrat" w:hAnsi="Montserrat" w:cs="Montserrat"/>
          <w:lang w:val="en-GB"/>
        </w:rPr>
        <w:t xml:space="preserve">, 2020). </w:t>
      </w:r>
    </w:p>
    <w:p w14:paraId="1D10DD35" w14:textId="2D63A536" w:rsidR="0052589F" w:rsidRPr="00FC1998" w:rsidRDefault="00D31C63" w:rsidP="00D31C63">
      <w:pPr>
        <w:jc w:val="both"/>
        <w:rPr>
          <w:rFonts w:ascii="Montserrat" w:eastAsia="Montserrat" w:hAnsi="Montserrat" w:cs="Montserrat"/>
          <w:lang w:val="en-GB"/>
        </w:rPr>
      </w:pPr>
      <w:r w:rsidRPr="00FC1998">
        <w:rPr>
          <w:rFonts w:ascii="Montserrat" w:eastAsia="Montserrat" w:hAnsi="Montserrat" w:cs="Montserrat"/>
          <w:lang w:val="en-GB"/>
        </w:rPr>
        <w:t xml:space="preserve">- </w:t>
      </w:r>
      <w:r w:rsidR="0052589F" w:rsidRPr="00FC1998">
        <w:rPr>
          <w:rFonts w:ascii="Montserrat" w:eastAsia="Montserrat" w:hAnsi="Montserrat" w:cs="Montserrat"/>
          <w:lang w:val="en-GB"/>
        </w:rPr>
        <w:t>Seasonal riverine floods, caused by rainfall on upstream watersheds, creates overflow of main rivers and flooding in low-lying areas. Floodplains and wetlands along major rivers such as the White Volta, Black Volta and Oti River are particularly vulnerable, especially between September and November when rivers reach their peak.</w:t>
      </w:r>
    </w:p>
    <w:p w14:paraId="6BB69533" w14:textId="3B1C3599" w:rsidR="00D31C63" w:rsidRPr="00FC1998" w:rsidRDefault="00D31C63" w:rsidP="00D31C63">
      <w:pPr>
        <w:jc w:val="both"/>
        <w:rPr>
          <w:rFonts w:ascii="Montserrat" w:eastAsia="Montserrat" w:hAnsi="Montserrat" w:cs="Montserrat"/>
          <w:lang w:val="en-GB"/>
        </w:rPr>
      </w:pPr>
      <w:r w:rsidRPr="00FC1998">
        <w:rPr>
          <w:rFonts w:ascii="Montserrat" w:eastAsia="Montserrat" w:hAnsi="Montserrat" w:cs="Montserrat"/>
          <w:lang w:val="en-GB"/>
        </w:rPr>
        <w:t xml:space="preserve">-  </w:t>
      </w:r>
      <w:r w:rsidR="0052589F" w:rsidRPr="00FC1998">
        <w:rPr>
          <w:rFonts w:ascii="Montserrat" w:eastAsia="Montserrat" w:hAnsi="Montserrat" w:cs="Montserrat"/>
          <w:lang w:val="en-GB"/>
        </w:rPr>
        <w:t>Rising water tables can create localized conditions of soil saturation conditions in the lower Volta plains, downstream of the basin, following prolonged periods of rainfall. This type of flooding can have a significant impact on agriculture and can affect the stability of buildings and infrastructure in the basin</w:t>
      </w:r>
      <w:r w:rsidRPr="00FC1998">
        <w:rPr>
          <w:rFonts w:ascii="Montserrat" w:eastAsia="Montserrat" w:hAnsi="Montserrat" w:cs="Montserrat"/>
          <w:lang w:val="en-GB"/>
        </w:rPr>
        <w:t>.</w:t>
      </w:r>
    </w:p>
    <w:p w14:paraId="5686C009" w14:textId="61317312" w:rsidR="00D31C63" w:rsidRPr="00FC1998" w:rsidRDefault="00D31C63" w:rsidP="0052589F">
      <w:pPr>
        <w:jc w:val="both"/>
        <w:rPr>
          <w:rFonts w:ascii="Montserrat" w:eastAsia="Montserrat" w:hAnsi="Montserrat" w:cs="Montserrat"/>
          <w:lang w:val="en-GB"/>
        </w:rPr>
      </w:pPr>
      <w:r w:rsidRPr="00FC1998">
        <w:rPr>
          <w:rFonts w:ascii="Montserrat" w:eastAsia="Montserrat" w:hAnsi="Montserrat" w:cs="Montserrat"/>
          <w:lang w:val="en-GB"/>
        </w:rPr>
        <w:t xml:space="preserve">-  </w:t>
      </w:r>
      <w:r w:rsidR="0052589F" w:rsidRPr="00FC1998">
        <w:rPr>
          <w:rFonts w:ascii="Montserrat" w:eastAsia="Montserrat" w:hAnsi="Montserrat" w:cs="Montserrat"/>
          <w:lang w:val="en-GB"/>
        </w:rPr>
        <w:t>Urban floods are caused by sudden heavy rains that exceed the capacity of drainage systems, and by surface runoff. They are aggravated by the rapid increase in urbanization, the presence of impervious surfaces and the lack of maintenance of urban drainage systems in the basin. The cities most vulnerable to urban flooding in the basin are Ouagadougou and Bobo-Dioulasso in Burkina Faso, Tamale and Bolgatanga in Ghana, and Dapaong and Kara in Togo;</w:t>
      </w:r>
    </w:p>
    <w:p w14:paraId="21BE5EC9" w14:textId="5E43553D" w:rsidR="0052589F" w:rsidRPr="00FC1998" w:rsidRDefault="00D31C63" w:rsidP="00D31C63">
      <w:pPr>
        <w:jc w:val="both"/>
        <w:rPr>
          <w:rFonts w:ascii="Montserrat" w:eastAsia="Montserrat" w:hAnsi="Montserrat" w:cs="Montserrat"/>
          <w:lang w:val="en-GB"/>
        </w:rPr>
      </w:pPr>
      <w:r w:rsidRPr="00FC1998">
        <w:rPr>
          <w:rFonts w:ascii="Montserrat" w:eastAsia="Montserrat" w:hAnsi="Montserrat" w:cs="Montserrat"/>
          <w:lang w:val="en-GB"/>
        </w:rPr>
        <w:t xml:space="preserve">- </w:t>
      </w:r>
      <w:r w:rsidR="0052589F" w:rsidRPr="00FC1998">
        <w:rPr>
          <w:rFonts w:ascii="Montserrat" w:eastAsia="Montserrat" w:hAnsi="Montserrat" w:cs="Montserrat"/>
          <w:lang w:val="en-GB"/>
        </w:rPr>
        <w:t>Flash floods are caused by excessive rainfall and characterized by a rapid rise in the water level, locally, within minutes to hours, particularly in the steeper areas of the basin (notably in northern Ghana and Burkina Faso).</w:t>
      </w:r>
    </w:p>
    <w:p w14:paraId="36414BE1" w14:textId="77777777" w:rsidR="00D31C63" w:rsidRPr="00FC1998" w:rsidRDefault="00D31C63" w:rsidP="00D31C63">
      <w:pPr>
        <w:jc w:val="both"/>
        <w:rPr>
          <w:rFonts w:ascii="Montserrat" w:eastAsia="Montserrat" w:hAnsi="Montserrat" w:cs="Montserrat"/>
          <w:lang w:val="en-GB"/>
        </w:rPr>
      </w:pPr>
    </w:p>
    <w:p w14:paraId="71127144" w14:textId="7008F1C7" w:rsidR="0052589F" w:rsidRPr="00FC1998" w:rsidRDefault="0052589F" w:rsidP="0359FD2F">
      <w:pPr>
        <w:jc w:val="both"/>
        <w:rPr>
          <w:rFonts w:ascii="Montserrat" w:eastAsia="Montserrat" w:hAnsi="Montserrat" w:cs="Montserrat"/>
          <w:lang w:val="en-GB"/>
        </w:rPr>
      </w:pPr>
      <w:r w:rsidRPr="00FC1998">
        <w:rPr>
          <w:rFonts w:ascii="Montserrat" w:eastAsia="Montserrat" w:hAnsi="Montserrat" w:cs="Montserrat"/>
          <w:lang w:val="en-GB"/>
        </w:rPr>
        <w:t xml:space="preserve">The risk of flooding in the basin appears to have worsened since the 1970s, associated with successive droughts, which have reduced the ability of soils to retain water, increasing runoff during heavy rainfall. These conditions were, for example, the cause of the disastrous floods of 2009 and 2010 (WMO, 2019). Indeed, for reference, the toll of the floods </w:t>
      </w:r>
      <w:r w:rsidR="00811D69" w:rsidRPr="00FC1998">
        <w:rPr>
          <w:rFonts w:ascii="Montserrat" w:eastAsia="Montserrat" w:hAnsi="Montserrat" w:cs="Montserrat"/>
          <w:lang w:val="en-GB"/>
        </w:rPr>
        <w:t xml:space="preserve">in 2010 </w:t>
      </w:r>
      <w:r w:rsidRPr="00FC1998">
        <w:rPr>
          <w:rFonts w:ascii="Montserrat" w:eastAsia="Montserrat" w:hAnsi="Montserrat" w:cs="Montserrat"/>
          <w:lang w:val="en-GB"/>
        </w:rPr>
        <w:t xml:space="preserve">in the Volta basin amounted to nearly 63 deaths, 62,000 houses damaged, 455 schools and 92 health </w:t>
      </w:r>
      <w:r w:rsidR="007A7BB9" w:rsidRPr="00FC1998">
        <w:rPr>
          <w:rFonts w:ascii="Montserrat" w:eastAsia="Montserrat" w:hAnsi="Montserrat" w:cs="Montserrat"/>
          <w:lang w:val="en-GB"/>
        </w:rPr>
        <w:t>centres</w:t>
      </w:r>
      <w:r w:rsidRPr="00FC1998">
        <w:rPr>
          <w:rFonts w:ascii="Montserrat" w:eastAsia="Montserrat" w:hAnsi="Montserrat" w:cs="Montserrat"/>
          <w:lang w:val="en-GB"/>
        </w:rPr>
        <w:t xml:space="preserve"> destroyed</w:t>
      </w:r>
      <w:r w:rsidRPr="00FC1998">
        <w:rPr>
          <w:rStyle w:val="FootnoteReference"/>
          <w:rFonts w:ascii="Montserrat" w:eastAsia="Montserrat" w:hAnsi="Montserrat" w:cs="Montserrat"/>
          <w:lang w:val="en-GB"/>
        </w:rPr>
        <w:footnoteReference w:id="3"/>
      </w:r>
      <w:r w:rsidRPr="00FC1998">
        <w:rPr>
          <w:rFonts w:ascii="Montserrat" w:eastAsia="Montserrat" w:hAnsi="Montserrat" w:cs="Montserrat"/>
          <w:lang w:val="en-GB"/>
        </w:rPr>
        <w:t>.  In addition, a single event can locally affect several tens of thousands of people, such as, for example, the torrential rains of October 2019 associated with the release of water from the Bagré dam in Burkina Faso, which affected 27,000 people in the north-eastern region of Ghana</w:t>
      </w:r>
      <w:r w:rsidRPr="00FC1998">
        <w:rPr>
          <w:rStyle w:val="FootnoteReference"/>
          <w:rFonts w:ascii="Montserrat" w:eastAsia="Montserrat" w:hAnsi="Montserrat" w:cs="Montserrat"/>
          <w:lang w:val="en-GB"/>
        </w:rPr>
        <w:footnoteReference w:id="4"/>
      </w:r>
      <w:r w:rsidRPr="00FC1998">
        <w:rPr>
          <w:rFonts w:ascii="Montserrat" w:eastAsia="Montserrat" w:hAnsi="Montserrat" w:cs="Montserrat"/>
          <w:lang w:val="en-GB"/>
        </w:rPr>
        <w:t>.</w:t>
      </w:r>
    </w:p>
    <w:p w14:paraId="1F2EB0D3" w14:textId="77777777" w:rsidR="00681A16" w:rsidRPr="00FC1998" w:rsidRDefault="00681A16" w:rsidP="0359FD2F">
      <w:pPr>
        <w:jc w:val="both"/>
        <w:rPr>
          <w:rFonts w:ascii="Montserrat" w:eastAsia="Montserrat" w:hAnsi="Montserrat" w:cs="Montserrat"/>
          <w:lang w:val="en-GB"/>
        </w:rPr>
      </w:pPr>
    </w:p>
    <w:p w14:paraId="72971BC2" w14:textId="46EA1BDE" w:rsidR="00D31C63" w:rsidRPr="00FC1998" w:rsidRDefault="00D31C63" w:rsidP="0359FD2F">
      <w:pPr>
        <w:jc w:val="both"/>
        <w:rPr>
          <w:rFonts w:ascii="Montserrat" w:eastAsia="Montserrat" w:hAnsi="Montserrat" w:cs="Montserrat"/>
          <w:lang w:val="en-GB"/>
        </w:rPr>
      </w:pPr>
    </w:p>
    <w:p w14:paraId="4A97AD44" w14:textId="423EEA91" w:rsidR="00D31C63" w:rsidRPr="00FC1998" w:rsidRDefault="00681A16" w:rsidP="00681A16">
      <w:pPr>
        <w:numPr>
          <w:ilvl w:val="0"/>
          <w:numId w:val="13"/>
        </w:numPr>
        <w:rPr>
          <w:rFonts w:ascii="Montserrat" w:eastAsia="Montserrat" w:hAnsi="Montserrat" w:cs="Montserrat"/>
          <w:lang w:val="en-GB"/>
        </w:rPr>
      </w:pPr>
      <w:r w:rsidRPr="00FC1998">
        <w:rPr>
          <w:rFonts w:ascii="Montserrat" w:eastAsia="Montserrat" w:hAnsi="Montserrat" w:cs="Montserrat"/>
          <w:lang w:val="en-GB"/>
        </w:rPr>
        <w:t>Occurrence and impacts of droughts</w:t>
      </w:r>
    </w:p>
    <w:p w14:paraId="37DEF6BA" w14:textId="77777777" w:rsidR="00D31C63" w:rsidRPr="00FC1998" w:rsidRDefault="00D31C63" w:rsidP="00D31C63">
      <w:pPr>
        <w:rPr>
          <w:rFonts w:ascii="Montserrat" w:eastAsia="Montserrat" w:hAnsi="Montserrat" w:cs="Montserrat"/>
          <w:lang w:val="en-GB"/>
        </w:rPr>
      </w:pPr>
    </w:p>
    <w:p w14:paraId="57F60DE5" w14:textId="77777777" w:rsidR="00681A16" w:rsidRPr="00FC1998" w:rsidRDefault="00681A16" w:rsidP="00681A16">
      <w:pPr>
        <w:jc w:val="both"/>
        <w:rPr>
          <w:rFonts w:ascii="Montserrat" w:eastAsia="Montserrat" w:hAnsi="Montserrat" w:cs="Montserrat"/>
          <w:lang w:val="en-GB"/>
        </w:rPr>
      </w:pPr>
      <w:r w:rsidRPr="00FC1998">
        <w:rPr>
          <w:rFonts w:ascii="Montserrat" w:eastAsia="Montserrat" w:hAnsi="Montserrat" w:cs="Montserrat"/>
          <w:lang w:val="en-GB"/>
        </w:rPr>
        <w:t>In the Volta Basin region, as in West Africa, the high variability of precipitation in time and space is responsible for drought episodes, which have been increasing in number since the 1970s.</w:t>
      </w:r>
    </w:p>
    <w:p w14:paraId="2AE724C8" w14:textId="5DC0C7CF" w:rsidR="00383654" w:rsidRPr="00FC1998" w:rsidRDefault="00681A16" w:rsidP="00383654">
      <w:pPr>
        <w:jc w:val="both"/>
        <w:rPr>
          <w:rFonts w:ascii="Montserrat" w:eastAsia="Montserrat" w:hAnsi="Montserrat" w:cs="Montserrat"/>
          <w:lang w:val="en-GB"/>
        </w:rPr>
      </w:pPr>
      <w:r w:rsidRPr="00FC1998">
        <w:rPr>
          <w:rFonts w:ascii="Montserrat" w:eastAsia="Montserrat" w:hAnsi="Montserrat" w:cs="Montserrat"/>
          <w:lang w:val="en-GB"/>
        </w:rPr>
        <w:t>Different types of droughts can affect the basin, and are listed below (WMO, 2006</w:t>
      </w:r>
      <w:r w:rsidR="00E52878" w:rsidRPr="00FC1998">
        <w:rPr>
          <w:rFonts w:ascii="Montserrat" w:eastAsia="Montserrat" w:hAnsi="Montserrat" w:cs="Montserrat"/>
          <w:lang w:val="en-GB"/>
        </w:rPr>
        <w:t>)</w:t>
      </w:r>
      <w:r w:rsidR="00383654" w:rsidRPr="00FC1998">
        <w:rPr>
          <w:rFonts w:ascii="Montserrat" w:eastAsia="Montserrat" w:hAnsi="Montserrat" w:cs="Montserrat"/>
          <w:lang w:val="en-GB"/>
        </w:rPr>
        <w:t xml:space="preserve">: </w:t>
      </w:r>
    </w:p>
    <w:p w14:paraId="0B16F707" w14:textId="21B2ED83" w:rsidR="00F5088D" w:rsidRPr="00FC1998" w:rsidRDefault="00D505F9" w:rsidP="00C31AE8">
      <w:pPr>
        <w:jc w:val="both"/>
        <w:rPr>
          <w:rFonts w:ascii="Montserrat" w:eastAsia="Montserrat" w:hAnsi="Montserrat" w:cs="Montserrat"/>
          <w:lang w:val="en-GB"/>
        </w:rPr>
      </w:pPr>
      <w:r w:rsidRPr="00FC1998">
        <w:rPr>
          <w:rFonts w:ascii="Montserrat" w:eastAsia="Montserrat" w:hAnsi="Montserrat" w:cs="Montserrat"/>
          <w:lang w:val="en-GB"/>
        </w:rPr>
        <w:lastRenderedPageBreak/>
        <w:t xml:space="preserve">- </w:t>
      </w:r>
      <w:r w:rsidR="00681A16" w:rsidRPr="00FC1998">
        <w:rPr>
          <w:rFonts w:ascii="Montserrat" w:eastAsia="Montserrat" w:hAnsi="Montserrat" w:cs="Montserrat"/>
          <w:lang w:val="en-GB"/>
        </w:rPr>
        <w:t xml:space="preserve">Meteorological drought is generally defined by a threshold corresponding to a certain deficit of precipitation over a specific period of time. The threshold chosen and the duration of the period vary from place to place. Indeed, meteorological drought is a natural phenomenon due to multiple causes, which vary from one region to another. Moreover, these parameters also vary according to the needs of the users, or the applications </w:t>
      </w:r>
      <w:r w:rsidR="00847467" w:rsidRPr="00FC1998">
        <w:rPr>
          <w:rFonts w:ascii="Montserrat" w:eastAsia="Montserrat" w:hAnsi="Montserrat" w:cs="Montserrat"/>
          <w:lang w:val="en-GB"/>
        </w:rPr>
        <w:t>concerned</w:t>
      </w:r>
      <w:r w:rsidR="009D5353" w:rsidRPr="00FC1998">
        <w:rPr>
          <w:rFonts w:ascii="Montserrat" w:eastAsia="Montserrat" w:hAnsi="Montserrat" w:cs="Montserrat"/>
          <w:lang w:val="en-GB"/>
        </w:rPr>
        <w:t>.</w:t>
      </w:r>
    </w:p>
    <w:p w14:paraId="12E86A0D" w14:textId="76826432" w:rsidR="007C029E" w:rsidRPr="00FC1998" w:rsidRDefault="009D5353" w:rsidP="00681A16">
      <w:pPr>
        <w:jc w:val="both"/>
        <w:rPr>
          <w:rFonts w:ascii="Montserrat" w:eastAsia="Montserrat" w:hAnsi="Montserrat" w:cs="Montserrat"/>
          <w:lang w:val="en-GB"/>
        </w:rPr>
      </w:pPr>
      <w:r w:rsidRPr="00FC1998">
        <w:rPr>
          <w:rFonts w:ascii="Montserrat" w:eastAsia="Montserrat" w:hAnsi="Montserrat" w:cs="Montserrat"/>
          <w:lang w:val="en-GB"/>
        </w:rPr>
        <w:t xml:space="preserve">- </w:t>
      </w:r>
      <w:r w:rsidR="00681A16" w:rsidRPr="00FC1998">
        <w:rPr>
          <w:rFonts w:ascii="Montserrat" w:eastAsia="Montserrat" w:hAnsi="Montserrat" w:cs="Montserrat"/>
          <w:lang w:val="en-GB"/>
        </w:rPr>
        <w:t>Agricultural drought is defined by an insufficient quantity of water in the soil to ensure the growth of crops rather than by the deviation of precipitation from normal over a given period of time. The infiltration rate varies according to several parameters:  previous humidity conditions, slope, soil type, its water retention capacity and precipitation intensity.</w:t>
      </w:r>
    </w:p>
    <w:p w14:paraId="0A381FD1" w14:textId="4548A5D3" w:rsidR="00681A16" w:rsidRPr="00FC1998" w:rsidRDefault="007C029E" w:rsidP="007C029E">
      <w:pPr>
        <w:jc w:val="both"/>
        <w:rPr>
          <w:rFonts w:ascii="Montserrat" w:eastAsia="Montserrat" w:hAnsi="Montserrat" w:cs="Montserrat"/>
          <w:lang w:val="en-GB"/>
        </w:rPr>
      </w:pPr>
      <w:r w:rsidRPr="00FC1998">
        <w:rPr>
          <w:rFonts w:ascii="Montserrat" w:eastAsia="Montserrat" w:hAnsi="Montserrat" w:cs="Montserrat"/>
          <w:lang w:val="en-GB"/>
        </w:rPr>
        <w:t xml:space="preserve">- </w:t>
      </w:r>
      <w:r w:rsidR="00681A16" w:rsidRPr="00FC1998">
        <w:rPr>
          <w:rFonts w:ascii="Montserrat" w:eastAsia="Montserrat" w:hAnsi="Montserrat" w:cs="Montserrat"/>
          <w:lang w:val="en-GB"/>
        </w:rPr>
        <w:t>Hydrological drought is generally defined as the deviation of surface water and groundwater supply from certain average conditions at different times. Some complexity is associated with the fact that the various elements of the hydrological system (lakes, reservoirs, aquifers) are used for multiple and competing purposes. There is also a significant time lag between the disruption of precipitation and the moment when its insufficiency finds expression in the surface and underground elements of the hydrological system. The return of these elements to normal is slow, due to the long duration of the   surface and underground water supplies recharge periods.</w:t>
      </w:r>
    </w:p>
    <w:p w14:paraId="0766DE19" w14:textId="77777777" w:rsidR="00681A16" w:rsidRPr="00FC1998" w:rsidRDefault="00681A16" w:rsidP="007C029E">
      <w:pPr>
        <w:jc w:val="both"/>
        <w:rPr>
          <w:rFonts w:ascii="Montserrat" w:eastAsia="Montserrat" w:hAnsi="Montserrat" w:cs="Montserrat"/>
          <w:lang w:val="en-GB"/>
        </w:rPr>
      </w:pPr>
    </w:p>
    <w:p w14:paraId="5DB4F5FF" w14:textId="1CB24B6F" w:rsidR="00681A16" w:rsidRPr="00FC1998" w:rsidRDefault="00681A16" w:rsidP="00D31C63">
      <w:pPr>
        <w:jc w:val="both"/>
        <w:rPr>
          <w:rFonts w:ascii="Montserrat" w:eastAsia="Montserrat" w:hAnsi="Montserrat" w:cs="Montserrat"/>
          <w:lang w:val="en-GB"/>
        </w:rPr>
      </w:pPr>
      <w:r w:rsidRPr="00FC1998">
        <w:rPr>
          <w:rFonts w:ascii="Montserrat" w:eastAsia="Montserrat" w:hAnsi="Montserrat" w:cs="Montserrat"/>
          <w:lang w:val="en-GB"/>
        </w:rPr>
        <w:t>In the basin, drought episodes are particularly recurrent in the more arid northern part of the basin, in Ghana and Burkina Faso (GEF/UNEP/DHI/IWA, 2017). Today, some communities in the basin such as in the north-eastern region of Ghana, suffer from drought every year (Yiran &amp; Stringer, 2016). Although few studies identify and examine the historical impact of these episodes at the basin level, in Burkina Faso alone, nearly 20 million people have suffered from periods of drought since the 1980s.  Hydrological drought also affects the Volta Basin, involving streamflow deficits, lowered groundwater levels below recommended thresholds for extended periods of time with significant consequences for water access, irrigation, and ecosystem preservation (Water Charter- ABV, 2018)</w:t>
      </w:r>
      <w:r w:rsidR="00811D69" w:rsidRPr="00FC1998">
        <w:rPr>
          <w:rFonts w:ascii="Montserrat" w:eastAsia="Montserrat" w:hAnsi="Montserrat" w:cs="Montserrat"/>
          <w:lang w:val="en-GB"/>
        </w:rPr>
        <w:t>.</w:t>
      </w:r>
    </w:p>
    <w:p w14:paraId="4FFA32F8" w14:textId="77777777" w:rsidR="00681A16" w:rsidRPr="00FC1998" w:rsidRDefault="00681A16" w:rsidP="00D31C63">
      <w:pPr>
        <w:jc w:val="both"/>
        <w:rPr>
          <w:rFonts w:ascii="Montserrat" w:eastAsia="Montserrat" w:hAnsi="Montserrat" w:cs="Montserrat"/>
          <w:lang w:val="en-GB"/>
        </w:rPr>
      </w:pPr>
    </w:p>
    <w:p w14:paraId="24FAF50D" w14:textId="77777777" w:rsidR="00D31C63" w:rsidRPr="00FC1998" w:rsidRDefault="00D31C63" w:rsidP="00D31C63">
      <w:pPr>
        <w:jc w:val="both"/>
        <w:rPr>
          <w:rFonts w:ascii="Montserrat" w:eastAsia="Montserrat" w:hAnsi="Montserrat" w:cs="Montserrat"/>
          <w:lang w:val="en-GB"/>
        </w:rPr>
      </w:pPr>
    </w:p>
    <w:p w14:paraId="7D14DAB4" w14:textId="6DF656E5" w:rsidR="00E8259F" w:rsidRPr="00FC1998" w:rsidRDefault="004424B8">
      <w:pPr>
        <w:pStyle w:val="Heading2"/>
        <w:jc w:val="both"/>
        <w:rPr>
          <w:lang w:val="en-GB"/>
        </w:rPr>
      </w:pPr>
      <w:bookmarkStart w:id="13" w:name="_Toc141464533"/>
      <w:r w:rsidRPr="00FC1998">
        <w:rPr>
          <w:lang w:val="en-GB"/>
        </w:rPr>
        <w:t>2</w:t>
      </w:r>
      <w:r w:rsidR="00EC42AE" w:rsidRPr="00FC1998">
        <w:rPr>
          <w:lang w:val="en-GB"/>
        </w:rPr>
        <w:t>.2</w:t>
      </w:r>
      <w:r w:rsidR="00F006E3" w:rsidRPr="00FC1998">
        <w:rPr>
          <w:lang w:val="en-GB"/>
        </w:rPr>
        <w:t>.</w:t>
      </w:r>
      <w:r w:rsidRPr="00FC1998">
        <w:rPr>
          <w:lang w:val="en-GB"/>
        </w:rPr>
        <w:t xml:space="preserve"> </w:t>
      </w:r>
      <w:r w:rsidR="00681A16" w:rsidRPr="00FC1998">
        <w:rPr>
          <w:lang w:val="en-GB"/>
        </w:rPr>
        <w:t>Flood and Drought Risk Profile in the Volta Basin</w:t>
      </w:r>
      <w:bookmarkEnd w:id="13"/>
    </w:p>
    <w:p w14:paraId="24172E98" w14:textId="77777777" w:rsidR="00E8259F" w:rsidRPr="00FC1998" w:rsidRDefault="00E8259F">
      <w:pPr>
        <w:jc w:val="both"/>
        <w:rPr>
          <w:rFonts w:ascii="Montserrat" w:eastAsia="Montserrat" w:hAnsi="Montserrat" w:cs="Montserrat"/>
          <w:lang w:val="en-GB"/>
        </w:rPr>
      </w:pPr>
    </w:p>
    <w:p w14:paraId="44D59FAE" w14:textId="6D2C5562" w:rsidR="00311100" w:rsidRPr="00FC1998" w:rsidRDefault="00311100" w:rsidP="00311100">
      <w:pPr>
        <w:jc w:val="both"/>
        <w:rPr>
          <w:rFonts w:ascii="Montserrat" w:eastAsia="Montserrat" w:hAnsi="Montserrat" w:cs="Montserrat"/>
          <w:lang w:val="en-GB"/>
        </w:rPr>
      </w:pPr>
      <w:r w:rsidRPr="00FC1998">
        <w:rPr>
          <w:rFonts w:ascii="Montserrat" w:eastAsia="Montserrat" w:hAnsi="Montserrat" w:cs="Montserrat"/>
          <w:lang w:val="en-GB"/>
        </w:rPr>
        <w:t xml:space="preserve">Within the framework of the VFDM project, a probabilistic flood and drought risk analysis was conducted for the Volta Basin, considering current and projected climate conditions. The results of this analysis and the recommendations for policies, which </w:t>
      </w:r>
      <w:r w:rsidR="00811D69" w:rsidRPr="00FC1998">
        <w:rPr>
          <w:rFonts w:ascii="Montserrat" w:eastAsia="Montserrat" w:hAnsi="Montserrat" w:cs="Montserrat"/>
          <w:lang w:val="en-GB"/>
        </w:rPr>
        <w:t>consider</w:t>
      </w:r>
      <w:r w:rsidRPr="00FC1998">
        <w:rPr>
          <w:rFonts w:ascii="Montserrat" w:eastAsia="Montserrat" w:hAnsi="Montserrat" w:cs="Montserrat"/>
          <w:lang w:val="en-GB"/>
        </w:rPr>
        <w:t xml:space="preserve"> flood and drought risks, constitute the core of the Volta Basin Risk Profile (CIMA, WMO, VBA, GWP-WA, 2022). </w:t>
      </w:r>
    </w:p>
    <w:p w14:paraId="525BB080" w14:textId="77777777" w:rsidR="00311100" w:rsidRPr="00FC1998" w:rsidRDefault="00311100">
      <w:pPr>
        <w:jc w:val="both"/>
        <w:rPr>
          <w:rFonts w:ascii="Montserrat" w:eastAsia="Montserrat" w:hAnsi="Montserrat" w:cs="Montserrat"/>
          <w:lang w:val="en-GB"/>
        </w:rPr>
      </w:pPr>
    </w:p>
    <w:p w14:paraId="228EF39F" w14:textId="77777777" w:rsidR="00311100" w:rsidRPr="00FC1998" w:rsidRDefault="00311100">
      <w:pPr>
        <w:jc w:val="both"/>
        <w:rPr>
          <w:rFonts w:ascii="Montserrat" w:eastAsia="Montserrat" w:hAnsi="Montserrat" w:cs="Montserrat"/>
          <w:lang w:val="en-GB"/>
        </w:rPr>
      </w:pPr>
    </w:p>
    <w:p w14:paraId="7B650748" w14:textId="069BD2E3" w:rsidR="00E8259F" w:rsidRPr="00FC1998" w:rsidRDefault="004424B8" w:rsidP="00873430">
      <w:pPr>
        <w:pStyle w:val="Heading3"/>
        <w:jc w:val="both"/>
        <w:rPr>
          <w:rFonts w:ascii="Montserrat Medium" w:eastAsia="Montserrat Medium" w:hAnsi="Montserrat Medium" w:cs="Montserrat Medium"/>
          <w:sz w:val="26"/>
          <w:szCs w:val="26"/>
          <w:lang w:val="en-GB"/>
        </w:rPr>
      </w:pPr>
      <w:bookmarkStart w:id="14" w:name="_Toc141464534"/>
      <w:r w:rsidRPr="00FC1998">
        <w:rPr>
          <w:rFonts w:ascii="Montserrat Medium" w:eastAsia="Montserrat Medium" w:hAnsi="Montserrat Medium" w:cs="Montserrat Medium"/>
          <w:sz w:val="26"/>
          <w:szCs w:val="26"/>
          <w:lang w:val="en-GB"/>
        </w:rPr>
        <w:lastRenderedPageBreak/>
        <w:t>2.</w:t>
      </w:r>
      <w:r w:rsidR="00EC42AE" w:rsidRPr="00FC1998">
        <w:rPr>
          <w:rFonts w:ascii="Montserrat Medium" w:eastAsia="Montserrat Medium" w:hAnsi="Montserrat Medium" w:cs="Montserrat Medium"/>
          <w:sz w:val="26"/>
          <w:szCs w:val="26"/>
          <w:lang w:val="en-GB"/>
        </w:rPr>
        <w:t>2</w:t>
      </w:r>
      <w:r w:rsidRPr="00FC1998">
        <w:rPr>
          <w:rFonts w:ascii="Montserrat Medium" w:eastAsia="Montserrat Medium" w:hAnsi="Montserrat Medium" w:cs="Montserrat Medium"/>
          <w:sz w:val="26"/>
          <w:szCs w:val="26"/>
          <w:lang w:val="en-GB"/>
        </w:rPr>
        <w:t>.1.</w:t>
      </w:r>
      <w:r w:rsidR="00AC4EED" w:rsidRPr="00FC1998">
        <w:rPr>
          <w:rFonts w:ascii="Montserrat Medium" w:eastAsia="Montserrat Medium" w:hAnsi="Montserrat Medium" w:cs="Montserrat Medium"/>
          <w:sz w:val="26"/>
          <w:szCs w:val="26"/>
          <w:lang w:val="en-GB"/>
        </w:rPr>
        <w:t xml:space="preserve"> </w:t>
      </w:r>
      <w:r w:rsidR="00311100" w:rsidRPr="00FC1998">
        <w:rPr>
          <w:rFonts w:ascii="Montserrat Medium" w:eastAsia="Montserrat Medium" w:hAnsi="Montserrat Medium" w:cs="Montserrat Medium"/>
          <w:sz w:val="26"/>
          <w:szCs w:val="26"/>
          <w:lang w:val="en-GB"/>
        </w:rPr>
        <w:t>Estimation of the multisector impacts of floods and droughts</w:t>
      </w:r>
      <w:bookmarkEnd w:id="14"/>
      <w:r w:rsidR="00311100" w:rsidRPr="00FC1998">
        <w:rPr>
          <w:rFonts w:ascii="Montserrat Medium" w:eastAsia="Montserrat Medium" w:hAnsi="Montserrat Medium" w:cs="Montserrat Medium"/>
          <w:sz w:val="26"/>
          <w:szCs w:val="26"/>
          <w:lang w:val="en-GB"/>
        </w:rPr>
        <w:t xml:space="preserve"> </w:t>
      </w:r>
    </w:p>
    <w:p w14:paraId="54F99EB8" w14:textId="77777777" w:rsidR="00152DA3" w:rsidRPr="00FC1998" w:rsidRDefault="00152DA3">
      <w:pPr>
        <w:jc w:val="both"/>
        <w:rPr>
          <w:rFonts w:ascii="Montserrat" w:eastAsia="Montserrat" w:hAnsi="Montserrat" w:cs="Montserrat"/>
          <w:lang w:val="en-GB"/>
        </w:rPr>
      </w:pPr>
    </w:p>
    <w:p w14:paraId="3C791427" w14:textId="58D490F4" w:rsidR="00311100" w:rsidRPr="00FC1998" w:rsidRDefault="00311100">
      <w:pPr>
        <w:jc w:val="both"/>
        <w:rPr>
          <w:rFonts w:ascii="Montserrat" w:eastAsia="Montserrat" w:hAnsi="Montserrat" w:cs="Montserrat"/>
          <w:lang w:val="en-GB"/>
        </w:rPr>
      </w:pPr>
      <w:r w:rsidRPr="00FC1998">
        <w:rPr>
          <w:rFonts w:ascii="Montserrat" w:eastAsia="Montserrat" w:hAnsi="Montserrat" w:cs="Montserrat"/>
          <w:lang w:val="en-GB"/>
        </w:rPr>
        <w:t>According to the recent Risk Profile Analysis study of the Volta Basin, focusing on riverine flooding (CIMA, WMO, VBA, GWP-WA, 2022), the average number of people affected per year in the basin approaches thirty thousand (Figure 3). Of the six States Parties, the situation is most worrying in northern Ghana and northern Burkina Faso. Floods also affect the road network and hundreds of thousands of hectares of agricultural and protected land on average per year. In addition, annual flood-related in the built-up area average about 25 million USD per year</w:t>
      </w:r>
      <w:r w:rsidR="00811D69" w:rsidRPr="00FC1998">
        <w:rPr>
          <w:rFonts w:ascii="Montserrat" w:eastAsia="Montserrat" w:hAnsi="Montserrat" w:cs="Montserrat"/>
          <w:lang w:val="en-GB"/>
        </w:rPr>
        <w:t>.</w:t>
      </w:r>
    </w:p>
    <w:p w14:paraId="00D96AC2" w14:textId="77777777" w:rsidR="00311100" w:rsidRPr="00FC1998" w:rsidRDefault="00311100">
      <w:pPr>
        <w:jc w:val="both"/>
        <w:rPr>
          <w:rFonts w:ascii="Montserrat" w:eastAsia="Montserrat" w:hAnsi="Montserrat" w:cs="Montserrat"/>
          <w:lang w:val="en-GB"/>
        </w:rPr>
      </w:pPr>
    </w:p>
    <w:p w14:paraId="28A74B73" w14:textId="77777777" w:rsidR="00311100" w:rsidRPr="00FC1998" w:rsidRDefault="00311100">
      <w:pPr>
        <w:jc w:val="center"/>
        <w:rPr>
          <w:rFonts w:ascii="Montserrat" w:eastAsia="Montserrat" w:hAnsi="Montserrat" w:cs="Montserrat"/>
          <w:lang w:val="en-GB"/>
        </w:rPr>
      </w:pPr>
    </w:p>
    <w:p w14:paraId="35064B2D" w14:textId="4D7ED35D" w:rsidR="00311100" w:rsidRPr="00FC1998" w:rsidRDefault="00311100">
      <w:pPr>
        <w:jc w:val="center"/>
        <w:rPr>
          <w:rFonts w:ascii="Montserrat" w:eastAsia="Montserrat" w:hAnsi="Montserrat" w:cs="Montserrat"/>
          <w:lang w:val="en-GB"/>
        </w:rPr>
      </w:pPr>
      <w:r w:rsidRPr="00FC1998">
        <w:rPr>
          <w:rFonts w:ascii="Montserrat" w:eastAsia="Montserrat" w:hAnsi="Montserrat" w:cs="Montserrat"/>
          <w:noProof/>
          <w:lang w:val="en-GB" w:eastAsia="it-IT"/>
        </w:rPr>
        <w:drawing>
          <wp:inline distT="114300" distB="114300" distL="114300" distR="114300" wp14:anchorId="157F84B5" wp14:editId="5812D923">
            <wp:extent cx="4268625" cy="2856695"/>
            <wp:effectExtent l="0" t="0" r="0" b="1270"/>
            <wp:docPr id="11" name="Picture 2"/>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22" cstate="print">
                      <a:extLst>
                        <a:ext uri="{28A0092B-C50C-407E-A947-70E740481C1C}">
                          <a14:useLocalDpi xmlns:a14="http://schemas.microsoft.com/office/drawing/2010/main" val="0"/>
                        </a:ext>
                      </a:extLst>
                    </a:blip>
                    <a:srcRect l="5680" r="5680"/>
                    <a:stretch>
                      <a:fillRect/>
                    </a:stretch>
                  </pic:blipFill>
                  <pic:spPr>
                    <a:xfrm>
                      <a:off x="0" y="0"/>
                      <a:ext cx="4268625" cy="2856695"/>
                    </a:xfrm>
                    <a:prstGeom prst="rect">
                      <a:avLst/>
                    </a:prstGeom>
                    <a:ln/>
                  </pic:spPr>
                </pic:pic>
              </a:graphicData>
            </a:graphic>
          </wp:inline>
        </w:drawing>
      </w:r>
    </w:p>
    <w:p w14:paraId="51316249" w14:textId="77777777" w:rsidR="00311100" w:rsidRPr="00FC1998" w:rsidRDefault="00311100" w:rsidP="433E2D13">
      <w:pPr>
        <w:jc w:val="both"/>
        <w:rPr>
          <w:rFonts w:ascii="Montserrat" w:eastAsia="Montserrat" w:hAnsi="Montserrat" w:cs="Montserrat"/>
          <w:i/>
          <w:sz w:val="16"/>
          <w:szCs w:val="16"/>
          <w:highlight w:val="white"/>
          <w:lang w:val="en-GB"/>
        </w:rPr>
      </w:pPr>
    </w:p>
    <w:p w14:paraId="03182ADF" w14:textId="77777777" w:rsidR="00311100" w:rsidRPr="00FC1998" w:rsidRDefault="00311100" w:rsidP="433E2D13">
      <w:pPr>
        <w:jc w:val="both"/>
        <w:rPr>
          <w:rFonts w:ascii="Montserrat" w:eastAsia="Montserrat" w:hAnsi="Montserrat" w:cs="Montserrat"/>
          <w:i/>
          <w:iCs/>
          <w:sz w:val="16"/>
          <w:szCs w:val="16"/>
          <w:highlight w:val="white"/>
          <w:lang w:val="en-GB"/>
        </w:rPr>
      </w:pPr>
    </w:p>
    <w:p w14:paraId="1195B70E" w14:textId="69E14A88" w:rsidR="00311100" w:rsidRPr="00FC1998" w:rsidRDefault="00311100" w:rsidP="433E2D13">
      <w:pPr>
        <w:jc w:val="both"/>
        <w:rPr>
          <w:rFonts w:ascii="Montserrat" w:eastAsia="Montserrat" w:hAnsi="Montserrat" w:cs="Montserrat"/>
          <w:i/>
          <w:iCs/>
          <w:sz w:val="16"/>
          <w:szCs w:val="16"/>
          <w:lang w:val="en-GB"/>
        </w:rPr>
      </w:pPr>
      <w:r w:rsidRPr="00FC1998">
        <w:rPr>
          <w:rFonts w:ascii="Montserrat" w:eastAsia="Montserrat" w:hAnsi="Montserrat" w:cs="Montserrat"/>
          <w:i/>
          <w:iCs/>
          <w:sz w:val="16"/>
          <w:szCs w:val="16"/>
          <w:lang w:val="en-GB"/>
        </w:rPr>
        <w:t>Figure 3. Average annual losses (AAL) due to river flooding for different indicators, estimated according to current climatic conditions in the Volta Basin (elaboration from CIMA, WMO, VBA, GWP-WA, 2022)</w:t>
      </w:r>
    </w:p>
    <w:p w14:paraId="4C554889" w14:textId="6DC9C052" w:rsidR="00311100" w:rsidRPr="00FC1998" w:rsidRDefault="00811D69" w:rsidP="00811D69">
      <w:pPr>
        <w:tabs>
          <w:tab w:val="left" w:pos="1147"/>
        </w:tabs>
        <w:jc w:val="both"/>
        <w:rPr>
          <w:rFonts w:ascii="Montserrat" w:eastAsia="Montserrat" w:hAnsi="Montserrat" w:cs="Montserrat"/>
          <w:lang w:val="en-GB"/>
        </w:rPr>
      </w:pPr>
      <w:r w:rsidRPr="00FC1998">
        <w:rPr>
          <w:rFonts w:ascii="Montserrat" w:eastAsia="Montserrat" w:hAnsi="Montserrat" w:cs="Montserrat"/>
          <w:lang w:val="en-GB"/>
        </w:rPr>
        <w:tab/>
      </w:r>
    </w:p>
    <w:p w14:paraId="1A1E09EC" w14:textId="77777777" w:rsidR="00811D69" w:rsidRPr="00FC1998" w:rsidRDefault="00811D69" w:rsidP="00811D69">
      <w:pPr>
        <w:tabs>
          <w:tab w:val="left" w:pos="1147"/>
        </w:tabs>
        <w:jc w:val="both"/>
        <w:rPr>
          <w:rFonts w:ascii="Montserrat" w:eastAsia="Montserrat" w:hAnsi="Montserrat" w:cs="Montserrat"/>
          <w:lang w:val="en-GB"/>
        </w:rPr>
      </w:pPr>
    </w:p>
    <w:p w14:paraId="227680DB" w14:textId="4A6EA663" w:rsidR="00E8259F" w:rsidRPr="00FC1998" w:rsidRDefault="00311100">
      <w:pPr>
        <w:jc w:val="both"/>
        <w:rPr>
          <w:rFonts w:ascii="Montserrat" w:eastAsia="Montserrat" w:hAnsi="Montserrat" w:cs="Montserrat"/>
          <w:lang w:val="en-GB"/>
        </w:rPr>
      </w:pPr>
      <w:r w:rsidRPr="00FC1998">
        <w:rPr>
          <w:rFonts w:ascii="Montserrat" w:eastAsia="Montserrat" w:hAnsi="Montserrat" w:cs="Montserrat"/>
          <w:lang w:val="en-GB"/>
        </w:rPr>
        <w:t>The basin risk profile reveals that more than 4.5 million people are exposed to severe drought conditions per year (Figure 4), particularly in the North (CIMA, WMO, VBA, GWP-WA, 2022). The agricultural sector, depending mainly on rain-fed agriculture, is the first to be impacted. The drought significantly affects annual production in the six countries of the Volta Basin (particularly in Mali and Burkina Faso), and has a worrying impact on food security. In addition, these losses have strong economic repercussions; for example, drought-related losses in maize production represent an average annual loss of nearly US$17 million. Droughts also have a significant impact on livestock and livelihoods of pastoralist communities in the Volta Basin, as well as on protected areas: on average, 5 million animals and 750,000 hectares of protected areas per year are exposed to severe drought conditions</w:t>
      </w:r>
      <w:r w:rsidR="007C22DF" w:rsidRPr="00FC1998">
        <w:rPr>
          <w:rFonts w:ascii="Montserrat" w:eastAsia="Montserrat" w:hAnsi="Montserrat" w:cs="Montserrat"/>
          <w:lang w:val="en-GB"/>
        </w:rPr>
        <w:t xml:space="preserve"> (CIMA, WMO, VBA, GWP-WA, 2022).</w:t>
      </w:r>
    </w:p>
    <w:p w14:paraId="373A263A" w14:textId="77777777" w:rsidR="00E8259F" w:rsidRPr="00FC1998" w:rsidRDefault="00E8259F">
      <w:pPr>
        <w:rPr>
          <w:rFonts w:ascii="Montserrat" w:eastAsia="Montserrat" w:hAnsi="Montserrat" w:cs="Montserrat"/>
          <w:lang w:val="en-GB"/>
        </w:rPr>
      </w:pPr>
    </w:p>
    <w:p w14:paraId="3179BC5D" w14:textId="263C0B36" w:rsidR="00311100" w:rsidRPr="00FC1998" w:rsidRDefault="00311100" w:rsidP="00855589">
      <w:pPr>
        <w:jc w:val="center"/>
        <w:rPr>
          <w:rFonts w:ascii="Montserrat" w:eastAsia="Montserrat" w:hAnsi="Montserrat" w:cs="Montserrat"/>
          <w:lang w:val="en-GB"/>
        </w:rPr>
      </w:pPr>
      <w:r w:rsidRPr="00FC1998">
        <w:rPr>
          <w:rFonts w:ascii="Montserrat" w:eastAsia="Montserrat" w:hAnsi="Montserrat" w:cs="Montserrat"/>
          <w:noProof/>
          <w:lang w:val="en-GB" w:eastAsia="it-IT"/>
        </w:rPr>
        <w:drawing>
          <wp:inline distT="114300" distB="114300" distL="114300" distR="114300" wp14:anchorId="6886DEC5" wp14:editId="191D28B3">
            <wp:extent cx="5251957" cy="3014804"/>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5262831" cy="3021046"/>
                    </a:xfrm>
                    <a:prstGeom prst="rect">
                      <a:avLst/>
                    </a:prstGeom>
                    <a:ln/>
                  </pic:spPr>
                </pic:pic>
              </a:graphicData>
            </a:graphic>
          </wp:inline>
        </w:drawing>
      </w:r>
    </w:p>
    <w:p w14:paraId="4CD962A6" w14:textId="0EAF1B8B" w:rsidR="00E8259F" w:rsidRPr="00FC1998" w:rsidRDefault="00E8259F">
      <w:pPr>
        <w:jc w:val="center"/>
        <w:rPr>
          <w:rFonts w:ascii="Montserrat" w:eastAsia="Montserrat" w:hAnsi="Montserrat" w:cs="Montserrat"/>
          <w:lang w:val="en-GB"/>
        </w:rPr>
      </w:pPr>
    </w:p>
    <w:p w14:paraId="4AAA6381" w14:textId="16BDBEA7" w:rsidR="00E8259F" w:rsidRPr="00FC1998" w:rsidRDefault="00311100" w:rsidP="433E2D13">
      <w:pPr>
        <w:jc w:val="both"/>
        <w:rPr>
          <w:rFonts w:ascii="Montserrat" w:eastAsia="Montserrat" w:hAnsi="Montserrat" w:cs="Montserrat"/>
          <w:i/>
          <w:iCs/>
          <w:sz w:val="16"/>
          <w:szCs w:val="16"/>
          <w:highlight w:val="white"/>
          <w:lang w:val="en-GB"/>
        </w:rPr>
      </w:pPr>
      <w:r w:rsidRPr="00FC1998">
        <w:rPr>
          <w:rFonts w:ascii="Montserrat" w:eastAsia="Montserrat" w:hAnsi="Montserrat" w:cs="Montserrat"/>
          <w:i/>
          <w:sz w:val="16"/>
          <w:szCs w:val="16"/>
          <w:highlight w:val="white"/>
          <w:lang w:val="en-GB"/>
        </w:rPr>
        <w:t>Figure 4. Mean annual losses (AAL) due to droughts for different indicators according to the risk profile of the Volta Basin current climatic conditions</w:t>
      </w:r>
      <w:r w:rsidRPr="00FC1998">
        <w:rPr>
          <w:rFonts w:ascii="Montserrat" w:eastAsia="Montserrat" w:hAnsi="Montserrat" w:cs="Montserrat"/>
          <w:i/>
          <w:iCs/>
          <w:sz w:val="16"/>
          <w:szCs w:val="16"/>
          <w:highlight w:val="white"/>
          <w:lang w:val="en-GB"/>
        </w:rPr>
        <w:t xml:space="preserve"> </w:t>
      </w:r>
      <w:r w:rsidR="6D1538E3" w:rsidRPr="00FC1998">
        <w:rPr>
          <w:rFonts w:ascii="Montserrat" w:eastAsia="Montserrat" w:hAnsi="Montserrat" w:cs="Montserrat"/>
          <w:i/>
          <w:iCs/>
          <w:sz w:val="16"/>
          <w:szCs w:val="16"/>
          <w:highlight w:val="white"/>
          <w:lang w:val="en-GB"/>
        </w:rPr>
        <w:t>(</w:t>
      </w:r>
      <w:r w:rsidR="004A2C6E" w:rsidRPr="00FC1998">
        <w:rPr>
          <w:rFonts w:ascii="Montserrat" w:eastAsia="Montserrat" w:hAnsi="Montserrat" w:cs="Montserrat"/>
          <w:i/>
          <w:iCs/>
          <w:sz w:val="16"/>
          <w:szCs w:val="16"/>
          <w:lang w:val="en-GB"/>
        </w:rPr>
        <w:t xml:space="preserve">elaboration from </w:t>
      </w:r>
      <w:r w:rsidR="30A10B5F" w:rsidRPr="00FC1998">
        <w:rPr>
          <w:rFonts w:ascii="Montserrat" w:eastAsia="Montserrat" w:hAnsi="Montserrat" w:cs="Montserrat"/>
          <w:i/>
          <w:iCs/>
          <w:sz w:val="16"/>
          <w:szCs w:val="16"/>
          <w:highlight w:val="white"/>
          <w:lang w:val="en-GB"/>
        </w:rPr>
        <w:t>CIMA</w:t>
      </w:r>
      <w:r w:rsidR="6D1538E3" w:rsidRPr="00FC1998">
        <w:rPr>
          <w:rFonts w:ascii="Montserrat" w:eastAsia="Montserrat" w:hAnsi="Montserrat" w:cs="Montserrat"/>
          <w:i/>
          <w:iCs/>
          <w:sz w:val="16"/>
          <w:szCs w:val="16"/>
          <w:highlight w:val="white"/>
          <w:lang w:val="en-GB"/>
        </w:rPr>
        <w:t xml:space="preserve">, WMO, VBA, GWP-WA, 2022) </w:t>
      </w:r>
    </w:p>
    <w:p w14:paraId="05B8269B" w14:textId="77777777" w:rsidR="00E8259F" w:rsidRPr="00FC1998" w:rsidRDefault="00E8259F">
      <w:pPr>
        <w:rPr>
          <w:rFonts w:ascii="Montserrat" w:eastAsia="Montserrat" w:hAnsi="Montserrat" w:cs="Montserrat"/>
          <w:lang w:val="en-GB"/>
        </w:rPr>
      </w:pPr>
    </w:p>
    <w:p w14:paraId="04ADBA84" w14:textId="2DA57A44" w:rsidR="00E8259F" w:rsidRPr="00FC1998" w:rsidRDefault="004424B8">
      <w:pPr>
        <w:pStyle w:val="Heading3"/>
        <w:jc w:val="both"/>
        <w:rPr>
          <w:rFonts w:ascii="Montserrat Medium" w:eastAsia="Montserrat Medium" w:hAnsi="Montserrat Medium" w:cs="Montserrat Medium"/>
          <w:sz w:val="26"/>
          <w:szCs w:val="26"/>
          <w:lang w:val="en-GB"/>
        </w:rPr>
      </w:pPr>
      <w:bookmarkStart w:id="15" w:name="_Toc141464535"/>
      <w:r w:rsidRPr="00FC1998">
        <w:rPr>
          <w:rFonts w:ascii="Montserrat Medium" w:eastAsia="Montserrat Medium" w:hAnsi="Montserrat Medium" w:cs="Montserrat Medium"/>
          <w:sz w:val="26"/>
          <w:szCs w:val="26"/>
          <w:lang w:val="en-GB"/>
        </w:rPr>
        <w:t>2.</w:t>
      </w:r>
      <w:r w:rsidR="00EC42AE" w:rsidRPr="00FC1998">
        <w:rPr>
          <w:rFonts w:ascii="Montserrat Medium" w:eastAsia="Montserrat Medium" w:hAnsi="Montserrat Medium" w:cs="Montserrat Medium"/>
          <w:sz w:val="26"/>
          <w:szCs w:val="26"/>
          <w:lang w:val="en-GB"/>
        </w:rPr>
        <w:t>2</w:t>
      </w:r>
      <w:r w:rsidRPr="00FC1998">
        <w:rPr>
          <w:rFonts w:ascii="Montserrat Medium" w:eastAsia="Montserrat Medium" w:hAnsi="Montserrat Medium" w:cs="Montserrat Medium"/>
          <w:sz w:val="26"/>
          <w:szCs w:val="26"/>
          <w:lang w:val="en-GB"/>
        </w:rPr>
        <w:t xml:space="preserve">.2. </w:t>
      </w:r>
      <w:r w:rsidR="004A2C6E" w:rsidRPr="00FC1998">
        <w:rPr>
          <w:rFonts w:ascii="Montserrat Medium" w:eastAsia="Montserrat Medium" w:hAnsi="Montserrat Medium" w:cs="Montserrat Medium"/>
          <w:sz w:val="26"/>
          <w:szCs w:val="26"/>
          <w:lang w:val="en-GB"/>
        </w:rPr>
        <w:t>Projections: impacts of climate and demographic change on flood and drought risks</w:t>
      </w:r>
      <w:bookmarkEnd w:id="15"/>
    </w:p>
    <w:p w14:paraId="17D901E5" w14:textId="77777777" w:rsidR="00E8259F" w:rsidRPr="00FC1998" w:rsidRDefault="00E8259F">
      <w:pPr>
        <w:rPr>
          <w:rFonts w:ascii="Montserrat" w:eastAsia="Montserrat" w:hAnsi="Montserrat" w:cs="Montserrat"/>
          <w:u w:val="single"/>
          <w:lang w:val="en-GB"/>
        </w:rPr>
      </w:pPr>
    </w:p>
    <w:p w14:paraId="217EEEA9" w14:textId="77777777" w:rsidR="004A2C6E" w:rsidRPr="00FC1998" w:rsidRDefault="004A2C6E" w:rsidP="004A2C6E">
      <w:pPr>
        <w:numPr>
          <w:ilvl w:val="0"/>
          <w:numId w:val="13"/>
        </w:numPr>
        <w:rPr>
          <w:rFonts w:ascii="Montserrat" w:eastAsia="Montserrat" w:hAnsi="Montserrat" w:cs="Montserrat"/>
          <w:lang w:val="en-GB"/>
        </w:rPr>
      </w:pPr>
      <w:r w:rsidRPr="00FC1998">
        <w:rPr>
          <w:rFonts w:ascii="Montserrat" w:eastAsia="Montserrat" w:hAnsi="Montserrat" w:cs="Montserrat"/>
          <w:lang w:val="en-GB"/>
        </w:rPr>
        <w:t>Future changes</w:t>
      </w:r>
    </w:p>
    <w:p w14:paraId="22E09B15" w14:textId="77777777" w:rsidR="00E8259F" w:rsidRPr="00FC1998" w:rsidRDefault="00E8259F">
      <w:pPr>
        <w:rPr>
          <w:rFonts w:ascii="Montserrat" w:eastAsia="Montserrat" w:hAnsi="Montserrat" w:cs="Montserrat"/>
          <w:lang w:val="en-GB"/>
        </w:rPr>
      </w:pPr>
    </w:p>
    <w:p w14:paraId="35A5361E" w14:textId="77777777" w:rsidR="004A2C6E" w:rsidRPr="00FC1998" w:rsidRDefault="004A2C6E" w:rsidP="004A2C6E">
      <w:pPr>
        <w:jc w:val="both"/>
        <w:rPr>
          <w:rFonts w:ascii="Montserrat" w:eastAsia="Montserrat" w:hAnsi="Montserrat" w:cs="Montserrat"/>
          <w:lang w:val="en-GB"/>
        </w:rPr>
      </w:pPr>
      <w:r w:rsidRPr="00FC1998">
        <w:rPr>
          <w:rFonts w:ascii="Montserrat" w:eastAsia="Montserrat" w:hAnsi="Montserrat" w:cs="Montserrat"/>
          <w:lang w:val="en-GB"/>
        </w:rPr>
        <w:t>Climate change is one of the major factors influencing disaster risk in the Volta Basin. In West Africa, global warming has already led to changes in temperature, rainfall, and the frequency and intensity of storms (UNEP-GEF Volta Project, 2013). The intensification of this phenomenon is expected in the coming decades. Indeed, on a global scale, the IPCC's SSP3-RCP7.0 scenario, predicts a doubling of CO2 emissions, and a global temperature increase between 2.8°C and 4.6°C by 2100.</w:t>
      </w:r>
    </w:p>
    <w:p w14:paraId="1E19F637" w14:textId="77777777" w:rsidR="004A2C6E" w:rsidRPr="00FC1998" w:rsidRDefault="004A2C6E">
      <w:pPr>
        <w:jc w:val="both"/>
        <w:rPr>
          <w:rFonts w:ascii="Montserrat" w:eastAsia="Montserrat" w:hAnsi="Montserrat" w:cs="Montserrat"/>
          <w:lang w:val="en-GB"/>
        </w:rPr>
      </w:pPr>
    </w:p>
    <w:p w14:paraId="109AE802" w14:textId="77777777" w:rsidR="004A2C6E" w:rsidRPr="00FC1998" w:rsidRDefault="004A2C6E" w:rsidP="004A2C6E">
      <w:pPr>
        <w:jc w:val="both"/>
        <w:rPr>
          <w:rFonts w:ascii="Montserrat" w:eastAsia="Montserrat" w:hAnsi="Montserrat" w:cs="Montserrat"/>
          <w:lang w:val="en-GB"/>
        </w:rPr>
      </w:pPr>
      <w:r w:rsidRPr="00FC1998">
        <w:rPr>
          <w:rFonts w:ascii="Montserrat" w:eastAsia="Montserrat" w:hAnsi="Montserrat" w:cs="Montserrat"/>
          <w:lang w:val="en-GB"/>
        </w:rPr>
        <w:t xml:space="preserve">The recent Volta Basin risk profile analysis study (CIMA, WMO, VBA, GWP-WA, 2022) was conducted using different global circulation models projected to the medium (2050) and long term (2080). It reveals a general warming trend in the Volta Basin region of up to 3.1 °C around 2080. Regarding the impact on rainfall patterns, there is no consensus in the studies due to the high intrinsic and multi-scale variability of the climate in West Africa. However, climate change is likely to result in more intense and temporally concentrated rainfall and runoff events, as well as a delay in the rainy season (Van De Giesen et al., 2010). In addition, the decadal (decade-to-decade) cyclic climate behaviour alternating consecutive wet </w:t>
      </w:r>
      <w:r w:rsidRPr="00FC1998">
        <w:rPr>
          <w:rFonts w:ascii="Montserrat" w:eastAsia="Montserrat" w:hAnsi="Montserrat" w:cs="Montserrat"/>
          <w:lang w:val="en-GB"/>
        </w:rPr>
        <w:lastRenderedPageBreak/>
        <w:t>and dry periods is also expected to continue in the future according to global circulation models (Liersch et al., 2019). Predicted climate variability will lead to an increase in the magnitude and frequency of extreme events and an increase in drought impacts even in a hydrological regime of average river flow increases. Years with little precipitation will be more frequent, alternated by years with more precipitation (CIMA, WMO, VBA, GWP-WA, 2022).</w:t>
      </w:r>
    </w:p>
    <w:p w14:paraId="21C3529F" w14:textId="77777777" w:rsidR="004A2C6E" w:rsidRPr="00FC1998" w:rsidRDefault="004A2C6E" w:rsidP="004A2C6E">
      <w:pPr>
        <w:jc w:val="both"/>
        <w:rPr>
          <w:rFonts w:ascii="Montserrat" w:eastAsia="Montserrat" w:hAnsi="Montserrat" w:cs="Montserrat"/>
          <w:lang w:val="en-GB"/>
        </w:rPr>
      </w:pPr>
    </w:p>
    <w:p w14:paraId="75E57067" w14:textId="77777777" w:rsidR="00E8259F" w:rsidRPr="00FC1998" w:rsidRDefault="00E8259F">
      <w:pPr>
        <w:rPr>
          <w:rFonts w:ascii="Montserrat" w:eastAsia="Montserrat" w:hAnsi="Montserrat" w:cs="Montserrat"/>
          <w:lang w:val="en-GB"/>
        </w:rPr>
      </w:pPr>
    </w:p>
    <w:p w14:paraId="53CC4FE7" w14:textId="60223EC3" w:rsidR="00811D69" w:rsidRPr="00FC1998" w:rsidRDefault="004A2C6E">
      <w:pPr>
        <w:jc w:val="both"/>
        <w:rPr>
          <w:rFonts w:ascii="Montserrat" w:eastAsia="Montserrat" w:hAnsi="Montserrat" w:cs="Montserrat"/>
          <w:lang w:val="en-GB"/>
        </w:rPr>
      </w:pPr>
      <w:r w:rsidRPr="00FC1998">
        <w:rPr>
          <w:rFonts w:ascii="Montserrat" w:eastAsia="Montserrat" w:hAnsi="Montserrat" w:cs="Montserrat"/>
          <w:lang w:val="en-GB"/>
        </w:rPr>
        <w:t>In addition to climate change, population growth projections place additional pressure on the Volta Basin and its resources. Indeed, according to United Nations projections, the basin's population is expected to grow at a rate of between 2.5% and 3%, reaching nearly 59 million people in 2050, with a greater increase in its upstream portion (Williams, 2016).</w:t>
      </w:r>
    </w:p>
    <w:p w14:paraId="11C009FC" w14:textId="77777777" w:rsidR="004A2C6E" w:rsidRPr="00FC1998" w:rsidRDefault="004A2C6E">
      <w:pPr>
        <w:jc w:val="both"/>
        <w:rPr>
          <w:rFonts w:ascii="Montserrat" w:eastAsia="Montserrat" w:hAnsi="Montserrat" w:cs="Montserrat"/>
          <w:lang w:val="en-GB"/>
        </w:rPr>
      </w:pPr>
    </w:p>
    <w:p w14:paraId="402BD246" w14:textId="65B6D336" w:rsidR="00E8259F" w:rsidRPr="00FC1998" w:rsidRDefault="004A2C6E" w:rsidP="00811D69">
      <w:pPr>
        <w:pStyle w:val="ListParagraph"/>
        <w:numPr>
          <w:ilvl w:val="0"/>
          <w:numId w:val="13"/>
        </w:numPr>
        <w:rPr>
          <w:rFonts w:ascii="Montserrat" w:eastAsia="Montserrat" w:hAnsi="Montserrat" w:cs="Montserrat"/>
          <w:lang w:val="en-GB" w:eastAsia="en-GB"/>
        </w:rPr>
      </w:pPr>
      <w:r w:rsidRPr="00FC1998">
        <w:rPr>
          <w:rFonts w:ascii="Montserrat" w:eastAsia="Montserrat" w:hAnsi="Montserrat" w:cs="Montserrat"/>
          <w:lang w:val="en-GB" w:eastAsia="en-GB"/>
        </w:rPr>
        <w:t>Possible impacts of climate change on the risk of floods and droughts</w:t>
      </w:r>
      <w:r w:rsidR="004424B8" w:rsidRPr="00FC1998">
        <w:rPr>
          <w:rFonts w:ascii="Montserrat" w:eastAsia="Montserrat" w:hAnsi="Montserrat" w:cs="Montserrat"/>
          <w:lang w:val="en-GB"/>
        </w:rPr>
        <w:t xml:space="preserve"> </w:t>
      </w:r>
    </w:p>
    <w:p w14:paraId="6C2EA2B1" w14:textId="77777777" w:rsidR="00E8259F" w:rsidRPr="00FC1998" w:rsidRDefault="00E8259F">
      <w:pPr>
        <w:ind w:left="1440"/>
        <w:rPr>
          <w:rFonts w:ascii="Montserrat" w:eastAsia="Montserrat" w:hAnsi="Montserrat" w:cs="Montserrat"/>
          <w:sz w:val="24"/>
          <w:szCs w:val="24"/>
          <w:lang w:val="en-GB"/>
        </w:rPr>
      </w:pPr>
    </w:p>
    <w:p w14:paraId="626A3652" w14:textId="4F323488" w:rsidR="00451576" w:rsidRPr="00FC1998" w:rsidRDefault="004A2C6E" w:rsidP="004A2C6E">
      <w:pPr>
        <w:jc w:val="both"/>
        <w:rPr>
          <w:rFonts w:ascii="Montserrat" w:eastAsia="Montserrat" w:hAnsi="Montserrat" w:cs="Montserrat"/>
          <w:sz w:val="24"/>
          <w:szCs w:val="24"/>
          <w:u w:val="single"/>
          <w:lang w:val="en-GB"/>
        </w:rPr>
      </w:pPr>
      <w:r w:rsidRPr="00FC1998">
        <w:rPr>
          <w:rFonts w:ascii="Montserrat" w:eastAsia="Montserrat" w:hAnsi="Montserrat" w:cs="Montserrat"/>
          <w:lang w:val="en-GB"/>
        </w:rPr>
        <w:t>The Volta Basin risk profile analysis (CIMA, WMO, VBA, GWP-WA, 2022) addresses the possible evolution of the impact of climate and demographic change on flood and drought risk. The results show that future projections only exacerbate current trends in the risk profile, especially spatially. Addressing today's situation and priorities is then an emergency for the future.</w:t>
      </w:r>
    </w:p>
    <w:p w14:paraId="205EB31A" w14:textId="77777777" w:rsidR="008D1E18" w:rsidRPr="00FC1998" w:rsidRDefault="008D1E18">
      <w:pPr>
        <w:jc w:val="both"/>
        <w:rPr>
          <w:rFonts w:ascii="Montserrat" w:eastAsia="Montserrat" w:hAnsi="Montserrat" w:cs="Montserrat"/>
          <w:sz w:val="24"/>
          <w:szCs w:val="24"/>
          <w:u w:val="single"/>
          <w:lang w:val="en-GB"/>
        </w:rPr>
      </w:pPr>
    </w:p>
    <w:p w14:paraId="73C0AFBB" w14:textId="77777777" w:rsidR="004A2C6E" w:rsidRPr="00FC1998" w:rsidRDefault="004A2C6E" w:rsidP="00873430">
      <w:pPr>
        <w:jc w:val="both"/>
        <w:rPr>
          <w:rFonts w:ascii="Montserrat" w:eastAsia="Montserrat" w:hAnsi="Montserrat" w:cs="Montserrat"/>
          <w:lang w:val="en-GB"/>
        </w:rPr>
      </w:pPr>
      <w:r w:rsidRPr="00FC1998">
        <w:rPr>
          <w:rFonts w:ascii="Montserrat" w:eastAsia="Montserrat" w:hAnsi="Montserrat" w:cs="Montserrat"/>
          <w:lang w:val="en-GB"/>
        </w:rPr>
        <w:t xml:space="preserve">By 2100, nearly three times as many people as today will be affected by flooding in the Volta Basin, possibly nearly 80,000 people per year. A flood with a 50-year return period (loss) could then affect up to 165,000 people. Average annual losses to the built environment could exceed US$4 million in Ghana, and agricultural losses could increase by up to 40%. On the other hand, an increase in water availability and hydropower potential is expected for the period 2017-2100, particularly in the northern part of the basin, due to an increase in the intensity and frequency of rainfall and flooding, which is therefore not in contrast to a sharp increase in the impact of droughts in the region. </w:t>
      </w:r>
    </w:p>
    <w:p w14:paraId="3878C032" w14:textId="612AF7C4" w:rsidR="004A2C6E" w:rsidRPr="00FC1998" w:rsidRDefault="004A2C6E" w:rsidP="00873430">
      <w:pPr>
        <w:jc w:val="both"/>
        <w:rPr>
          <w:rFonts w:ascii="Montserrat" w:eastAsia="Montserrat" w:hAnsi="Montserrat" w:cs="Montserrat"/>
          <w:lang w:val="en-GB"/>
        </w:rPr>
      </w:pPr>
      <w:r w:rsidRPr="00FC1998">
        <w:rPr>
          <w:rFonts w:ascii="Montserrat" w:eastAsia="Montserrat" w:hAnsi="Montserrat" w:cs="Montserrat"/>
          <w:lang w:val="en-GB"/>
        </w:rPr>
        <w:t xml:space="preserve">Indeed, by 2100, three times as many people will be affected by droughts in the basin, i.e., more than 15 million, distributed mainly in the North of the basin and in highly urbanized areas. Agricultural production losses are expected to increase (+36%) to nearly 23 million USD, with an increasingly marked contrast between the north and the south, and losses per hectare more significant in Burkina Faso (30-35 USD/ha per year). The same is true for livestock exposure, which is greater in the northern zone.  </w:t>
      </w:r>
    </w:p>
    <w:p w14:paraId="322F7A20" w14:textId="77777777" w:rsidR="004A2C6E" w:rsidRPr="00FC1998" w:rsidRDefault="004A2C6E" w:rsidP="00873430">
      <w:pPr>
        <w:jc w:val="both"/>
        <w:rPr>
          <w:rFonts w:ascii="Montserrat" w:eastAsia="Montserrat" w:hAnsi="Montserrat" w:cs="Montserrat"/>
          <w:lang w:val="en-GB"/>
        </w:rPr>
      </w:pPr>
    </w:p>
    <w:p w14:paraId="05673723" w14:textId="1050D535" w:rsidR="00E8259F" w:rsidRPr="00FC1998" w:rsidRDefault="004424B8">
      <w:pPr>
        <w:pStyle w:val="Heading2"/>
        <w:jc w:val="both"/>
        <w:rPr>
          <w:lang w:val="en-GB"/>
        </w:rPr>
      </w:pPr>
      <w:bookmarkStart w:id="16" w:name="_Toc141464536"/>
      <w:r w:rsidRPr="00FC1998">
        <w:rPr>
          <w:lang w:val="en-GB"/>
        </w:rPr>
        <w:lastRenderedPageBreak/>
        <w:t>2.</w:t>
      </w:r>
      <w:r w:rsidR="00EC42AE" w:rsidRPr="00FC1998">
        <w:rPr>
          <w:lang w:val="en-GB"/>
        </w:rPr>
        <w:t>3</w:t>
      </w:r>
      <w:r w:rsidRPr="00FC1998">
        <w:rPr>
          <w:lang w:val="en-GB"/>
        </w:rPr>
        <w:t xml:space="preserve"> </w:t>
      </w:r>
      <w:r w:rsidR="004A2C6E" w:rsidRPr="00FC1998">
        <w:rPr>
          <w:lang w:val="en-GB"/>
        </w:rPr>
        <w:t>Flood and drought risk reduction in the Volta Basin: institutions and practices in place</w:t>
      </w:r>
      <w:bookmarkEnd w:id="16"/>
      <w:r w:rsidR="004A2C6E" w:rsidRPr="00FC1998">
        <w:rPr>
          <w:lang w:val="en-GB"/>
        </w:rPr>
        <w:t xml:space="preserve"> </w:t>
      </w:r>
    </w:p>
    <w:p w14:paraId="01915CD5" w14:textId="77777777" w:rsidR="001D24EF" w:rsidRPr="00FC1998" w:rsidRDefault="001D24EF" w:rsidP="001D24EF">
      <w:pPr>
        <w:rPr>
          <w:lang w:val="en-GB"/>
        </w:rPr>
      </w:pPr>
    </w:p>
    <w:p w14:paraId="126B9259" w14:textId="5F345DAD" w:rsidR="00E8259F" w:rsidRPr="00FC1998" w:rsidRDefault="004424B8" w:rsidP="533A5114">
      <w:pPr>
        <w:pStyle w:val="Heading3"/>
        <w:rPr>
          <w:rFonts w:ascii="Montserrat Medium" w:eastAsia="Montserrat Medium" w:hAnsi="Montserrat Medium" w:cs="Montserrat Medium"/>
          <w:sz w:val="26"/>
          <w:szCs w:val="26"/>
          <w:lang w:val="en-GB"/>
        </w:rPr>
      </w:pPr>
      <w:bookmarkStart w:id="17" w:name="_Toc141464537"/>
      <w:r w:rsidRPr="00FC1998">
        <w:rPr>
          <w:rFonts w:ascii="Montserrat Medium" w:eastAsia="Montserrat Medium" w:hAnsi="Montserrat Medium" w:cs="Montserrat Medium"/>
          <w:sz w:val="26"/>
          <w:szCs w:val="26"/>
          <w:lang w:val="en-GB"/>
        </w:rPr>
        <w:t>2.</w:t>
      </w:r>
      <w:r w:rsidR="00EC42AE" w:rsidRPr="00FC1998">
        <w:rPr>
          <w:rFonts w:ascii="Montserrat Medium" w:eastAsia="Montserrat Medium" w:hAnsi="Montserrat Medium" w:cs="Montserrat Medium"/>
          <w:sz w:val="26"/>
          <w:szCs w:val="26"/>
          <w:lang w:val="en-GB"/>
        </w:rPr>
        <w:t>3</w:t>
      </w:r>
      <w:r w:rsidRPr="00FC1998">
        <w:rPr>
          <w:rFonts w:ascii="Montserrat Medium" w:eastAsia="Montserrat Medium" w:hAnsi="Montserrat Medium" w:cs="Montserrat Medium"/>
          <w:sz w:val="26"/>
          <w:szCs w:val="26"/>
          <w:lang w:val="en-GB"/>
        </w:rPr>
        <w:t xml:space="preserve">.1. </w:t>
      </w:r>
      <w:r w:rsidR="00CD214A" w:rsidRPr="00FC1998">
        <w:rPr>
          <w:rFonts w:ascii="Montserrat Medium" w:eastAsia="Montserrat Medium" w:hAnsi="Montserrat Medium" w:cs="Montserrat Medium"/>
          <w:sz w:val="26"/>
          <w:szCs w:val="26"/>
          <w:lang w:val="en-GB"/>
        </w:rPr>
        <w:t>Regional organs and mechanisms for disaster risk reduction and management</w:t>
      </w:r>
      <w:bookmarkEnd w:id="17"/>
    </w:p>
    <w:p w14:paraId="4A0C836C" w14:textId="77777777" w:rsidR="001D24EF" w:rsidRPr="00FC1998" w:rsidRDefault="001D24EF" w:rsidP="001D24EF">
      <w:pPr>
        <w:rPr>
          <w:lang w:val="en-GB"/>
        </w:rPr>
      </w:pPr>
    </w:p>
    <w:p w14:paraId="48DF1CF3" w14:textId="6DA1B91B" w:rsidR="00CD214A" w:rsidRPr="00FC1998" w:rsidRDefault="00CD214A" w:rsidP="39828273">
      <w:pPr>
        <w:jc w:val="both"/>
        <w:rPr>
          <w:rFonts w:ascii="Montserrat" w:eastAsia="Montserrat" w:hAnsi="Montserrat" w:cs="Montserrat"/>
          <w:lang w:val="en-GB"/>
        </w:rPr>
      </w:pPr>
      <w:r w:rsidRPr="00FC1998">
        <w:rPr>
          <w:rFonts w:ascii="Montserrat" w:eastAsia="Montserrat" w:hAnsi="Montserrat" w:cs="Montserrat"/>
          <w:lang w:val="en-GB"/>
        </w:rPr>
        <w:t xml:space="preserve">The governments of the six riparian countries of the Volta Basin created the Volta Basin Authority (VBA) by signing the </w:t>
      </w:r>
      <w:r w:rsidR="00AB6871" w:rsidRPr="00FC1998">
        <w:rPr>
          <w:rFonts w:ascii="Montserrat" w:eastAsia="Montserrat" w:hAnsi="Montserrat" w:cs="Montserrat"/>
          <w:lang w:val="en-GB"/>
        </w:rPr>
        <w:t>“</w:t>
      </w:r>
      <w:r w:rsidRPr="00FC1998">
        <w:rPr>
          <w:rFonts w:ascii="Montserrat" w:eastAsia="Montserrat" w:hAnsi="Montserrat" w:cs="Montserrat"/>
          <w:lang w:val="en-GB"/>
        </w:rPr>
        <w:t>Convention on the Stat</w:t>
      </w:r>
      <w:r w:rsidR="003B60A9" w:rsidRPr="00FC1998">
        <w:rPr>
          <w:rFonts w:ascii="Montserrat" w:eastAsia="Montserrat" w:hAnsi="Montserrat" w:cs="Montserrat"/>
          <w:lang w:val="en-GB"/>
        </w:rPr>
        <w:t>u</w:t>
      </w:r>
      <w:r w:rsidR="00AB6871" w:rsidRPr="00FC1998">
        <w:rPr>
          <w:rFonts w:ascii="Montserrat" w:eastAsia="Montserrat" w:hAnsi="Montserrat" w:cs="Montserrat"/>
          <w:lang w:val="en-GB"/>
        </w:rPr>
        <w:t>s</w:t>
      </w:r>
      <w:r w:rsidRPr="00FC1998">
        <w:rPr>
          <w:rFonts w:ascii="Montserrat" w:eastAsia="Montserrat" w:hAnsi="Montserrat" w:cs="Montserrat"/>
          <w:lang w:val="en-GB"/>
        </w:rPr>
        <w:t xml:space="preserve"> of the Volta River and </w:t>
      </w:r>
      <w:r w:rsidR="00AB6871" w:rsidRPr="00FC1998">
        <w:rPr>
          <w:rFonts w:ascii="Montserrat" w:eastAsia="Montserrat" w:hAnsi="Montserrat" w:cs="Montserrat"/>
          <w:lang w:val="en-GB"/>
        </w:rPr>
        <w:t xml:space="preserve">establishment of the Volta Basin Authority” </w:t>
      </w:r>
      <w:r w:rsidRPr="00FC1998">
        <w:rPr>
          <w:rFonts w:ascii="Montserrat" w:eastAsia="Montserrat" w:hAnsi="Montserrat" w:cs="Montserrat"/>
          <w:lang w:val="en-GB"/>
        </w:rPr>
        <w:t>on January 19, 2007. The mandate of the VBA is to promote permanent dialogue and sustainable development for an equitable sharing of benefits with a view to poverty reduction and better socio-economic integration. It is responsible, among other things, for harmonizing national water resources management policies in the basin through the adoption and implementation of the Integrated Water Resources Management (IWRM) approach throughout the basin. While the Convention provides a general framework for cooperation, it implicitly refers to the need to put in place the necessary protocols for effective implementation and optimal management of the basin</w:t>
      </w:r>
      <w:r w:rsidR="00AB6871" w:rsidRPr="00FC1998">
        <w:rPr>
          <w:rFonts w:ascii="Montserrat" w:eastAsia="Montserrat" w:hAnsi="Montserrat" w:cs="Montserrat"/>
          <w:lang w:val="en-GB"/>
        </w:rPr>
        <w:t xml:space="preserve">. </w:t>
      </w:r>
    </w:p>
    <w:p w14:paraId="603CB8ED" w14:textId="77777777" w:rsidR="001D24EF" w:rsidRPr="00FC1998" w:rsidRDefault="001D24EF" w:rsidP="39828273">
      <w:pPr>
        <w:jc w:val="both"/>
        <w:rPr>
          <w:rFonts w:ascii="Montserrat" w:eastAsia="Montserrat" w:hAnsi="Montserrat" w:cs="Montserrat"/>
          <w:lang w:val="en-GB"/>
        </w:rPr>
      </w:pPr>
    </w:p>
    <w:p w14:paraId="1B0D9BFF" w14:textId="77777777" w:rsidR="00AB6871" w:rsidRPr="00FC1998" w:rsidRDefault="00AB6871" w:rsidP="06A29A53">
      <w:pPr>
        <w:jc w:val="both"/>
        <w:rPr>
          <w:rFonts w:ascii="Montserrat" w:eastAsia="Montserrat" w:hAnsi="Montserrat" w:cs="Montserrat"/>
          <w:lang w:val="en-GB"/>
        </w:rPr>
      </w:pPr>
    </w:p>
    <w:p w14:paraId="600654F5" w14:textId="39B18F34" w:rsidR="00E8259F" w:rsidRPr="00FC1998" w:rsidRDefault="00AB6871">
      <w:pPr>
        <w:jc w:val="both"/>
        <w:rPr>
          <w:rFonts w:ascii="Montserrat" w:eastAsia="Montserrat" w:hAnsi="Montserrat" w:cs="Montserrat"/>
          <w:sz w:val="21"/>
          <w:szCs w:val="21"/>
          <w:highlight w:val="white"/>
          <w:lang w:val="en-GB"/>
        </w:rPr>
      </w:pPr>
      <w:r w:rsidRPr="00FC1998">
        <w:rPr>
          <w:rFonts w:ascii="Montserrat" w:eastAsia="Montserrat" w:hAnsi="Montserrat" w:cs="Montserrat"/>
          <w:sz w:val="21"/>
          <w:szCs w:val="21"/>
          <w:lang w:val="en-GB"/>
        </w:rPr>
        <w:t>The VBA has five main organs and mechanisms, described in the flowchart below (Figure 5</w:t>
      </w:r>
      <w:r w:rsidR="005269E2" w:rsidRPr="00FC1998">
        <w:rPr>
          <w:rFonts w:ascii="Montserrat" w:eastAsia="Montserrat" w:hAnsi="Montserrat" w:cs="Montserrat"/>
          <w:sz w:val="21"/>
          <w:szCs w:val="21"/>
          <w:highlight w:val="white"/>
          <w:lang w:val="en-GB"/>
        </w:rPr>
        <w:t>)</w:t>
      </w:r>
      <w:r w:rsidR="00872857" w:rsidRPr="00FC1998">
        <w:rPr>
          <w:rFonts w:ascii="Montserrat" w:eastAsia="Montserrat" w:hAnsi="Montserrat" w:cs="Montserrat"/>
          <w:sz w:val="21"/>
          <w:szCs w:val="21"/>
          <w:highlight w:val="white"/>
          <w:lang w:val="en-GB"/>
        </w:rPr>
        <w:t>.</w:t>
      </w:r>
    </w:p>
    <w:p w14:paraId="27B13307" w14:textId="53FF5807" w:rsidR="00AB6871" w:rsidRPr="00FC1998" w:rsidRDefault="00AB6871">
      <w:pPr>
        <w:jc w:val="both"/>
        <w:rPr>
          <w:rFonts w:ascii="Montserrat" w:eastAsia="Montserrat" w:hAnsi="Montserrat" w:cs="Montserrat"/>
          <w:sz w:val="21"/>
          <w:szCs w:val="21"/>
          <w:highlight w:val="white"/>
          <w:lang w:val="en-GB"/>
        </w:rPr>
      </w:pPr>
      <w:r w:rsidRPr="00FC1998">
        <w:rPr>
          <w:rFonts w:ascii="Montserrat" w:eastAsia="Montserrat" w:hAnsi="Montserrat" w:cs="Montserrat"/>
          <w:noProof/>
          <w:sz w:val="21"/>
          <w:szCs w:val="21"/>
          <w:lang w:val="en-GB" w:eastAsia="it-IT"/>
        </w:rPr>
        <w:lastRenderedPageBreak/>
        <w:drawing>
          <wp:inline distT="0" distB="0" distL="0" distR="0" wp14:anchorId="05E0DF23" wp14:editId="1EDCE5FC">
            <wp:extent cx="5733100" cy="546354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100" cy="5463540"/>
                    </a:xfrm>
                    <a:prstGeom prst="rect">
                      <a:avLst/>
                    </a:prstGeom>
                  </pic:spPr>
                </pic:pic>
              </a:graphicData>
            </a:graphic>
          </wp:inline>
        </w:drawing>
      </w:r>
    </w:p>
    <w:p w14:paraId="4A23E764" w14:textId="1B6FA4BA" w:rsidR="00872857" w:rsidRPr="00FC1998" w:rsidRDefault="00872857">
      <w:pPr>
        <w:jc w:val="both"/>
        <w:rPr>
          <w:rFonts w:ascii="Montserrat" w:eastAsia="Montserrat" w:hAnsi="Montserrat" w:cs="Montserrat"/>
          <w:sz w:val="21"/>
          <w:szCs w:val="21"/>
          <w:highlight w:val="white"/>
          <w:lang w:val="en-GB"/>
        </w:rPr>
      </w:pPr>
    </w:p>
    <w:p w14:paraId="561FA289" w14:textId="66453A65" w:rsidR="003B0A08" w:rsidRPr="00FC1998" w:rsidRDefault="003B0A08" w:rsidP="433E2D13">
      <w:pPr>
        <w:jc w:val="both"/>
        <w:rPr>
          <w:rFonts w:ascii="Montserrat" w:eastAsia="Montserrat" w:hAnsi="Montserrat" w:cs="Montserrat"/>
          <w:i/>
          <w:iCs/>
          <w:sz w:val="16"/>
          <w:szCs w:val="16"/>
          <w:highlight w:val="white"/>
          <w:lang w:val="en-GB"/>
        </w:rPr>
      </w:pPr>
      <w:r w:rsidRPr="00FC1998">
        <w:rPr>
          <w:rFonts w:ascii="Montserrat" w:eastAsia="Montserrat" w:hAnsi="Montserrat" w:cs="Montserrat"/>
          <w:i/>
          <w:iCs/>
          <w:sz w:val="16"/>
          <w:szCs w:val="16"/>
          <w:highlight w:val="white"/>
          <w:lang w:val="en-GB"/>
        </w:rPr>
        <w:t xml:space="preserve">Figure </w:t>
      </w:r>
      <w:r w:rsidR="00036EAA" w:rsidRPr="00FC1998">
        <w:rPr>
          <w:rFonts w:ascii="Montserrat" w:eastAsia="Montserrat" w:hAnsi="Montserrat" w:cs="Montserrat"/>
          <w:i/>
          <w:iCs/>
          <w:sz w:val="16"/>
          <w:szCs w:val="16"/>
          <w:highlight w:val="white"/>
          <w:lang w:val="en-GB"/>
        </w:rPr>
        <w:t>5</w:t>
      </w:r>
      <w:r w:rsidRPr="00FC1998">
        <w:rPr>
          <w:rFonts w:ascii="Montserrat" w:eastAsia="Montserrat" w:hAnsi="Montserrat" w:cs="Montserrat"/>
          <w:i/>
          <w:iCs/>
          <w:sz w:val="16"/>
          <w:szCs w:val="16"/>
          <w:highlight w:val="white"/>
          <w:lang w:val="en-GB"/>
        </w:rPr>
        <w:t xml:space="preserve"> : </w:t>
      </w:r>
      <w:r w:rsidR="00AB6871" w:rsidRPr="00FC1998">
        <w:rPr>
          <w:rFonts w:ascii="Montserrat" w:eastAsia="Montserrat" w:hAnsi="Montserrat" w:cs="Montserrat"/>
          <w:i/>
          <w:iCs/>
          <w:sz w:val="16"/>
          <w:szCs w:val="16"/>
          <w:lang w:val="en-GB"/>
        </w:rPr>
        <w:t>Organization chart of the authorities of the Volta Basin Authority (Schmeier</w:t>
      </w:r>
      <w:r w:rsidRPr="00FC1998">
        <w:rPr>
          <w:rFonts w:ascii="Montserrat" w:eastAsia="Montserrat" w:hAnsi="Montserrat" w:cs="Montserrat"/>
          <w:i/>
          <w:iCs/>
          <w:sz w:val="16"/>
          <w:szCs w:val="16"/>
          <w:lang w:val="en-GB"/>
        </w:rPr>
        <w:t>, 2010).</w:t>
      </w:r>
    </w:p>
    <w:p w14:paraId="115DCA1E" w14:textId="77777777" w:rsidR="003B0A08" w:rsidRPr="00FC1998" w:rsidRDefault="003B0A08" w:rsidP="00C31AE8">
      <w:pPr>
        <w:jc w:val="both"/>
        <w:rPr>
          <w:rFonts w:ascii="Montserrat" w:eastAsia="Montserrat" w:hAnsi="Montserrat" w:cs="Montserrat"/>
          <w:sz w:val="21"/>
          <w:szCs w:val="21"/>
          <w:highlight w:val="white"/>
          <w:lang w:val="en-GB"/>
        </w:rPr>
      </w:pPr>
    </w:p>
    <w:p w14:paraId="7B7C9549" w14:textId="77777777" w:rsidR="00E8259F" w:rsidRPr="00FC1998" w:rsidRDefault="00E8259F">
      <w:pPr>
        <w:jc w:val="both"/>
        <w:rPr>
          <w:rFonts w:ascii="Montserrat" w:eastAsia="Montserrat" w:hAnsi="Montserrat" w:cs="Montserrat"/>
          <w:sz w:val="21"/>
          <w:szCs w:val="21"/>
          <w:highlight w:val="white"/>
          <w:lang w:val="en-GB"/>
        </w:rPr>
      </w:pPr>
    </w:p>
    <w:p w14:paraId="2492AA54" w14:textId="6B9780B5" w:rsidR="00AB6871" w:rsidRPr="00FC1998" w:rsidRDefault="00AB6871">
      <w:pPr>
        <w:jc w:val="both"/>
        <w:rPr>
          <w:rFonts w:ascii="Montserrat" w:eastAsia="Montserrat" w:hAnsi="Montserrat" w:cs="Montserrat"/>
          <w:sz w:val="21"/>
          <w:szCs w:val="21"/>
          <w:highlight w:val="white"/>
          <w:lang w:val="en-GB"/>
        </w:rPr>
      </w:pPr>
      <w:r w:rsidRPr="00FC1998">
        <w:rPr>
          <w:rFonts w:ascii="Montserrat" w:eastAsia="Montserrat" w:hAnsi="Montserrat" w:cs="Montserrat"/>
          <w:sz w:val="21"/>
          <w:szCs w:val="21"/>
          <w:highlight w:val="white"/>
          <w:lang w:val="en-GB"/>
        </w:rPr>
        <w:t>A National Focal Structure (NFS) has been established in each member state to oversee the implementation of national programs and to provide a link between the Executive Directorate and the former at the local and operational levels.</w:t>
      </w:r>
    </w:p>
    <w:p w14:paraId="0CD8934C" w14:textId="77777777" w:rsidR="00AB6871" w:rsidRPr="00FC1998" w:rsidRDefault="00AB6871">
      <w:pPr>
        <w:jc w:val="both"/>
        <w:rPr>
          <w:rFonts w:ascii="Montserrat" w:eastAsia="Montserrat" w:hAnsi="Montserrat" w:cs="Montserrat"/>
          <w:sz w:val="21"/>
          <w:szCs w:val="21"/>
          <w:highlight w:val="white"/>
          <w:lang w:val="en-GB"/>
        </w:rPr>
      </w:pPr>
    </w:p>
    <w:p w14:paraId="27F5552C" w14:textId="2BC900DF" w:rsidR="00AB6871" w:rsidRPr="00FC1998" w:rsidRDefault="00AB6871" w:rsidP="5E45E407">
      <w:pPr>
        <w:jc w:val="both"/>
        <w:rPr>
          <w:rFonts w:ascii="Montserrat" w:eastAsia="Montserrat" w:hAnsi="Montserrat" w:cs="Montserrat"/>
          <w:sz w:val="21"/>
          <w:szCs w:val="21"/>
          <w:highlight w:val="white"/>
          <w:lang w:val="en-GB"/>
        </w:rPr>
      </w:pPr>
      <w:r w:rsidRPr="00FC1998">
        <w:rPr>
          <w:rFonts w:ascii="Montserrat" w:eastAsia="Montserrat" w:hAnsi="Montserrat" w:cs="Montserrat"/>
          <w:sz w:val="21"/>
          <w:szCs w:val="21"/>
          <w:highlight w:val="white"/>
          <w:lang w:val="en-GB"/>
        </w:rPr>
        <w:t>Regarding disaster risk management, the Authority facilitates, for example, bilateral transboundary cooperation for the evacuation of excess water from dams between Burkina Faso and Ghana. More specifically, the VBA Water Charter outlines the commitment of the six States to put in place specific measures for the prevention and management of the impacts of floods and severe low flows (Articles 61 and 62), as well as for adaptation to climate change (Chapter 7) in relation to water resources management.</w:t>
      </w:r>
    </w:p>
    <w:p w14:paraId="122825D1" w14:textId="77777777" w:rsidR="00F81446" w:rsidRPr="00FC1998" w:rsidRDefault="00F81446" w:rsidP="71DE93CF">
      <w:pPr>
        <w:jc w:val="both"/>
        <w:rPr>
          <w:rFonts w:ascii="Montserrat" w:eastAsia="Montserrat" w:hAnsi="Montserrat" w:cs="Montserrat"/>
          <w:sz w:val="21"/>
          <w:szCs w:val="21"/>
          <w:highlight w:val="white"/>
          <w:lang w:val="en-GB"/>
        </w:rPr>
      </w:pPr>
    </w:p>
    <w:p w14:paraId="50A006B4" w14:textId="377B9D61" w:rsidR="71DE93CF" w:rsidRPr="00FC1998" w:rsidRDefault="00AB6871" w:rsidP="71DE93CF">
      <w:pPr>
        <w:jc w:val="both"/>
        <w:rPr>
          <w:rFonts w:ascii="Montserrat" w:eastAsia="Montserrat" w:hAnsi="Montserrat" w:cs="Montserrat"/>
          <w:sz w:val="21"/>
          <w:szCs w:val="21"/>
          <w:highlight w:val="white"/>
          <w:lang w:val="en-GB" w:eastAsia="sv-SE"/>
        </w:rPr>
      </w:pPr>
      <w:r w:rsidRPr="00FC1998">
        <w:rPr>
          <w:rFonts w:ascii="Montserrat" w:eastAsia="Montserrat" w:hAnsi="Montserrat" w:cs="Montserrat"/>
          <w:sz w:val="21"/>
          <w:szCs w:val="21"/>
          <w:highlight w:val="white"/>
          <w:lang w:val="en-GB"/>
        </w:rPr>
        <w:lastRenderedPageBreak/>
        <w:t xml:space="preserve">In addition to the VBA and its organs, there are several institutions and organizations working on drought and flood risk reduction in the Volta Basin region. </w:t>
      </w:r>
      <w:r w:rsidR="003B60A9" w:rsidRPr="00FC1998">
        <w:rPr>
          <w:rFonts w:ascii="Montserrat" w:eastAsia="Montserrat" w:hAnsi="Montserrat" w:cs="Montserrat"/>
          <w:sz w:val="21"/>
          <w:szCs w:val="21"/>
          <w:highlight w:val="white"/>
          <w:lang w:val="en-GB"/>
        </w:rPr>
        <w:t>In particular</w:t>
      </w:r>
      <w:r w:rsidRPr="00FC1998">
        <w:rPr>
          <w:rFonts w:ascii="Montserrat" w:eastAsia="Montserrat" w:hAnsi="Montserrat" w:cs="Montserrat"/>
          <w:sz w:val="21"/>
          <w:szCs w:val="21"/>
          <w:highlight w:val="white"/>
          <w:lang w:val="en-GB"/>
        </w:rPr>
        <w:t xml:space="preserve">, the Economic Community of West African States (ECOWAS) is home to several institutions working in the area of hydrometeorological services, including: the AGRHYMET Regional </w:t>
      </w:r>
      <w:r w:rsidR="003B60A9" w:rsidRPr="00FC1998">
        <w:rPr>
          <w:rFonts w:ascii="Montserrat" w:eastAsia="Montserrat" w:hAnsi="Montserrat" w:cs="Montserrat"/>
          <w:sz w:val="21"/>
          <w:szCs w:val="21"/>
          <w:highlight w:val="white"/>
          <w:lang w:val="en-GB"/>
        </w:rPr>
        <w:t>Centre</w:t>
      </w:r>
      <w:r w:rsidRPr="00FC1998">
        <w:rPr>
          <w:rFonts w:ascii="Montserrat" w:eastAsia="Montserrat" w:hAnsi="Montserrat" w:cs="Montserrat"/>
          <w:sz w:val="21"/>
          <w:szCs w:val="21"/>
          <w:highlight w:val="white"/>
          <w:lang w:val="en-GB"/>
        </w:rPr>
        <w:t xml:space="preserve">, the West African Science Service </w:t>
      </w:r>
      <w:r w:rsidR="003B60A9" w:rsidRPr="00FC1998">
        <w:rPr>
          <w:rFonts w:ascii="Montserrat" w:eastAsia="Montserrat" w:hAnsi="Montserrat" w:cs="Montserrat"/>
          <w:sz w:val="21"/>
          <w:szCs w:val="21"/>
          <w:highlight w:val="white"/>
          <w:lang w:val="en-GB"/>
        </w:rPr>
        <w:t>Centre</w:t>
      </w:r>
      <w:r w:rsidRPr="00FC1998">
        <w:rPr>
          <w:rFonts w:ascii="Montserrat" w:eastAsia="Montserrat" w:hAnsi="Montserrat" w:cs="Montserrat"/>
          <w:sz w:val="21"/>
          <w:szCs w:val="21"/>
          <w:highlight w:val="white"/>
          <w:lang w:val="en-GB"/>
        </w:rPr>
        <w:t xml:space="preserve"> on Climate Change and Adapted Land Use (WASCAL), the Permanent Inter</w:t>
      </w:r>
      <w:r w:rsidR="009C5FE0" w:rsidRPr="00FC1998">
        <w:rPr>
          <w:rFonts w:ascii="Montserrat" w:eastAsia="Montserrat" w:hAnsi="Montserrat" w:cs="Montserrat"/>
          <w:sz w:val="21"/>
          <w:szCs w:val="21"/>
          <w:highlight w:val="white"/>
          <w:lang w:val="en-GB"/>
        </w:rPr>
        <w:t>-S</w:t>
      </w:r>
      <w:r w:rsidRPr="00FC1998">
        <w:rPr>
          <w:rFonts w:ascii="Montserrat" w:eastAsia="Montserrat" w:hAnsi="Montserrat" w:cs="Montserrat"/>
          <w:sz w:val="21"/>
          <w:szCs w:val="21"/>
          <w:highlight w:val="white"/>
          <w:lang w:val="en-GB"/>
        </w:rPr>
        <w:t xml:space="preserve">tate Committee for Drought Control in the Sahel (CILSS), and the Regional Specialized Meteorological </w:t>
      </w:r>
      <w:r w:rsidR="003B60A9" w:rsidRPr="00FC1998">
        <w:rPr>
          <w:rFonts w:ascii="Montserrat" w:eastAsia="Montserrat" w:hAnsi="Montserrat" w:cs="Montserrat"/>
          <w:sz w:val="21"/>
          <w:szCs w:val="21"/>
          <w:highlight w:val="white"/>
          <w:lang w:val="en-GB"/>
        </w:rPr>
        <w:t>Centre</w:t>
      </w:r>
      <w:r w:rsidRPr="00FC1998">
        <w:rPr>
          <w:rFonts w:ascii="Montserrat" w:eastAsia="Montserrat" w:hAnsi="Montserrat" w:cs="Montserrat"/>
          <w:sz w:val="21"/>
          <w:szCs w:val="21"/>
          <w:highlight w:val="white"/>
          <w:lang w:val="en-GB"/>
        </w:rPr>
        <w:t xml:space="preserve"> (RSMC) of the WMO</w:t>
      </w:r>
      <w:r w:rsidR="421F4C2C" w:rsidRPr="00FC1998">
        <w:rPr>
          <w:rFonts w:ascii="Montserrat" w:eastAsia="Montserrat" w:hAnsi="Montserrat" w:cs="Montserrat"/>
          <w:sz w:val="21"/>
          <w:szCs w:val="21"/>
          <w:highlight w:val="white"/>
          <w:lang w:val="en-GB" w:eastAsia="sv-SE"/>
        </w:rPr>
        <w:t>.</w:t>
      </w:r>
      <w:r w:rsidR="026A40D8" w:rsidRPr="00FC1998">
        <w:rPr>
          <w:rFonts w:ascii="Montserrat" w:eastAsia="Montserrat" w:hAnsi="Montserrat" w:cs="Montserrat"/>
          <w:sz w:val="21"/>
          <w:szCs w:val="21"/>
          <w:highlight w:val="white"/>
          <w:lang w:val="en-GB" w:eastAsia="sv-SE"/>
        </w:rPr>
        <w:t xml:space="preserve"> </w:t>
      </w:r>
    </w:p>
    <w:p w14:paraId="002243FC" w14:textId="554CEBD8" w:rsidR="06A29A53" w:rsidRPr="00FC1998" w:rsidRDefault="06A29A53" w:rsidP="06A29A53">
      <w:pPr>
        <w:jc w:val="both"/>
        <w:rPr>
          <w:rFonts w:ascii="Montserrat" w:eastAsia="Montserrat" w:hAnsi="Montserrat" w:cs="Montserrat"/>
          <w:sz w:val="21"/>
          <w:szCs w:val="21"/>
          <w:highlight w:val="white"/>
          <w:lang w:val="en-GB" w:eastAsia="sv-SE"/>
        </w:rPr>
      </w:pPr>
    </w:p>
    <w:p w14:paraId="4316491A" w14:textId="66EF6785" w:rsidR="7F411C44" w:rsidRPr="00FC1998" w:rsidRDefault="00AB6871" w:rsidP="06A29A53">
      <w:pPr>
        <w:jc w:val="both"/>
        <w:rPr>
          <w:rFonts w:ascii="Montserrat" w:eastAsia="Montserrat" w:hAnsi="Montserrat" w:cs="Montserrat"/>
          <w:lang w:val="en-GB"/>
        </w:rPr>
      </w:pPr>
      <w:r w:rsidRPr="00FC1998">
        <w:rPr>
          <w:rFonts w:ascii="Montserrat" w:eastAsia="Montserrat" w:hAnsi="Montserrat" w:cs="Montserrat"/>
          <w:lang w:val="en-GB"/>
        </w:rPr>
        <w:t>ECOWAS has also developed strategic documents in the area of disaster management, which provide guidance to Member States and their national institutions</w:t>
      </w:r>
      <w:r w:rsidR="7F411C44" w:rsidRPr="00FC1998">
        <w:rPr>
          <w:rFonts w:ascii="Montserrat" w:eastAsia="Montserrat" w:hAnsi="Montserrat" w:cs="Montserrat"/>
          <w:lang w:val="en-GB"/>
        </w:rPr>
        <w:t>:</w:t>
      </w:r>
    </w:p>
    <w:p w14:paraId="07062C6A" w14:textId="77777777" w:rsidR="00AB6871" w:rsidRPr="00FC1998" w:rsidRDefault="00AB6871" w:rsidP="00AB6871">
      <w:pPr>
        <w:numPr>
          <w:ilvl w:val="0"/>
          <w:numId w:val="14"/>
        </w:num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the Disaster Risk Reduction Policy, and the Action Plan 2015–2030 based on the Sendai Framework, which contain a line of action to support the integration of disaster risk reduction into climate change adaptation, in particular drought management and combating desertification;</w:t>
      </w:r>
    </w:p>
    <w:p w14:paraId="12E28AA5" w14:textId="77777777" w:rsidR="00AB6871" w:rsidRPr="00FC1998" w:rsidRDefault="00AB6871" w:rsidP="00AB6871">
      <w:pPr>
        <w:numPr>
          <w:ilvl w:val="0"/>
          <w:numId w:val="14"/>
        </w:num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the Early Warning Strategy and the Regional Flood Risk Management Strategy (and its 2020-2025 action plan);</w:t>
      </w:r>
    </w:p>
    <w:p w14:paraId="0F8FAE74" w14:textId="248A7AB8" w:rsidR="00AB6871" w:rsidRPr="00FC1998" w:rsidRDefault="00AB6871" w:rsidP="00AB6871">
      <w:pPr>
        <w:numPr>
          <w:ilvl w:val="0"/>
          <w:numId w:val="14"/>
        </w:num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ECOWAS Gender Strategy and Action Plan for Disaster Risk Reduction (ECOWAS DRR GSAP, 2020-2030).</w:t>
      </w:r>
    </w:p>
    <w:p w14:paraId="55CF1F65" w14:textId="188DCE77" w:rsidR="06A29A53" w:rsidRPr="00FC1998" w:rsidRDefault="06A29A53" w:rsidP="06A29A53">
      <w:pPr>
        <w:jc w:val="both"/>
        <w:rPr>
          <w:rFonts w:ascii="Montserrat" w:eastAsia="Montserrat" w:hAnsi="Montserrat" w:cs="Montserrat"/>
          <w:sz w:val="21"/>
          <w:szCs w:val="21"/>
          <w:highlight w:val="white"/>
          <w:lang w:val="en-GB" w:eastAsia="sv-SE"/>
        </w:rPr>
      </w:pPr>
    </w:p>
    <w:p w14:paraId="41D90FE9" w14:textId="353F9CD2" w:rsidR="00F430E4" w:rsidRPr="00FC1998" w:rsidRDefault="00AB6871" w:rsidP="06A29A53">
      <w:pPr>
        <w:jc w:val="both"/>
        <w:rPr>
          <w:rFonts w:ascii="Montserrat" w:eastAsia="Montserrat" w:hAnsi="Montserrat" w:cs="Montserrat"/>
          <w:sz w:val="23"/>
          <w:szCs w:val="23"/>
          <w:highlight w:val="yellow"/>
          <w:lang w:val="en-GB"/>
        </w:rPr>
      </w:pPr>
      <w:r w:rsidRPr="00FC1998">
        <w:rPr>
          <w:rFonts w:ascii="Montserrat" w:eastAsia="Montserrat" w:hAnsi="Montserrat" w:cs="Montserrat"/>
          <w:lang w:val="en-GB"/>
        </w:rPr>
        <w:t>A number of regional strategies, projects, and programs have an impact on the development of disaster risk reduction practices in the Volta Basin, including</w:t>
      </w:r>
      <w:r w:rsidR="502AFA62" w:rsidRPr="00FC1998">
        <w:rPr>
          <w:rFonts w:ascii="Montserrat" w:eastAsia="Montserrat" w:hAnsi="Montserrat" w:cs="Montserrat"/>
          <w:lang w:val="en-GB"/>
        </w:rPr>
        <w:t>:</w:t>
      </w:r>
    </w:p>
    <w:p w14:paraId="42E893D7" w14:textId="77777777" w:rsidR="06A29A53" w:rsidRPr="00FC1998" w:rsidRDefault="06A29A53" w:rsidP="06A29A53">
      <w:pPr>
        <w:jc w:val="both"/>
        <w:rPr>
          <w:rFonts w:ascii="Montserrat" w:eastAsia="Montserrat" w:hAnsi="Montserrat" w:cs="Montserrat"/>
          <w:sz w:val="23"/>
          <w:szCs w:val="23"/>
          <w:highlight w:val="yellow"/>
          <w:lang w:val="en-GB"/>
        </w:rPr>
      </w:pPr>
    </w:p>
    <w:p w14:paraId="504C78BC" w14:textId="547A6F3C" w:rsidR="502AFA62" w:rsidRPr="00FC1998" w:rsidRDefault="00FE3567" w:rsidP="00FE3567">
      <w:pPr>
        <w:numPr>
          <w:ilvl w:val="0"/>
          <w:numId w:val="14"/>
        </w:num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the Great Green Wall (GGW) Initiative in the Sahara and Sahel launched in 2007 by the African Union, which has helped to address land degradation and desertification; this includes two Volta Basin countries (Mali and Burkina Faso);</w:t>
      </w:r>
    </w:p>
    <w:p w14:paraId="7B4DE534" w14:textId="64DCC0A0" w:rsidR="502AFA62" w:rsidRPr="00FC1998" w:rsidRDefault="00FE3567" w:rsidP="00FE3567">
      <w:pPr>
        <w:numPr>
          <w:ilvl w:val="0"/>
          <w:numId w:val="14"/>
        </w:num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the Global Water Partnership's (GWP) regional Integrated Drought Management Program</w:t>
      </w:r>
      <w:r w:rsidR="003B60A9" w:rsidRPr="00FC1998">
        <w:rPr>
          <w:rFonts w:ascii="Montserrat" w:eastAsia="Montserrat" w:hAnsi="Montserrat" w:cs="Montserrat"/>
          <w:lang w:val="en-GB"/>
        </w:rPr>
        <w:t>me</w:t>
      </w:r>
      <w:r w:rsidRPr="00FC1998">
        <w:rPr>
          <w:rFonts w:ascii="Montserrat" w:eastAsia="Montserrat" w:hAnsi="Montserrat" w:cs="Montserrat"/>
          <w:lang w:val="en-GB"/>
        </w:rPr>
        <w:t xml:space="preserve"> in West Africa (IDMP WAF), which has the overall objective of building a strong partnership to build resilience to drought and climate change in the region, using an IWRM approach</w:t>
      </w:r>
      <w:r w:rsidR="502AFA62" w:rsidRPr="00FC1998">
        <w:rPr>
          <w:rFonts w:ascii="Montserrat" w:eastAsia="Montserrat" w:hAnsi="Montserrat" w:cs="Montserrat"/>
          <w:lang w:val="en-GB"/>
        </w:rPr>
        <w:t>;</w:t>
      </w:r>
    </w:p>
    <w:p w14:paraId="24473DE8" w14:textId="3D1A4C18" w:rsidR="00FE3567" w:rsidRPr="00FC1998" w:rsidRDefault="00FE3567" w:rsidP="007E36DB">
      <w:pPr>
        <w:numPr>
          <w:ilvl w:val="0"/>
          <w:numId w:val="14"/>
        </w:num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 xml:space="preserve">the </w:t>
      </w:r>
      <w:r w:rsidR="001C3DA1" w:rsidRPr="00FC1998">
        <w:rPr>
          <w:rFonts w:ascii="Montserrat" w:eastAsia="Montserrat" w:hAnsi="Montserrat" w:cs="Montserrat"/>
          <w:lang w:val="en-GB"/>
        </w:rPr>
        <w:t xml:space="preserve">Africa </w:t>
      </w:r>
      <w:r w:rsidRPr="00FC1998">
        <w:rPr>
          <w:rFonts w:ascii="Montserrat" w:eastAsia="Montserrat" w:hAnsi="Montserrat" w:cs="Montserrat"/>
          <w:lang w:val="en-GB"/>
        </w:rPr>
        <w:t xml:space="preserve">Hydromet </w:t>
      </w:r>
      <w:r w:rsidR="001C3DA1" w:rsidRPr="00FC1998">
        <w:rPr>
          <w:rFonts w:ascii="Montserrat" w:eastAsia="Montserrat" w:hAnsi="Montserrat" w:cs="Montserrat"/>
          <w:lang w:val="en-GB"/>
        </w:rPr>
        <w:t>P</w:t>
      </w:r>
      <w:r w:rsidRPr="00FC1998">
        <w:rPr>
          <w:rFonts w:ascii="Montserrat" w:eastAsia="Montserrat" w:hAnsi="Montserrat" w:cs="Montserrat"/>
          <w:lang w:val="en-GB"/>
        </w:rPr>
        <w:t>rogram, launched in 2016 and implemented by the World Bank Group, through the Global Facility for Disaster Risk Reduction and Recovery (GFDRR), which has improved hydrometeorological services, early warning and response systems in Africa; it focuses on solutions for rain-fed agriculture and aims to improve the timeliness and accuracy of weather, climate, and hydrological forecasts;</w:t>
      </w:r>
    </w:p>
    <w:p w14:paraId="346166EE" w14:textId="644F9593" w:rsidR="00FE3567" w:rsidRPr="00FC1998" w:rsidRDefault="00FE3567" w:rsidP="007E36DB">
      <w:pPr>
        <w:numPr>
          <w:ilvl w:val="0"/>
          <w:numId w:val="14"/>
        </w:numPr>
        <w:jc w:val="both"/>
        <w:rPr>
          <w:rFonts w:ascii="Montserrat" w:eastAsia="Montserrat" w:hAnsi="Montserrat" w:cs="Montserrat"/>
          <w:lang w:val="en-GB"/>
        </w:rPr>
      </w:pPr>
      <w:r w:rsidRPr="00FC1998">
        <w:rPr>
          <w:rFonts w:ascii="Montserrat" w:eastAsia="Montserrat" w:hAnsi="Montserrat" w:cs="Montserrat"/>
          <w:lang w:val="en-GB"/>
        </w:rPr>
        <w:t>the Sub-Regional Action Program</w:t>
      </w:r>
      <w:r w:rsidR="003B60A9" w:rsidRPr="00FC1998">
        <w:rPr>
          <w:rFonts w:ascii="Montserrat" w:eastAsia="Montserrat" w:hAnsi="Montserrat" w:cs="Montserrat"/>
          <w:lang w:val="en-GB"/>
        </w:rPr>
        <w:t>me</w:t>
      </w:r>
      <w:r w:rsidRPr="00FC1998">
        <w:rPr>
          <w:rFonts w:ascii="Montserrat" w:eastAsia="Montserrat" w:hAnsi="Montserrat" w:cs="Montserrat"/>
          <w:lang w:val="en-GB"/>
        </w:rPr>
        <w:t xml:space="preserve">, which aims to develop and strengthen resilience and adaptation capacities to climate change and extreme weather events in West Africa; the program was developed by the Economic Community of West African States (ECOWAS), the Permanent </w:t>
      </w:r>
      <w:r w:rsidR="001C3DA1" w:rsidRPr="00FC1998">
        <w:rPr>
          <w:rFonts w:ascii="Montserrat" w:eastAsia="Montserrat" w:hAnsi="Montserrat" w:cs="Montserrat"/>
          <w:lang w:val="en-GB"/>
        </w:rPr>
        <w:t>Inter</w:t>
      </w:r>
      <w:r w:rsidR="009C5FE0" w:rsidRPr="00FC1998">
        <w:rPr>
          <w:rFonts w:ascii="Montserrat" w:eastAsia="Montserrat" w:hAnsi="Montserrat" w:cs="Montserrat"/>
          <w:lang w:val="en-GB"/>
        </w:rPr>
        <w:t>-S</w:t>
      </w:r>
      <w:r w:rsidRPr="00FC1998">
        <w:rPr>
          <w:rFonts w:ascii="Montserrat" w:eastAsia="Montserrat" w:hAnsi="Montserrat" w:cs="Montserrat"/>
          <w:lang w:val="en-GB"/>
        </w:rPr>
        <w:t xml:space="preserve">tate Committee for Drought Control in the Sahel (CILSS), the </w:t>
      </w:r>
      <w:r w:rsidRPr="00FC1998">
        <w:rPr>
          <w:rFonts w:ascii="Montserrat" w:eastAsia="Montserrat" w:hAnsi="Montserrat" w:cs="Montserrat"/>
          <w:lang w:val="en-GB"/>
        </w:rPr>
        <w:lastRenderedPageBreak/>
        <w:t>Economic Commission for Africa (ECA), and the African Centre of Meteorological Applications for Development (ACMAD);</w:t>
      </w:r>
    </w:p>
    <w:p w14:paraId="64E38291" w14:textId="1C9D6EC7" w:rsidR="00FE3567" w:rsidRPr="00FC1998" w:rsidRDefault="00FE3567" w:rsidP="000954B1">
      <w:pPr>
        <w:numPr>
          <w:ilvl w:val="0"/>
          <w:numId w:val="14"/>
        </w:numPr>
        <w:jc w:val="both"/>
        <w:rPr>
          <w:rFonts w:ascii="Montserrat" w:eastAsia="Montserrat" w:hAnsi="Montserrat" w:cs="Montserrat"/>
          <w:lang w:val="en-GB"/>
        </w:rPr>
      </w:pPr>
      <w:r w:rsidRPr="00FC1998">
        <w:rPr>
          <w:rFonts w:ascii="Montserrat" w:eastAsia="Montserrat" w:hAnsi="Montserrat" w:cs="Montserrat"/>
          <w:lang w:val="en-GB"/>
        </w:rPr>
        <w:t xml:space="preserve">the African Union Climate Change Strategy for the period 2020-2030 which provides a framework to guide the actions of African States and regional organizations towards low-carbon development, with a focus on green and resilient growth, strengthening the adaptive capacities of African economies, societies and ecosystems; </w:t>
      </w:r>
    </w:p>
    <w:p w14:paraId="2D84FC62" w14:textId="40CA38C9" w:rsidR="00FE3567" w:rsidRPr="00FC1998" w:rsidRDefault="00FE3567" w:rsidP="001C3DA1">
      <w:pPr>
        <w:numPr>
          <w:ilvl w:val="0"/>
          <w:numId w:val="14"/>
        </w:numPr>
        <w:jc w:val="both"/>
        <w:rPr>
          <w:rFonts w:ascii="Montserrat" w:eastAsia="Montserrat" w:hAnsi="Montserrat" w:cs="Montserrat"/>
          <w:lang w:val="en-GB"/>
        </w:rPr>
      </w:pPr>
      <w:r w:rsidRPr="00FC1998">
        <w:rPr>
          <w:rFonts w:ascii="Montserrat" w:eastAsia="Montserrat" w:hAnsi="Montserrat" w:cs="Montserrat"/>
          <w:lang w:val="en-GB"/>
        </w:rPr>
        <w:t xml:space="preserve">the ECOWAS Regional Climate Strategy (RCS) and Action Plan (2022-2030), which contributes to the implementation of the </w:t>
      </w:r>
      <w:r w:rsidR="001C3DA1" w:rsidRPr="00FC1998">
        <w:rPr>
          <w:rFonts w:ascii="Montserrat" w:eastAsia="Montserrat" w:hAnsi="Montserrat" w:cs="Montserrat"/>
          <w:lang w:val="en-GB"/>
        </w:rPr>
        <w:t xml:space="preserve">African Union Climate Change Strategy </w:t>
      </w:r>
      <w:r w:rsidRPr="00FC1998">
        <w:rPr>
          <w:rFonts w:ascii="Montserrat" w:eastAsia="Montserrat" w:hAnsi="Montserrat" w:cs="Montserrat"/>
          <w:lang w:val="en-GB"/>
        </w:rPr>
        <w:t>for the period 2020-2030 in the West African region.</w:t>
      </w:r>
    </w:p>
    <w:p w14:paraId="7E3C9888" w14:textId="77777777" w:rsidR="00FE3567" w:rsidRPr="00FC1998" w:rsidRDefault="00FE3567" w:rsidP="06A29A53">
      <w:pPr>
        <w:jc w:val="both"/>
        <w:rPr>
          <w:rFonts w:ascii="Montserrat" w:eastAsia="Montserrat" w:hAnsi="Montserrat" w:cs="Montserrat"/>
          <w:lang w:val="en-GB"/>
        </w:rPr>
      </w:pPr>
    </w:p>
    <w:p w14:paraId="06814CE8" w14:textId="487C6637" w:rsidR="00267D90" w:rsidRPr="00FC1998" w:rsidRDefault="00FE3567" w:rsidP="06A29A53">
      <w:pPr>
        <w:jc w:val="both"/>
        <w:rPr>
          <w:rFonts w:ascii="Montserrat" w:eastAsia="Montserrat" w:hAnsi="Montserrat" w:cs="Montserrat"/>
          <w:lang w:val="en-GB"/>
        </w:rPr>
      </w:pPr>
      <w:r w:rsidRPr="00FC1998">
        <w:rPr>
          <w:rFonts w:ascii="Montserrat" w:eastAsia="Montserrat" w:hAnsi="Montserrat" w:cs="Montserrat"/>
          <w:lang w:val="en-GB"/>
        </w:rPr>
        <w:t>In the sub-region, the ongoing VFDM project aims, among other things, to contribute to the analysis of existing strategies, policies and plans for disaster risk reduction and management in the six riparian countries of the basin and to harmonize them with a long-term transboundary action plan for building resilience at the national and transboundary levels, especially to floods and droughts</w:t>
      </w:r>
      <w:r w:rsidR="00267D90" w:rsidRPr="00FC1998">
        <w:rPr>
          <w:rFonts w:ascii="Montserrat" w:eastAsia="Montserrat" w:hAnsi="Montserrat" w:cs="Montserrat"/>
          <w:lang w:val="en-GB"/>
        </w:rPr>
        <w:t>.</w:t>
      </w:r>
    </w:p>
    <w:p w14:paraId="1D6BC176" w14:textId="7C05E201" w:rsidR="414DE336" w:rsidRPr="00FC1998" w:rsidRDefault="414DE336" w:rsidP="0028003D">
      <w:pPr>
        <w:jc w:val="both"/>
        <w:rPr>
          <w:rFonts w:ascii="Montserrat" w:eastAsia="Montserrat" w:hAnsi="Montserrat" w:cs="Montserrat"/>
          <w:sz w:val="21"/>
          <w:szCs w:val="21"/>
          <w:highlight w:val="white"/>
          <w:lang w:val="en-GB"/>
        </w:rPr>
      </w:pPr>
    </w:p>
    <w:p w14:paraId="07C9DBA3" w14:textId="7784967C" w:rsidR="00E8259F" w:rsidRPr="00FC1998" w:rsidRDefault="004424B8" w:rsidP="00FE3567">
      <w:pPr>
        <w:pStyle w:val="Heading3"/>
        <w:jc w:val="both"/>
        <w:rPr>
          <w:rFonts w:ascii="Montserrat Medium" w:eastAsia="Montserrat Medium" w:hAnsi="Montserrat Medium" w:cs="Montserrat Medium"/>
          <w:sz w:val="26"/>
          <w:szCs w:val="26"/>
          <w:lang w:val="en-GB"/>
        </w:rPr>
      </w:pPr>
      <w:bookmarkStart w:id="18" w:name="_Toc141464538"/>
      <w:r w:rsidRPr="00FC1998">
        <w:rPr>
          <w:rFonts w:ascii="Montserrat Medium" w:eastAsia="Montserrat Medium" w:hAnsi="Montserrat Medium" w:cs="Montserrat Medium"/>
          <w:sz w:val="26"/>
          <w:szCs w:val="26"/>
          <w:lang w:val="en-GB"/>
        </w:rPr>
        <w:t>2.</w:t>
      </w:r>
      <w:r w:rsidR="00EC42AE" w:rsidRPr="00FC1998">
        <w:rPr>
          <w:rFonts w:ascii="Montserrat Medium" w:eastAsia="Montserrat Medium" w:hAnsi="Montserrat Medium" w:cs="Montserrat Medium"/>
          <w:sz w:val="26"/>
          <w:szCs w:val="26"/>
          <w:lang w:val="en-GB"/>
        </w:rPr>
        <w:t>3</w:t>
      </w:r>
      <w:r w:rsidRPr="00FC1998">
        <w:rPr>
          <w:rFonts w:ascii="Montserrat Medium" w:eastAsia="Montserrat Medium" w:hAnsi="Montserrat Medium" w:cs="Montserrat Medium"/>
          <w:sz w:val="26"/>
          <w:szCs w:val="26"/>
          <w:lang w:val="en-GB"/>
        </w:rPr>
        <w:t>.2.</w:t>
      </w:r>
      <w:r w:rsidR="00EA1CCA" w:rsidRPr="00FC1998">
        <w:rPr>
          <w:rFonts w:ascii="Montserrat Medium" w:eastAsia="Montserrat Medium" w:hAnsi="Montserrat Medium" w:cs="Montserrat Medium"/>
          <w:sz w:val="26"/>
          <w:szCs w:val="26"/>
          <w:lang w:val="en-GB"/>
        </w:rPr>
        <w:t xml:space="preserve"> </w:t>
      </w:r>
      <w:r w:rsidR="00FE3567" w:rsidRPr="00FC1998">
        <w:rPr>
          <w:rFonts w:ascii="Montserrat Medium" w:eastAsia="Montserrat Medium" w:hAnsi="Montserrat Medium" w:cs="Montserrat Medium"/>
          <w:sz w:val="26"/>
          <w:szCs w:val="26"/>
          <w:lang w:val="en-GB"/>
        </w:rPr>
        <w:t>National organs and mechanisms for disaster risk reduction and management</w:t>
      </w:r>
      <w:bookmarkEnd w:id="18"/>
      <w:r w:rsidR="00FE3567" w:rsidRPr="00FC1998">
        <w:rPr>
          <w:rFonts w:ascii="Montserrat Medium" w:eastAsia="Montserrat Medium" w:hAnsi="Montserrat Medium" w:cs="Montserrat Medium"/>
          <w:sz w:val="26"/>
          <w:szCs w:val="26"/>
          <w:lang w:val="en-GB"/>
        </w:rPr>
        <w:t xml:space="preserve"> </w:t>
      </w:r>
      <w:r w:rsidRPr="00FC1998">
        <w:rPr>
          <w:rFonts w:ascii="Montserrat Medium" w:eastAsia="Montserrat Medium" w:hAnsi="Montserrat Medium" w:cs="Montserrat Medium"/>
          <w:sz w:val="26"/>
          <w:szCs w:val="26"/>
          <w:lang w:val="en-GB"/>
        </w:rPr>
        <w:t xml:space="preserve"> </w:t>
      </w:r>
    </w:p>
    <w:p w14:paraId="5EFD20ED" w14:textId="5C5BD89F" w:rsidR="2340B7F1" w:rsidRPr="00FC1998" w:rsidRDefault="2340B7F1" w:rsidP="2340B7F1">
      <w:pPr>
        <w:rPr>
          <w:rFonts w:ascii="Montserrat" w:eastAsia="Montserrat" w:hAnsi="Montserrat" w:cs="Montserrat"/>
          <w:sz w:val="21"/>
          <w:szCs w:val="21"/>
          <w:highlight w:val="white"/>
          <w:lang w:val="en-GB"/>
        </w:rPr>
      </w:pPr>
    </w:p>
    <w:p w14:paraId="05AF3289" w14:textId="3C2DE4AF" w:rsidR="00E8259F" w:rsidRPr="00FC1998" w:rsidRDefault="00B22DCC">
      <w:pPr>
        <w:jc w:val="both"/>
        <w:rPr>
          <w:rFonts w:ascii="Montserrat" w:eastAsia="Montserrat" w:hAnsi="Montserrat" w:cs="Montserrat"/>
          <w:lang w:val="en-GB"/>
        </w:rPr>
      </w:pPr>
      <w:r w:rsidRPr="00FC1998">
        <w:rPr>
          <w:rFonts w:ascii="Montserrat" w:eastAsia="Montserrat" w:hAnsi="Montserrat" w:cs="Montserrat"/>
          <w:lang w:val="en-GB"/>
        </w:rPr>
        <w:t>With the assistance of ECOWAS and regional partners, the six Volta Basin states have established national disaster risk reduction mechanisms, within the framework of the pro</w:t>
      </w:r>
      <w:r w:rsidR="00DB095B" w:rsidRPr="00FC1998">
        <w:rPr>
          <w:rFonts w:ascii="Montserrat" w:eastAsia="Montserrat" w:hAnsi="Montserrat" w:cs="Montserrat"/>
          <w:lang w:val="en-GB"/>
        </w:rPr>
        <w:t>gram</w:t>
      </w:r>
      <w:r w:rsidRPr="00FC1998">
        <w:rPr>
          <w:rFonts w:ascii="Montserrat" w:eastAsia="Montserrat" w:hAnsi="Montserrat" w:cs="Montserrat"/>
          <w:lang w:val="en-GB"/>
        </w:rPr>
        <w:t xml:space="preserve"> </w:t>
      </w:r>
      <w:r w:rsidR="00DB095B" w:rsidRPr="00FC1998">
        <w:rPr>
          <w:rFonts w:ascii="Montserrat" w:eastAsia="Montserrat" w:hAnsi="Montserrat" w:cs="Montserrat"/>
          <w:lang w:val="en-GB"/>
        </w:rPr>
        <w:t>ACP-EU NDRR</w:t>
      </w:r>
      <w:r w:rsidR="00DB095B" w:rsidRPr="00FC1998">
        <w:rPr>
          <w:rFonts w:ascii="Montserrat" w:eastAsia="Montserrat" w:hAnsi="Montserrat" w:cs="Montserrat"/>
          <w:lang w:val="en-GB"/>
        </w:rPr>
        <w:t>, aiming at s</w:t>
      </w:r>
      <w:r w:rsidRPr="00FC1998">
        <w:rPr>
          <w:rFonts w:ascii="Montserrat" w:eastAsia="Montserrat" w:hAnsi="Montserrat" w:cs="Montserrat"/>
          <w:lang w:val="en-GB"/>
        </w:rPr>
        <w:t>trengthening the capacities of African Regional Economic Communities and Member States in</w:t>
      </w:r>
      <w:r w:rsidR="00DB095B" w:rsidRPr="00FC1998">
        <w:rPr>
          <w:rFonts w:ascii="Montserrat" w:eastAsia="Montserrat" w:hAnsi="Montserrat" w:cs="Montserrat"/>
          <w:lang w:val="en-GB"/>
        </w:rPr>
        <w:t xml:space="preserve"> </w:t>
      </w:r>
      <w:r w:rsidRPr="00FC1998">
        <w:rPr>
          <w:rFonts w:ascii="Montserrat" w:eastAsia="Montserrat" w:hAnsi="Montserrat" w:cs="Montserrat"/>
          <w:lang w:val="en-GB"/>
        </w:rPr>
        <w:t>coordination, planning and policy advi</w:t>
      </w:r>
      <w:r w:rsidR="001D24EF" w:rsidRPr="00FC1998">
        <w:rPr>
          <w:rFonts w:ascii="Montserrat" w:eastAsia="Montserrat" w:hAnsi="Montserrat" w:cs="Montserrat"/>
          <w:lang w:val="en-GB"/>
        </w:rPr>
        <w:t>sory</w:t>
      </w:r>
      <w:r w:rsidRPr="00FC1998">
        <w:rPr>
          <w:rFonts w:ascii="Montserrat" w:eastAsia="Montserrat" w:hAnsi="Montserrat" w:cs="Montserrat"/>
          <w:lang w:val="en-GB"/>
        </w:rPr>
        <w:t xml:space="preserve"> for disaster risk reduction. The degree of development of these flood and drought management mechanisms at the national level varies from country to country</w:t>
      </w:r>
      <w:r w:rsidR="004424B8" w:rsidRPr="00FC1998">
        <w:rPr>
          <w:rFonts w:ascii="Montserrat" w:eastAsia="Montserrat" w:hAnsi="Montserrat" w:cs="Montserrat"/>
          <w:lang w:val="en-GB"/>
        </w:rPr>
        <w:t>:</w:t>
      </w:r>
    </w:p>
    <w:p w14:paraId="2D32592F" w14:textId="77777777" w:rsidR="00E8259F" w:rsidRPr="00FC1998" w:rsidRDefault="00E8259F">
      <w:pPr>
        <w:jc w:val="both"/>
        <w:rPr>
          <w:rFonts w:ascii="Montserrat" w:eastAsia="Montserrat" w:hAnsi="Montserrat" w:cs="Montserrat"/>
          <w:lang w:val="en-GB"/>
        </w:rPr>
      </w:pPr>
    </w:p>
    <w:p w14:paraId="713B7EE5" w14:textId="1AC7DA0E" w:rsidR="00FA61D4" w:rsidRPr="00FC1998" w:rsidRDefault="00B22DCC" w:rsidP="00FA61D4">
      <w:pPr>
        <w:numPr>
          <w:ilvl w:val="0"/>
          <w:numId w:val="9"/>
        </w:numPr>
        <w:jc w:val="both"/>
        <w:rPr>
          <w:rFonts w:ascii="Times New Roman" w:eastAsia="Times New Roman" w:hAnsi="Times New Roman" w:cs="Times New Roman"/>
          <w:sz w:val="17"/>
          <w:szCs w:val="17"/>
          <w:lang w:val="en-GB"/>
        </w:rPr>
      </w:pPr>
      <w:r w:rsidRPr="00FC1998">
        <w:rPr>
          <w:rFonts w:ascii="Montserrat" w:eastAsia="Montserrat" w:hAnsi="Montserrat" w:cs="Montserrat"/>
          <w:lang w:val="en-GB"/>
        </w:rPr>
        <w:t xml:space="preserve">At the legal level, there are a number of legal instruments (laws, codes, decrees) at the national level that frame the </w:t>
      </w:r>
      <w:r w:rsidR="00FA61D4" w:rsidRPr="00FC1998">
        <w:rPr>
          <w:rFonts w:ascii="Montserrat" w:eastAsia="Montserrat" w:hAnsi="Montserrat" w:cs="Montserrat"/>
          <w:lang w:val="en-GB"/>
        </w:rPr>
        <w:t xml:space="preserve">management of floods and droughts through texts referring to the </w:t>
      </w:r>
    </w:p>
    <w:p w14:paraId="47094B32" w14:textId="00050CA7" w:rsidR="00FA61D4" w:rsidRPr="00FC1998" w:rsidRDefault="00B22DCC" w:rsidP="00FA61D4">
      <w:pPr>
        <w:ind w:left="720"/>
        <w:jc w:val="both"/>
        <w:rPr>
          <w:rFonts w:ascii="Times New Roman" w:eastAsia="Times New Roman" w:hAnsi="Times New Roman" w:cs="Times New Roman"/>
          <w:sz w:val="17"/>
          <w:szCs w:val="17"/>
          <w:lang w:val="en-GB"/>
        </w:rPr>
      </w:pPr>
      <w:r w:rsidRPr="00FC1998">
        <w:rPr>
          <w:rFonts w:ascii="Montserrat" w:eastAsia="Montserrat" w:hAnsi="Montserrat" w:cs="Montserrat"/>
          <w:lang w:val="en-GB"/>
        </w:rPr>
        <w:t xml:space="preserve">environment, natural resources, water, climate change, land and biodiversity. </w:t>
      </w:r>
      <w:r w:rsidR="00FA61D4" w:rsidRPr="00FC1998">
        <w:rPr>
          <w:rFonts w:ascii="Montserrat" w:eastAsia="Montserrat" w:hAnsi="Montserrat" w:cs="Montserrat"/>
          <w:lang w:val="en-GB"/>
        </w:rPr>
        <w:t xml:space="preserve"> </w:t>
      </w:r>
    </w:p>
    <w:p w14:paraId="5BE42794" w14:textId="1D254F37" w:rsidR="00FA61D4" w:rsidRPr="00FC1998" w:rsidRDefault="00B22DCC">
      <w:pPr>
        <w:ind w:left="720"/>
        <w:jc w:val="both"/>
        <w:rPr>
          <w:rFonts w:ascii="Montserrat" w:eastAsia="Montserrat" w:hAnsi="Montserrat" w:cs="Montserrat"/>
          <w:lang w:val="en-GB"/>
        </w:rPr>
      </w:pPr>
      <w:r w:rsidRPr="00FC1998">
        <w:rPr>
          <w:rFonts w:ascii="Montserrat" w:eastAsia="Montserrat" w:hAnsi="Montserrat" w:cs="Montserrat"/>
          <w:lang w:val="en-GB"/>
        </w:rPr>
        <w:t>In terms of disaster management, only Burkina Faso has a</w:t>
      </w:r>
      <w:r w:rsidR="00FA61D4" w:rsidRPr="00FC1998">
        <w:rPr>
          <w:rFonts w:ascii="Montserrat" w:eastAsia="Montserrat" w:hAnsi="Montserrat" w:cs="Montserrat"/>
          <w:lang w:val="en-GB"/>
        </w:rPr>
        <w:t xml:space="preserve"> Framework Law “on the Prevention and Management of Risks, Humanitarian Crises and Disasters”</w:t>
      </w:r>
      <w:r w:rsidRPr="00FC1998">
        <w:rPr>
          <w:rFonts w:ascii="Montserrat" w:eastAsia="Montserrat" w:hAnsi="Montserrat" w:cs="Montserrat"/>
          <w:lang w:val="en-GB"/>
        </w:rPr>
        <w:t xml:space="preserve"> (Law 012/2014) which takes into account the elements of prevention, preparedness and management of disaster risks</w:t>
      </w:r>
      <w:r w:rsidR="155F1DE7" w:rsidRPr="00FC1998">
        <w:rPr>
          <w:rFonts w:ascii="Montserrat" w:eastAsia="Montserrat" w:hAnsi="Montserrat" w:cs="Montserrat"/>
          <w:lang w:val="en-GB"/>
        </w:rPr>
        <w:t xml:space="preserve"> (Ouedraogo, 2022)</w:t>
      </w:r>
      <w:r w:rsidR="004424B8" w:rsidRPr="00FC1998">
        <w:rPr>
          <w:rFonts w:ascii="Montserrat" w:eastAsia="Montserrat" w:hAnsi="Montserrat" w:cs="Montserrat"/>
          <w:lang w:val="en-GB"/>
        </w:rPr>
        <w:t>.</w:t>
      </w:r>
      <w:r w:rsidR="1FECBA48" w:rsidRPr="00FC1998">
        <w:rPr>
          <w:rFonts w:ascii="Montserrat" w:eastAsia="Montserrat" w:hAnsi="Montserrat" w:cs="Montserrat"/>
          <w:lang w:val="en-GB"/>
        </w:rPr>
        <w:t xml:space="preserve"> </w:t>
      </w:r>
      <w:r w:rsidR="00FA61D4" w:rsidRPr="00FC1998">
        <w:rPr>
          <w:rFonts w:ascii="Montserrat" w:eastAsia="Montserrat" w:hAnsi="Montserrat" w:cs="Montserrat"/>
          <w:lang w:val="en-GB"/>
        </w:rPr>
        <w:t xml:space="preserve">Similarly, Ghana, through Act 927 formed the National Disaster Management Organization (NADMO) to implement disaster prevention, disaster risk reduction, climate risk management policy, as well as </w:t>
      </w:r>
      <w:r w:rsidR="00FA61D4" w:rsidRPr="00FC1998">
        <w:rPr>
          <w:rFonts w:ascii="Montserrat" w:eastAsia="Montserrat" w:hAnsi="Montserrat" w:cs="Montserrat"/>
          <w:lang w:val="en-GB"/>
        </w:rPr>
        <w:lastRenderedPageBreak/>
        <w:t>international, national, regional and district management plans (NADMO Act 927, 2016).</w:t>
      </w:r>
    </w:p>
    <w:p w14:paraId="24F55414" w14:textId="77777777" w:rsidR="00DB095B" w:rsidRPr="00FC1998" w:rsidRDefault="00DB095B">
      <w:pPr>
        <w:ind w:left="720"/>
        <w:jc w:val="both"/>
        <w:rPr>
          <w:rFonts w:ascii="Montserrat" w:eastAsia="Montserrat" w:hAnsi="Montserrat" w:cs="Montserrat"/>
          <w:lang w:val="en-GB"/>
        </w:rPr>
      </w:pPr>
    </w:p>
    <w:p w14:paraId="79FEB939" w14:textId="77777777" w:rsidR="00A11420" w:rsidRPr="00FC1998" w:rsidRDefault="00A11420">
      <w:pPr>
        <w:numPr>
          <w:ilvl w:val="0"/>
          <w:numId w:val="9"/>
        </w:numPr>
        <w:jc w:val="both"/>
        <w:rPr>
          <w:lang w:val="en-GB"/>
        </w:rPr>
      </w:pPr>
      <w:r w:rsidRPr="00FC1998">
        <w:rPr>
          <w:rFonts w:ascii="Montserrat" w:eastAsia="Montserrat" w:hAnsi="Montserrat" w:cs="Montserrat"/>
          <w:lang w:val="en-GB"/>
        </w:rPr>
        <w:t>All six countries have developed a national disaster risk reduction strategy. Based mainly on disaster risk response, the national strategies are now trying to integrate action plans to improve disaster prevention, as in Benin, Burkina Faso, Côte d'Ivoire and Togo, through the Drought Management Plan (2019).</w:t>
      </w:r>
    </w:p>
    <w:p w14:paraId="516DDDCC" w14:textId="77777777" w:rsidR="00E8259F" w:rsidRPr="00FC1998" w:rsidRDefault="00E8259F">
      <w:pPr>
        <w:ind w:left="720"/>
        <w:jc w:val="both"/>
        <w:rPr>
          <w:rFonts w:ascii="Montserrat" w:hAnsi="Montserrat"/>
          <w:sz w:val="14"/>
          <w:szCs w:val="14"/>
          <w:lang w:val="en-GB"/>
        </w:rPr>
      </w:pPr>
    </w:p>
    <w:p w14:paraId="6FD777A4" w14:textId="0B136AB5" w:rsidR="00A11420" w:rsidRPr="00FC1998" w:rsidRDefault="00A11420">
      <w:pPr>
        <w:numPr>
          <w:ilvl w:val="0"/>
          <w:numId w:val="9"/>
        </w:numPr>
        <w:jc w:val="both"/>
        <w:rPr>
          <w:lang w:val="en-GB"/>
        </w:rPr>
      </w:pPr>
      <w:r w:rsidRPr="00FC1998">
        <w:rPr>
          <w:rFonts w:ascii="Montserrat" w:eastAsia="Montserrat" w:hAnsi="Montserrat" w:cs="Montserrat"/>
          <w:sz w:val="21"/>
          <w:szCs w:val="21"/>
          <w:lang w:val="en-GB"/>
        </w:rPr>
        <w:t>A multi-</w:t>
      </w:r>
      <w:r w:rsidR="00DB095B" w:rsidRPr="00FC1998">
        <w:rPr>
          <w:rFonts w:ascii="Montserrat" w:eastAsia="Montserrat" w:hAnsi="Montserrat" w:cs="Montserrat"/>
          <w:sz w:val="21"/>
          <w:szCs w:val="21"/>
          <w:lang w:val="en-GB"/>
        </w:rPr>
        <w:t xml:space="preserve">stakeholder </w:t>
      </w:r>
      <w:r w:rsidRPr="00FC1998">
        <w:rPr>
          <w:rFonts w:ascii="Montserrat" w:eastAsia="Montserrat" w:hAnsi="Montserrat" w:cs="Montserrat"/>
          <w:sz w:val="21"/>
          <w:szCs w:val="21"/>
          <w:lang w:val="en-GB"/>
        </w:rPr>
        <w:t xml:space="preserve">institutional framework in the form of a Platform is in place in each country. Composed of state </w:t>
      </w:r>
      <w:r w:rsidR="00DB095B" w:rsidRPr="00FC1998">
        <w:rPr>
          <w:rFonts w:ascii="Montserrat" w:eastAsia="Montserrat" w:hAnsi="Montserrat" w:cs="Montserrat"/>
          <w:sz w:val="21"/>
          <w:szCs w:val="21"/>
          <w:lang w:val="en-GB"/>
        </w:rPr>
        <w:t>stakeholders</w:t>
      </w:r>
      <w:r w:rsidRPr="00FC1998">
        <w:rPr>
          <w:rFonts w:ascii="Montserrat" w:eastAsia="Montserrat" w:hAnsi="Montserrat" w:cs="Montserrat"/>
          <w:sz w:val="21"/>
          <w:szCs w:val="21"/>
          <w:lang w:val="en-GB"/>
        </w:rPr>
        <w:t xml:space="preserve">, local authorities, NGOs and associations, these platforms benefit from the support of technical and financial partners for capacity building and intervention measures in disaster risk management. </w:t>
      </w:r>
    </w:p>
    <w:p w14:paraId="363D90C1" w14:textId="77777777" w:rsidR="00A11420" w:rsidRPr="00FC1998" w:rsidRDefault="00A11420" w:rsidP="00A11420">
      <w:pPr>
        <w:pStyle w:val="ListParagraph"/>
        <w:rPr>
          <w:rFonts w:ascii="Montserrat" w:eastAsia="Montserrat" w:hAnsi="Montserrat" w:cs="Montserrat"/>
          <w:lang w:val="en-GB"/>
        </w:rPr>
      </w:pPr>
    </w:p>
    <w:p w14:paraId="58388B3E" w14:textId="77777777" w:rsidR="00A11420" w:rsidRPr="00FC1998" w:rsidRDefault="00A11420" w:rsidP="005269E2">
      <w:pPr>
        <w:jc w:val="both"/>
        <w:rPr>
          <w:rFonts w:ascii="Montserrat" w:eastAsia="Montserrat" w:hAnsi="Montserrat" w:cs="Montserrat"/>
          <w:i/>
          <w:sz w:val="16"/>
          <w:szCs w:val="16"/>
          <w:highlight w:val="white"/>
          <w:lang w:val="en-GB"/>
        </w:rPr>
      </w:pPr>
    </w:p>
    <w:p w14:paraId="0C42A3E5" w14:textId="2930029F" w:rsidR="00A11420" w:rsidRPr="00FC1998" w:rsidRDefault="00A11420" w:rsidP="005269E2">
      <w:pPr>
        <w:jc w:val="both"/>
        <w:rPr>
          <w:rFonts w:ascii="Montserrat" w:eastAsia="Montserrat" w:hAnsi="Montserrat" w:cs="Montserrat"/>
          <w:i/>
          <w:sz w:val="16"/>
          <w:szCs w:val="16"/>
          <w:highlight w:val="white"/>
          <w:lang w:val="en-GB"/>
        </w:rPr>
      </w:pPr>
      <w:r w:rsidRPr="00FC1998">
        <w:rPr>
          <w:rFonts w:ascii="Montserrat" w:eastAsia="Montserrat" w:hAnsi="Montserrat" w:cs="Montserrat"/>
          <w:noProof/>
          <w:lang w:val="en-GB" w:eastAsia="it-IT"/>
        </w:rPr>
        <w:drawing>
          <wp:inline distT="0" distB="0" distL="0" distR="0" wp14:anchorId="31E159E4" wp14:editId="2D424849">
            <wp:extent cx="5730778" cy="405447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0778" cy="4054475"/>
                    </a:xfrm>
                    <a:prstGeom prst="rect">
                      <a:avLst/>
                    </a:prstGeom>
                  </pic:spPr>
                </pic:pic>
              </a:graphicData>
            </a:graphic>
          </wp:inline>
        </w:drawing>
      </w:r>
    </w:p>
    <w:p w14:paraId="73962E8D" w14:textId="77777777" w:rsidR="00A11420" w:rsidRPr="00FC1998" w:rsidRDefault="00A11420" w:rsidP="005269E2">
      <w:pPr>
        <w:jc w:val="both"/>
        <w:rPr>
          <w:rFonts w:ascii="Montserrat" w:eastAsia="Montserrat" w:hAnsi="Montserrat" w:cs="Montserrat"/>
          <w:i/>
          <w:sz w:val="16"/>
          <w:szCs w:val="16"/>
          <w:highlight w:val="white"/>
          <w:lang w:val="en-GB"/>
        </w:rPr>
      </w:pPr>
    </w:p>
    <w:p w14:paraId="7DA70C4B" w14:textId="49DFB3AD" w:rsidR="005269E2" w:rsidRPr="00FC1998" w:rsidRDefault="005269E2" w:rsidP="005269E2">
      <w:pPr>
        <w:jc w:val="both"/>
        <w:rPr>
          <w:rFonts w:ascii="Montserrat" w:eastAsia="Montserrat" w:hAnsi="Montserrat" w:cs="Montserrat"/>
          <w:i/>
          <w:sz w:val="16"/>
          <w:szCs w:val="16"/>
          <w:highlight w:val="white"/>
          <w:lang w:val="en-GB"/>
        </w:rPr>
      </w:pPr>
      <w:r w:rsidRPr="00FC1998">
        <w:rPr>
          <w:rFonts w:ascii="Montserrat" w:eastAsia="Montserrat" w:hAnsi="Montserrat" w:cs="Montserrat"/>
          <w:i/>
          <w:sz w:val="16"/>
          <w:szCs w:val="16"/>
          <w:highlight w:val="white"/>
          <w:lang w:val="en-GB"/>
        </w:rPr>
        <w:t xml:space="preserve">Figure </w:t>
      </w:r>
      <w:r w:rsidR="00196719" w:rsidRPr="00FC1998">
        <w:rPr>
          <w:rFonts w:ascii="Montserrat" w:eastAsia="Montserrat" w:hAnsi="Montserrat" w:cs="Montserrat"/>
          <w:i/>
          <w:sz w:val="16"/>
          <w:szCs w:val="16"/>
          <w:highlight w:val="white"/>
          <w:lang w:val="en-GB"/>
        </w:rPr>
        <w:t>6</w:t>
      </w:r>
      <w:r w:rsidRPr="00FC1998">
        <w:rPr>
          <w:rFonts w:ascii="Montserrat" w:eastAsia="Montserrat" w:hAnsi="Montserrat" w:cs="Montserrat"/>
          <w:i/>
          <w:sz w:val="16"/>
          <w:szCs w:val="16"/>
          <w:highlight w:val="white"/>
          <w:lang w:val="en-GB"/>
        </w:rPr>
        <w:t xml:space="preserve">: </w:t>
      </w:r>
      <w:r w:rsidR="00A11420" w:rsidRPr="00FC1998">
        <w:rPr>
          <w:rFonts w:ascii="Montserrat" w:eastAsia="Montserrat" w:hAnsi="Montserrat" w:cs="Montserrat"/>
          <w:i/>
          <w:sz w:val="16"/>
          <w:szCs w:val="16"/>
          <w:lang w:val="en-GB"/>
        </w:rPr>
        <w:t>Platforms for Disaster Risk Reduction and Management in Volta Basin Countries</w:t>
      </w:r>
      <w:r w:rsidRPr="00FC1998">
        <w:rPr>
          <w:rFonts w:ascii="Montserrat" w:eastAsia="Montserrat" w:hAnsi="Montserrat" w:cs="Montserrat"/>
          <w:i/>
          <w:sz w:val="16"/>
          <w:szCs w:val="16"/>
          <w:lang w:val="en-GB"/>
        </w:rPr>
        <w:t>.</w:t>
      </w:r>
    </w:p>
    <w:p w14:paraId="40F0F36A" w14:textId="77777777" w:rsidR="005269E2" w:rsidRPr="00FC1998" w:rsidRDefault="005269E2" w:rsidP="00C31AE8">
      <w:pPr>
        <w:jc w:val="both"/>
        <w:rPr>
          <w:rFonts w:ascii="Montserrat" w:eastAsia="Montserrat" w:hAnsi="Montserrat" w:cs="Montserrat"/>
          <w:i/>
          <w:sz w:val="20"/>
          <w:szCs w:val="20"/>
          <w:highlight w:val="white"/>
          <w:lang w:val="en-GB"/>
        </w:rPr>
      </w:pPr>
    </w:p>
    <w:p w14:paraId="784B70C4" w14:textId="597964A4" w:rsidR="00E8259F" w:rsidRPr="00FC1998" w:rsidRDefault="00A11420" w:rsidP="00A11420">
      <w:pPr>
        <w:spacing w:before="240" w:after="240"/>
        <w:jc w:val="both"/>
        <w:rPr>
          <w:rFonts w:ascii="Montserrat" w:eastAsia="Montserrat" w:hAnsi="Montserrat" w:cs="Montserrat"/>
          <w:lang w:val="en-GB"/>
        </w:rPr>
      </w:pPr>
      <w:r w:rsidRPr="00FC1998">
        <w:rPr>
          <w:rFonts w:ascii="Montserrat" w:eastAsia="Montserrat" w:hAnsi="Montserrat" w:cs="Montserrat"/>
          <w:lang w:val="en-GB"/>
        </w:rPr>
        <w:t>In addition, disaster risk management is addressed at the national level in (i) National Action Program</w:t>
      </w:r>
      <w:r w:rsidR="003C679F" w:rsidRPr="00FC1998">
        <w:rPr>
          <w:rFonts w:ascii="Montserrat" w:eastAsia="Montserrat" w:hAnsi="Montserrat" w:cs="Montserrat"/>
          <w:lang w:val="en-GB"/>
        </w:rPr>
        <w:t>me</w:t>
      </w:r>
      <w:r w:rsidRPr="00FC1998">
        <w:rPr>
          <w:rFonts w:ascii="Montserrat" w:eastAsia="Montserrat" w:hAnsi="Montserrat" w:cs="Montserrat"/>
          <w:lang w:val="en-GB"/>
        </w:rPr>
        <w:t xml:space="preserve">s </w:t>
      </w:r>
      <w:r w:rsidR="003C679F" w:rsidRPr="00FC1998">
        <w:rPr>
          <w:rFonts w:ascii="Montserrat" w:eastAsia="Montserrat" w:hAnsi="Montserrat" w:cs="Montserrat"/>
          <w:lang w:val="en-GB"/>
        </w:rPr>
        <w:t>of</w:t>
      </w:r>
      <w:r w:rsidRPr="00FC1998">
        <w:rPr>
          <w:rFonts w:ascii="Montserrat" w:eastAsia="Montserrat" w:hAnsi="Montserrat" w:cs="Montserrat"/>
          <w:lang w:val="en-GB"/>
        </w:rPr>
        <w:t xml:space="preserve"> Adaptation to Climate Variability and Change, with emphasis on disaster preparedness and response; (ii) National Climate Change Adaptation Plans; (iii) Master Plans for Water Development and Management (SDAGE); (iv) Sectoral policies concerning agro-silvo-pastoral </w:t>
      </w:r>
      <w:r w:rsidRPr="00FC1998">
        <w:rPr>
          <w:rFonts w:ascii="Montserrat" w:eastAsia="Montserrat" w:hAnsi="Montserrat" w:cs="Montserrat"/>
          <w:lang w:val="en-GB"/>
        </w:rPr>
        <w:lastRenderedPageBreak/>
        <w:t>production and environment-water-sanitation issues; (v) Water Codes or Regulations and national water policies, which include at the national level the implementation of measures aimed at mitigating the effects and preventing the damage caused by extreme hydrological phenomena (floods and droughts</w:t>
      </w:r>
      <w:r w:rsidR="004424B8" w:rsidRPr="00FC1998">
        <w:rPr>
          <w:rFonts w:ascii="Montserrat" w:eastAsia="Montserrat" w:hAnsi="Montserrat" w:cs="Montserrat"/>
          <w:lang w:val="en-GB"/>
        </w:rPr>
        <w:t>).</w:t>
      </w:r>
    </w:p>
    <w:p w14:paraId="60711B34" w14:textId="77777777" w:rsidR="00267D90" w:rsidRPr="00FC1998" w:rsidRDefault="00267D90" w:rsidP="00873430">
      <w:pPr>
        <w:spacing w:before="240" w:after="240"/>
        <w:jc w:val="both"/>
        <w:rPr>
          <w:rFonts w:ascii="Montserrat" w:eastAsia="Montserrat" w:hAnsi="Montserrat" w:cs="Montserrat"/>
          <w:lang w:val="en-GB"/>
        </w:rPr>
      </w:pPr>
    </w:p>
    <w:p w14:paraId="01320A8A" w14:textId="7DD56D34" w:rsidR="00E8259F" w:rsidRPr="00FC1998" w:rsidRDefault="004424B8">
      <w:pPr>
        <w:pStyle w:val="Heading3"/>
        <w:jc w:val="both"/>
        <w:rPr>
          <w:rFonts w:ascii="Montserrat Medium" w:eastAsia="Montserrat Medium" w:hAnsi="Montserrat Medium" w:cs="Montserrat Medium"/>
          <w:sz w:val="26"/>
          <w:szCs w:val="26"/>
          <w:lang w:val="en-GB"/>
        </w:rPr>
      </w:pPr>
      <w:bookmarkStart w:id="19" w:name="_Toc141464539"/>
      <w:r w:rsidRPr="00FC1998">
        <w:rPr>
          <w:rFonts w:ascii="Montserrat Medium" w:eastAsia="Montserrat Medium" w:hAnsi="Montserrat Medium" w:cs="Montserrat Medium"/>
          <w:sz w:val="26"/>
          <w:szCs w:val="26"/>
          <w:lang w:val="en-GB"/>
        </w:rPr>
        <w:t>2.</w:t>
      </w:r>
      <w:r w:rsidR="00EC42AE" w:rsidRPr="00FC1998">
        <w:rPr>
          <w:rFonts w:ascii="Montserrat Medium" w:eastAsia="Montserrat Medium" w:hAnsi="Montserrat Medium" w:cs="Montserrat Medium"/>
          <w:sz w:val="26"/>
          <w:szCs w:val="26"/>
          <w:lang w:val="en-GB"/>
        </w:rPr>
        <w:t>3</w:t>
      </w:r>
      <w:r w:rsidRPr="00FC1998">
        <w:rPr>
          <w:rFonts w:ascii="Montserrat Medium" w:eastAsia="Montserrat Medium" w:hAnsi="Montserrat Medium" w:cs="Montserrat Medium"/>
          <w:sz w:val="26"/>
          <w:szCs w:val="26"/>
          <w:lang w:val="en-GB"/>
        </w:rPr>
        <w:t xml:space="preserve">.3. </w:t>
      </w:r>
      <w:r w:rsidR="00A11420" w:rsidRPr="00FC1998">
        <w:rPr>
          <w:rFonts w:ascii="Montserrat Medium" w:eastAsia="Montserrat Medium" w:hAnsi="Montserrat Medium" w:cs="Montserrat Medium"/>
          <w:sz w:val="26"/>
          <w:szCs w:val="26"/>
          <w:lang w:val="en-GB"/>
        </w:rPr>
        <w:t xml:space="preserve">Early warning systems developed with support of regional and international </w:t>
      </w:r>
      <w:r w:rsidR="00DB095B" w:rsidRPr="00FC1998">
        <w:rPr>
          <w:rFonts w:ascii="Montserrat Medium" w:eastAsia="Montserrat Medium" w:hAnsi="Montserrat Medium" w:cs="Montserrat Medium"/>
          <w:sz w:val="26"/>
          <w:szCs w:val="26"/>
          <w:lang w:val="en-GB"/>
        </w:rPr>
        <w:t>stakeholders</w:t>
      </w:r>
      <w:bookmarkEnd w:id="19"/>
    </w:p>
    <w:p w14:paraId="77CB0302" w14:textId="77777777" w:rsidR="00E8259F" w:rsidRPr="00FC1998" w:rsidRDefault="004424B8">
      <w:pPr>
        <w:rPr>
          <w:rFonts w:ascii="Montserrat" w:eastAsia="Montserrat" w:hAnsi="Montserrat" w:cs="Montserrat"/>
          <w:sz w:val="21"/>
          <w:szCs w:val="21"/>
          <w:highlight w:val="white"/>
          <w:lang w:val="en-GB"/>
        </w:rPr>
      </w:pPr>
      <w:r w:rsidRPr="00FC1998">
        <w:rPr>
          <w:rFonts w:ascii="Montserrat" w:eastAsia="Montserrat" w:hAnsi="Montserrat" w:cs="Montserrat"/>
          <w:sz w:val="21"/>
          <w:szCs w:val="21"/>
          <w:highlight w:val="white"/>
          <w:lang w:val="en-GB"/>
        </w:rPr>
        <w:t xml:space="preserve"> </w:t>
      </w:r>
    </w:p>
    <w:p w14:paraId="1335D1E1" w14:textId="5F28A160" w:rsidR="00A11420" w:rsidRPr="00FC1998" w:rsidRDefault="00A11420" w:rsidP="00A11420">
      <w:p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The development of early warning systems by national institutions including meteorological and hydrological services is a key element for the prevention and management of drought and flood risks in the Volta Basin. With the help of regional and international institutions, including the ECOWAS Meteorological Program adopted in 2017, and in collaboration with WMO and the AGRHYMET Regional Centre, the six countries have been able to strengthen the capacity of their hydrometeorological services, and establish early warning systems through technical and financial support.</w:t>
      </w:r>
    </w:p>
    <w:p w14:paraId="12C165C7" w14:textId="77777777" w:rsidR="00A11420" w:rsidRPr="00FC1998" w:rsidRDefault="00A11420">
      <w:pPr>
        <w:pBdr>
          <w:top w:val="nil"/>
          <w:left w:val="nil"/>
          <w:bottom w:val="nil"/>
          <w:right w:val="nil"/>
          <w:between w:val="nil"/>
        </w:pBdr>
        <w:jc w:val="both"/>
        <w:rPr>
          <w:rFonts w:ascii="Montserrat" w:eastAsia="Montserrat" w:hAnsi="Montserrat" w:cs="Montserrat"/>
          <w:lang w:val="en-GB"/>
        </w:rPr>
      </w:pPr>
    </w:p>
    <w:p w14:paraId="2FEBA195" w14:textId="43D6DC1B" w:rsidR="00A11420" w:rsidRPr="00FC1998" w:rsidRDefault="00A11420">
      <w:p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 xml:space="preserve">To this end, in July 2020, the ECOWAS Commission and the </w:t>
      </w:r>
      <w:r w:rsidR="003C679F" w:rsidRPr="00FC1998">
        <w:rPr>
          <w:rFonts w:ascii="Montserrat" w:eastAsia="Montserrat" w:hAnsi="Montserrat" w:cs="Montserrat"/>
          <w:lang w:val="en-GB"/>
        </w:rPr>
        <w:t xml:space="preserve">Permanent Inter-State Committee for Drought Control in the Sahel </w:t>
      </w:r>
      <w:r w:rsidRPr="00FC1998">
        <w:rPr>
          <w:rFonts w:ascii="Montserrat" w:eastAsia="Montserrat" w:hAnsi="Montserrat" w:cs="Montserrat"/>
          <w:lang w:val="en-GB"/>
        </w:rPr>
        <w:t>(CILSS) endorsed the AGRHYMET Regional Centre as the Regional Climate Centre for West Africa and the Sahel (CCR-AOS). This centre now provides for 5 of the 6 countries of the Volta Basin (Ghana</w:t>
      </w:r>
      <w:r w:rsidR="009C5FE0" w:rsidRPr="00FC1998">
        <w:rPr>
          <w:rFonts w:ascii="Montserrat" w:eastAsia="Montserrat" w:hAnsi="Montserrat" w:cs="Montserrat"/>
          <w:lang w:val="en-GB"/>
        </w:rPr>
        <w:t xml:space="preserve"> not included</w:t>
      </w:r>
      <w:r w:rsidRPr="00FC1998">
        <w:rPr>
          <w:rFonts w:ascii="Montserrat" w:eastAsia="Montserrat" w:hAnsi="Montserrat" w:cs="Montserrat"/>
          <w:lang w:val="en-GB"/>
        </w:rPr>
        <w:t>):</w:t>
      </w:r>
    </w:p>
    <w:p w14:paraId="63E64BD0" w14:textId="77777777" w:rsidR="00A11420" w:rsidRPr="00FC1998" w:rsidRDefault="00A11420" w:rsidP="00A11420">
      <w:pPr>
        <w:pBdr>
          <w:top w:val="nil"/>
          <w:left w:val="nil"/>
          <w:bottom w:val="nil"/>
          <w:right w:val="nil"/>
          <w:between w:val="nil"/>
        </w:pBdr>
        <w:ind w:left="720"/>
        <w:jc w:val="both"/>
        <w:rPr>
          <w:rFonts w:ascii="Montserrat" w:eastAsia="Montserrat" w:hAnsi="Montserrat" w:cs="Montserrat"/>
          <w:lang w:val="en-GB"/>
        </w:rPr>
      </w:pPr>
      <w:r w:rsidRPr="00FC1998">
        <w:rPr>
          <w:rFonts w:ascii="Montserrat" w:eastAsia="Montserrat" w:hAnsi="Montserrat" w:cs="Montserrat"/>
          <w:lang w:val="en-GB"/>
        </w:rPr>
        <w:t xml:space="preserve"> </w:t>
      </w:r>
      <w:r w:rsidR="004424B8" w:rsidRPr="00FC1998">
        <w:rPr>
          <w:rFonts w:ascii="Montserrat" w:eastAsia="Montserrat" w:hAnsi="Montserrat" w:cs="Montserrat"/>
          <w:lang w:val="en-GB"/>
        </w:rPr>
        <w:t>(i)</w:t>
      </w:r>
      <w:r w:rsidR="004424B8" w:rsidRPr="00FC1998">
        <w:rPr>
          <w:lang w:val="en-GB"/>
        </w:rPr>
        <w:tab/>
      </w:r>
      <w:r w:rsidRPr="00FC1998">
        <w:rPr>
          <w:rFonts w:ascii="Montserrat" w:eastAsia="Montserrat" w:hAnsi="Montserrat" w:cs="Montserrat"/>
          <w:lang w:val="en-GB"/>
        </w:rPr>
        <w:t>operational weather and climate forecasting activities;</w:t>
      </w:r>
    </w:p>
    <w:p w14:paraId="14F76227" w14:textId="77777777" w:rsidR="00A11420" w:rsidRPr="00FC1998" w:rsidRDefault="00A11420" w:rsidP="00A11420">
      <w:pPr>
        <w:pBdr>
          <w:top w:val="nil"/>
          <w:left w:val="nil"/>
          <w:bottom w:val="nil"/>
          <w:right w:val="nil"/>
          <w:between w:val="nil"/>
        </w:pBdr>
        <w:ind w:left="720"/>
        <w:jc w:val="both"/>
        <w:rPr>
          <w:rFonts w:ascii="Montserrat" w:eastAsia="Montserrat" w:hAnsi="Montserrat" w:cs="Montserrat"/>
          <w:lang w:val="en-GB"/>
        </w:rPr>
      </w:pPr>
      <w:r w:rsidRPr="00FC1998">
        <w:rPr>
          <w:rFonts w:ascii="Montserrat" w:eastAsia="Montserrat" w:hAnsi="Montserrat" w:cs="Montserrat"/>
          <w:lang w:val="en-GB"/>
        </w:rPr>
        <w:t>(ii)</w:t>
      </w:r>
      <w:r w:rsidRPr="00FC1998">
        <w:rPr>
          <w:lang w:val="en-GB"/>
        </w:rPr>
        <w:tab/>
      </w:r>
      <w:r w:rsidRPr="00FC1998">
        <w:rPr>
          <w:rFonts w:ascii="Montserrat" w:eastAsia="Montserrat" w:hAnsi="Montserrat" w:cs="Montserrat"/>
          <w:lang w:val="en-GB"/>
        </w:rPr>
        <w:t>operational climate monitoring activities;</w:t>
      </w:r>
    </w:p>
    <w:p w14:paraId="717D21BF" w14:textId="77777777" w:rsidR="00A11420" w:rsidRPr="00FC1998" w:rsidRDefault="00A11420" w:rsidP="00A11420">
      <w:pPr>
        <w:pBdr>
          <w:top w:val="nil"/>
          <w:left w:val="nil"/>
          <w:bottom w:val="nil"/>
          <w:right w:val="nil"/>
          <w:between w:val="nil"/>
        </w:pBdr>
        <w:ind w:left="1417" w:hanging="705"/>
        <w:jc w:val="both"/>
        <w:rPr>
          <w:rFonts w:ascii="Montserrat" w:eastAsia="Montserrat" w:hAnsi="Montserrat" w:cs="Montserrat"/>
          <w:lang w:val="en-GB"/>
        </w:rPr>
      </w:pPr>
      <w:r w:rsidRPr="00FC1998">
        <w:rPr>
          <w:rFonts w:ascii="Montserrat" w:eastAsia="Montserrat" w:hAnsi="Montserrat" w:cs="Montserrat"/>
          <w:lang w:val="en-GB"/>
        </w:rPr>
        <w:t>(iii)</w:t>
      </w:r>
      <w:r w:rsidRPr="00FC1998">
        <w:rPr>
          <w:lang w:val="en-GB"/>
        </w:rPr>
        <w:tab/>
      </w:r>
      <w:r w:rsidRPr="00FC1998">
        <w:rPr>
          <w:rFonts w:ascii="Montserrat" w:eastAsia="Montserrat" w:hAnsi="Montserrat" w:cs="Montserrat"/>
          <w:lang w:val="en-GB"/>
        </w:rPr>
        <w:t>operational database services in support of long-range forecasting and climate monitoring;</w:t>
      </w:r>
    </w:p>
    <w:p w14:paraId="68848356" w14:textId="77777777" w:rsidR="00A11420" w:rsidRPr="00FC1998" w:rsidRDefault="00A11420" w:rsidP="00A11420">
      <w:pPr>
        <w:pBdr>
          <w:top w:val="nil"/>
          <w:left w:val="nil"/>
          <w:bottom w:val="nil"/>
          <w:right w:val="nil"/>
          <w:between w:val="nil"/>
        </w:pBdr>
        <w:ind w:left="720"/>
        <w:jc w:val="both"/>
        <w:rPr>
          <w:rFonts w:ascii="Montserrat" w:eastAsia="Montserrat" w:hAnsi="Montserrat" w:cs="Montserrat"/>
          <w:lang w:val="en-GB"/>
        </w:rPr>
      </w:pPr>
      <w:r w:rsidRPr="00FC1998">
        <w:rPr>
          <w:rFonts w:ascii="Montserrat" w:eastAsia="Montserrat" w:hAnsi="Montserrat" w:cs="Montserrat"/>
          <w:lang w:val="en-GB"/>
        </w:rPr>
        <w:t>(iv)</w:t>
      </w:r>
      <w:r w:rsidRPr="00FC1998">
        <w:rPr>
          <w:lang w:val="en-GB"/>
        </w:rPr>
        <w:tab/>
      </w:r>
      <w:r w:rsidRPr="00FC1998">
        <w:rPr>
          <w:rFonts w:ascii="Montserrat" w:eastAsia="Montserrat" w:hAnsi="Montserrat" w:cs="Montserrat"/>
          <w:lang w:val="en-GB"/>
        </w:rPr>
        <w:t>operational capacity building;</w:t>
      </w:r>
    </w:p>
    <w:p w14:paraId="3EAF6A1C" w14:textId="77777777" w:rsidR="00A11420" w:rsidRPr="00FC1998" w:rsidRDefault="00A11420" w:rsidP="00A11420">
      <w:pPr>
        <w:pBdr>
          <w:top w:val="nil"/>
          <w:left w:val="nil"/>
          <w:bottom w:val="nil"/>
          <w:right w:val="nil"/>
          <w:between w:val="nil"/>
        </w:pBdr>
        <w:ind w:left="720"/>
        <w:jc w:val="both"/>
        <w:rPr>
          <w:rFonts w:ascii="Montserrat" w:eastAsia="Montserrat" w:hAnsi="Montserrat" w:cs="Montserrat"/>
          <w:lang w:val="en-GB"/>
        </w:rPr>
      </w:pPr>
      <w:r w:rsidRPr="00FC1998">
        <w:rPr>
          <w:rFonts w:ascii="Montserrat" w:eastAsia="Montserrat" w:hAnsi="Montserrat" w:cs="Montserrat"/>
          <w:lang w:val="en-GB"/>
        </w:rPr>
        <w:t>(v)</w:t>
      </w:r>
      <w:r w:rsidRPr="00FC1998">
        <w:rPr>
          <w:lang w:val="en-GB"/>
        </w:rPr>
        <w:tab/>
      </w:r>
      <w:r w:rsidRPr="00FC1998">
        <w:rPr>
          <w:rFonts w:ascii="Montserrat" w:eastAsia="Montserrat" w:hAnsi="Montserrat" w:cs="Montserrat"/>
          <w:lang w:val="en-GB"/>
        </w:rPr>
        <w:t>management and dissemination of meteorological and climatological information.</w:t>
      </w:r>
    </w:p>
    <w:p w14:paraId="5E483192" w14:textId="1C3D63A0" w:rsidR="00E8259F" w:rsidRPr="00FC1998" w:rsidRDefault="00E8259F">
      <w:pPr>
        <w:pBdr>
          <w:top w:val="nil"/>
          <w:left w:val="nil"/>
          <w:bottom w:val="nil"/>
          <w:right w:val="nil"/>
          <w:between w:val="nil"/>
        </w:pBdr>
        <w:jc w:val="both"/>
        <w:rPr>
          <w:rFonts w:ascii="Montserrat" w:eastAsia="Montserrat" w:hAnsi="Montserrat" w:cs="Montserrat"/>
          <w:b/>
          <w:sz w:val="23"/>
          <w:szCs w:val="23"/>
          <w:highlight w:val="white"/>
          <w:lang w:val="en-GB"/>
        </w:rPr>
      </w:pPr>
    </w:p>
    <w:p w14:paraId="12A2919F" w14:textId="18A45282" w:rsidR="00E8259F" w:rsidRPr="00FC1998" w:rsidRDefault="00A11420">
      <w:pPr>
        <w:jc w:val="both"/>
        <w:rPr>
          <w:rFonts w:ascii="Montserrat" w:eastAsia="Montserrat" w:hAnsi="Montserrat" w:cs="Montserrat"/>
          <w:lang w:val="en-GB"/>
        </w:rPr>
      </w:pPr>
      <w:r w:rsidRPr="00FC1998">
        <w:rPr>
          <w:rFonts w:ascii="Montserrat" w:eastAsia="Montserrat" w:hAnsi="Montserrat" w:cs="Montserrat"/>
          <w:lang w:val="en-GB"/>
        </w:rPr>
        <w:t>The establishment of a regional multi-hazard early warning system is one of the objectives of the ECOWAS 2015-2030 Action Plan. A memorandum of understanding has been established between ECOWAS and the African Risk Capacity (ARC), allowing the exchange of knowledge, data and methods for the early detection of hazards, with the aim of strengthening their capacity to prepare for and respond to disaster risks.</w:t>
      </w:r>
      <w:r w:rsidR="004424B8" w:rsidRPr="00FC1998">
        <w:rPr>
          <w:rFonts w:ascii="Montserrat" w:eastAsia="Montserrat" w:hAnsi="Montserrat" w:cs="Montserrat"/>
          <w:lang w:val="en-GB"/>
        </w:rPr>
        <w:t xml:space="preserve"> </w:t>
      </w:r>
    </w:p>
    <w:p w14:paraId="3AC960FE" w14:textId="52B911D3" w:rsidR="00242DF5" w:rsidRPr="00FC1998" w:rsidRDefault="00242DF5">
      <w:pPr>
        <w:jc w:val="both"/>
        <w:rPr>
          <w:rFonts w:ascii="Montserrat" w:eastAsia="Montserrat" w:hAnsi="Montserrat" w:cs="Montserrat"/>
          <w:lang w:val="en-GB"/>
        </w:rPr>
      </w:pPr>
    </w:p>
    <w:p w14:paraId="53D164E1" w14:textId="6875BD6D" w:rsidR="00A11420" w:rsidRPr="00FC1998" w:rsidRDefault="00A11420">
      <w:pPr>
        <w:jc w:val="both"/>
        <w:rPr>
          <w:rFonts w:ascii="Montserrat" w:eastAsia="Montserrat" w:hAnsi="Montserrat" w:cs="Montserrat"/>
          <w:lang w:val="en-GB"/>
        </w:rPr>
      </w:pPr>
      <w:r w:rsidRPr="00FC1998">
        <w:rPr>
          <w:rFonts w:ascii="Montserrat" w:eastAsia="Montserrat" w:hAnsi="Montserrat" w:cs="Montserrat"/>
          <w:lang w:val="en-GB"/>
        </w:rPr>
        <w:t xml:space="preserve">In the sub-region, one aspect of the ongoing VFDM project aims to address the need to harmonize basin EWS, to base forecasts on impacts and to strengthen the dissemination of warnings, with the implementation and operationalization </w:t>
      </w:r>
      <w:r w:rsidRPr="00FC1998">
        <w:rPr>
          <w:rFonts w:ascii="Montserrat" w:eastAsia="Montserrat" w:hAnsi="Montserrat" w:cs="Montserrat"/>
          <w:lang w:val="en-GB"/>
        </w:rPr>
        <w:lastRenderedPageBreak/>
        <w:t>of a basin-wide transboundary early warning system, the myDewetra-VOLTALARM platform, for floods and droughts in the Volta Basin.</w:t>
      </w:r>
    </w:p>
    <w:p w14:paraId="6A4D7DF2" w14:textId="77777777" w:rsidR="004E721F" w:rsidRPr="00FC1998" w:rsidRDefault="004E721F">
      <w:pPr>
        <w:jc w:val="both"/>
        <w:rPr>
          <w:rFonts w:ascii="Montserrat" w:eastAsia="Montserrat" w:hAnsi="Montserrat" w:cs="Montserrat"/>
          <w:lang w:val="en-GB"/>
        </w:rPr>
      </w:pPr>
    </w:p>
    <w:p w14:paraId="6CEB8E9B" w14:textId="45A07E65" w:rsidR="004E29B3" w:rsidRPr="00FC1998" w:rsidRDefault="004E29B3" w:rsidP="004E29B3">
      <w:pPr>
        <w:pStyle w:val="Heading3"/>
        <w:jc w:val="both"/>
        <w:rPr>
          <w:rFonts w:ascii="Montserrat Medium" w:eastAsia="Montserrat Medium" w:hAnsi="Montserrat Medium" w:cs="Montserrat Medium"/>
          <w:sz w:val="26"/>
          <w:szCs w:val="26"/>
          <w:lang w:val="en-GB"/>
        </w:rPr>
      </w:pPr>
      <w:bookmarkStart w:id="20" w:name="_Toc141464540"/>
      <w:r w:rsidRPr="00FC1998">
        <w:rPr>
          <w:rFonts w:ascii="Montserrat Medium" w:eastAsia="Montserrat Medium" w:hAnsi="Montserrat Medium" w:cs="Montserrat Medium"/>
          <w:sz w:val="26"/>
          <w:szCs w:val="26"/>
          <w:lang w:val="en-GB"/>
        </w:rPr>
        <w:t>2.</w:t>
      </w:r>
      <w:r w:rsidR="00EC42AE" w:rsidRPr="00FC1998">
        <w:rPr>
          <w:rFonts w:ascii="Montserrat Medium" w:eastAsia="Montserrat Medium" w:hAnsi="Montserrat Medium" w:cs="Montserrat Medium"/>
          <w:sz w:val="26"/>
          <w:szCs w:val="26"/>
          <w:lang w:val="en-GB"/>
        </w:rPr>
        <w:t>3.</w:t>
      </w:r>
      <w:r w:rsidR="00B771A4" w:rsidRPr="00FC1998">
        <w:rPr>
          <w:rFonts w:ascii="Montserrat Medium" w:eastAsia="Montserrat Medium" w:hAnsi="Montserrat Medium" w:cs="Montserrat Medium"/>
          <w:sz w:val="26"/>
          <w:szCs w:val="26"/>
          <w:lang w:val="en-GB"/>
        </w:rPr>
        <w:t>4</w:t>
      </w:r>
      <w:r w:rsidRPr="00FC1998">
        <w:rPr>
          <w:rFonts w:ascii="Montserrat Medium" w:eastAsia="Montserrat Medium" w:hAnsi="Montserrat Medium" w:cs="Montserrat Medium"/>
          <w:sz w:val="26"/>
          <w:szCs w:val="26"/>
          <w:lang w:val="en-GB"/>
        </w:rPr>
        <w:t xml:space="preserve">. </w:t>
      </w:r>
      <w:r w:rsidR="00A11420" w:rsidRPr="00FC1998">
        <w:rPr>
          <w:rFonts w:ascii="Montserrat Medium" w:eastAsia="Montserrat Medium" w:hAnsi="Montserrat Medium" w:cs="Montserrat Medium"/>
          <w:sz w:val="26"/>
          <w:szCs w:val="26"/>
          <w:lang w:val="en-GB"/>
        </w:rPr>
        <w:t>Early warning systems in place at national and local levels</w:t>
      </w:r>
      <w:bookmarkEnd w:id="20"/>
    </w:p>
    <w:p w14:paraId="01B9439A" w14:textId="77777777" w:rsidR="00E8259F" w:rsidRPr="00FC1998" w:rsidRDefault="00E8259F">
      <w:pPr>
        <w:jc w:val="both"/>
        <w:rPr>
          <w:rFonts w:ascii="Montserrat" w:eastAsia="Montserrat" w:hAnsi="Montserrat" w:cs="Montserrat"/>
          <w:lang w:val="en-GB"/>
        </w:rPr>
      </w:pPr>
    </w:p>
    <w:p w14:paraId="3B631F52" w14:textId="14261BD1" w:rsidR="00E8259F" w:rsidRPr="00FC1998" w:rsidRDefault="00A11420" w:rsidP="00D61122">
      <w:pPr>
        <w:jc w:val="both"/>
        <w:rPr>
          <w:rFonts w:ascii="Montserrat" w:eastAsia="Montserrat" w:hAnsi="Montserrat" w:cs="Montserrat"/>
          <w:lang w:val="en-GB"/>
        </w:rPr>
      </w:pPr>
      <w:r w:rsidRPr="00FC1998">
        <w:rPr>
          <w:rFonts w:ascii="Montserrat" w:eastAsia="Montserrat" w:hAnsi="Montserrat" w:cs="Montserrat"/>
          <w:lang w:val="en-GB"/>
        </w:rPr>
        <w:t xml:space="preserve">According to the results of the analysis of national capacities and needs for the development of forecasting and early warning systems in the framework of the VFDM project (National Consultation Reports 2020 available online at </w:t>
      </w:r>
      <w:hyperlink r:id="rId26">
        <w:r w:rsidR="00D61122" w:rsidRPr="00FC1998">
          <w:rPr>
            <w:rFonts w:ascii="Montserrat" w:eastAsia="Montserrat" w:hAnsi="Montserrat" w:cs="Montserrat"/>
            <w:color w:val="1155CC"/>
            <w:u w:val="single"/>
            <w:lang w:val="en-GB"/>
          </w:rPr>
          <w:t>https://www.floodm</w:t>
        </w:r>
        <w:r w:rsidR="00D61122" w:rsidRPr="00FC1998">
          <w:rPr>
            <w:rFonts w:ascii="Montserrat" w:eastAsia="Montserrat" w:hAnsi="Montserrat" w:cs="Montserrat"/>
            <w:color w:val="1155CC"/>
            <w:u w:val="single"/>
            <w:lang w:val="en-GB"/>
          </w:rPr>
          <w:t>a</w:t>
        </w:r>
        <w:r w:rsidR="00D61122" w:rsidRPr="00FC1998">
          <w:rPr>
            <w:rFonts w:ascii="Montserrat" w:eastAsia="Montserrat" w:hAnsi="Montserrat" w:cs="Montserrat"/>
            <w:color w:val="1155CC"/>
            <w:u w:val="single"/>
            <w:lang w:val="en-GB"/>
          </w:rPr>
          <w:t>nagement.info/volta-basin/deliverables</w:t>
        </w:r>
      </w:hyperlink>
      <w:r w:rsidRPr="00FC1998">
        <w:rPr>
          <w:rFonts w:ascii="Montserrat" w:eastAsia="Montserrat" w:hAnsi="Montserrat" w:cs="Montserrat"/>
          <w:lang w:val="en-GB"/>
        </w:rPr>
        <w:t xml:space="preserve">), there are not yet fully operational early warning systems at the national level, for flood and drought risks. Several EWS initiatives are under development in each country, at different </w:t>
      </w:r>
      <w:r w:rsidR="00D61122" w:rsidRPr="00FC1998">
        <w:rPr>
          <w:rFonts w:ascii="Montserrat" w:eastAsia="Montserrat" w:hAnsi="Montserrat" w:cs="Montserrat"/>
          <w:lang w:val="en-GB"/>
        </w:rPr>
        <w:t>levels</w:t>
      </w:r>
      <w:r w:rsidRPr="00FC1998">
        <w:rPr>
          <w:rFonts w:ascii="Montserrat" w:eastAsia="Montserrat" w:hAnsi="Montserrat" w:cs="Montserrat"/>
          <w:lang w:val="en-GB"/>
        </w:rPr>
        <w:t>, generating information and alerts through different web portals, but work is needed to harmonize these projects. The systems in place are very rarely impact-based, and remain insufficient in terms of communication and dissemination of messages to be useful to the population. In addition, alerts are often not linked to national action or decision-making protocols. Finally, these initiatives suffer from a lack of long-term follow-up, human capacity to maintain them, and coordination at the national and regional levels</w:t>
      </w:r>
      <w:r w:rsidR="00D61122" w:rsidRPr="00FC1998">
        <w:rPr>
          <w:rFonts w:ascii="Montserrat" w:eastAsia="Montserrat" w:hAnsi="Montserrat" w:cs="Montserrat"/>
          <w:lang w:val="en-GB"/>
        </w:rPr>
        <w:t>.</w:t>
      </w:r>
      <w:r w:rsidR="004424B8" w:rsidRPr="00FC1998">
        <w:rPr>
          <w:rFonts w:ascii="Montserrat" w:eastAsia="Montserrat" w:hAnsi="Montserrat" w:cs="Montserrat"/>
          <w:lang w:val="en-GB"/>
        </w:rPr>
        <w:t xml:space="preserve"> </w:t>
      </w:r>
    </w:p>
    <w:p w14:paraId="64B5655B" w14:textId="77777777" w:rsidR="00E8259F" w:rsidRPr="00FC1998" w:rsidRDefault="004424B8">
      <w:pPr>
        <w:jc w:val="both"/>
        <w:rPr>
          <w:rFonts w:ascii="Montserrat" w:eastAsia="Montserrat" w:hAnsi="Montserrat" w:cs="Montserrat"/>
          <w:sz w:val="24"/>
          <w:szCs w:val="24"/>
          <w:highlight w:val="yellow"/>
          <w:lang w:val="en-GB"/>
        </w:rPr>
      </w:pPr>
      <w:r w:rsidRPr="00FC1998">
        <w:rPr>
          <w:rFonts w:ascii="Montserrat" w:eastAsia="Montserrat" w:hAnsi="Montserrat" w:cs="Montserrat"/>
          <w:sz w:val="23"/>
          <w:szCs w:val="23"/>
          <w:highlight w:val="white"/>
          <w:lang w:val="en-GB"/>
        </w:rPr>
        <w:t xml:space="preserve"> </w:t>
      </w:r>
    </w:p>
    <w:p w14:paraId="1DFE395D" w14:textId="51280F9A" w:rsidR="00E8259F" w:rsidRPr="00FC1998" w:rsidRDefault="00D61122">
      <w:pPr>
        <w:jc w:val="both"/>
        <w:rPr>
          <w:rFonts w:ascii="Montserrat" w:eastAsia="Montserrat" w:hAnsi="Montserrat" w:cs="Montserrat"/>
          <w:lang w:val="en-GB"/>
        </w:rPr>
      </w:pPr>
      <w:r w:rsidRPr="00FC1998">
        <w:rPr>
          <w:rFonts w:ascii="Montserrat" w:eastAsia="Montserrat" w:hAnsi="Montserrat" w:cs="Montserrat"/>
          <w:lang w:val="en-GB"/>
        </w:rPr>
        <w:t>Among the list of initiatives to establish early warning systems in the Volta Basin region, the most relevant are referenced below</w:t>
      </w:r>
      <w:r w:rsidR="2EBEE410" w:rsidRPr="00FC1998">
        <w:rPr>
          <w:rFonts w:ascii="Montserrat" w:eastAsia="Montserrat" w:hAnsi="Montserrat" w:cs="Montserrat"/>
          <w:lang w:val="en-GB"/>
        </w:rPr>
        <w:t>.</w:t>
      </w:r>
    </w:p>
    <w:p w14:paraId="7B748CDA" w14:textId="50349F3F" w:rsidR="00D61122" w:rsidRPr="00FC1998" w:rsidRDefault="00D61122">
      <w:pPr>
        <w:numPr>
          <w:ilvl w:val="0"/>
          <w:numId w:val="8"/>
        </w:numPr>
        <w:jc w:val="both"/>
        <w:rPr>
          <w:rFonts w:ascii="Montserrat" w:eastAsia="Montserrat" w:hAnsi="Montserrat" w:cs="Montserrat"/>
          <w:lang w:val="en-GB"/>
        </w:rPr>
      </w:pPr>
      <w:r w:rsidRPr="00FC1998">
        <w:rPr>
          <w:rFonts w:ascii="Montserrat" w:eastAsia="Montserrat" w:hAnsi="Montserrat" w:cs="Montserrat"/>
          <w:lang w:val="en-GB"/>
        </w:rPr>
        <w:t>The Flood Early Warning System (FEWS-Volta), which was developed by the World Bank and the Water Resources Commission, Ghana in 2012 for the White Volta Basin, later extended to the Oti basin in Ghana and Togo (VBA, WMO-GWP, 2016) by HKV. The EWS uses a coupled hydrological and hydraulic model and provides a daily forecast with a 5-day lead time based on satellite rainfall data. The system is currently not operational due to technical reasons at the hosting agencies</w:t>
      </w:r>
      <w:r w:rsidR="0012258D" w:rsidRPr="00FC1998">
        <w:rPr>
          <w:rFonts w:ascii="Montserrat" w:eastAsia="Montserrat" w:hAnsi="Montserrat" w:cs="Montserrat"/>
          <w:lang w:val="en-GB"/>
        </w:rPr>
        <w:t>.</w:t>
      </w:r>
    </w:p>
    <w:p w14:paraId="2C814833" w14:textId="13DF6461" w:rsidR="0012258D" w:rsidRPr="00FC1998" w:rsidRDefault="0012258D">
      <w:pPr>
        <w:numPr>
          <w:ilvl w:val="0"/>
          <w:numId w:val="8"/>
        </w:numPr>
        <w:jc w:val="both"/>
        <w:rPr>
          <w:rFonts w:ascii="Montserrat" w:eastAsia="Montserrat" w:hAnsi="Montserrat" w:cs="Montserrat"/>
          <w:lang w:val="en-GB"/>
        </w:rPr>
      </w:pPr>
      <w:r w:rsidRPr="00FC1998">
        <w:rPr>
          <w:rFonts w:ascii="Montserrat" w:eastAsia="Montserrat" w:hAnsi="Montserrat" w:cs="Montserrat"/>
          <w:lang w:val="en-GB"/>
        </w:rPr>
        <w:t>Burkina Faso has equipped itself with early warning systems that are more oriented towards the risk of drought than floods, as, for example, with the establishment of the Regional Monitoring System for Food Security, thanks to the ECO-AGRIS project (2015-2018). The project has strengthened information systems at different local, national and regional scales to meet information needs for food and nutrition monitoring, vulnerability analysis, decision support, with the objective of predicting food or nutrition crises and targeting necessary interventions.</w:t>
      </w:r>
    </w:p>
    <w:p w14:paraId="173008EE" w14:textId="0820972F" w:rsidR="00E8259F" w:rsidRPr="00FC1998" w:rsidRDefault="0012258D" w:rsidP="0012258D">
      <w:pPr>
        <w:numPr>
          <w:ilvl w:val="0"/>
          <w:numId w:val="8"/>
        </w:numPr>
        <w:jc w:val="both"/>
        <w:rPr>
          <w:rFonts w:ascii="Montserrat" w:eastAsia="Montserrat" w:hAnsi="Montserrat" w:cs="Montserrat"/>
          <w:lang w:val="en-GB"/>
        </w:rPr>
      </w:pPr>
      <w:r w:rsidRPr="00FC1998">
        <w:rPr>
          <w:rFonts w:ascii="Montserrat" w:eastAsia="Montserrat" w:hAnsi="Montserrat" w:cs="Montserrat"/>
          <w:lang w:val="en-GB"/>
        </w:rPr>
        <w:t xml:space="preserve">In Côte d'Ivoire, SODEXAM is working to set up a system of vigilance, warning, and climate and weather services for users (VIGICLIMM, 2020). The VIGICLIMM project, financed by the French Development Agency (AFD), aims to improve the quality of climatic information by ensuring flood prevention, agricultural adaptation to climate change, food security, etc. It ensures the strengthening, modernization and upgrading to </w:t>
      </w:r>
      <w:r w:rsidRPr="00FC1998">
        <w:rPr>
          <w:rFonts w:ascii="Montserrat" w:eastAsia="Montserrat" w:hAnsi="Montserrat" w:cs="Montserrat"/>
          <w:lang w:val="en-GB"/>
        </w:rPr>
        <w:lastRenderedPageBreak/>
        <w:t>international standards (ICAO, WMO) of all meteorological observation infrastructures and the climate information system of SODEXAM, as well as its human capacities.</w:t>
      </w:r>
    </w:p>
    <w:p w14:paraId="0EFE3B0C" w14:textId="58F65B9D" w:rsidR="00976C03" w:rsidRPr="00FC1998" w:rsidRDefault="0012258D" w:rsidP="00801C96">
      <w:pPr>
        <w:numPr>
          <w:ilvl w:val="0"/>
          <w:numId w:val="8"/>
        </w:numPr>
        <w:jc w:val="both"/>
        <w:rPr>
          <w:rFonts w:ascii="Montserrat" w:eastAsia="Montserrat" w:hAnsi="Montserrat" w:cs="Montserrat"/>
          <w:lang w:val="en-GB"/>
        </w:rPr>
      </w:pPr>
      <w:r w:rsidRPr="00FC1998">
        <w:rPr>
          <w:rFonts w:ascii="Montserrat" w:eastAsia="Montserrat" w:hAnsi="Montserrat" w:cs="Montserrat"/>
          <w:lang w:val="en-GB"/>
        </w:rPr>
        <w:t>In Benin, the EWS-Benin project (</w:t>
      </w:r>
      <w:r w:rsidR="000F5137" w:rsidRPr="00FC1998">
        <w:rPr>
          <w:rFonts w:ascii="Montserrat" w:eastAsia="Montserrat" w:hAnsi="Montserrat" w:cs="Montserrat"/>
          <w:lang w:val="en-GB"/>
        </w:rPr>
        <w:t>implemented by the UNDP between 2013 and 2017) enabled the strengthening of climate information and early warning systems for hydroclimatic risks in Benin</w:t>
      </w:r>
      <w:r w:rsidR="0027678B" w:rsidRPr="00FC1998">
        <w:rPr>
          <w:rStyle w:val="FootnoteReference"/>
          <w:rFonts w:ascii="Montserrat" w:eastAsia="Montserrat" w:hAnsi="Montserrat" w:cs="Montserrat"/>
          <w:lang w:val="en-GB"/>
        </w:rPr>
        <w:footnoteReference w:id="5"/>
      </w:r>
      <w:r w:rsidR="000F5137" w:rsidRPr="00FC1998">
        <w:rPr>
          <w:rFonts w:ascii="Montserrat" w:eastAsia="Montserrat" w:hAnsi="Montserrat" w:cs="Montserrat"/>
          <w:lang w:val="en-GB"/>
        </w:rPr>
        <w:t xml:space="preserve">. Five (5) platforms for the visualization and analysis of hydrological data have been installed with the various public institutions to strengthen early warning for floods; in addition, the Standard Operating </w:t>
      </w:r>
      <w:r w:rsidR="005B0DBB" w:rsidRPr="00FC1998">
        <w:rPr>
          <w:rFonts w:ascii="Montserrat" w:eastAsia="Montserrat" w:hAnsi="Montserrat" w:cs="Montserrat"/>
          <w:lang w:val="en-GB"/>
        </w:rPr>
        <w:t xml:space="preserve">Procedure </w:t>
      </w:r>
      <w:r w:rsidR="000F5137" w:rsidRPr="00FC1998">
        <w:rPr>
          <w:rFonts w:ascii="Montserrat" w:eastAsia="Montserrat" w:hAnsi="Montserrat" w:cs="Montserrat"/>
          <w:lang w:val="en-GB"/>
        </w:rPr>
        <w:t xml:space="preserve">for </w:t>
      </w:r>
      <w:r w:rsidR="00801C96" w:rsidRPr="00FC1998">
        <w:rPr>
          <w:rFonts w:ascii="Montserrat" w:eastAsia="Montserrat" w:hAnsi="Montserrat" w:cs="Montserrat"/>
          <w:lang w:val="en-GB"/>
        </w:rPr>
        <w:t>Warning Communication</w:t>
      </w:r>
      <w:r w:rsidR="00DB095B" w:rsidRPr="00FC1998">
        <w:rPr>
          <w:rFonts w:ascii="Montserrat" w:eastAsia="Montserrat" w:hAnsi="Montserrat" w:cs="Montserrat"/>
          <w:lang w:val="en-GB"/>
        </w:rPr>
        <w:t xml:space="preserve"> (MON in its French acronym)</w:t>
      </w:r>
      <w:r w:rsidR="00801C96" w:rsidRPr="00FC1998">
        <w:rPr>
          <w:rFonts w:ascii="Montserrat" w:eastAsia="Montserrat" w:hAnsi="Montserrat" w:cs="Montserrat"/>
          <w:lang w:val="en-GB"/>
        </w:rPr>
        <w:t xml:space="preserve"> </w:t>
      </w:r>
      <w:r w:rsidR="000F5137" w:rsidRPr="00FC1998">
        <w:rPr>
          <w:rFonts w:ascii="Montserrat" w:eastAsia="Montserrat" w:hAnsi="Montserrat" w:cs="Montserrat"/>
          <w:lang w:val="en-GB"/>
        </w:rPr>
        <w:t xml:space="preserve">, through local focal points in charge of disseminating </w:t>
      </w:r>
      <w:r w:rsidR="00801C96" w:rsidRPr="00FC1998">
        <w:rPr>
          <w:rFonts w:ascii="Montserrat" w:eastAsia="Montserrat" w:hAnsi="Montserrat" w:cs="Montserrat"/>
          <w:lang w:val="en-GB"/>
        </w:rPr>
        <w:t>warnings</w:t>
      </w:r>
      <w:r w:rsidR="000F5137" w:rsidRPr="00FC1998">
        <w:rPr>
          <w:rFonts w:ascii="Montserrat" w:eastAsia="Montserrat" w:hAnsi="Montserrat" w:cs="Montserrat"/>
          <w:lang w:val="en-GB"/>
        </w:rPr>
        <w:t xml:space="preserve"> for vulnerable populations, has been formalized and implemented</w:t>
      </w:r>
      <w:r w:rsidR="00801C96" w:rsidRPr="00FC1998">
        <w:rPr>
          <w:rFonts w:ascii="Montserrat" w:eastAsia="Montserrat" w:hAnsi="Montserrat" w:cs="Montserrat"/>
          <w:lang w:val="en-GB"/>
        </w:rPr>
        <w:t>.</w:t>
      </w:r>
    </w:p>
    <w:p w14:paraId="28D3579F" w14:textId="5920CFD5" w:rsidR="00E8259F" w:rsidRPr="00FC1998" w:rsidRDefault="00801C96" w:rsidP="00801C96">
      <w:pPr>
        <w:numPr>
          <w:ilvl w:val="0"/>
          <w:numId w:val="8"/>
        </w:numPr>
        <w:jc w:val="both"/>
        <w:rPr>
          <w:rFonts w:ascii="Montserrat" w:eastAsia="Montserrat" w:hAnsi="Montserrat" w:cs="Montserrat"/>
          <w:lang w:val="en-GB"/>
        </w:rPr>
      </w:pPr>
      <w:r w:rsidRPr="00FC1998" w:rsidDel="00771411">
        <w:rPr>
          <w:rFonts w:ascii="Montserrat" w:eastAsia="Montserrat" w:hAnsi="Montserrat" w:cs="Montserrat"/>
          <w:lang w:val="en-GB"/>
        </w:rPr>
        <w:t>In Togo, the Red Cross movement is working on forecast-based financing projects, setting up early warning systems for floods and droughts in several regions</w:t>
      </w:r>
      <w:r w:rsidRPr="00FC1998">
        <w:rPr>
          <w:rFonts w:ascii="Montserrat" w:eastAsia="Montserrat" w:hAnsi="Montserrat" w:cs="Montserrat"/>
          <w:lang w:val="en-GB"/>
        </w:rPr>
        <w:t>.</w:t>
      </w:r>
    </w:p>
    <w:p w14:paraId="4ED53B56" w14:textId="2405705E" w:rsidR="00E8259F" w:rsidRPr="00FC1998" w:rsidRDefault="00801C96" w:rsidP="00801C96">
      <w:pPr>
        <w:numPr>
          <w:ilvl w:val="0"/>
          <w:numId w:val="8"/>
        </w:numPr>
        <w:jc w:val="both"/>
        <w:rPr>
          <w:rFonts w:ascii="Montserrat" w:eastAsia="Montserrat" w:hAnsi="Montserrat" w:cs="Montserrat"/>
          <w:lang w:val="en-GB"/>
        </w:rPr>
      </w:pPr>
      <w:r w:rsidRPr="00FC1998">
        <w:rPr>
          <w:rFonts w:ascii="Montserrat" w:eastAsia="Montserrat" w:hAnsi="Montserrat" w:cs="Montserrat"/>
          <w:lang w:val="en-GB"/>
        </w:rPr>
        <w:t>The World Bank-WMO CREWS project (2017-2021) focuses on modernizing the hydrometeorological flood warning service in Mali.  A Flood Prediction Tool for the Inner Niger Delta (OPIDIN) is used to make predictions about peak floods. It works based on daily water level readings taken by the National Directorate of Hydraulics (DNH) and its regional offices</w:t>
      </w:r>
      <w:r w:rsidR="004424B8" w:rsidRPr="00FC1998">
        <w:rPr>
          <w:rFonts w:ascii="Montserrat" w:eastAsia="Montserrat" w:hAnsi="Montserrat" w:cs="Montserrat"/>
          <w:lang w:val="en-GB"/>
        </w:rPr>
        <w:t xml:space="preserve">. </w:t>
      </w:r>
    </w:p>
    <w:p w14:paraId="65524482" w14:textId="0E5971FB" w:rsidR="00E8259F" w:rsidRPr="00FC1998" w:rsidRDefault="00801C96" w:rsidP="00801C96">
      <w:pPr>
        <w:numPr>
          <w:ilvl w:val="0"/>
          <w:numId w:val="8"/>
        </w:numPr>
        <w:jc w:val="both"/>
        <w:rPr>
          <w:rFonts w:ascii="Montserrat" w:eastAsia="Montserrat" w:hAnsi="Montserrat" w:cs="Montserrat"/>
          <w:lang w:val="en-GB"/>
        </w:rPr>
      </w:pPr>
      <w:r w:rsidRPr="00FC1998">
        <w:rPr>
          <w:rFonts w:ascii="Montserrat" w:eastAsia="Montserrat" w:hAnsi="Montserrat" w:cs="Montserrat"/>
          <w:lang w:val="en-GB"/>
        </w:rPr>
        <w:t xml:space="preserve">As part of the Flood and Drought Management Tool project, the UNEP-DHI partnership designed and implemented a web portal (https://www.flooddroughtmonitor.com/) </w:t>
      </w:r>
      <w:bookmarkStart w:id="21" w:name="_Int_sMhbxhok"/>
      <w:r w:rsidRPr="00FC1998">
        <w:rPr>
          <w:rFonts w:ascii="Montserrat" w:eastAsia="Montserrat" w:hAnsi="Montserrat" w:cs="Montserrat"/>
          <w:lang w:val="en-GB"/>
        </w:rPr>
        <w:t>to</w:t>
      </w:r>
      <w:bookmarkEnd w:id="21"/>
      <w:r w:rsidRPr="00FC1998">
        <w:rPr>
          <w:rFonts w:ascii="Montserrat" w:eastAsia="Montserrat" w:hAnsi="Montserrat" w:cs="Montserrat"/>
          <w:lang w:val="en-GB"/>
        </w:rPr>
        <w:t xml:space="preserve"> access near-real-time flood and drought data and assess drought occurrence based on a series of drought indices, specifically for three pilot watersheds, including the Volta River Basin (CTCN, 2017</w:t>
      </w:r>
      <w:r w:rsidR="004424B8" w:rsidRPr="00FC1998">
        <w:rPr>
          <w:rFonts w:ascii="Montserrat" w:eastAsia="Montserrat" w:hAnsi="Montserrat" w:cs="Montserrat"/>
          <w:lang w:val="en-GB"/>
        </w:rPr>
        <w:t xml:space="preserve">). </w:t>
      </w:r>
    </w:p>
    <w:p w14:paraId="201B0925" w14:textId="77777777" w:rsidR="00E8259F" w:rsidRPr="00FC1998" w:rsidRDefault="00E8259F">
      <w:pPr>
        <w:jc w:val="both"/>
        <w:rPr>
          <w:rFonts w:ascii="Montserrat" w:eastAsia="Montserrat" w:hAnsi="Montserrat" w:cs="Montserrat"/>
          <w:lang w:val="en-GB"/>
        </w:rPr>
      </w:pPr>
    </w:p>
    <w:p w14:paraId="004D63F3" w14:textId="5B7AE201" w:rsidR="00E8259F" w:rsidRPr="00FC1998" w:rsidRDefault="004424B8">
      <w:pPr>
        <w:pStyle w:val="Heading2"/>
        <w:jc w:val="both"/>
        <w:rPr>
          <w:lang w:val="en-GB"/>
        </w:rPr>
      </w:pPr>
      <w:bookmarkStart w:id="22" w:name="_Toc141464541"/>
      <w:r w:rsidRPr="00FC1998">
        <w:rPr>
          <w:lang w:val="en-GB"/>
        </w:rPr>
        <w:t>2.</w:t>
      </w:r>
      <w:r w:rsidR="00EC42AE" w:rsidRPr="00FC1998">
        <w:rPr>
          <w:lang w:val="en-GB"/>
        </w:rPr>
        <w:t>4</w:t>
      </w:r>
      <w:r w:rsidRPr="00FC1998">
        <w:rPr>
          <w:lang w:val="en-GB"/>
        </w:rPr>
        <w:t xml:space="preserve"> </w:t>
      </w:r>
      <w:r w:rsidR="00801C96" w:rsidRPr="00FC1998">
        <w:rPr>
          <w:lang w:val="en-GB"/>
        </w:rPr>
        <w:t>Issues, Challenges, Gaps and Opportunities for Integrated Flood and Drought Risk Reduction and Management in the Volta Basin</w:t>
      </w:r>
      <w:bookmarkEnd w:id="22"/>
    </w:p>
    <w:p w14:paraId="1F024386" w14:textId="2FCD4194" w:rsidR="0C23EBBE" w:rsidRPr="00FC1998" w:rsidRDefault="0C23EBBE" w:rsidP="00B30C8A">
      <w:pPr>
        <w:rPr>
          <w:lang w:val="en-GB"/>
        </w:rPr>
      </w:pPr>
    </w:p>
    <w:p w14:paraId="48EE2AB9" w14:textId="64AD0B51" w:rsidR="00801C96" w:rsidRPr="00FC1998" w:rsidRDefault="00801C96" w:rsidP="0C23EBBE">
      <w:pPr>
        <w:jc w:val="both"/>
        <w:rPr>
          <w:rFonts w:ascii="Montserrat" w:eastAsia="Montserrat" w:hAnsi="Montserrat" w:cs="Montserrat"/>
          <w:lang w:val="en-GB"/>
        </w:rPr>
      </w:pPr>
      <w:r w:rsidRPr="00FC1998">
        <w:rPr>
          <w:rFonts w:ascii="Montserrat" w:eastAsia="Montserrat" w:hAnsi="Montserrat" w:cs="Montserrat"/>
          <w:lang w:val="en-GB"/>
        </w:rPr>
        <w:t>This section shows the result of the analysis of the issues, challenges, gaps and opportunities for the integrated flood and drought risk management in the Volta Basin, resulting from an in-depth documentation work, consolidated by the expertise resulting from the national workshops.</w:t>
      </w:r>
    </w:p>
    <w:p w14:paraId="484D7C80" w14:textId="311E8D53" w:rsidR="0C23EBBE" w:rsidRPr="00FC1998" w:rsidRDefault="0C23EBBE" w:rsidP="0C23EBBE">
      <w:pPr>
        <w:rPr>
          <w:lang w:val="en-GB"/>
        </w:rPr>
      </w:pPr>
    </w:p>
    <w:p w14:paraId="5C1FE2D2" w14:textId="2BE20047" w:rsidR="00801C96" w:rsidRPr="00FC1998" w:rsidRDefault="00801C96" w:rsidP="4DA2161A">
      <w:pPr>
        <w:jc w:val="both"/>
        <w:rPr>
          <w:rFonts w:ascii="Montserrat" w:eastAsia="Montserrat" w:hAnsi="Montserrat" w:cs="Montserrat"/>
          <w:lang w:val="en-GB"/>
        </w:rPr>
      </w:pPr>
      <w:r w:rsidRPr="00FC1998">
        <w:rPr>
          <w:rFonts w:ascii="Montserrat" w:eastAsia="Montserrat" w:hAnsi="Montserrat" w:cs="Montserrat"/>
          <w:lang w:val="en-GB"/>
        </w:rPr>
        <w:t xml:space="preserve">Droughts and floods have devastating consequences in the sub-region on many levels, whether in terms of loss of life or displacement of populations, economic losses, environmental or cultural degradation. Consequently, the issues </w:t>
      </w:r>
      <w:r w:rsidRPr="00FC1998">
        <w:rPr>
          <w:rFonts w:ascii="Montserrat" w:eastAsia="Montserrat" w:hAnsi="Montserrat" w:cs="Montserrat"/>
          <w:lang w:val="en-GB"/>
        </w:rPr>
        <w:lastRenderedPageBreak/>
        <w:t>associated with the integrated flood and drought risk management in the basin are considerable:</w:t>
      </w:r>
    </w:p>
    <w:p w14:paraId="7693EEA8" w14:textId="4B7C8F27" w:rsidR="00801C96" w:rsidRPr="00FC1998" w:rsidRDefault="00801C96" w:rsidP="4DA2161A">
      <w:pPr>
        <w:numPr>
          <w:ilvl w:val="0"/>
          <w:numId w:val="1"/>
        </w:numPr>
        <w:jc w:val="both"/>
        <w:rPr>
          <w:rFonts w:ascii="Montserrat" w:eastAsia="Montserrat" w:hAnsi="Montserrat" w:cs="Montserrat"/>
          <w:lang w:val="en-GB"/>
        </w:rPr>
      </w:pPr>
      <w:r w:rsidRPr="00FC1998">
        <w:rPr>
          <w:rFonts w:ascii="Montserrat" w:eastAsia="Montserrat" w:hAnsi="Montserrat" w:cs="Montserrat"/>
          <w:lang w:val="en-GB"/>
        </w:rPr>
        <w:t>Social issues include reducing the loss of lives (particularly of the most vulnerable people), and the risks associated with the displacement of populations, such as the loss of security, stability and the continuity of family and community ties. In addition, reducing the risk of floods and droughts can minimize impacts on people's health by limiting water-borne and undernutrition-related diseases. It can also strengthen social cohesion and help prevent conflicts between communities in the basin.</w:t>
      </w:r>
    </w:p>
    <w:p w14:paraId="6FFCC52A" w14:textId="17F49A4C" w:rsidR="00801C96" w:rsidRPr="00FC1998" w:rsidRDefault="00801C96" w:rsidP="4DA2161A">
      <w:pPr>
        <w:numPr>
          <w:ilvl w:val="0"/>
          <w:numId w:val="1"/>
        </w:numPr>
        <w:jc w:val="both"/>
        <w:rPr>
          <w:rFonts w:ascii="Montserrat" w:eastAsia="Montserrat" w:hAnsi="Montserrat" w:cs="Montserrat"/>
          <w:lang w:val="en-GB"/>
        </w:rPr>
      </w:pPr>
      <w:r w:rsidRPr="00FC1998" w:rsidDel="3BC4B659">
        <w:rPr>
          <w:rFonts w:ascii="Montserrat" w:eastAsia="Montserrat" w:hAnsi="Montserrat" w:cs="Montserrat"/>
          <w:lang w:val="en-GB"/>
        </w:rPr>
        <w:t xml:space="preserve">The major economic </w:t>
      </w:r>
      <w:r w:rsidRPr="00FC1998">
        <w:rPr>
          <w:rFonts w:ascii="Montserrat" w:eastAsia="Montserrat" w:hAnsi="Montserrat" w:cs="Montserrat"/>
          <w:lang w:val="en-GB"/>
        </w:rPr>
        <w:t>issues</w:t>
      </w:r>
      <w:r w:rsidRPr="00FC1998" w:rsidDel="3BC4B659">
        <w:rPr>
          <w:rFonts w:ascii="Montserrat" w:eastAsia="Montserrat" w:hAnsi="Montserrat" w:cs="Montserrat"/>
          <w:lang w:val="en-GB"/>
        </w:rPr>
        <w:t xml:space="preserve"> include </w:t>
      </w:r>
      <w:r w:rsidRPr="00FC1998">
        <w:rPr>
          <w:rFonts w:ascii="Montserrat" w:eastAsia="Montserrat" w:hAnsi="Montserrat" w:cs="Montserrat"/>
          <w:lang w:val="en-GB"/>
        </w:rPr>
        <w:t xml:space="preserve">protecting </w:t>
      </w:r>
      <w:r w:rsidRPr="00FC1998" w:rsidDel="3BC4B659">
        <w:rPr>
          <w:rFonts w:ascii="Montserrat" w:eastAsia="Montserrat" w:hAnsi="Montserrat" w:cs="Montserrat"/>
          <w:lang w:val="en-GB"/>
        </w:rPr>
        <w:t xml:space="preserve">infrastructure and </w:t>
      </w:r>
      <w:r w:rsidRPr="00FC1998">
        <w:rPr>
          <w:rFonts w:ascii="Montserrat" w:eastAsia="Montserrat" w:hAnsi="Montserrat" w:cs="Montserrat"/>
          <w:lang w:val="en-GB"/>
        </w:rPr>
        <w:t xml:space="preserve">reducing </w:t>
      </w:r>
      <w:r w:rsidRPr="00FC1998" w:rsidDel="3BC4B659">
        <w:rPr>
          <w:rFonts w:ascii="Montserrat" w:eastAsia="Montserrat" w:hAnsi="Montserrat" w:cs="Montserrat"/>
          <w:lang w:val="en-GB"/>
        </w:rPr>
        <w:t xml:space="preserve">repair costs, as well as </w:t>
      </w:r>
      <w:r w:rsidRPr="00FC1998">
        <w:rPr>
          <w:rFonts w:ascii="Montserrat" w:eastAsia="Montserrat" w:hAnsi="Montserrat" w:cs="Montserrat"/>
          <w:lang w:val="en-GB"/>
        </w:rPr>
        <w:t>reducing</w:t>
      </w:r>
      <w:r w:rsidRPr="00FC1998" w:rsidDel="3BC4B659">
        <w:rPr>
          <w:rFonts w:ascii="Montserrat" w:eastAsia="Montserrat" w:hAnsi="Montserrat" w:cs="Montserrat"/>
          <w:lang w:val="en-GB"/>
        </w:rPr>
        <w:t xml:space="preserve"> agricultural losses through early warning systems and </w:t>
      </w:r>
      <w:r w:rsidRPr="00FC1998">
        <w:rPr>
          <w:rFonts w:ascii="Montserrat" w:eastAsia="Montserrat" w:hAnsi="Montserrat" w:cs="Montserrat"/>
          <w:lang w:val="en-GB"/>
        </w:rPr>
        <w:t xml:space="preserve">risk-based </w:t>
      </w:r>
      <w:r w:rsidRPr="00FC1998" w:rsidDel="3BC4B659">
        <w:rPr>
          <w:rFonts w:ascii="Montserrat" w:eastAsia="Montserrat" w:hAnsi="Montserrat" w:cs="Montserrat"/>
          <w:lang w:val="en-GB"/>
        </w:rPr>
        <w:t xml:space="preserve">insurance mechanisms. Integrated management of these risks can contribute to regional economic development by reducing reconstruction costs and encouraging and protecting private, foreign and </w:t>
      </w:r>
      <w:r w:rsidRPr="00FC1998">
        <w:rPr>
          <w:rFonts w:ascii="Montserrat" w:eastAsia="Montserrat" w:hAnsi="Montserrat" w:cs="Montserrat"/>
          <w:lang w:val="en-GB"/>
        </w:rPr>
        <w:t>domestic</w:t>
      </w:r>
      <w:r w:rsidRPr="00FC1998" w:rsidDel="3BC4B659">
        <w:rPr>
          <w:rFonts w:ascii="Montserrat" w:eastAsia="Montserrat" w:hAnsi="Montserrat" w:cs="Montserrat"/>
          <w:lang w:val="en-GB"/>
        </w:rPr>
        <w:t xml:space="preserve"> investment </w:t>
      </w:r>
      <w:r w:rsidRPr="00FC1998">
        <w:rPr>
          <w:rFonts w:ascii="Montserrat" w:eastAsia="Montserrat" w:hAnsi="Montserrat" w:cs="Montserrat"/>
          <w:lang w:val="en-GB"/>
        </w:rPr>
        <w:t xml:space="preserve">and </w:t>
      </w:r>
      <w:r w:rsidRPr="00FC1998" w:rsidDel="3BC4B659">
        <w:rPr>
          <w:rFonts w:ascii="Montserrat" w:eastAsia="Montserrat" w:hAnsi="Montserrat" w:cs="Montserrat"/>
          <w:lang w:val="en-GB"/>
        </w:rPr>
        <w:t xml:space="preserve">tourism in the </w:t>
      </w:r>
      <w:r w:rsidR="007577B6" w:rsidRPr="00FC1998">
        <w:rPr>
          <w:rFonts w:ascii="Montserrat" w:eastAsia="Montserrat" w:hAnsi="Montserrat" w:cs="Montserrat"/>
          <w:lang w:val="en-GB"/>
        </w:rPr>
        <w:t>sub-re</w:t>
      </w:r>
      <w:r w:rsidRPr="00FC1998">
        <w:rPr>
          <w:rFonts w:ascii="Montserrat" w:eastAsia="Montserrat" w:hAnsi="Montserrat" w:cs="Montserrat"/>
          <w:lang w:val="en-GB"/>
        </w:rPr>
        <w:t>gion</w:t>
      </w:r>
      <w:r w:rsidR="008E56AB" w:rsidRPr="00FC1998">
        <w:rPr>
          <w:rFonts w:ascii="Montserrat" w:eastAsia="Montserrat" w:hAnsi="Montserrat" w:cs="Montserrat"/>
          <w:lang w:val="en-GB"/>
        </w:rPr>
        <w:t>.</w:t>
      </w:r>
    </w:p>
    <w:p w14:paraId="41422123" w14:textId="5149DF0B" w:rsidR="4C90EA72" w:rsidRPr="00FC1998" w:rsidRDefault="008E56AB" w:rsidP="008E56AB">
      <w:pPr>
        <w:numPr>
          <w:ilvl w:val="0"/>
          <w:numId w:val="1"/>
        </w:numPr>
        <w:jc w:val="both"/>
        <w:rPr>
          <w:rFonts w:ascii="Montserrat" w:eastAsia="Montserrat" w:hAnsi="Montserrat" w:cs="Montserrat"/>
          <w:lang w:val="en-GB"/>
        </w:rPr>
      </w:pPr>
      <w:r w:rsidRPr="00FC1998">
        <w:rPr>
          <w:rFonts w:ascii="Montserrat" w:eastAsia="Montserrat" w:hAnsi="Montserrat" w:cs="Montserrat"/>
          <w:lang w:val="en-GB"/>
        </w:rPr>
        <w:t xml:space="preserve">Environmental issues are related to the conservation of the </w:t>
      </w:r>
      <w:r w:rsidR="007577B6" w:rsidRPr="00FC1998">
        <w:rPr>
          <w:rFonts w:ascii="Montserrat" w:eastAsia="Montserrat" w:hAnsi="Montserrat" w:cs="Montserrat"/>
          <w:lang w:val="en-GB"/>
        </w:rPr>
        <w:t>sub-re</w:t>
      </w:r>
      <w:r w:rsidRPr="00FC1998">
        <w:rPr>
          <w:rFonts w:ascii="Montserrat" w:eastAsia="Montserrat" w:hAnsi="Montserrat" w:cs="Montserrat"/>
          <w:lang w:val="en-GB"/>
        </w:rPr>
        <w:t>gion's biodiversity and ecosystems, as well as the preservation of wetlands. A better flood and drought risk management can also contribute to solving cross-border problems related to the quality of surface and ground water, the degradation of soils and vegetation in the face of erosion, and increased sedimentation in watercourses</w:t>
      </w:r>
      <w:r w:rsidR="4C90EA72" w:rsidRPr="00FC1998">
        <w:rPr>
          <w:rFonts w:ascii="Montserrat" w:eastAsia="Montserrat" w:hAnsi="Montserrat" w:cs="Montserrat"/>
          <w:lang w:val="en-GB"/>
        </w:rPr>
        <w:t>.</w:t>
      </w:r>
    </w:p>
    <w:p w14:paraId="43A8AD85" w14:textId="2E6CFD0A" w:rsidR="4C90EA72" w:rsidRPr="00FC1998" w:rsidRDefault="008E56AB" w:rsidP="4DA2161A">
      <w:pPr>
        <w:numPr>
          <w:ilvl w:val="0"/>
          <w:numId w:val="1"/>
        </w:numPr>
        <w:jc w:val="both"/>
        <w:rPr>
          <w:rFonts w:ascii="Montserrat" w:eastAsia="Montserrat" w:hAnsi="Montserrat" w:cs="Montserrat"/>
          <w:lang w:val="en-GB"/>
        </w:rPr>
      </w:pPr>
      <w:r w:rsidRPr="00FC1998">
        <w:rPr>
          <w:rFonts w:ascii="Montserrat" w:eastAsia="Montserrat" w:hAnsi="Montserrat" w:cs="Montserrat"/>
          <w:lang w:val="en-GB"/>
        </w:rPr>
        <w:t>Cultural issues, such as the protection of historical sites and the preservation of local traditions (also affected by flood and drought events in the basin) are also central to disaster risk reduction and management initiatives. In addition, risk reduction and management strategies can incorporate existing traditional knowledge and practices for coping with floods and droughts and promote education and awareness of the risks associated with these events and measures to protect against them</w:t>
      </w:r>
      <w:r w:rsidR="4C90EA72" w:rsidRPr="00FC1998">
        <w:rPr>
          <w:rFonts w:ascii="Montserrat" w:eastAsia="Montserrat" w:hAnsi="Montserrat" w:cs="Montserrat"/>
          <w:lang w:val="en-GB"/>
        </w:rPr>
        <w:t>.</w:t>
      </w:r>
    </w:p>
    <w:p w14:paraId="40D6EBCC" w14:textId="388DFA42" w:rsidR="00471FC8" w:rsidRPr="00FC1998" w:rsidRDefault="00471FC8" w:rsidP="4DA2161A">
      <w:pPr>
        <w:jc w:val="both"/>
        <w:rPr>
          <w:rFonts w:ascii="Montserrat" w:eastAsia="Montserrat" w:hAnsi="Montserrat" w:cs="Montserrat"/>
          <w:lang w:val="en-GB"/>
        </w:rPr>
      </w:pPr>
    </w:p>
    <w:p w14:paraId="0A4E1633" w14:textId="3D0456C9" w:rsidR="008E56AB" w:rsidRPr="00FC1998" w:rsidRDefault="008E56AB">
      <w:pPr>
        <w:jc w:val="both"/>
        <w:rPr>
          <w:rFonts w:ascii="Montserrat" w:eastAsia="Montserrat" w:hAnsi="Montserrat" w:cs="Montserrat"/>
          <w:lang w:val="en-GB"/>
        </w:rPr>
      </w:pPr>
      <w:r w:rsidRPr="00FC1998">
        <w:rPr>
          <w:rFonts w:ascii="Montserrat" w:eastAsia="Montserrat" w:hAnsi="Montserrat" w:cs="Montserrat"/>
          <w:lang w:val="en-GB"/>
        </w:rPr>
        <w:t>In order to address these issues related to the reduction and integrated management of flood and drought risks in the Volta Basin, four major challenges have been identified. For each challenge, the result of the needs, gaps and opportunities analysis, carried out upstream and consolidated during national workshops, is presented.</w:t>
      </w:r>
    </w:p>
    <w:p w14:paraId="44348047" w14:textId="6164D473" w:rsidR="00471FC8" w:rsidRPr="00FC1998" w:rsidRDefault="00471FC8" w:rsidP="0A72955C">
      <w:pPr>
        <w:spacing w:before="120" w:after="120"/>
        <w:jc w:val="both"/>
        <w:rPr>
          <w:rFonts w:ascii="Montserrat" w:eastAsia="Montserrat" w:hAnsi="Montserrat" w:cs="Montserrat"/>
          <w:lang w:val="en-GB"/>
        </w:rPr>
      </w:pPr>
    </w:p>
    <w:p w14:paraId="2B24EC99" w14:textId="149E85A8" w:rsidR="008E56AB" w:rsidRPr="00FC1998" w:rsidRDefault="008E56AB" w:rsidP="426F895C">
      <w:pPr>
        <w:spacing w:before="120" w:after="120"/>
        <w:rPr>
          <w:rFonts w:ascii="Montserrat" w:eastAsia="Montserrat" w:hAnsi="Montserrat" w:cs="Montserrat"/>
          <w:u w:val="single"/>
          <w:lang w:val="en-GB"/>
        </w:rPr>
      </w:pPr>
      <w:r w:rsidRPr="00FC1998">
        <w:rPr>
          <w:rFonts w:ascii="Montserrat" w:eastAsia="Montserrat" w:hAnsi="Montserrat" w:cs="Montserrat"/>
          <w:u w:val="single"/>
          <w:lang w:val="en-GB"/>
        </w:rPr>
        <w:t>Challenge 1: A better understanding of flood and drought risks, shared a</w:t>
      </w:r>
      <w:r w:rsidR="00E60D92" w:rsidRPr="00FC1998">
        <w:rPr>
          <w:rFonts w:ascii="Montserrat" w:eastAsia="Montserrat" w:hAnsi="Montserrat" w:cs="Montserrat"/>
          <w:u w:val="single"/>
          <w:lang w:val="en-GB"/>
        </w:rPr>
        <w:t xml:space="preserve">t </w:t>
      </w:r>
      <w:r w:rsidRPr="00FC1998">
        <w:rPr>
          <w:rFonts w:ascii="Montserrat" w:eastAsia="Montserrat" w:hAnsi="Montserrat" w:cs="Montserrat"/>
          <w:u w:val="single"/>
          <w:lang w:val="en-GB"/>
        </w:rPr>
        <w:t xml:space="preserve">the basin </w:t>
      </w:r>
      <w:r w:rsidR="00E60D92" w:rsidRPr="00FC1998">
        <w:rPr>
          <w:rFonts w:ascii="Montserrat" w:eastAsia="Montserrat" w:hAnsi="Montserrat" w:cs="Montserrat"/>
          <w:u w:val="single"/>
          <w:lang w:val="en-GB"/>
        </w:rPr>
        <w:t>level.</w:t>
      </w:r>
    </w:p>
    <w:p w14:paraId="5563C323" w14:textId="5333425B" w:rsidR="00E60D92" w:rsidRPr="00FC1998" w:rsidRDefault="00E60D92" w:rsidP="750498ED">
      <w:pPr>
        <w:jc w:val="both"/>
        <w:rPr>
          <w:rFonts w:ascii="Montserrat" w:eastAsia="Montserrat" w:hAnsi="Montserrat" w:cs="Montserrat"/>
          <w:lang w:val="en-GB"/>
        </w:rPr>
      </w:pPr>
      <w:r w:rsidRPr="00FC1998">
        <w:rPr>
          <w:rFonts w:ascii="Montserrat" w:eastAsia="Montserrat" w:hAnsi="Montserrat" w:cs="Montserrat"/>
          <w:lang w:val="en-GB"/>
        </w:rPr>
        <w:t xml:space="preserve">Improving the understanding and access to data and information on flood and drought risks is a prerequisite for the implementation of a flood and drought risk reduction action plan for the Volta basin. It must be done through the mobilisation of resources and knowledge between the States Parties and the institutions of the basin, a reinforced and harmonized analysis of the flood and </w:t>
      </w:r>
      <w:r w:rsidRPr="00FC1998">
        <w:rPr>
          <w:rFonts w:ascii="Montserrat" w:eastAsia="Montserrat" w:hAnsi="Montserrat" w:cs="Montserrat"/>
          <w:lang w:val="en-GB"/>
        </w:rPr>
        <w:lastRenderedPageBreak/>
        <w:t>drought risks affecting the basin, as well as the sensitization of the populations to these risks.</w:t>
      </w:r>
    </w:p>
    <w:p w14:paraId="106818B2" w14:textId="2DE1BC83" w:rsidR="00855589" w:rsidRPr="00FC1998" w:rsidRDefault="60DF5F58" w:rsidP="750498ED">
      <w:pPr>
        <w:jc w:val="both"/>
        <w:rPr>
          <w:rFonts w:ascii="Montserrat" w:eastAsia="Montserrat" w:hAnsi="Montserrat" w:cs="Montserrat"/>
          <w:lang w:val="en-GB"/>
        </w:rPr>
      </w:pPr>
      <w:r w:rsidRPr="00FC1998">
        <w:rPr>
          <w:rFonts w:ascii="Montserrat" w:eastAsia="Montserrat" w:hAnsi="Montserrat" w:cs="Montserrat"/>
          <w:lang w:val="en-GB"/>
        </w:rPr>
        <w:t xml:space="preserve"> </w:t>
      </w:r>
    </w:p>
    <w:p w14:paraId="37CA9470" w14:textId="77777777" w:rsidR="00855589" w:rsidRPr="00FC1998" w:rsidRDefault="00855589" w:rsidP="750498ED">
      <w:pPr>
        <w:jc w:val="both"/>
        <w:rPr>
          <w:rFonts w:ascii="Montserrat" w:eastAsia="Montserrat" w:hAnsi="Montserrat" w:cs="Montserrat"/>
          <w:lang w:val="en-GB"/>
        </w:rPr>
      </w:pPr>
    </w:p>
    <w:p w14:paraId="71EB6804" w14:textId="588FA047" w:rsidR="00E8259F" w:rsidRPr="00FC1998" w:rsidRDefault="00E60D92" w:rsidP="00D546D9">
      <w:pPr>
        <w:spacing w:after="240"/>
        <w:jc w:val="center"/>
        <w:rPr>
          <w:rFonts w:ascii="Montserrat" w:eastAsia="Montserrat" w:hAnsi="Montserrat" w:cs="Montserrat"/>
          <w:i/>
          <w:sz w:val="13"/>
          <w:szCs w:val="13"/>
          <w:highlight w:val="white"/>
          <w:lang w:val="en-GB"/>
        </w:rPr>
      </w:pPr>
      <w:r w:rsidRPr="00FC1998">
        <w:rPr>
          <w:rFonts w:ascii="Montserrat" w:eastAsia="Montserrat" w:hAnsi="Montserrat" w:cs="Montserrat"/>
          <w:i/>
          <w:sz w:val="16"/>
          <w:szCs w:val="16"/>
          <w:lang w:val="en-GB"/>
        </w:rPr>
        <w:t>Table 1. Description of needs, gaps and opportunities connected to Challenge 1 for flood and drought risk reduction and management in the Volta Basin</w:t>
      </w:r>
      <w:r w:rsidR="002B636E" w:rsidRPr="00FC1998">
        <w:rPr>
          <w:rFonts w:ascii="Montserrat" w:eastAsia="Montserrat" w:hAnsi="Montserrat" w:cs="Montserrat"/>
          <w:i/>
          <w:sz w:val="16"/>
          <w:szCs w:val="16"/>
          <w:highlight w:val="white"/>
          <w:lang w:val="en-GB"/>
        </w:rPr>
        <w:t>.</w:t>
      </w:r>
    </w:p>
    <w:tbl>
      <w:tblPr>
        <w:tblStyle w:val="TableGrid"/>
        <w:tblW w:w="9140" w:type="dxa"/>
        <w:tblLayout w:type="fixed"/>
        <w:tblLook w:val="06A0" w:firstRow="1" w:lastRow="0" w:firstColumn="1" w:lastColumn="0" w:noHBand="1" w:noVBand="1"/>
      </w:tblPr>
      <w:tblGrid>
        <w:gridCol w:w="2830"/>
        <w:gridCol w:w="2835"/>
        <w:gridCol w:w="3475"/>
      </w:tblGrid>
      <w:tr w:rsidR="00E60D92" w:rsidRPr="00FC1998" w14:paraId="56F97EEB" w14:textId="543E6AEC" w:rsidTr="00D546D9">
        <w:trPr>
          <w:trHeight w:val="300"/>
        </w:trPr>
        <w:tc>
          <w:tcPr>
            <w:tcW w:w="2830" w:type="dxa"/>
            <w:shd w:val="clear" w:color="auto" w:fill="FFCC00"/>
            <w:vAlign w:val="center"/>
          </w:tcPr>
          <w:p w14:paraId="3CBB2136" w14:textId="56914481" w:rsidR="00E60D92" w:rsidRPr="00FC1998" w:rsidRDefault="00E60D92" w:rsidP="00C31AE8">
            <w:pPr>
              <w:jc w:val="center"/>
              <w:rPr>
                <w:rFonts w:ascii="Montserrat" w:eastAsia="Montserrat" w:hAnsi="Montserrat" w:cs="Montserrat"/>
                <w:b/>
                <w:lang w:val="en-GB"/>
              </w:rPr>
            </w:pPr>
            <w:r w:rsidRPr="00FC1998">
              <w:rPr>
                <w:rFonts w:ascii="Montserrat" w:eastAsia="Montserrat" w:hAnsi="Montserrat" w:cs="Montserrat"/>
                <w:b/>
                <w:lang w:val="en-GB"/>
              </w:rPr>
              <w:t>Needs</w:t>
            </w:r>
          </w:p>
        </w:tc>
        <w:tc>
          <w:tcPr>
            <w:tcW w:w="2835" w:type="dxa"/>
            <w:shd w:val="clear" w:color="auto" w:fill="FFCC00"/>
            <w:vAlign w:val="center"/>
          </w:tcPr>
          <w:p w14:paraId="32A5BB28" w14:textId="2EB2C0ED" w:rsidR="00E60D92" w:rsidRPr="00FC1998" w:rsidRDefault="00E60D92" w:rsidP="00C31AE8">
            <w:pPr>
              <w:jc w:val="center"/>
              <w:rPr>
                <w:rFonts w:ascii="Montserrat" w:eastAsia="Montserrat" w:hAnsi="Montserrat" w:cs="Montserrat"/>
                <w:b/>
                <w:lang w:val="en-GB"/>
              </w:rPr>
            </w:pPr>
            <w:r w:rsidRPr="00FC1998">
              <w:rPr>
                <w:rFonts w:ascii="Montserrat" w:eastAsia="Montserrat" w:hAnsi="Montserrat" w:cs="Montserrat"/>
                <w:b/>
                <w:lang w:val="en-GB"/>
              </w:rPr>
              <w:t>Gaps</w:t>
            </w:r>
          </w:p>
        </w:tc>
        <w:tc>
          <w:tcPr>
            <w:tcW w:w="3475" w:type="dxa"/>
            <w:shd w:val="clear" w:color="auto" w:fill="FFCC00"/>
            <w:vAlign w:val="center"/>
          </w:tcPr>
          <w:p w14:paraId="51D2B212" w14:textId="0AE01AEA" w:rsidR="00E60D92" w:rsidRPr="00FC1998" w:rsidRDefault="00E60D92" w:rsidP="00C31AE8">
            <w:pPr>
              <w:jc w:val="center"/>
              <w:rPr>
                <w:rFonts w:ascii="Montserrat" w:eastAsia="Montserrat" w:hAnsi="Montserrat" w:cs="Montserrat"/>
                <w:b/>
                <w:lang w:val="en-GB"/>
              </w:rPr>
            </w:pPr>
            <w:r w:rsidRPr="00FC1998">
              <w:rPr>
                <w:rFonts w:ascii="Montserrat" w:eastAsia="Montserrat" w:hAnsi="Montserrat" w:cs="Montserrat"/>
                <w:b/>
                <w:lang w:val="en-GB"/>
              </w:rPr>
              <w:t>Opportunities</w:t>
            </w:r>
          </w:p>
        </w:tc>
      </w:tr>
      <w:tr w:rsidR="00E60D92" w:rsidRPr="00FC1998" w14:paraId="4BE0E9FE" w14:textId="2C3FFF3C" w:rsidTr="00D546D9">
        <w:trPr>
          <w:trHeight w:val="300"/>
        </w:trPr>
        <w:tc>
          <w:tcPr>
            <w:tcW w:w="2830" w:type="dxa"/>
            <w:shd w:val="clear" w:color="auto" w:fill="auto"/>
          </w:tcPr>
          <w:p w14:paraId="213341D6" w14:textId="77777777" w:rsidR="00E60D92" w:rsidRPr="00FC1998" w:rsidRDefault="00E60D92" w:rsidP="00C62650">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Mobilising resources and knowledge through:</w:t>
            </w:r>
          </w:p>
          <w:p w14:paraId="467169A3" w14:textId="77777777" w:rsidR="00E60D92" w:rsidRPr="00FC1998" w:rsidRDefault="00E60D92" w:rsidP="00C62650">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 common databases (e.g. for hydro-meteorological, socio-economic data, and disaster impacts)</w:t>
            </w:r>
          </w:p>
          <w:p w14:paraId="07EE6337" w14:textId="77777777" w:rsidR="00E60D92" w:rsidRPr="00FC1998" w:rsidRDefault="00E60D92" w:rsidP="00C62650">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 a harmonized data and knowledge sharing framework.</w:t>
            </w:r>
          </w:p>
          <w:p w14:paraId="5F60F604" w14:textId="2180ED4A" w:rsidR="00E60D92" w:rsidRPr="00FC1998" w:rsidRDefault="00E60D92" w:rsidP="00C62650">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 strengthening, upgrading and automation of hydro-meteorological monitoring networks in the basin.</w:t>
            </w:r>
          </w:p>
          <w:p w14:paraId="2821271C" w14:textId="78C4248B" w:rsidR="00E60D92" w:rsidRPr="00FC1998" w:rsidRDefault="00E60D92" w:rsidP="0015288A">
            <w:pPr>
              <w:spacing w:line="240" w:lineRule="exact"/>
              <w:rPr>
                <w:rFonts w:ascii="Montserrat" w:eastAsia="Montserrat" w:hAnsi="Montserrat" w:cs="Montserrat"/>
                <w:sz w:val="18"/>
                <w:szCs w:val="18"/>
                <w:lang w:val="en-GB"/>
              </w:rPr>
            </w:pPr>
          </w:p>
        </w:tc>
        <w:tc>
          <w:tcPr>
            <w:tcW w:w="2835" w:type="dxa"/>
            <w:shd w:val="clear" w:color="auto" w:fill="auto"/>
          </w:tcPr>
          <w:p w14:paraId="7303B031" w14:textId="77777777" w:rsidR="00E60D92" w:rsidRPr="00FC1998" w:rsidRDefault="00E60D92" w:rsidP="00C62650">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-Lack of exchange of data and knowledge on drought and flood risks between Member States</w:t>
            </w:r>
          </w:p>
          <w:p w14:paraId="6F8B3A83" w14:textId="77777777" w:rsidR="00E60D92" w:rsidRPr="00FC1998" w:rsidRDefault="00E60D92" w:rsidP="00C62650">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-The network of hydrological, hydrogeological and meteorological stations are neither optimized nor maintained.</w:t>
            </w:r>
          </w:p>
          <w:p w14:paraId="4B50B763" w14:textId="77777777" w:rsidR="00E60D92" w:rsidRPr="00FC1998" w:rsidRDefault="00E60D92" w:rsidP="00C62650">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 inadequate human resources.</w:t>
            </w:r>
          </w:p>
          <w:p w14:paraId="72983E48" w14:textId="77777777" w:rsidR="00E60D92" w:rsidRPr="00FC1998" w:rsidRDefault="00E60D92" w:rsidP="00C62650">
            <w:pPr>
              <w:rPr>
                <w:rFonts w:ascii="Montserrat" w:eastAsia="Montserrat" w:hAnsi="Montserrat" w:cs="Montserrat"/>
                <w:sz w:val="18"/>
                <w:szCs w:val="18"/>
                <w:lang w:val="en-GB"/>
              </w:rPr>
            </w:pPr>
          </w:p>
          <w:p w14:paraId="69B2704F" w14:textId="46B6B3C2" w:rsidR="00E60D92" w:rsidRPr="00FC1998" w:rsidRDefault="00E60D92" w:rsidP="0015288A">
            <w:pPr>
              <w:rPr>
                <w:rFonts w:ascii="Montserrat" w:eastAsia="Montserrat" w:hAnsi="Montserrat" w:cs="Montserrat"/>
                <w:sz w:val="18"/>
                <w:szCs w:val="18"/>
                <w:lang w:val="en-GB"/>
              </w:rPr>
            </w:pPr>
          </w:p>
        </w:tc>
        <w:tc>
          <w:tcPr>
            <w:tcW w:w="3475" w:type="dxa"/>
            <w:shd w:val="clear" w:color="auto" w:fill="auto"/>
          </w:tcPr>
          <w:p w14:paraId="79ECE964" w14:textId="0B505AAB" w:rsidR="00E60D92" w:rsidRPr="00FC1998" w:rsidRDefault="00E60D92" w:rsidP="0015288A">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Willingness and commitment in terms of sharing and harmonizing hydro-meteorological data. For example, through the study to establish a regional system for the exchange of data and information relating to the Volta Basin (UNEP/GEF Project) and Article 23.2 of the Water Charter (Article 23.2)</w:t>
            </w:r>
          </w:p>
        </w:tc>
      </w:tr>
      <w:tr w:rsidR="00E60D92" w:rsidRPr="00FC1998" w14:paraId="66D113EB" w14:textId="1A9F7256" w:rsidTr="00D546D9">
        <w:trPr>
          <w:trHeight w:val="300"/>
        </w:trPr>
        <w:tc>
          <w:tcPr>
            <w:tcW w:w="2830" w:type="dxa"/>
            <w:shd w:val="clear" w:color="auto" w:fill="auto"/>
          </w:tcPr>
          <w:p w14:paraId="651A92BD" w14:textId="749D4FF2" w:rsidR="00E60D92" w:rsidRPr="00FC1998" w:rsidRDefault="00E60D92" w:rsidP="0015288A">
            <w:pPr>
              <w:rPr>
                <w:rFonts w:ascii="Montserrat" w:eastAsia="Montserrat" w:hAnsi="Montserrat" w:cs="Montserrat"/>
                <w:sz w:val="18"/>
                <w:szCs w:val="18"/>
                <w:lang w:val="en-GB"/>
              </w:rPr>
            </w:pPr>
            <w:r w:rsidRPr="00FC1998">
              <w:rPr>
                <w:rFonts w:ascii="Montserrat" w:eastAsia="Montserrat" w:hAnsi="Montserrat" w:cs="Montserrat"/>
                <w:sz w:val="18"/>
                <w:szCs w:val="18"/>
                <w:lang w:val="en-GB" w:eastAsia="sv-SE"/>
              </w:rPr>
              <w:t>Analyse disaster risks in a common and thorough way (e.g. studies of different types of floods and droughts, groundwater resources of the basin, and social vulnerability of the communities)</w:t>
            </w:r>
          </w:p>
        </w:tc>
        <w:tc>
          <w:tcPr>
            <w:tcW w:w="2835" w:type="dxa"/>
            <w:shd w:val="clear" w:color="auto" w:fill="auto"/>
          </w:tcPr>
          <w:p w14:paraId="5D3FE05B" w14:textId="218AD164" w:rsidR="00E60D92" w:rsidRPr="00FC1998" w:rsidRDefault="00E60D92" w:rsidP="0015288A">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There are few baseline studies, harmonized at the basin level, on the different threats related to floods and droughts, groundwater behaviour, and the exposure and vulnerability of populations and assets.</w:t>
            </w:r>
          </w:p>
        </w:tc>
        <w:tc>
          <w:tcPr>
            <w:tcW w:w="3475" w:type="dxa"/>
            <w:shd w:val="clear" w:color="auto" w:fill="auto"/>
          </w:tcPr>
          <w:p w14:paraId="4E9DEFF3" w14:textId="05577453" w:rsidR="00E60D92" w:rsidRPr="00FC1998" w:rsidRDefault="00E60D92" w:rsidP="0015288A">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Existence of the Volta Basin Risk Profile (CIMA, WMO, VBA, GWP-WA, 2022): a first analysis of basin-wide risks and potential annual impacts related to floods and droughts, under current and projected climate conditions. It could be extended, depending on data availability, to other climate scenarios and sectors of interest.</w:t>
            </w:r>
          </w:p>
        </w:tc>
      </w:tr>
      <w:tr w:rsidR="00E60D92" w:rsidRPr="00FC1998" w14:paraId="2CD06885" w14:textId="0B7E19C7" w:rsidTr="00D546D9">
        <w:trPr>
          <w:trHeight w:val="300"/>
        </w:trPr>
        <w:tc>
          <w:tcPr>
            <w:tcW w:w="2830" w:type="dxa"/>
            <w:shd w:val="clear" w:color="auto" w:fill="auto"/>
          </w:tcPr>
          <w:p w14:paraId="0451FBFE" w14:textId="6CD16F14" w:rsidR="00E60D92" w:rsidRPr="00FC1998" w:rsidRDefault="00E60D92" w:rsidP="0015288A">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Inform and sensitize the populations of the basin about flood and drought risks</w:t>
            </w:r>
          </w:p>
        </w:tc>
        <w:tc>
          <w:tcPr>
            <w:tcW w:w="2835" w:type="dxa"/>
            <w:shd w:val="clear" w:color="auto" w:fill="auto"/>
          </w:tcPr>
          <w:p w14:paraId="607E2F96" w14:textId="33E2DED1" w:rsidR="00E60D92" w:rsidRPr="00FC1998" w:rsidRDefault="00E60D92" w:rsidP="0015288A">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There is no systematic program to raise awareness of flood and drought risks among communities in the basin.</w:t>
            </w:r>
          </w:p>
        </w:tc>
        <w:tc>
          <w:tcPr>
            <w:tcW w:w="3475" w:type="dxa"/>
            <w:shd w:val="clear" w:color="auto" w:fill="auto"/>
          </w:tcPr>
          <w:p w14:paraId="1803E0F1" w14:textId="0D122751" w:rsidR="00E60D92" w:rsidRPr="00FC1998" w:rsidRDefault="00E60D92" w:rsidP="0015288A">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 xml:space="preserve"> Partnerships with local organizations are in place (NGOs, religious organizations, and community groups) and the presence of local media can support efforts to raise awareness and sensitize the population and communities.</w:t>
            </w:r>
          </w:p>
        </w:tc>
      </w:tr>
    </w:tbl>
    <w:p w14:paraId="09808B6B" w14:textId="713B53BA" w:rsidR="00E8259F" w:rsidRPr="00FC1998" w:rsidRDefault="00E8259F" w:rsidP="0A233F26">
      <w:pPr>
        <w:rPr>
          <w:lang w:val="en-GB"/>
        </w:rPr>
      </w:pPr>
    </w:p>
    <w:p w14:paraId="2A7CCE31" w14:textId="496A95F5" w:rsidR="00E8259F" w:rsidRPr="00FC1998" w:rsidRDefault="00E8259F" w:rsidP="2C5F44C5">
      <w:pPr>
        <w:spacing w:line="240" w:lineRule="exact"/>
        <w:rPr>
          <w:rFonts w:ascii="Montserrat" w:eastAsia="Montserrat" w:hAnsi="Montserrat" w:cs="Montserrat"/>
          <w:lang w:val="en-GB"/>
        </w:rPr>
      </w:pPr>
    </w:p>
    <w:p w14:paraId="1DAD8B9D" w14:textId="76142BFD" w:rsidR="00E8259F" w:rsidRPr="00FC1998" w:rsidRDefault="00E60D92" w:rsidP="0FFBAE13">
      <w:pPr>
        <w:jc w:val="both"/>
        <w:rPr>
          <w:rFonts w:ascii="Montserrat" w:eastAsia="Montserrat" w:hAnsi="Montserrat" w:cs="Montserrat"/>
          <w:u w:val="single"/>
          <w:lang w:val="en-GB"/>
        </w:rPr>
      </w:pPr>
      <w:r w:rsidRPr="00FC1998">
        <w:rPr>
          <w:rFonts w:ascii="Montserrat" w:eastAsia="Montserrat" w:hAnsi="Montserrat" w:cs="Montserrat"/>
          <w:u w:val="single"/>
          <w:lang w:val="en-GB"/>
        </w:rPr>
        <w:t xml:space="preserve">Challenge 2: Strong governance and institutions for better integrated drought and flood risk management in the basin </w:t>
      </w:r>
    </w:p>
    <w:p w14:paraId="485399DA" w14:textId="279385CE" w:rsidR="2DE83B25" w:rsidRPr="00FC1998" w:rsidRDefault="2DE83B25" w:rsidP="2DE83B25">
      <w:pPr>
        <w:jc w:val="both"/>
        <w:rPr>
          <w:rFonts w:ascii="Montserrat" w:eastAsia="Montserrat" w:hAnsi="Montserrat" w:cs="Montserrat"/>
          <w:u w:val="single"/>
          <w:lang w:val="en-GB"/>
        </w:rPr>
      </w:pPr>
    </w:p>
    <w:p w14:paraId="213C84E0" w14:textId="11D64AB1" w:rsidR="00E60D92" w:rsidRPr="00FC1998" w:rsidRDefault="00E60D92" w:rsidP="2DE83B25">
      <w:pPr>
        <w:jc w:val="both"/>
        <w:rPr>
          <w:rFonts w:ascii="Montserrat" w:eastAsia="Montserrat" w:hAnsi="Montserrat" w:cs="Montserrat"/>
          <w:lang w:val="en-GB"/>
        </w:rPr>
      </w:pPr>
      <w:r w:rsidRPr="00FC1998">
        <w:rPr>
          <w:rFonts w:ascii="Montserrat" w:eastAsia="Montserrat" w:hAnsi="Montserrat" w:cs="Montserrat"/>
          <w:lang w:val="en-GB"/>
        </w:rPr>
        <w:t xml:space="preserve">The strengthening of basin governance and institutions is necessary for better integrated management and reduction of drought and flood risks at the basin level. Indeed, the Volta Basin suffers from the lack of coordination, collaboration and harmonization between the relevant bodies involved in the reduction and management of flood and drought risks, at the regional level, and among members states. The gap and opportunity analysis points to the urgency of integrating and budgeting for risk prevention measures into national policies, as well as establishing a strong framework for consultation and decision-making at the basin level. There is a common political will to address climate change, </w:t>
      </w:r>
      <w:r w:rsidRPr="00FC1998">
        <w:rPr>
          <w:rFonts w:ascii="Montserrat" w:eastAsia="Montserrat" w:hAnsi="Montserrat" w:cs="Montserrat"/>
          <w:lang w:val="en-GB"/>
        </w:rPr>
        <w:lastRenderedPageBreak/>
        <w:t>recurrent floods and droughts in an inclusive manner. However, there are limited financial and human resources to invest in policies, programs or projects that integrate disaster reduction and management, climate and development. Indeed, the issue of transferring international funds for climate disaster prevention and recovery to Southern states was at the heart of discussions at the 2022 Sharm el-Sheikh Climate Change Conference (COP27).</w:t>
      </w:r>
    </w:p>
    <w:p w14:paraId="1E788D6D" w14:textId="77777777" w:rsidR="00E60D92" w:rsidRPr="00FC1998" w:rsidRDefault="00E60D92" w:rsidP="2DE83B25">
      <w:pPr>
        <w:jc w:val="both"/>
        <w:rPr>
          <w:rFonts w:ascii="Montserrat" w:eastAsia="Montserrat" w:hAnsi="Montserrat" w:cs="Montserrat"/>
          <w:lang w:val="en-GB"/>
        </w:rPr>
      </w:pPr>
    </w:p>
    <w:p w14:paraId="5519FC2F" w14:textId="55CF4C37" w:rsidR="2C5F44C5" w:rsidRPr="00FC1998" w:rsidRDefault="00E60D92" w:rsidP="002B636E">
      <w:pPr>
        <w:spacing w:after="240"/>
        <w:jc w:val="center"/>
        <w:rPr>
          <w:rFonts w:ascii="Montserrat" w:eastAsia="Montserrat" w:hAnsi="Montserrat" w:cs="Montserrat"/>
          <w:i/>
          <w:sz w:val="13"/>
          <w:szCs w:val="13"/>
          <w:highlight w:val="white"/>
          <w:lang w:val="en-GB"/>
        </w:rPr>
      </w:pPr>
      <w:r w:rsidRPr="00FC1998">
        <w:rPr>
          <w:rFonts w:ascii="Montserrat" w:eastAsia="Montserrat" w:hAnsi="Montserrat" w:cs="Montserrat"/>
          <w:i/>
          <w:sz w:val="16"/>
          <w:szCs w:val="16"/>
          <w:lang w:val="en-GB"/>
        </w:rPr>
        <w:t>Table 2. Description of needs, gaps and opportunities connected to Challenge 2 for flood and drought risk reduction and management</w:t>
      </w:r>
      <w:r w:rsidR="00AB5D7E" w:rsidRPr="00FC1998">
        <w:rPr>
          <w:rFonts w:ascii="Montserrat" w:eastAsia="Montserrat" w:hAnsi="Montserrat" w:cs="Montserrat"/>
          <w:i/>
          <w:sz w:val="16"/>
          <w:szCs w:val="16"/>
          <w:lang w:val="en-GB"/>
        </w:rPr>
        <w:t xml:space="preserve"> </w:t>
      </w:r>
      <w:r w:rsidRPr="00FC1998">
        <w:rPr>
          <w:rFonts w:ascii="Montserrat" w:eastAsia="Montserrat" w:hAnsi="Montserrat" w:cs="Montserrat"/>
          <w:i/>
          <w:sz w:val="16"/>
          <w:szCs w:val="16"/>
          <w:lang w:val="en-GB"/>
        </w:rPr>
        <w:t>in the Volta Basin</w:t>
      </w:r>
      <w:r w:rsidR="002B636E" w:rsidRPr="00FC1998">
        <w:rPr>
          <w:rFonts w:ascii="Montserrat" w:eastAsia="Montserrat" w:hAnsi="Montserrat" w:cs="Montserrat"/>
          <w:i/>
          <w:sz w:val="16"/>
          <w:szCs w:val="16"/>
          <w:highlight w:val="white"/>
          <w:lang w:val="en-GB"/>
        </w:rPr>
        <w:t>.</w:t>
      </w:r>
    </w:p>
    <w:tbl>
      <w:tblPr>
        <w:tblStyle w:val="TableGrid"/>
        <w:tblW w:w="9140" w:type="dxa"/>
        <w:tblLayout w:type="fixed"/>
        <w:tblLook w:val="06A0" w:firstRow="1" w:lastRow="0" w:firstColumn="1" w:lastColumn="0" w:noHBand="1" w:noVBand="1"/>
      </w:tblPr>
      <w:tblGrid>
        <w:gridCol w:w="2830"/>
        <w:gridCol w:w="3265"/>
        <w:gridCol w:w="3045"/>
      </w:tblGrid>
      <w:tr w:rsidR="00AB5D7E" w:rsidRPr="00FC1998" w14:paraId="7E42374A" w14:textId="77777777" w:rsidTr="0A72955C">
        <w:trPr>
          <w:trHeight w:val="300"/>
        </w:trPr>
        <w:tc>
          <w:tcPr>
            <w:tcW w:w="2830" w:type="dxa"/>
            <w:shd w:val="clear" w:color="auto" w:fill="008000"/>
            <w:vAlign w:val="center"/>
          </w:tcPr>
          <w:p w14:paraId="510F92FA" w14:textId="27AC7663" w:rsidR="00AB5D7E" w:rsidRPr="00FC1998" w:rsidRDefault="00AB5D7E" w:rsidP="004B2BA7">
            <w:pPr>
              <w:jc w:val="center"/>
              <w:rPr>
                <w:rFonts w:ascii="Montserrat" w:eastAsia="Montserrat" w:hAnsi="Montserrat" w:cs="Montserrat"/>
                <w:b/>
                <w:color w:val="FFFFFF" w:themeColor="background1"/>
                <w:lang w:val="en-GB"/>
              </w:rPr>
            </w:pPr>
            <w:r w:rsidRPr="00FC1998">
              <w:rPr>
                <w:rFonts w:ascii="Montserrat" w:eastAsia="Montserrat" w:hAnsi="Montserrat" w:cs="Montserrat"/>
                <w:b/>
                <w:color w:val="FFFFFF" w:themeColor="background1"/>
                <w:lang w:val="en-GB"/>
              </w:rPr>
              <w:t>Needs</w:t>
            </w:r>
          </w:p>
        </w:tc>
        <w:tc>
          <w:tcPr>
            <w:tcW w:w="3265" w:type="dxa"/>
            <w:shd w:val="clear" w:color="auto" w:fill="008000"/>
            <w:vAlign w:val="center"/>
          </w:tcPr>
          <w:p w14:paraId="5D864F32" w14:textId="0F60F49F" w:rsidR="00AB5D7E" w:rsidRPr="00FC1998" w:rsidRDefault="00AB5D7E" w:rsidP="004B2BA7">
            <w:pPr>
              <w:jc w:val="center"/>
              <w:rPr>
                <w:rFonts w:ascii="Montserrat" w:eastAsia="Montserrat" w:hAnsi="Montserrat" w:cs="Montserrat"/>
                <w:b/>
                <w:color w:val="FFFFFF" w:themeColor="background1"/>
                <w:lang w:val="en-GB"/>
              </w:rPr>
            </w:pPr>
            <w:r w:rsidRPr="00FC1998">
              <w:rPr>
                <w:rFonts w:ascii="Montserrat" w:eastAsia="Montserrat" w:hAnsi="Montserrat" w:cs="Montserrat"/>
                <w:b/>
                <w:color w:val="FFFFFF" w:themeColor="background1"/>
                <w:lang w:val="en-GB"/>
              </w:rPr>
              <w:t>Gaps</w:t>
            </w:r>
          </w:p>
        </w:tc>
        <w:tc>
          <w:tcPr>
            <w:tcW w:w="3045" w:type="dxa"/>
            <w:shd w:val="clear" w:color="auto" w:fill="008000"/>
            <w:vAlign w:val="center"/>
          </w:tcPr>
          <w:p w14:paraId="04990ADB" w14:textId="18AC8D9F" w:rsidR="00AB5D7E" w:rsidRPr="00FC1998" w:rsidRDefault="00AB5D7E" w:rsidP="004B2BA7">
            <w:pPr>
              <w:jc w:val="center"/>
              <w:rPr>
                <w:rFonts w:ascii="Montserrat" w:eastAsia="Montserrat" w:hAnsi="Montserrat" w:cs="Montserrat"/>
                <w:b/>
                <w:color w:val="FFFFFF" w:themeColor="background1"/>
                <w:lang w:val="en-GB"/>
              </w:rPr>
            </w:pPr>
            <w:r w:rsidRPr="00FC1998">
              <w:rPr>
                <w:rFonts w:ascii="Montserrat" w:eastAsia="Montserrat" w:hAnsi="Montserrat" w:cs="Montserrat"/>
                <w:b/>
                <w:color w:val="FFFFFF" w:themeColor="background1"/>
                <w:lang w:val="en-GB"/>
              </w:rPr>
              <w:t>Opportunities</w:t>
            </w:r>
          </w:p>
        </w:tc>
      </w:tr>
      <w:tr w:rsidR="00AB5D7E" w:rsidRPr="00FC1998" w14:paraId="0EE4E104" w14:textId="77777777" w:rsidTr="0A72955C">
        <w:trPr>
          <w:trHeight w:val="300"/>
        </w:trPr>
        <w:tc>
          <w:tcPr>
            <w:tcW w:w="2830" w:type="dxa"/>
            <w:shd w:val="clear" w:color="auto" w:fill="auto"/>
          </w:tcPr>
          <w:p w14:paraId="4D5019E1" w14:textId="04C73230" w:rsidR="00AB5D7E" w:rsidRPr="00FC1998" w:rsidRDefault="00AB5D7E" w:rsidP="004B2BA7">
            <w:pPr>
              <w:spacing w:line="276"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Strengthen cooperation, coordination and harmonization between institutions and States Parties at regional, national and local levels.</w:t>
            </w:r>
          </w:p>
        </w:tc>
        <w:tc>
          <w:tcPr>
            <w:tcW w:w="3265" w:type="dxa"/>
            <w:shd w:val="clear" w:color="auto" w:fill="auto"/>
          </w:tcPr>
          <w:p w14:paraId="038F18D0" w14:textId="77777777" w:rsidR="00AB5D7E" w:rsidRPr="00FC1998" w:rsidRDefault="00AB5D7E" w:rsidP="00C62650">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 Lack of cooperation, coordination and harmonization mechanisms between institutions in charge of disaster risk reduction and management between countries</w:t>
            </w:r>
          </w:p>
          <w:p w14:paraId="6014E2A5" w14:textId="23B79AB6" w:rsidR="00AB5D7E" w:rsidRPr="00FC1998" w:rsidRDefault="00AB5D7E" w:rsidP="004B2BA7">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 National disaster risk reduction and management policies of the six riparian countries are not harmonized among themselves</w:t>
            </w:r>
          </w:p>
        </w:tc>
        <w:tc>
          <w:tcPr>
            <w:tcW w:w="3045" w:type="dxa"/>
            <w:shd w:val="clear" w:color="auto" w:fill="auto"/>
          </w:tcPr>
          <w:p w14:paraId="696CCA5E" w14:textId="77777777" w:rsidR="00AB5D7E" w:rsidRPr="00FC1998" w:rsidRDefault="00AB5D7E" w:rsidP="00C62650">
            <w:pPr>
              <w:spacing w:line="276"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-An appropriate multi-stakeholder institutional framework exists at the national level for the reduction and management of floods and droughts.</w:t>
            </w:r>
          </w:p>
          <w:p w14:paraId="085DBB3E" w14:textId="0D9C58BC" w:rsidR="00AB5D7E" w:rsidRPr="00FC1998" w:rsidRDefault="00AB5D7E" w:rsidP="004B2BA7">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 Governance is in place at the basin level with the Volta Basin Authority, aspiring to coordinate and harmonize disaster risk management in the basin in an integrated and transboundary manner</w:t>
            </w:r>
          </w:p>
        </w:tc>
      </w:tr>
      <w:tr w:rsidR="00AB5D7E" w:rsidRPr="00FC1998" w14:paraId="57FBB248" w14:textId="77777777" w:rsidTr="0A72955C">
        <w:trPr>
          <w:trHeight w:val="300"/>
        </w:trPr>
        <w:tc>
          <w:tcPr>
            <w:tcW w:w="2830" w:type="dxa"/>
            <w:shd w:val="clear" w:color="auto" w:fill="auto"/>
          </w:tcPr>
          <w:p w14:paraId="7D98FF5C" w14:textId="5B9F8E62" w:rsidR="00AB5D7E" w:rsidRPr="00FC1998" w:rsidRDefault="00AB5D7E" w:rsidP="004B2BA7">
            <w:pPr>
              <w:spacing w:line="276" w:lineRule="auto"/>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 xml:space="preserve"> Effective integration of drought and flood risk reduction into national policies and strategies and budgeting of interventions</w:t>
            </w:r>
          </w:p>
        </w:tc>
        <w:tc>
          <w:tcPr>
            <w:tcW w:w="3265" w:type="dxa"/>
            <w:shd w:val="clear" w:color="auto" w:fill="auto"/>
          </w:tcPr>
          <w:p w14:paraId="37E1AB9D" w14:textId="77777777" w:rsidR="00AB5D7E" w:rsidRPr="00FC1998" w:rsidRDefault="00AB5D7E" w:rsidP="00C62650">
            <w:pPr>
              <w:spacing w:line="276"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Focus of strategies on emergency response and reaction rather than prevention and preparedness interventions</w:t>
            </w:r>
          </w:p>
          <w:p w14:paraId="67816E44" w14:textId="77777777" w:rsidR="00AB5D7E" w:rsidRPr="00FC1998" w:rsidRDefault="00AB5D7E" w:rsidP="00C62650">
            <w:pPr>
              <w:spacing w:line="276"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Lack of a transboundary strategic plan linking water and natural resource management to basin-wide disaster reduction and management.</w:t>
            </w:r>
          </w:p>
          <w:p w14:paraId="6011109A" w14:textId="6B700470" w:rsidR="00AB5D7E" w:rsidRPr="00FC1998" w:rsidRDefault="00AB5D7E" w:rsidP="004B2BA7">
            <w:pPr>
              <w:spacing w:line="276"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Weak mobilization of funding for DRR</w:t>
            </w:r>
          </w:p>
        </w:tc>
        <w:tc>
          <w:tcPr>
            <w:tcW w:w="3045" w:type="dxa"/>
            <w:shd w:val="clear" w:color="auto" w:fill="auto"/>
          </w:tcPr>
          <w:p w14:paraId="662E1B53" w14:textId="77777777" w:rsidR="00AB5D7E" w:rsidRPr="00FC1998" w:rsidRDefault="00AB5D7E" w:rsidP="00C62650">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 Specific disaster risk reduction policies, strategies and plans exist at national and regional levels</w:t>
            </w:r>
          </w:p>
          <w:p w14:paraId="4658CEA0" w14:textId="11DB20DD" w:rsidR="00AB5D7E" w:rsidRPr="00FC1998" w:rsidRDefault="00AB5D7E" w:rsidP="004B2BA7">
            <w:pPr>
              <w:rPr>
                <w:rFonts w:ascii="Montserrat" w:eastAsia="Montserrat" w:hAnsi="Montserrat" w:cs="Montserrat"/>
                <w:sz w:val="18"/>
                <w:szCs w:val="18"/>
                <w:lang w:val="en-GB"/>
              </w:rPr>
            </w:pPr>
            <w:r w:rsidRPr="00FC1998">
              <w:rPr>
                <w:rFonts w:ascii="Montserrat" w:eastAsia="Montserrat" w:hAnsi="Montserrat" w:cs="Montserrat"/>
                <w:sz w:val="18"/>
                <w:szCs w:val="18"/>
                <w:lang w:val="en-GB"/>
              </w:rPr>
              <w:t>- Major awareness of the importance of disaster risk reduction among institutional stakeholders as a means of optimizing the use of financial resources</w:t>
            </w:r>
          </w:p>
        </w:tc>
      </w:tr>
      <w:tr w:rsidR="00AB5D7E" w:rsidRPr="00FC1998" w14:paraId="19261E37" w14:textId="77777777" w:rsidTr="0A72955C">
        <w:trPr>
          <w:trHeight w:val="300"/>
        </w:trPr>
        <w:tc>
          <w:tcPr>
            <w:tcW w:w="2830" w:type="dxa"/>
            <w:shd w:val="clear" w:color="auto" w:fill="auto"/>
          </w:tcPr>
          <w:p w14:paraId="6DF34C0B" w14:textId="24485FED" w:rsidR="00AB5D7E" w:rsidRPr="00FC1998" w:rsidRDefault="00AB5D7E" w:rsidP="004B2BA7">
            <w:pPr>
              <w:spacing w:line="276" w:lineRule="auto"/>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Establish a framework for consultation and decision-making among stakeholders in the Volta Basin</w:t>
            </w:r>
          </w:p>
        </w:tc>
        <w:tc>
          <w:tcPr>
            <w:tcW w:w="3265" w:type="dxa"/>
            <w:shd w:val="clear" w:color="auto" w:fill="auto"/>
          </w:tcPr>
          <w:p w14:paraId="0794C4C4" w14:textId="77777777" w:rsidR="00AB5D7E" w:rsidRPr="00FC1998" w:rsidRDefault="00AB5D7E" w:rsidP="00C62650">
            <w:pPr>
              <w:spacing w:line="276"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Inefficient/operational institutional and legislative mechanisms Institutional and legislative mechanisms not very effective/operational</w:t>
            </w:r>
          </w:p>
          <w:p w14:paraId="714D597C" w14:textId="77777777" w:rsidR="00AB5D7E" w:rsidRPr="00FC1998" w:rsidRDefault="00AB5D7E" w:rsidP="00C62650">
            <w:pPr>
              <w:spacing w:line="276"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Lack of clarity in the roles of the consultation bodies</w:t>
            </w:r>
          </w:p>
          <w:p w14:paraId="3F6ED26C" w14:textId="77777777" w:rsidR="00AB5D7E" w:rsidRPr="00FC1998" w:rsidRDefault="00AB5D7E" w:rsidP="00C62650">
            <w:pPr>
              <w:spacing w:line="276"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No operational basin-wide contingency plan for flood and drought risk management.</w:t>
            </w:r>
          </w:p>
          <w:p w14:paraId="4362B54A" w14:textId="77777777" w:rsidR="00AB5D7E" w:rsidRPr="00FC1998" w:rsidRDefault="00AB5D7E" w:rsidP="004B2BA7">
            <w:pPr>
              <w:spacing w:line="276" w:lineRule="auto"/>
              <w:rPr>
                <w:rFonts w:ascii="Montserrat" w:eastAsia="Montserrat" w:hAnsi="Montserrat" w:cs="Montserrat"/>
                <w:sz w:val="18"/>
                <w:szCs w:val="18"/>
                <w:lang w:val="en-GB"/>
              </w:rPr>
            </w:pPr>
          </w:p>
        </w:tc>
        <w:tc>
          <w:tcPr>
            <w:tcW w:w="3045" w:type="dxa"/>
            <w:shd w:val="clear" w:color="auto" w:fill="auto"/>
          </w:tcPr>
          <w:p w14:paraId="11270FC4" w14:textId="6EBA21E1" w:rsidR="00AB5D7E" w:rsidRPr="00FC1998" w:rsidRDefault="00AB5D7E" w:rsidP="00C62650">
            <w:pPr>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 xml:space="preserve">- There are many consultative bodies involved in disaster management in the basin and regional </w:t>
            </w:r>
            <w:r w:rsidR="00855589" w:rsidRPr="00FC1998">
              <w:rPr>
                <w:rFonts w:ascii="Montserrat" w:eastAsia="Montserrat" w:hAnsi="Montserrat" w:cs="Montserrat"/>
                <w:sz w:val="18"/>
                <w:szCs w:val="18"/>
                <w:lang w:val="en-GB" w:eastAsia="sv-SE"/>
              </w:rPr>
              <w:t>stakeholders</w:t>
            </w:r>
            <w:r w:rsidRPr="00FC1998">
              <w:rPr>
                <w:rFonts w:ascii="Montserrat" w:eastAsia="Montserrat" w:hAnsi="Montserrat" w:cs="Montserrat"/>
                <w:sz w:val="18"/>
                <w:szCs w:val="18"/>
                <w:lang w:val="en-GB" w:eastAsia="sv-SE"/>
              </w:rPr>
              <w:t xml:space="preserve"> that can facilitate the establishment of effective consultative mechanisms</w:t>
            </w:r>
          </w:p>
          <w:p w14:paraId="51573201" w14:textId="39A215D0" w:rsidR="00AB5D7E" w:rsidRPr="00FC1998" w:rsidRDefault="00AB5D7E" w:rsidP="004B2BA7">
            <w:pPr>
              <w:spacing w:line="276" w:lineRule="auto"/>
              <w:rPr>
                <w:rFonts w:ascii="Montserrat" w:eastAsia="Montserrat" w:hAnsi="Montserrat" w:cs="Montserrat"/>
                <w:sz w:val="18"/>
                <w:szCs w:val="18"/>
                <w:lang w:val="en-GB"/>
              </w:rPr>
            </w:pPr>
            <w:r w:rsidRPr="00FC1998">
              <w:rPr>
                <w:rFonts w:ascii="Montserrat" w:eastAsia="Montserrat" w:hAnsi="Montserrat" w:cs="Montserrat"/>
                <w:sz w:val="18"/>
                <w:szCs w:val="18"/>
                <w:lang w:val="en-GB"/>
              </w:rPr>
              <w:t>- Willingness and commitment of stakeholders in terms of information sharing for better consultation and harmonization of decision-making processes in flood and drought risk management.</w:t>
            </w:r>
          </w:p>
        </w:tc>
      </w:tr>
    </w:tbl>
    <w:p w14:paraId="20E9ECCC" w14:textId="77777777" w:rsidR="002B636E" w:rsidRPr="00FC1998" w:rsidRDefault="002B636E" w:rsidP="002B636E">
      <w:pPr>
        <w:jc w:val="center"/>
        <w:rPr>
          <w:rFonts w:ascii="Montserrat" w:eastAsia="Montserrat" w:hAnsi="Montserrat" w:cs="Montserrat"/>
          <w:i/>
          <w:sz w:val="15"/>
          <w:szCs w:val="15"/>
          <w:highlight w:val="white"/>
          <w:lang w:val="en-GB"/>
        </w:rPr>
      </w:pPr>
    </w:p>
    <w:p w14:paraId="35627EED" w14:textId="77777777" w:rsidR="004F6983" w:rsidRPr="00FC1998" w:rsidRDefault="004F6983" w:rsidP="2C5F44C5">
      <w:pPr>
        <w:jc w:val="both"/>
        <w:rPr>
          <w:rFonts w:ascii="Montserrat" w:eastAsia="Montserrat" w:hAnsi="Montserrat" w:cs="Montserrat"/>
          <w:u w:val="single"/>
          <w:lang w:val="en-GB"/>
        </w:rPr>
      </w:pPr>
    </w:p>
    <w:p w14:paraId="47B76394" w14:textId="77777777" w:rsidR="004F6983" w:rsidRPr="00FC1998" w:rsidRDefault="004F6983" w:rsidP="2C5F44C5">
      <w:pPr>
        <w:jc w:val="both"/>
        <w:rPr>
          <w:rFonts w:ascii="Montserrat" w:eastAsia="Montserrat" w:hAnsi="Montserrat" w:cs="Montserrat"/>
          <w:u w:val="single"/>
          <w:lang w:val="en-GB"/>
        </w:rPr>
      </w:pPr>
    </w:p>
    <w:p w14:paraId="61BDE331" w14:textId="252D5DBA" w:rsidR="00E8259F" w:rsidRPr="00FC1998" w:rsidRDefault="00AB5D7E" w:rsidP="426F895C">
      <w:pPr>
        <w:spacing w:before="120" w:after="120"/>
        <w:jc w:val="both"/>
        <w:rPr>
          <w:rFonts w:ascii="Montserrat" w:eastAsia="Montserrat" w:hAnsi="Montserrat" w:cs="Montserrat"/>
          <w:u w:val="single"/>
          <w:lang w:val="en-GB"/>
        </w:rPr>
      </w:pPr>
      <w:r w:rsidRPr="00FC1998">
        <w:rPr>
          <w:rFonts w:ascii="Montserrat" w:eastAsia="Montserrat" w:hAnsi="Montserrat" w:cs="Montserrat"/>
          <w:u w:val="single"/>
          <w:lang w:val="en-GB"/>
        </w:rPr>
        <w:lastRenderedPageBreak/>
        <w:t xml:space="preserve">Challenge 3:  Integration of flood and drought risk reduction measures at the basin scale for population and community resilience </w:t>
      </w:r>
    </w:p>
    <w:p w14:paraId="6E258300" w14:textId="7B2D2F85" w:rsidR="00130636" w:rsidRPr="00FC1998" w:rsidRDefault="00AB5D7E" w:rsidP="00855589">
      <w:pPr>
        <w:spacing w:before="120" w:after="120"/>
        <w:jc w:val="both"/>
        <w:rPr>
          <w:rFonts w:ascii="Montserrat" w:eastAsia="Montserrat" w:hAnsi="Montserrat" w:cs="Montserrat"/>
          <w:u w:val="single"/>
          <w:lang w:val="en-GB"/>
        </w:rPr>
      </w:pPr>
      <w:r w:rsidRPr="00FC1998">
        <w:rPr>
          <w:rFonts w:ascii="Montserrat" w:eastAsia="Montserrat" w:hAnsi="Montserrat" w:cs="Montserrat"/>
          <w:lang w:val="en-GB"/>
        </w:rPr>
        <w:t>A number of drought and flood risk reduction measures are in place as a result of various projects implemented in the basin. For example, in Burkina Faso, a drainage system exists to manage potential flooding in the city of Ouagadougou, but its operation is compromised by garbage that accumulates in the channels blocking the system. With respect to drought issues, in Ghana, large gorges have been constructed to retain water for hydroelectric generation and ensure water availability during dry seasons.  However, to address flood and drought threats in the Volta Basin, and reduce potential impacts on communities, risk reduction measures must be identified in an inclusive manner and coordinated at the basin level by establishing protocols to ensure communication and minimize transboundary effects. The gap and opportunity analysis also suggests strengthening land management policies and promoting more climate resilient agriculture.</w:t>
      </w:r>
    </w:p>
    <w:p w14:paraId="037ABC77" w14:textId="77777777" w:rsidR="00855589" w:rsidRPr="00FC1998" w:rsidRDefault="00855589" w:rsidP="00855589">
      <w:pPr>
        <w:spacing w:before="120"/>
        <w:jc w:val="both"/>
        <w:rPr>
          <w:rFonts w:ascii="Montserrat" w:eastAsia="Montserrat" w:hAnsi="Montserrat" w:cs="Montserrat"/>
          <w:u w:val="single"/>
          <w:lang w:val="en-GB"/>
        </w:rPr>
      </w:pPr>
    </w:p>
    <w:p w14:paraId="3549EE4B" w14:textId="78099974" w:rsidR="0029341C" w:rsidRPr="00FC1998" w:rsidRDefault="00AB5D7E" w:rsidP="00DC320C">
      <w:pPr>
        <w:spacing w:after="240"/>
        <w:jc w:val="center"/>
        <w:rPr>
          <w:rFonts w:ascii="Montserrat" w:eastAsia="Montserrat" w:hAnsi="Montserrat" w:cs="Montserrat"/>
          <w:i/>
          <w:sz w:val="13"/>
          <w:szCs w:val="13"/>
          <w:highlight w:val="white"/>
          <w:lang w:val="en-GB"/>
        </w:rPr>
      </w:pPr>
      <w:r w:rsidRPr="00FC1998">
        <w:rPr>
          <w:rFonts w:ascii="Montserrat" w:eastAsia="Montserrat" w:hAnsi="Montserrat" w:cs="Montserrat"/>
          <w:i/>
          <w:sz w:val="16"/>
          <w:szCs w:val="16"/>
          <w:lang w:val="en-GB"/>
        </w:rPr>
        <w:t>Table 3. Description of needs, gaps and opportunities connected to Challenge 3 for flood and drought risk reduction and management in the Volta Basin</w:t>
      </w:r>
      <w:r w:rsidR="00DC320C" w:rsidRPr="00FC1998">
        <w:rPr>
          <w:rFonts w:ascii="Montserrat" w:eastAsia="Montserrat" w:hAnsi="Montserrat" w:cs="Montserrat"/>
          <w:i/>
          <w:sz w:val="16"/>
          <w:szCs w:val="16"/>
          <w:highlight w:val="white"/>
          <w:lang w:val="en-GB"/>
        </w:rPr>
        <w:t>.</w:t>
      </w:r>
    </w:p>
    <w:tbl>
      <w:tblPr>
        <w:tblStyle w:val="TableGrid"/>
        <w:tblW w:w="9140" w:type="dxa"/>
        <w:tblLayout w:type="fixed"/>
        <w:tblLook w:val="06A0" w:firstRow="1" w:lastRow="0" w:firstColumn="1" w:lastColumn="0" w:noHBand="1" w:noVBand="1"/>
      </w:tblPr>
      <w:tblGrid>
        <w:gridCol w:w="3050"/>
        <w:gridCol w:w="3045"/>
        <w:gridCol w:w="3045"/>
      </w:tblGrid>
      <w:tr w:rsidR="00AB5D7E" w:rsidRPr="00FC1998" w14:paraId="6F07F35C" w14:textId="0A262DB7" w:rsidTr="4DA2161A">
        <w:trPr>
          <w:trHeight w:val="300"/>
        </w:trPr>
        <w:tc>
          <w:tcPr>
            <w:tcW w:w="3050" w:type="dxa"/>
            <w:shd w:val="clear" w:color="auto" w:fill="1F497D" w:themeFill="text2"/>
          </w:tcPr>
          <w:p w14:paraId="43FB7197" w14:textId="37508BB8" w:rsidR="00AB5D7E" w:rsidRPr="00FC1998" w:rsidRDefault="00AB5D7E" w:rsidP="00C31AE8">
            <w:pPr>
              <w:jc w:val="center"/>
              <w:rPr>
                <w:rFonts w:ascii="Montserrat" w:eastAsia="Montserrat" w:hAnsi="Montserrat" w:cs="Montserrat"/>
                <w:b/>
                <w:color w:val="FFFFFF" w:themeColor="background1"/>
                <w:lang w:val="en-GB"/>
              </w:rPr>
            </w:pPr>
            <w:r w:rsidRPr="00FC1998">
              <w:rPr>
                <w:rFonts w:ascii="Montserrat" w:eastAsia="Montserrat" w:hAnsi="Montserrat" w:cs="Montserrat"/>
                <w:b/>
                <w:color w:val="FFFFFF" w:themeColor="background1"/>
                <w:lang w:val="en-GB"/>
              </w:rPr>
              <w:t>Needs</w:t>
            </w:r>
          </w:p>
        </w:tc>
        <w:tc>
          <w:tcPr>
            <w:tcW w:w="3045" w:type="dxa"/>
            <w:shd w:val="clear" w:color="auto" w:fill="1F497D" w:themeFill="text2"/>
          </w:tcPr>
          <w:p w14:paraId="7F0CCF71" w14:textId="10EE7EF1" w:rsidR="00AB5D7E" w:rsidRPr="00FC1998" w:rsidRDefault="00AB5D7E" w:rsidP="00C31AE8">
            <w:pPr>
              <w:jc w:val="center"/>
              <w:rPr>
                <w:rFonts w:ascii="Montserrat" w:eastAsia="Montserrat" w:hAnsi="Montserrat" w:cs="Montserrat"/>
                <w:b/>
                <w:color w:val="FFFFFF" w:themeColor="background1"/>
                <w:lang w:val="en-GB"/>
              </w:rPr>
            </w:pPr>
            <w:r w:rsidRPr="00FC1998">
              <w:rPr>
                <w:rFonts w:ascii="Montserrat" w:eastAsia="Montserrat" w:hAnsi="Montserrat" w:cs="Montserrat"/>
                <w:b/>
                <w:color w:val="FFFFFF" w:themeColor="background1"/>
                <w:lang w:val="en-GB"/>
              </w:rPr>
              <w:t>Gaps</w:t>
            </w:r>
          </w:p>
        </w:tc>
        <w:tc>
          <w:tcPr>
            <w:tcW w:w="3045" w:type="dxa"/>
            <w:shd w:val="clear" w:color="auto" w:fill="1F497D" w:themeFill="text2"/>
          </w:tcPr>
          <w:p w14:paraId="4D14A7BD" w14:textId="1C196D94" w:rsidR="00AB5D7E" w:rsidRPr="00FC1998" w:rsidRDefault="00AB5D7E" w:rsidP="00C31AE8">
            <w:pPr>
              <w:jc w:val="center"/>
              <w:rPr>
                <w:rFonts w:ascii="Montserrat" w:eastAsia="Montserrat" w:hAnsi="Montserrat" w:cs="Montserrat"/>
                <w:b/>
                <w:color w:val="FFFFFF" w:themeColor="background1"/>
                <w:lang w:val="en-GB"/>
              </w:rPr>
            </w:pPr>
            <w:r w:rsidRPr="00FC1998">
              <w:rPr>
                <w:rFonts w:ascii="Montserrat" w:eastAsia="Montserrat" w:hAnsi="Montserrat" w:cs="Montserrat"/>
                <w:b/>
                <w:color w:val="FFFFFF" w:themeColor="background1"/>
                <w:lang w:val="en-GB"/>
              </w:rPr>
              <w:t>Opportunities</w:t>
            </w:r>
          </w:p>
        </w:tc>
      </w:tr>
      <w:tr w:rsidR="00AB5D7E" w:rsidRPr="00FC1998" w14:paraId="1ABB3CA8" w14:textId="1A31C47B" w:rsidTr="4DA2161A">
        <w:trPr>
          <w:trHeight w:val="300"/>
        </w:trPr>
        <w:tc>
          <w:tcPr>
            <w:tcW w:w="3050" w:type="dxa"/>
            <w:shd w:val="clear" w:color="auto" w:fill="auto"/>
          </w:tcPr>
          <w:p w14:paraId="04154E0E" w14:textId="37641EC6" w:rsidR="00AB5D7E" w:rsidRPr="00FC1998" w:rsidRDefault="00AB5D7E" w:rsidP="00AB5D7E">
            <w:pPr>
              <w:spacing w:line="276" w:lineRule="auto"/>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Establishment and coordination of a network of drought and flood risk reduction measures, integrating the issue of transboundary effects</w:t>
            </w:r>
          </w:p>
        </w:tc>
        <w:tc>
          <w:tcPr>
            <w:tcW w:w="3045" w:type="dxa"/>
            <w:shd w:val="clear" w:color="auto" w:fill="auto"/>
          </w:tcPr>
          <w:p w14:paraId="7A3E1338" w14:textId="04673880" w:rsidR="00AB5D7E" w:rsidRPr="00FC1998" w:rsidRDefault="00AB5D7E" w:rsidP="0029341C">
            <w:pPr>
              <w:spacing w:line="276" w:lineRule="auto"/>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Risk reduction measures are not designed in an integrated and transboundary way, but rather with a local or national approach</w:t>
            </w:r>
          </w:p>
        </w:tc>
        <w:tc>
          <w:tcPr>
            <w:tcW w:w="3045" w:type="dxa"/>
            <w:shd w:val="clear" w:color="auto" w:fill="auto"/>
          </w:tcPr>
          <w:p w14:paraId="097D1CE7" w14:textId="21FA8438" w:rsidR="00AB5D7E" w:rsidRPr="00FC1998" w:rsidRDefault="00AB5D7E" w:rsidP="0029341C">
            <w:pPr>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DRR measures are already in place in the basin and they could be considered as pilot examples to be evaluated for an extension on a regional scale according to an analysis of similarity of conditions in the basin.</w:t>
            </w:r>
          </w:p>
        </w:tc>
      </w:tr>
      <w:tr w:rsidR="00AB5D7E" w:rsidRPr="00FC1998" w14:paraId="163CEED3" w14:textId="1B7807D2" w:rsidTr="4DA2161A">
        <w:trPr>
          <w:trHeight w:val="300"/>
        </w:trPr>
        <w:tc>
          <w:tcPr>
            <w:tcW w:w="3050" w:type="dxa"/>
            <w:shd w:val="clear" w:color="auto" w:fill="auto"/>
          </w:tcPr>
          <w:p w14:paraId="5236B6F1" w14:textId="549D639F" w:rsidR="00AB5D7E" w:rsidRPr="00FC1998" w:rsidRDefault="00AB5D7E" w:rsidP="0029341C">
            <w:pPr>
              <w:spacing w:line="276" w:lineRule="auto"/>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Integrate local knowledge and the perspective of women, youth and people living with disabilities into all disaster reduction measures</w:t>
            </w:r>
          </w:p>
        </w:tc>
        <w:tc>
          <w:tcPr>
            <w:tcW w:w="3045" w:type="dxa"/>
            <w:shd w:val="clear" w:color="auto" w:fill="auto"/>
          </w:tcPr>
          <w:p w14:paraId="53BC093B" w14:textId="33B262F1" w:rsidR="00AB5D7E" w:rsidRPr="00FC1998" w:rsidRDefault="00AB5D7E" w:rsidP="0029341C">
            <w:pPr>
              <w:spacing w:line="276" w:lineRule="auto"/>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DRR measures do not systematically include local knowledge and the perspective of women, youth and people living with disabilities.</w:t>
            </w:r>
          </w:p>
        </w:tc>
        <w:tc>
          <w:tcPr>
            <w:tcW w:w="3045" w:type="dxa"/>
            <w:shd w:val="clear" w:color="auto" w:fill="auto"/>
          </w:tcPr>
          <w:p w14:paraId="36BEF62B" w14:textId="248EA251" w:rsidR="00AB5D7E" w:rsidRPr="00FC1998" w:rsidRDefault="00AB5D7E" w:rsidP="0029341C">
            <w:pPr>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There is a common political will to address disaster risk in an inclusive manner. Gender issues, as well as the needs of the most vulnerable groups, are increasingly considered in policies, laws, strategies and plans.</w:t>
            </w:r>
          </w:p>
        </w:tc>
      </w:tr>
      <w:tr w:rsidR="00AB5D7E" w:rsidRPr="00FC1998" w14:paraId="76632A7B" w14:textId="6092CECB" w:rsidTr="4DA2161A">
        <w:trPr>
          <w:trHeight w:val="300"/>
        </w:trPr>
        <w:tc>
          <w:tcPr>
            <w:tcW w:w="3050" w:type="dxa"/>
            <w:shd w:val="clear" w:color="auto" w:fill="auto"/>
          </w:tcPr>
          <w:p w14:paraId="26B0AA2F" w14:textId="67641E66" w:rsidR="00AB5D7E" w:rsidRPr="00FC1998" w:rsidRDefault="00AB5D7E" w:rsidP="0029341C">
            <w:pPr>
              <w:spacing w:line="276" w:lineRule="auto"/>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Strengthen land management policies for community and agro-silvo-pastoralist sector resilience to floods and droughts</w:t>
            </w:r>
          </w:p>
        </w:tc>
        <w:tc>
          <w:tcPr>
            <w:tcW w:w="3045" w:type="dxa"/>
            <w:shd w:val="clear" w:color="auto" w:fill="auto"/>
          </w:tcPr>
          <w:p w14:paraId="0644F4EB" w14:textId="77777777" w:rsidR="00AB5D7E" w:rsidRPr="00FC1998" w:rsidRDefault="00AB5D7E" w:rsidP="00C62650">
            <w:pPr>
              <w:spacing w:line="276" w:lineRule="auto"/>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 xml:space="preserve"> Land-use and building guidelines are often limited to flood risks, with little emphasis on resilient development, and are generally not (or only weakly) implemented.</w:t>
            </w:r>
          </w:p>
          <w:p w14:paraId="49405A84" w14:textId="1E747D2B" w:rsidR="00AB5D7E" w:rsidRPr="00FC1998" w:rsidRDefault="00AB5D7E" w:rsidP="0029341C">
            <w:pPr>
              <w:spacing w:line="276" w:lineRule="auto"/>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Drought risk is often considered in specific plans and strategies and not in combination with floods.</w:t>
            </w:r>
          </w:p>
        </w:tc>
        <w:tc>
          <w:tcPr>
            <w:tcW w:w="3045" w:type="dxa"/>
            <w:shd w:val="clear" w:color="auto" w:fill="auto"/>
          </w:tcPr>
          <w:p w14:paraId="4E2E94F1" w14:textId="77777777" w:rsidR="00AB5D7E" w:rsidRPr="00FC1998" w:rsidRDefault="00AB5D7E" w:rsidP="0029341C">
            <w:pPr>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 xml:space="preserve">- National guidelines for land use planning exist. </w:t>
            </w:r>
          </w:p>
          <w:p w14:paraId="4237E840" w14:textId="739F0EE7" w:rsidR="00AB5D7E" w:rsidRPr="00FC1998" w:rsidRDefault="00AB5D7E" w:rsidP="0029341C">
            <w:pPr>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 There is a major awareness of the importance of an interaction approach between land use planning and risk reduction and management, and of the need to consider floods and droughts in an integrated way.</w:t>
            </w:r>
          </w:p>
        </w:tc>
      </w:tr>
      <w:tr w:rsidR="00AB5D7E" w:rsidRPr="00FC1998" w14:paraId="4A9295F8" w14:textId="67D0DFF6" w:rsidTr="4DA2161A">
        <w:trPr>
          <w:trHeight w:val="300"/>
        </w:trPr>
        <w:tc>
          <w:tcPr>
            <w:tcW w:w="3050" w:type="dxa"/>
            <w:shd w:val="clear" w:color="auto" w:fill="auto"/>
          </w:tcPr>
          <w:p w14:paraId="137D944A" w14:textId="20BE2B1C" w:rsidR="00AB5D7E" w:rsidRPr="00FC1998" w:rsidRDefault="00AB5D7E" w:rsidP="0029341C">
            <w:pPr>
              <w:spacing w:line="276" w:lineRule="auto"/>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Promote agriculture that is more resilient to climate change,</w:t>
            </w:r>
          </w:p>
        </w:tc>
        <w:tc>
          <w:tcPr>
            <w:tcW w:w="3045" w:type="dxa"/>
            <w:shd w:val="clear" w:color="auto" w:fill="auto"/>
          </w:tcPr>
          <w:p w14:paraId="4A27E6F7" w14:textId="5F5EAD63" w:rsidR="00AB5D7E" w:rsidRPr="00FC1998" w:rsidRDefault="00AB5D7E" w:rsidP="00AB5D7E">
            <w:pPr>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 xml:space="preserve">Lack of funding for awareness programs on agricultural practices adapted to climate change </w:t>
            </w:r>
          </w:p>
        </w:tc>
        <w:tc>
          <w:tcPr>
            <w:tcW w:w="3045" w:type="dxa"/>
            <w:shd w:val="clear" w:color="auto" w:fill="auto"/>
          </w:tcPr>
          <w:p w14:paraId="41DB18E7" w14:textId="7673E113" w:rsidR="00AB5D7E" w:rsidRPr="00FC1998" w:rsidRDefault="00AB5D7E" w:rsidP="0029341C">
            <w:pPr>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A roadmap for innovative and climate-smart agricultural practices has been developed for the Black Volta Basin in Ghana (UNDP GEF Small Grant Programme)</w:t>
            </w:r>
          </w:p>
        </w:tc>
      </w:tr>
    </w:tbl>
    <w:p w14:paraId="5FF0173A" w14:textId="6F6DF33A" w:rsidR="426F895C" w:rsidRPr="00FC1998" w:rsidRDefault="426F895C" w:rsidP="426F895C">
      <w:pPr>
        <w:spacing w:before="120" w:after="120"/>
        <w:jc w:val="both"/>
        <w:rPr>
          <w:rFonts w:ascii="Montserrat" w:eastAsia="Montserrat" w:hAnsi="Montserrat" w:cs="Montserrat"/>
          <w:u w:val="single"/>
          <w:lang w:val="en-GB"/>
        </w:rPr>
      </w:pPr>
    </w:p>
    <w:p w14:paraId="01F36B3E" w14:textId="3AC1C323" w:rsidR="00E8259F" w:rsidRPr="00FC1998" w:rsidRDefault="00AB5D7E" w:rsidP="00873430">
      <w:pPr>
        <w:spacing w:before="120" w:after="120"/>
        <w:rPr>
          <w:rFonts w:ascii="Montserrat" w:eastAsia="Montserrat" w:hAnsi="Montserrat" w:cs="Montserrat"/>
          <w:lang w:val="en-GB"/>
        </w:rPr>
      </w:pPr>
      <w:r w:rsidRPr="00FC1998">
        <w:rPr>
          <w:rFonts w:ascii="Montserrat" w:eastAsia="Montserrat" w:hAnsi="Montserrat" w:cs="Montserrat"/>
          <w:u w:val="single"/>
          <w:lang w:val="en-GB"/>
        </w:rPr>
        <w:t xml:space="preserve">Challenge 4: Accessible decision support tools based on early warning </w:t>
      </w:r>
    </w:p>
    <w:p w14:paraId="47A4F109" w14:textId="156C05EE" w:rsidR="00E8259F" w:rsidRPr="00FC1998" w:rsidRDefault="00AB5D7E" w:rsidP="4DA2161A">
      <w:pPr>
        <w:pBdr>
          <w:top w:val="nil"/>
          <w:left w:val="nil"/>
          <w:bottom w:val="nil"/>
          <w:right w:val="nil"/>
          <w:between w:val="nil"/>
        </w:pBdr>
        <w:spacing w:before="120" w:after="120"/>
        <w:jc w:val="both"/>
        <w:rPr>
          <w:rFonts w:ascii="Montserrat" w:eastAsia="Montserrat" w:hAnsi="Montserrat" w:cs="Montserrat"/>
          <w:lang w:val="en-GB"/>
        </w:rPr>
      </w:pPr>
      <w:r w:rsidRPr="00FC1998">
        <w:rPr>
          <w:rFonts w:ascii="Montserrat" w:eastAsia="Montserrat" w:hAnsi="Montserrat" w:cs="Montserrat"/>
          <w:lang w:val="en-GB"/>
        </w:rPr>
        <w:t xml:space="preserve">Reducing flood and drought risks at the basin level requires the strengthening of early warning systems and the implementation of preventive action protocols based on the integration of hydrological, climatic and weather forecasts. The strengthening of the VOLTALARM system as an operational EWS at the basin </w:t>
      </w:r>
      <w:r w:rsidR="007577B6" w:rsidRPr="00FC1998">
        <w:rPr>
          <w:rFonts w:ascii="Montserrat" w:eastAsia="Montserrat" w:hAnsi="Montserrat" w:cs="Montserrat"/>
          <w:lang w:val="en-GB"/>
        </w:rPr>
        <w:t>level</w:t>
      </w:r>
      <w:r w:rsidRPr="00FC1998">
        <w:rPr>
          <w:rFonts w:ascii="Montserrat" w:eastAsia="Montserrat" w:hAnsi="Montserrat" w:cs="Montserrat"/>
          <w:lang w:val="en-GB"/>
        </w:rPr>
        <w:t xml:space="preserve"> is an opportunity for flood and drought risk reduction. However, it requires a focus on effective communication and dissemination of warnings. </w:t>
      </w:r>
      <w:r w:rsidR="007577B6" w:rsidRPr="00FC1998">
        <w:rPr>
          <w:rFonts w:ascii="Montserrat" w:eastAsia="Montserrat" w:hAnsi="Montserrat" w:cs="Montserrat"/>
          <w:lang w:val="en-GB"/>
        </w:rPr>
        <w:t>In addition, the development of early action protocols for each sector and administrative level must be prioritized, detailing the procedures to be implemented in the event of the triggering of early warnings for floods and droughts. Finally, the analysis of the situation of the basin reveals the absence of decision support tools for the allocation of water resources and the management of agricultural activities and practices</w:t>
      </w:r>
      <w:r w:rsidR="7BF11633" w:rsidRPr="00FC1998">
        <w:rPr>
          <w:rFonts w:ascii="Montserrat" w:eastAsia="Montserrat" w:hAnsi="Montserrat" w:cs="Montserrat"/>
          <w:lang w:val="en-GB"/>
        </w:rPr>
        <w:t>.</w:t>
      </w:r>
    </w:p>
    <w:p w14:paraId="026FD113" w14:textId="77777777" w:rsidR="00130636" w:rsidRPr="00FC1998" w:rsidRDefault="00130636" w:rsidP="00855589">
      <w:pPr>
        <w:jc w:val="center"/>
        <w:rPr>
          <w:rFonts w:ascii="Montserrat" w:eastAsia="Montserrat" w:hAnsi="Montserrat" w:cs="Montserrat"/>
          <w:i/>
          <w:sz w:val="16"/>
          <w:szCs w:val="16"/>
          <w:highlight w:val="white"/>
          <w:lang w:val="en-GB"/>
        </w:rPr>
      </w:pPr>
    </w:p>
    <w:p w14:paraId="4D258133" w14:textId="794C7308" w:rsidR="0029341C" w:rsidRPr="00FC1998" w:rsidRDefault="007577B6" w:rsidP="00DC320C">
      <w:pPr>
        <w:spacing w:after="240"/>
        <w:jc w:val="center"/>
        <w:rPr>
          <w:rFonts w:ascii="Montserrat" w:eastAsia="Montserrat" w:hAnsi="Montserrat" w:cs="Montserrat"/>
          <w:i/>
          <w:sz w:val="13"/>
          <w:szCs w:val="13"/>
          <w:highlight w:val="white"/>
          <w:lang w:val="en-GB"/>
        </w:rPr>
      </w:pPr>
      <w:r w:rsidRPr="00FC1998">
        <w:rPr>
          <w:rFonts w:ascii="Montserrat" w:eastAsia="Montserrat" w:hAnsi="Montserrat" w:cs="Montserrat"/>
          <w:i/>
          <w:sz w:val="16"/>
          <w:szCs w:val="16"/>
          <w:lang w:val="en-GB"/>
        </w:rPr>
        <w:t>Table 4. Description of needs, gaps and opportunities connected to Challenge 4 for flood and drought risk reduction and management in the Volta Basin</w:t>
      </w:r>
      <w:r w:rsidR="00DC320C" w:rsidRPr="00FC1998">
        <w:rPr>
          <w:rFonts w:ascii="Montserrat" w:eastAsia="Montserrat" w:hAnsi="Montserrat" w:cs="Montserrat"/>
          <w:i/>
          <w:sz w:val="16"/>
          <w:szCs w:val="16"/>
          <w:highlight w:val="white"/>
          <w:lang w:val="en-GB"/>
        </w:rPr>
        <w:t>.</w:t>
      </w:r>
    </w:p>
    <w:tbl>
      <w:tblPr>
        <w:tblStyle w:val="TableGrid"/>
        <w:tblW w:w="9140" w:type="dxa"/>
        <w:tblLayout w:type="fixed"/>
        <w:tblLook w:val="06A0" w:firstRow="1" w:lastRow="0" w:firstColumn="1" w:lastColumn="0" w:noHBand="1" w:noVBand="1"/>
      </w:tblPr>
      <w:tblGrid>
        <w:gridCol w:w="2689"/>
        <w:gridCol w:w="3118"/>
        <w:gridCol w:w="3333"/>
      </w:tblGrid>
      <w:tr w:rsidR="007577B6" w:rsidRPr="00FC1998" w14:paraId="5C349471" w14:textId="703BFDAD" w:rsidTr="00130636">
        <w:trPr>
          <w:trHeight w:val="300"/>
        </w:trPr>
        <w:tc>
          <w:tcPr>
            <w:tcW w:w="2689" w:type="dxa"/>
            <w:shd w:val="clear" w:color="auto" w:fill="C00000"/>
          </w:tcPr>
          <w:p w14:paraId="0A580F6C" w14:textId="2A781379" w:rsidR="007577B6" w:rsidRPr="00FC1998" w:rsidRDefault="007577B6" w:rsidP="00C31AE8">
            <w:pPr>
              <w:jc w:val="center"/>
              <w:rPr>
                <w:rFonts w:ascii="Montserrat" w:eastAsia="Montserrat" w:hAnsi="Montserrat" w:cs="Montserrat"/>
                <w:b/>
                <w:lang w:val="en-GB"/>
              </w:rPr>
            </w:pPr>
            <w:r w:rsidRPr="00FC1998">
              <w:rPr>
                <w:rFonts w:ascii="Montserrat" w:eastAsia="Montserrat" w:hAnsi="Montserrat" w:cs="Montserrat"/>
                <w:b/>
                <w:lang w:val="en-GB"/>
              </w:rPr>
              <w:t>Needs</w:t>
            </w:r>
          </w:p>
        </w:tc>
        <w:tc>
          <w:tcPr>
            <w:tcW w:w="3118" w:type="dxa"/>
            <w:shd w:val="clear" w:color="auto" w:fill="C00000"/>
          </w:tcPr>
          <w:p w14:paraId="524FAB45" w14:textId="35FD2BD2" w:rsidR="007577B6" w:rsidRPr="00FC1998" w:rsidRDefault="007577B6" w:rsidP="00C31AE8">
            <w:pPr>
              <w:jc w:val="center"/>
              <w:rPr>
                <w:rFonts w:ascii="Montserrat" w:eastAsia="Montserrat" w:hAnsi="Montserrat" w:cs="Montserrat"/>
                <w:b/>
                <w:lang w:val="en-GB"/>
              </w:rPr>
            </w:pPr>
            <w:r w:rsidRPr="00FC1998">
              <w:rPr>
                <w:rFonts w:ascii="Montserrat" w:eastAsia="Montserrat" w:hAnsi="Montserrat" w:cs="Montserrat"/>
                <w:b/>
                <w:lang w:val="en-GB"/>
              </w:rPr>
              <w:t>Gaps</w:t>
            </w:r>
          </w:p>
        </w:tc>
        <w:tc>
          <w:tcPr>
            <w:tcW w:w="3333" w:type="dxa"/>
            <w:shd w:val="clear" w:color="auto" w:fill="C00000"/>
          </w:tcPr>
          <w:p w14:paraId="4C8399CE" w14:textId="71308166" w:rsidR="007577B6" w:rsidRPr="00FC1998" w:rsidRDefault="007577B6" w:rsidP="00C31AE8">
            <w:pPr>
              <w:jc w:val="center"/>
              <w:rPr>
                <w:rFonts w:ascii="Montserrat" w:eastAsia="Montserrat" w:hAnsi="Montserrat" w:cs="Montserrat"/>
                <w:b/>
                <w:lang w:val="en-GB"/>
              </w:rPr>
            </w:pPr>
            <w:r w:rsidRPr="00FC1998">
              <w:rPr>
                <w:rFonts w:ascii="Montserrat" w:eastAsia="Montserrat" w:hAnsi="Montserrat" w:cs="Montserrat"/>
                <w:b/>
                <w:lang w:val="en-GB"/>
              </w:rPr>
              <w:t>Opportunities</w:t>
            </w:r>
          </w:p>
        </w:tc>
      </w:tr>
      <w:tr w:rsidR="007577B6" w:rsidRPr="00FC1998" w14:paraId="0A83CA1B" w14:textId="74ACD4C5" w:rsidTr="00855589">
        <w:trPr>
          <w:trHeight w:val="4110"/>
        </w:trPr>
        <w:tc>
          <w:tcPr>
            <w:tcW w:w="2689" w:type="dxa"/>
            <w:shd w:val="clear" w:color="auto" w:fill="auto"/>
          </w:tcPr>
          <w:p w14:paraId="31E3B6F4" w14:textId="1CBFDACE" w:rsidR="007577B6" w:rsidRPr="00FC1998" w:rsidRDefault="007577B6" w:rsidP="0029341C">
            <w:pPr>
              <w:spacing w:line="276" w:lineRule="auto"/>
              <w:jc w:val="both"/>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Strengthening of the VOLTALARM System as EWS for floods and droughts and dissemination of impact-based early warnings at the transboundary level.</w:t>
            </w:r>
          </w:p>
        </w:tc>
        <w:tc>
          <w:tcPr>
            <w:tcW w:w="3118" w:type="dxa"/>
            <w:shd w:val="clear" w:color="auto" w:fill="auto"/>
          </w:tcPr>
          <w:p w14:paraId="0739D806" w14:textId="77777777" w:rsidR="007577B6" w:rsidRPr="00FC1998" w:rsidRDefault="007577B6" w:rsidP="00C62650">
            <w:pPr>
              <w:spacing w:line="276" w:lineRule="auto"/>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 xml:space="preserve"> Weakness of national systems in terms of communication and rapid dissemination of climate information and warnings.</w:t>
            </w:r>
          </w:p>
          <w:p w14:paraId="0FDD72D3" w14:textId="4F06BDFA" w:rsidR="007577B6" w:rsidRPr="00FC1998" w:rsidRDefault="007577B6" w:rsidP="0029341C">
            <w:pPr>
              <w:spacing w:line="276" w:lineRule="auto"/>
              <w:rPr>
                <w:rFonts w:ascii="Montserrat" w:eastAsia="Montserrat" w:hAnsi="Montserrat" w:cs="Montserrat"/>
                <w:sz w:val="18"/>
                <w:szCs w:val="18"/>
                <w:lang w:val="en-GB" w:eastAsia="sv-SE"/>
              </w:rPr>
            </w:pPr>
          </w:p>
        </w:tc>
        <w:tc>
          <w:tcPr>
            <w:tcW w:w="3333" w:type="dxa"/>
            <w:shd w:val="clear" w:color="auto" w:fill="auto"/>
          </w:tcPr>
          <w:p w14:paraId="512100B9" w14:textId="77777777" w:rsidR="007577B6" w:rsidRPr="00FC1998" w:rsidRDefault="007577B6" w:rsidP="00C62650">
            <w:pPr>
              <w:spacing w:line="240" w:lineRule="exact"/>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 National hydro-meteorological monitoring and forecasting structures in place, as well as mechanisms for interaction and communication with civil protection agencies (e.g. MON in Benin)</w:t>
            </w:r>
          </w:p>
          <w:p w14:paraId="7A2588ED" w14:textId="77777777" w:rsidR="007577B6" w:rsidRPr="00FC1998" w:rsidRDefault="007577B6" w:rsidP="00C62650">
            <w:pPr>
              <w:spacing w:line="240" w:lineRule="exact"/>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 Ongoing EWS initiatives at national/local level: MultiRisk EWS (SAP/MR), W-Arly-Pendjari complex (WAP), Food SAP (Burkina Faso), FEWS Oti and Volta Blanche system, the myDewetra-VOLTALARM platform</w:t>
            </w:r>
          </w:p>
          <w:p w14:paraId="0BEA12A3" w14:textId="317453DC" w:rsidR="007577B6" w:rsidRPr="00FC1998" w:rsidRDefault="007577B6" w:rsidP="00855589">
            <w:pPr>
              <w:spacing w:line="240" w:lineRule="exact"/>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 Many initiatives to strengthen and unify EWS for floods</w:t>
            </w:r>
          </w:p>
        </w:tc>
      </w:tr>
      <w:tr w:rsidR="007577B6" w:rsidRPr="00FC1998" w14:paraId="735CFFD7" w14:textId="58AA47FF" w:rsidTr="00855589">
        <w:trPr>
          <w:trHeight w:val="1121"/>
        </w:trPr>
        <w:tc>
          <w:tcPr>
            <w:tcW w:w="2689" w:type="dxa"/>
            <w:shd w:val="clear" w:color="auto" w:fill="auto"/>
          </w:tcPr>
          <w:p w14:paraId="47752032" w14:textId="621E6DA2" w:rsidR="007577B6" w:rsidRPr="00FC1998" w:rsidRDefault="007577B6" w:rsidP="0029341C">
            <w:pPr>
              <w:spacing w:line="276" w:lineRule="auto"/>
              <w:jc w:val="both"/>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Development of Early Action Protocols for flood and drought risks, adapted to each sector.</w:t>
            </w:r>
          </w:p>
        </w:tc>
        <w:tc>
          <w:tcPr>
            <w:tcW w:w="3118" w:type="dxa"/>
            <w:shd w:val="clear" w:color="auto" w:fill="auto"/>
          </w:tcPr>
          <w:p w14:paraId="73FDB30A" w14:textId="4FD4550C" w:rsidR="007577B6" w:rsidRPr="00FC1998" w:rsidRDefault="007577B6" w:rsidP="0029341C">
            <w:pPr>
              <w:spacing w:line="276" w:lineRule="auto"/>
              <w:jc w:val="both"/>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There are no national mechanisms implementing floods and droughts anticipatory actions.</w:t>
            </w:r>
          </w:p>
        </w:tc>
        <w:tc>
          <w:tcPr>
            <w:tcW w:w="3333" w:type="dxa"/>
            <w:shd w:val="clear" w:color="auto" w:fill="auto"/>
          </w:tcPr>
          <w:p w14:paraId="094D3569" w14:textId="782C1991" w:rsidR="007577B6" w:rsidRPr="00FC1998" w:rsidRDefault="007577B6" w:rsidP="0029341C">
            <w:pPr>
              <w:jc w:val="both"/>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Possible collaboration with National Red Cross Societies working on the development of Early Action Protocols for floods, as for example in Togo.</w:t>
            </w:r>
          </w:p>
        </w:tc>
      </w:tr>
      <w:tr w:rsidR="007577B6" w:rsidRPr="00FC1998" w14:paraId="60018353" w14:textId="7171FE53" w:rsidTr="00130636">
        <w:trPr>
          <w:trHeight w:val="300"/>
        </w:trPr>
        <w:tc>
          <w:tcPr>
            <w:tcW w:w="2689" w:type="dxa"/>
            <w:shd w:val="clear" w:color="auto" w:fill="auto"/>
          </w:tcPr>
          <w:p w14:paraId="3CCC2350" w14:textId="407EE614" w:rsidR="007577B6" w:rsidRPr="00FC1998" w:rsidRDefault="007577B6" w:rsidP="0029341C">
            <w:pPr>
              <w:spacing w:line="276" w:lineRule="auto"/>
              <w:jc w:val="both"/>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Develop decision support tools for the management of water resources and agricultural activities, based on seasonal and sub-seasonal climate and hydrometeorological forecasts.</w:t>
            </w:r>
          </w:p>
        </w:tc>
        <w:tc>
          <w:tcPr>
            <w:tcW w:w="3118" w:type="dxa"/>
            <w:shd w:val="clear" w:color="auto" w:fill="auto"/>
          </w:tcPr>
          <w:p w14:paraId="5F4D715E" w14:textId="77777777" w:rsidR="007577B6" w:rsidRPr="00FC1998" w:rsidRDefault="007577B6" w:rsidP="00C62650">
            <w:pPr>
              <w:spacing w:line="276" w:lineRule="auto"/>
              <w:jc w:val="both"/>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 xml:space="preserve"> Lack of operational tools for water resources allocation and management or decision support tools for agricultural practices, based on seasonal forecasts.</w:t>
            </w:r>
          </w:p>
          <w:p w14:paraId="7952F330" w14:textId="5285B091" w:rsidR="007577B6" w:rsidRPr="00FC1998" w:rsidRDefault="007577B6" w:rsidP="0029341C">
            <w:pPr>
              <w:spacing w:line="276" w:lineRule="auto"/>
              <w:jc w:val="both"/>
              <w:rPr>
                <w:rFonts w:ascii="Montserrat" w:eastAsia="Montserrat" w:hAnsi="Montserrat" w:cs="Montserrat"/>
                <w:sz w:val="18"/>
                <w:szCs w:val="18"/>
                <w:lang w:val="en-GB" w:eastAsia="sv-SE"/>
              </w:rPr>
            </w:pPr>
          </w:p>
        </w:tc>
        <w:tc>
          <w:tcPr>
            <w:tcW w:w="3333" w:type="dxa"/>
            <w:shd w:val="clear" w:color="auto" w:fill="auto"/>
          </w:tcPr>
          <w:p w14:paraId="32DDA450" w14:textId="468D1B18" w:rsidR="007577B6" w:rsidRPr="00FC1998" w:rsidRDefault="007577B6" w:rsidP="00873430">
            <w:pPr>
              <w:spacing w:line="276" w:lineRule="auto"/>
              <w:jc w:val="both"/>
              <w:rPr>
                <w:rFonts w:ascii="Montserrat" w:eastAsia="Montserrat" w:hAnsi="Montserrat" w:cs="Montserrat"/>
                <w:sz w:val="18"/>
                <w:szCs w:val="18"/>
                <w:lang w:val="en-GB" w:eastAsia="sv-SE"/>
              </w:rPr>
            </w:pPr>
            <w:r w:rsidRPr="00FC1998">
              <w:rPr>
                <w:rFonts w:ascii="Montserrat" w:eastAsia="Montserrat" w:hAnsi="Montserrat" w:cs="Montserrat"/>
                <w:sz w:val="18"/>
                <w:szCs w:val="18"/>
                <w:lang w:val="en-GB" w:eastAsia="sv-SE"/>
              </w:rPr>
              <w:t>The VBA has recently obtained funding from the African Development Bank Group for the establishment of a hydraulic model for the allocation and management of water resources in the basin. Efforts could be pooled with the implementation of the strategy.</w:t>
            </w:r>
          </w:p>
        </w:tc>
      </w:tr>
    </w:tbl>
    <w:p w14:paraId="17567950" w14:textId="77777777" w:rsidR="00FC3A6B" w:rsidRPr="00FC1998" w:rsidRDefault="00FC3A6B" w:rsidP="00C31AE8">
      <w:pPr>
        <w:rPr>
          <w:lang w:val="en-GB"/>
        </w:rPr>
      </w:pPr>
    </w:p>
    <w:p w14:paraId="6C43D6FA" w14:textId="168C4987" w:rsidR="00E8259F" w:rsidRPr="00FC1998" w:rsidRDefault="004424B8">
      <w:pPr>
        <w:pStyle w:val="Heading1"/>
        <w:rPr>
          <w:lang w:val="en-GB"/>
        </w:rPr>
      </w:pPr>
      <w:bookmarkStart w:id="23" w:name="_Toc141464542"/>
      <w:r w:rsidRPr="00FC1998">
        <w:rPr>
          <w:lang w:val="en-GB"/>
        </w:rPr>
        <w:t>CHAP</w:t>
      </w:r>
      <w:r w:rsidR="000A56C4" w:rsidRPr="00FC1998">
        <w:rPr>
          <w:lang w:val="en-GB"/>
        </w:rPr>
        <w:t>TER</w:t>
      </w:r>
      <w:r w:rsidRPr="00FC1998">
        <w:rPr>
          <w:lang w:val="en-GB"/>
        </w:rPr>
        <w:t xml:space="preserve"> 3 – </w:t>
      </w:r>
      <w:r w:rsidR="000A56C4" w:rsidRPr="00FC1998">
        <w:rPr>
          <w:lang w:val="en-GB"/>
        </w:rPr>
        <w:t>Vision, objectives and strategic orientations</w:t>
      </w:r>
      <w:bookmarkEnd w:id="23"/>
    </w:p>
    <w:p w14:paraId="64844FBC" w14:textId="216353DC" w:rsidR="00E8259F" w:rsidRPr="00FC1998" w:rsidRDefault="00E8259F" w:rsidP="531C2EB9">
      <w:pPr>
        <w:rPr>
          <w:rFonts w:ascii="Montserrat" w:eastAsia="Montserrat" w:hAnsi="Montserrat" w:cs="Montserrat"/>
          <w:lang w:val="en-GB"/>
        </w:rPr>
      </w:pPr>
    </w:p>
    <w:p w14:paraId="3DE075FC" w14:textId="77777777" w:rsidR="000A56C4" w:rsidRPr="00FC1998" w:rsidRDefault="000A56C4" w:rsidP="000A56C4">
      <w:pPr>
        <w:jc w:val="both"/>
        <w:rPr>
          <w:rFonts w:ascii="Montserrat" w:eastAsia="Montserrat" w:hAnsi="Montserrat" w:cs="Montserrat"/>
          <w:lang w:val="en-GB"/>
        </w:rPr>
      </w:pPr>
      <w:r w:rsidRPr="00FC1998">
        <w:rPr>
          <w:rFonts w:ascii="Montserrat" w:eastAsia="Montserrat" w:hAnsi="Montserrat" w:cs="Montserrat"/>
          <w:lang w:val="en-GB"/>
        </w:rPr>
        <w:t>The development process of this strategy is based on: (i) the results of studies derived from the implementation of the VFDM project, including the flood and drought Risk Profile of the Volta Basin; (ii) guidelines, policies and strategies for risk reduction and management at regional, national and local levels and (iii) the contribution of stakeholders organized around the conduct of six national workshops and a regional workshop bringing together stakeholders of the basin for the co-construction, deepening and validation of the vision, objectives and orientations of the strategy, as well as the action plan.</w:t>
      </w:r>
    </w:p>
    <w:p w14:paraId="74FD8285" w14:textId="10D100C8" w:rsidR="000A56C4" w:rsidRPr="00FC1998" w:rsidRDefault="000A56C4" w:rsidP="531C2EB9">
      <w:pPr>
        <w:jc w:val="both"/>
        <w:rPr>
          <w:rFonts w:ascii="Montserrat" w:eastAsia="Montserrat" w:hAnsi="Montserrat" w:cs="Montserrat"/>
          <w:lang w:val="en-GB"/>
        </w:rPr>
      </w:pPr>
      <w:r w:rsidRPr="00FC1998">
        <w:rPr>
          <w:rFonts w:ascii="Montserrat" w:eastAsia="Montserrat" w:hAnsi="Montserrat" w:cs="Montserrat"/>
          <w:lang w:val="en-GB"/>
        </w:rPr>
        <w:t>The development of this strategy is based on an inclusive methodological approach that values ​​the knowledge and experience of basin stakeholders in order to stimulate active participation in the definition of strategic actions and ownership of the document. The proposals concerning the vision, the general objective and the strategic orientations of the strategy have been consolidated into a common vision presented in this chapter. The action plans associated with the strategy, presented in Annex 1 and organized by strategic orientation, are the result of the compilation of proposals from the various working groups created during the six workshops</w:t>
      </w:r>
      <w:r w:rsidR="00AF1DA7" w:rsidRPr="00FC1998">
        <w:rPr>
          <w:rFonts w:ascii="Montserrat" w:eastAsia="Montserrat" w:hAnsi="Montserrat" w:cs="Montserrat"/>
          <w:lang w:val="en-GB"/>
        </w:rPr>
        <w:t>.</w:t>
      </w:r>
    </w:p>
    <w:p w14:paraId="576296AC" w14:textId="77777777" w:rsidR="000A56C4" w:rsidRPr="00FC1998" w:rsidRDefault="000A56C4" w:rsidP="531C2EB9">
      <w:pPr>
        <w:jc w:val="both"/>
        <w:rPr>
          <w:rFonts w:ascii="Montserrat" w:eastAsia="Montserrat" w:hAnsi="Montserrat" w:cs="Montserrat"/>
          <w:lang w:val="en-GB"/>
        </w:rPr>
      </w:pPr>
    </w:p>
    <w:p w14:paraId="3A3CB9B4" w14:textId="2A76CC84" w:rsidR="00E8259F" w:rsidRPr="00FC1998" w:rsidRDefault="004424B8">
      <w:pPr>
        <w:pStyle w:val="Heading2"/>
        <w:rPr>
          <w:lang w:val="en-GB"/>
        </w:rPr>
      </w:pPr>
      <w:bookmarkStart w:id="24" w:name="_Toc141464543"/>
      <w:r w:rsidRPr="00FC1998">
        <w:rPr>
          <w:lang w:val="en-GB"/>
        </w:rPr>
        <w:t>3.1 Vision</w:t>
      </w:r>
      <w:bookmarkEnd w:id="24"/>
    </w:p>
    <w:p w14:paraId="24FCDF27" w14:textId="405B865A" w:rsidR="0233D491" w:rsidRPr="00FC1998" w:rsidRDefault="00985338" w:rsidP="00985338">
      <w:pPr>
        <w:jc w:val="both"/>
        <w:rPr>
          <w:rFonts w:ascii="Montserrat" w:eastAsia="Montserrat" w:hAnsi="Montserrat" w:cs="Montserrat"/>
          <w:lang w:val="en-GB"/>
        </w:rPr>
      </w:pPr>
      <w:r w:rsidRPr="00FC1998">
        <w:rPr>
          <w:rFonts w:ascii="Montserrat" w:eastAsia="Montserrat" w:hAnsi="Montserrat" w:cs="Montserrat"/>
          <w:lang w:val="en-GB"/>
        </w:rPr>
        <w:t>The vision of the regional strategy for flood and drought risk reduction and management in the Volta Basin, common to the six States Parties, is presented below</w:t>
      </w:r>
      <w:r w:rsidR="00471FC8" w:rsidRPr="00FC1998">
        <w:rPr>
          <w:rFonts w:ascii="Montserrat" w:eastAsia="Montserrat" w:hAnsi="Montserrat" w:cs="Montserrat"/>
          <w:lang w:val="en-GB"/>
        </w:rPr>
        <w:t>:</w:t>
      </w:r>
      <w:r w:rsidR="586CA295" w:rsidRPr="00FC1998">
        <w:rPr>
          <w:rFonts w:ascii="Montserrat" w:eastAsia="Montserrat" w:hAnsi="Montserrat" w:cs="Montserrat"/>
          <w:lang w:val="en-GB"/>
        </w:rPr>
        <w:t xml:space="preserve"> </w:t>
      </w:r>
    </w:p>
    <w:p w14:paraId="3758305B" w14:textId="0DBC5D6D" w:rsidR="5DC8ED76" w:rsidRPr="00FC1998" w:rsidRDefault="5DC8ED76" w:rsidP="5DC8ED76">
      <w:pPr>
        <w:jc w:val="both"/>
        <w:rPr>
          <w:lang w:val="en-GB"/>
        </w:rPr>
      </w:pPr>
    </w:p>
    <w:p w14:paraId="46AD011D" w14:textId="477E7D4C" w:rsidR="00E8259F" w:rsidRPr="00FC1998" w:rsidRDefault="00985338" w:rsidP="531C2EB9">
      <w:pPr>
        <w:jc w:val="both"/>
        <w:rPr>
          <w:rFonts w:ascii="Montserrat" w:eastAsia="Montserrat" w:hAnsi="Montserrat" w:cs="Montserrat"/>
          <w:i/>
          <w:lang w:val="en-GB"/>
        </w:rPr>
      </w:pPr>
      <w:r w:rsidRPr="00FC1998">
        <w:rPr>
          <w:rFonts w:ascii="Montserrat" w:eastAsia="Montserrat" w:hAnsi="Montserrat" w:cs="Montserrat"/>
          <w:i/>
          <w:lang w:val="en-GB"/>
        </w:rPr>
        <w:t xml:space="preserve">By 2030, the Volta Basin has operational mechanisms (institutional, </w:t>
      </w:r>
      <w:r w:rsidR="00AF1DA7" w:rsidRPr="00FC1998">
        <w:rPr>
          <w:rFonts w:ascii="Montserrat" w:eastAsia="Montserrat" w:hAnsi="Montserrat" w:cs="Montserrat"/>
          <w:i/>
          <w:lang w:val="en-GB"/>
        </w:rPr>
        <w:t>legislative,</w:t>
      </w:r>
      <w:r w:rsidRPr="00FC1998">
        <w:rPr>
          <w:rFonts w:ascii="Montserrat" w:eastAsia="Montserrat" w:hAnsi="Montserrat" w:cs="Montserrat"/>
          <w:i/>
          <w:lang w:val="en-GB"/>
        </w:rPr>
        <w:t xml:space="preserve"> and financial) for concerted and integrated flood and drought </w:t>
      </w:r>
      <w:r w:rsidRPr="00FC1998">
        <w:rPr>
          <w:rFonts w:ascii="Montserrat" w:eastAsia="Montserrat" w:hAnsi="Montserrat" w:cs="Montserrat"/>
          <w:i/>
          <w:iCs/>
          <w:lang w:val="en-GB"/>
        </w:rPr>
        <w:t>risk management, ensuring community</w:t>
      </w:r>
      <w:r w:rsidRPr="00FC1998">
        <w:rPr>
          <w:rFonts w:ascii="Montserrat" w:eastAsia="Montserrat" w:hAnsi="Montserrat" w:cs="Montserrat"/>
          <w:i/>
          <w:lang w:val="en-GB"/>
        </w:rPr>
        <w:t xml:space="preserve"> resilience </w:t>
      </w:r>
      <w:r w:rsidRPr="00FC1998">
        <w:rPr>
          <w:rFonts w:ascii="Montserrat" w:eastAsia="Montserrat" w:hAnsi="Montserrat" w:cs="Montserrat"/>
          <w:i/>
          <w:iCs/>
          <w:lang w:val="en-GB"/>
        </w:rPr>
        <w:t>to</w:t>
      </w:r>
      <w:r w:rsidRPr="00FC1998" w:rsidDel="00FF5FFA">
        <w:rPr>
          <w:rFonts w:ascii="Montserrat" w:eastAsia="Montserrat" w:hAnsi="Montserrat" w:cs="Montserrat"/>
          <w:i/>
          <w:lang w:val="en-GB"/>
        </w:rPr>
        <w:t xml:space="preserve"> climate change</w:t>
      </w:r>
      <w:r w:rsidRPr="00FC1998">
        <w:rPr>
          <w:rFonts w:ascii="Montserrat" w:eastAsia="Montserrat" w:hAnsi="Montserrat" w:cs="Montserrat"/>
          <w:i/>
          <w:lang w:val="en-GB"/>
        </w:rPr>
        <w:t>, sustainable and inclusive socio-economic development, as well as protection of ecosystems and optimization of water resources.</w:t>
      </w:r>
    </w:p>
    <w:p w14:paraId="0EF5B3B7" w14:textId="77777777" w:rsidR="002626A3" w:rsidRPr="00FC1998" w:rsidRDefault="002626A3" w:rsidP="531C2EB9">
      <w:pPr>
        <w:jc w:val="both"/>
        <w:rPr>
          <w:rFonts w:ascii="Montserrat" w:eastAsia="Montserrat" w:hAnsi="Montserrat" w:cs="Montserrat"/>
          <w:i/>
          <w:lang w:val="en-GB"/>
        </w:rPr>
      </w:pPr>
    </w:p>
    <w:p w14:paraId="761088DA" w14:textId="4680D92B" w:rsidR="00E8259F" w:rsidRPr="00FC1998" w:rsidRDefault="004424B8">
      <w:pPr>
        <w:pStyle w:val="Heading2"/>
        <w:rPr>
          <w:lang w:val="en-GB"/>
        </w:rPr>
      </w:pPr>
      <w:bookmarkStart w:id="25" w:name="_Toc141464544"/>
      <w:r w:rsidRPr="00FC1998">
        <w:rPr>
          <w:lang w:val="en-GB"/>
        </w:rPr>
        <w:t xml:space="preserve">3.2 </w:t>
      </w:r>
      <w:r w:rsidR="00985338" w:rsidRPr="00FC1998">
        <w:rPr>
          <w:lang w:val="en-GB"/>
        </w:rPr>
        <w:t>Objectives of the strategy</w:t>
      </w:r>
      <w:bookmarkEnd w:id="25"/>
      <w:r w:rsidR="00985338" w:rsidRPr="00FC1998">
        <w:rPr>
          <w:lang w:val="en-GB"/>
        </w:rPr>
        <w:t xml:space="preserve"> </w:t>
      </w:r>
    </w:p>
    <w:p w14:paraId="735F12CC" w14:textId="4B06C3D8" w:rsidR="00E8259F" w:rsidRPr="00FC1998" w:rsidRDefault="00985338">
      <w:pPr>
        <w:spacing w:before="120" w:after="120"/>
        <w:rPr>
          <w:rFonts w:ascii="Montserrat" w:eastAsia="Montserrat" w:hAnsi="Montserrat" w:cs="Montserrat"/>
          <w:lang w:val="en-GB"/>
        </w:rPr>
      </w:pPr>
      <w:r w:rsidRPr="00FC1998">
        <w:rPr>
          <w:rFonts w:ascii="Montserrat" w:eastAsia="Montserrat" w:hAnsi="Montserrat" w:cs="Montserrat"/>
          <w:lang w:val="en-GB"/>
        </w:rPr>
        <w:t>The general objective of the strategy, harmonized from the proposals resulting from the six national workshops, is presented below</w:t>
      </w:r>
      <w:r w:rsidR="00471FC8" w:rsidRPr="00FC1998">
        <w:rPr>
          <w:rFonts w:ascii="Montserrat" w:eastAsia="Montserrat" w:hAnsi="Montserrat" w:cs="Montserrat"/>
          <w:lang w:val="en-GB"/>
        </w:rPr>
        <w:t>:</w:t>
      </w:r>
      <w:r w:rsidR="4513EC50" w:rsidRPr="00FC1998">
        <w:rPr>
          <w:rFonts w:ascii="Montserrat" w:eastAsia="Montserrat" w:hAnsi="Montserrat" w:cs="Montserrat"/>
          <w:lang w:val="en-GB"/>
        </w:rPr>
        <w:t xml:space="preserve"> </w:t>
      </w:r>
    </w:p>
    <w:p w14:paraId="289259DD" w14:textId="7E3905F6" w:rsidR="3464B837" w:rsidRPr="00FC1998" w:rsidRDefault="00985338" w:rsidP="433E2D13">
      <w:pPr>
        <w:jc w:val="both"/>
        <w:rPr>
          <w:rFonts w:ascii="Montserrat" w:eastAsia="Montserrat" w:hAnsi="Montserrat" w:cs="Montserrat"/>
          <w:i/>
          <w:iCs/>
          <w:lang w:val="en-GB"/>
        </w:rPr>
      </w:pPr>
      <w:r w:rsidRPr="00FC1998">
        <w:rPr>
          <w:rFonts w:ascii="Montserrat" w:eastAsia="Montserrat" w:hAnsi="Montserrat" w:cs="Montserrat"/>
          <w:i/>
          <w:iCs/>
          <w:lang w:val="en-GB"/>
        </w:rPr>
        <w:lastRenderedPageBreak/>
        <w:t xml:space="preserve">To mitigate the current and future impacts of floods and droughts on the communities and ecosystems of the Volta Basin, through preventive, integrated, inclusive and sustainable management of risks and water resources, </w:t>
      </w:r>
      <w:r w:rsidR="009C5FE0" w:rsidRPr="00FC1998">
        <w:rPr>
          <w:rFonts w:ascii="Montserrat" w:eastAsia="Montserrat" w:hAnsi="Montserrat" w:cs="Montserrat"/>
          <w:i/>
          <w:iCs/>
          <w:lang w:val="en-GB"/>
        </w:rPr>
        <w:t xml:space="preserve">and through </w:t>
      </w:r>
      <w:r w:rsidRPr="00FC1998">
        <w:rPr>
          <w:rFonts w:ascii="Montserrat" w:eastAsia="Montserrat" w:hAnsi="Montserrat" w:cs="Montserrat"/>
          <w:i/>
          <w:iCs/>
          <w:lang w:val="en-GB"/>
        </w:rPr>
        <w:t>the consolidation of institutional, technical, scientific and financial capacities of the VBA, and the strengthening of cooperation and collaboration between the States Parties</w:t>
      </w:r>
      <w:r w:rsidR="516CDF11" w:rsidRPr="00FC1998">
        <w:rPr>
          <w:rFonts w:ascii="Montserrat" w:eastAsia="Montserrat" w:hAnsi="Montserrat" w:cs="Montserrat"/>
          <w:i/>
          <w:iCs/>
          <w:lang w:val="en-GB"/>
        </w:rPr>
        <w:t xml:space="preserve">. </w:t>
      </w:r>
    </w:p>
    <w:p w14:paraId="2EE9A2F8" w14:textId="04170ABC" w:rsidR="1ABD7340" w:rsidRPr="00FC1998" w:rsidRDefault="00985338" w:rsidP="5DC8ED76">
      <w:pPr>
        <w:spacing w:before="120" w:after="120"/>
        <w:jc w:val="both"/>
        <w:rPr>
          <w:rFonts w:ascii="Montserrat" w:eastAsia="Montserrat" w:hAnsi="Montserrat" w:cs="Montserrat"/>
          <w:lang w:val="en-GB"/>
        </w:rPr>
      </w:pPr>
      <w:r w:rsidRPr="00FC1998">
        <w:rPr>
          <w:rFonts w:ascii="Montserrat" w:eastAsia="Montserrat" w:hAnsi="Montserrat" w:cs="Montserrat"/>
          <w:lang w:val="en-GB"/>
        </w:rPr>
        <w:t>Based on the analysis of needs, gaps and opportunities, and the major challenges identified for the reduction and management of flood and drought risks in the Volta Basin, four strategic axes were selected from the consultations carried out during the national workshops, in order to meet the general objective of the strategy. The strategic orientations are as follows</w:t>
      </w:r>
      <w:r w:rsidR="00471FC8" w:rsidRPr="00FC1998">
        <w:rPr>
          <w:rFonts w:ascii="Montserrat" w:eastAsia="Montserrat" w:hAnsi="Montserrat" w:cs="Montserrat"/>
          <w:lang w:val="en-GB"/>
        </w:rPr>
        <w:t>:</w:t>
      </w:r>
    </w:p>
    <w:p w14:paraId="0AAA11CD" w14:textId="34CF1B3B" w:rsidR="00985338" w:rsidRPr="00FC1998" w:rsidRDefault="00985338" w:rsidP="00985338">
      <w:pPr>
        <w:pStyle w:val="ListParagraph"/>
        <w:numPr>
          <w:ilvl w:val="0"/>
          <w:numId w:val="28"/>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 xml:space="preserve">Improve </w:t>
      </w:r>
      <w:r w:rsidR="009C5FE0" w:rsidRPr="00FC1998">
        <w:rPr>
          <w:rFonts w:ascii="Montserrat" w:eastAsia="Montserrat" w:hAnsi="Montserrat" w:cs="Montserrat"/>
          <w:lang w:val="en-GB"/>
        </w:rPr>
        <w:t>common</w:t>
      </w:r>
      <w:r w:rsidRPr="00FC1998">
        <w:rPr>
          <w:rFonts w:ascii="Montserrat" w:eastAsia="Montserrat" w:hAnsi="Montserrat" w:cs="Montserrat"/>
          <w:lang w:val="en-GB"/>
        </w:rPr>
        <w:t xml:space="preserve"> knowledge </w:t>
      </w:r>
      <w:r w:rsidR="009C5FE0" w:rsidRPr="00FC1998">
        <w:rPr>
          <w:rFonts w:ascii="Montserrat" w:eastAsia="Montserrat" w:hAnsi="Montserrat" w:cs="Montserrat"/>
          <w:lang w:val="en-GB"/>
        </w:rPr>
        <w:t>of</w:t>
      </w:r>
      <w:r w:rsidRPr="00FC1998">
        <w:rPr>
          <w:rFonts w:ascii="Montserrat" w:eastAsia="Montserrat" w:hAnsi="Montserrat" w:cs="Montserrat"/>
          <w:lang w:val="en-GB"/>
        </w:rPr>
        <w:t xml:space="preserve"> flood and drought risks at the basin level.</w:t>
      </w:r>
    </w:p>
    <w:p w14:paraId="397994E7" w14:textId="77777777" w:rsidR="00985338" w:rsidRPr="00FC1998" w:rsidRDefault="00985338" w:rsidP="00985338">
      <w:pPr>
        <w:pStyle w:val="ListParagraph"/>
        <w:numPr>
          <w:ilvl w:val="0"/>
          <w:numId w:val="28"/>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Strengthen governance and institutions for better integrated flood and drought risks management in the basin</w:t>
      </w:r>
      <w:r w:rsidRPr="00FC1998" w:rsidDel="001D58CA">
        <w:rPr>
          <w:rFonts w:ascii="Montserrat" w:eastAsia="Montserrat" w:hAnsi="Montserrat" w:cs="Montserrat"/>
          <w:lang w:val="en-GB"/>
        </w:rPr>
        <w:t>.</w:t>
      </w:r>
    </w:p>
    <w:p w14:paraId="08523AF0" w14:textId="77777777" w:rsidR="00985338" w:rsidRPr="00FC1998" w:rsidRDefault="00985338" w:rsidP="00985338">
      <w:pPr>
        <w:pStyle w:val="ListParagraph"/>
        <w:numPr>
          <w:ilvl w:val="0"/>
          <w:numId w:val="28"/>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Develop integrated flood and drought risk reduction measures at basin level in a transboundary manner for community resilience.</w:t>
      </w:r>
    </w:p>
    <w:p w14:paraId="3D59E261" w14:textId="7E1E2772" w:rsidR="7EDAEC26" w:rsidRPr="00FC1998" w:rsidRDefault="00985338" w:rsidP="00985338">
      <w:pPr>
        <w:pStyle w:val="ListParagraph"/>
        <w:numPr>
          <w:ilvl w:val="0"/>
          <w:numId w:val="28"/>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Develop early warning and decision support systems for disaster prevention and preparedness.</w:t>
      </w:r>
    </w:p>
    <w:p w14:paraId="36A77948" w14:textId="04977B81" w:rsidR="5DC8ED76" w:rsidRPr="00FC1998" w:rsidRDefault="5DC8ED76" w:rsidP="4DA2161A">
      <w:pPr>
        <w:spacing w:before="120" w:after="120"/>
        <w:jc w:val="both"/>
        <w:rPr>
          <w:rFonts w:ascii="Montserrat" w:eastAsia="Montserrat" w:hAnsi="Montserrat" w:cs="Montserrat"/>
          <w:lang w:val="en-GB"/>
        </w:rPr>
      </w:pPr>
    </w:p>
    <w:p w14:paraId="5D0C8E0D" w14:textId="20EB3572" w:rsidR="004F06D8" w:rsidRPr="00FC1998" w:rsidRDefault="004F06D8" w:rsidP="77D42FCF">
      <w:pPr>
        <w:spacing w:before="120" w:after="120"/>
        <w:jc w:val="both"/>
        <w:rPr>
          <w:rFonts w:ascii="Montserrat" w:eastAsia="Montserrat" w:hAnsi="Montserrat" w:cs="Montserrat"/>
          <w:lang w:val="en-GB"/>
        </w:rPr>
      </w:pPr>
    </w:p>
    <w:p w14:paraId="174DBC4F" w14:textId="0F985C9F" w:rsidR="00985338" w:rsidRPr="00FC1998" w:rsidRDefault="00985338" w:rsidP="00D415E0">
      <w:pPr>
        <w:jc w:val="both"/>
        <w:rPr>
          <w:rFonts w:ascii="Montserrat" w:eastAsia="Montserrat" w:hAnsi="Montserrat" w:cs="Montserrat"/>
          <w:i/>
          <w:sz w:val="16"/>
          <w:szCs w:val="16"/>
          <w:highlight w:val="white"/>
          <w:lang w:val="en-GB"/>
        </w:rPr>
      </w:pPr>
      <w:r w:rsidRPr="00FC1998">
        <w:rPr>
          <w:noProof/>
          <w:lang w:val="en-GB" w:eastAsia="it-IT"/>
        </w:rPr>
        <w:drawing>
          <wp:inline distT="0" distB="0" distL="0" distR="0" wp14:anchorId="6325F170" wp14:editId="0CFEAACD">
            <wp:extent cx="5733415" cy="3702008"/>
            <wp:effectExtent l="0" t="0" r="63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415" cy="3702008"/>
                    </a:xfrm>
                    <a:prstGeom prst="rect">
                      <a:avLst/>
                    </a:prstGeom>
                  </pic:spPr>
                </pic:pic>
              </a:graphicData>
            </a:graphic>
          </wp:inline>
        </w:drawing>
      </w:r>
    </w:p>
    <w:p w14:paraId="1C3DF2CD" w14:textId="77777777" w:rsidR="00985338" w:rsidRPr="00FC1998" w:rsidRDefault="00985338" w:rsidP="00D415E0">
      <w:pPr>
        <w:jc w:val="both"/>
        <w:rPr>
          <w:rFonts w:ascii="Montserrat" w:eastAsia="Montserrat" w:hAnsi="Montserrat" w:cs="Montserrat"/>
          <w:i/>
          <w:sz w:val="16"/>
          <w:szCs w:val="16"/>
          <w:highlight w:val="white"/>
          <w:lang w:val="en-GB"/>
        </w:rPr>
      </w:pPr>
    </w:p>
    <w:p w14:paraId="59817152" w14:textId="26E1FA00" w:rsidR="00D415E0" w:rsidRPr="00FC1998" w:rsidRDefault="00985338" w:rsidP="00D415E0">
      <w:pPr>
        <w:jc w:val="both"/>
        <w:rPr>
          <w:rFonts w:ascii="Montserrat" w:eastAsia="Montserrat" w:hAnsi="Montserrat" w:cs="Montserrat"/>
          <w:i/>
          <w:sz w:val="16"/>
          <w:szCs w:val="16"/>
          <w:highlight w:val="white"/>
          <w:lang w:val="en-GB"/>
        </w:rPr>
      </w:pPr>
      <w:r w:rsidRPr="00FC1998">
        <w:rPr>
          <w:rFonts w:ascii="Montserrat" w:eastAsia="Montserrat" w:hAnsi="Montserrat" w:cs="Montserrat"/>
          <w:i/>
          <w:sz w:val="16"/>
          <w:szCs w:val="16"/>
          <w:lang w:val="en-GB"/>
        </w:rPr>
        <w:t>Figure 7: Summary diagram of the disaster risk reduction and management strategy in the Volta Basin</w:t>
      </w:r>
      <w:r w:rsidR="00D415E0" w:rsidRPr="00FC1998">
        <w:rPr>
          <w:rFonts w:ascii="Montserrat" w:eastAsia="Montserrat" w:hAnsi="Montserrat" w:cs="Montserrat"/>
          <w:i/>
          <w:sz w:val="16"/>
          <w:szCs w:val="16"/>
          <w:lang w:val="en-GB"/>
        </w:rPr>
        <w:t>.</w:t>
      </w:r>
    </w:p>
    <w:p w14:paraId="216102D7" w14:textId="1D3E0BDE" w:rsidR="00E8259F" w:rsidRPr="00FC1998" w:rsidRDefault="004424B8">
      <w:pPr>
        <w:pStyle w:val="Heading2"/>
        <w:rPr>
          <w:lang w:val="en-GB"/>
        </w:rPr>
      </w:pPr>
      <w:bookmarkStart w:id="26" w:name="_Toc141464545"/>
      <w:r w:rsidRPr="00FC1998">
        <w:rPr>
          <w:lang w:val="en-GB"/>
        </w:rPr>
        <w:lastRenderedPageBreak/>
        <w:t xml:space="preserve">3.3 </w:t>
      </w:r>
      <w:r w:rsidR="00573A0A" w:rsidRPr="00FC1998">
        <w:rPr>
          <w:lang w:val="en-GB"/>
        </w:rPr>
        <w:t>Guidelines of the strategy</w:t>
      </w:r>
      <w:bookmarkEnd w:id="26"/>
    </w:p>
    <w:p w14:paraId="1F4339EE" w14:textId="4CB04322" w:rsidR="00573A0A" w:rsidRPr="00FC1998" w:rsidRDefault="00573A0A" w:rsidP="00573A0A">
      <w:pPr>
        <w:jc w:val="both"/>
        <w:rPr>
          <w:rFonts w:ascii="Montserrat" w:eastAsia="Montserrat" w:hAnsi="Montserrat" w:cs="Montserrat"/>
          <w:lang w:val="en-GB"/>
        </w:rPr>
      </w:pPr>
      <w:r w:rsidRPr="00FC1998">
        <w:rPr>
          <w:rFonts w:ascii="Montserrat" w:eastAsia="Montserrat" w:hAnsi="Montserrat" w:cs="Montserrat"/>
          <w:lang w:val="en-GB"/>
        </w:rPr>
        <w:t>The main guidelines of the strategy, acting in a transversal manner, include:</w:t>
      </w:r>
    </w:p>
    <w:p w14:paraId="71121B53" w14:textId="77777777" w:rsidR="00573A0A" w:rsidRPr="00FC1998" w:rsidRDefault="00573A0A" w:rsidP="00573A0A">
      <w:pPr>
        <w:jc w:val="both"/>
        <w:rPr>
          <w:rFonts w:ascii="Montserrat" w:eastAsia="Montserrat" w:hAnsi="Montserrat" w:cs="Montserrat"/>
          <w:lang w:val="en-GB"/>
        </w:rPr>
      </w:pPr>
      <w:r w:rsidRPr="00FC1998">
        <w:rPr>
          <w:rFonts w:ascii="Montserrat" w:eastAsia="Montserrat" w:hAnsi="Montserrat" w:cs="Montserrat"/>
          <w:lang w:val="en-GB"/>
        </w:rPr>
        <w:t>- capacity building at all levels.</w:t>
      </w:r>
    </w:p>
    <w:p w14:paraId="5EAF4460" w14:textId="055265EB" w:rsidR="00573A0A" w:rsidRPr="00FC1998" w:rsidRDefault="00573A0A" w:rsidP="00573A0A">
      <w:pPr>
        <w:jc w:val="both"/>
        <w:rPr>
          <w:rFonts w:ascii="Montserrat" w:eastAsia="Montserrat" w:hAnsi="Montserrat" w:cs="Montserrat"/>
          <w:lang w:val="en-GB"/>
        </w:rPr>
      </w:pPr>
      <w:r w:rsidRPr="00FC1998">
        <w:rPr>
          <w:rFonts w:ascii="Montserrat" w:eastAsia="Montserrat" w:hAnsi="Montserrat" w:cs="Montserrat"/>
          <w:lang w:val="en-GB"/>
        </w:rPr>
        <w:t xml:space="preserve">- active participation of all the technical, political and civil society </w:t>
      </w:r>
      <w:r w:rsidR="00AF1DA7" w:rsidRPr="00FC1998">
        <w:rPr>
          <w:rFonts w:ascii="Montserrat" w:eastAsia="Montserrat" w:hAnsi="Montserrat" w:cs="Montserrat"/>
          <w:lang w:val="en-GB"/>
        </w:rPr>
        <w:t>stakeholders</w:t>
      </w:r>
      <w:r w:rsidRPr="00FC1998">
        <w:rPr>
          <w:rFonts w:ascii="Montserrat" w:eastAsia="Montserrat" w:hAnsi="Montserrat" w:cs="Montserrat"/>
          <w:lang w:val="en-GB"/>
        </w:rPr>
        <w:t xml:space="preserve"> in order to guarantee the implementation of the integrated strategy at all levels.</w:t>
      </w:r>
    </w:p>
    <w:p w14:paraId="04DEEF12" w14:textId="77777777" w:rsidR="00573A0A" w:rsidRPr="00FC1998" w:rsidRDefault="00573A0A" w:rsidP="00573A0A">
      <w:pPr>
        <w:jc w:val="both"/>
        <w:rPr>
          <w:rFonts w:ascii="Montserrat" w:eastAsia="Montserrat" w:hAnsi="Montserrat" w:cs="Montserrat"/>
          <w:lang w:val="en-GB"/>
        </w:rPr>
      </w:pPr>
      <w:r w:rsidRPr="00FC1998">
        <w:rPr>
          <w:rFonts w:ascii="Montserrat" w:eastAsia="Montserrat" w:hAnsi="Montserrat" w:cs="Montserrat"/>
          <w:lang w:val="en-GB"/>
        </w:rPr>
        <w:t>- promotion of the information sharing, the exchange and transfer of knowledge and experiences at transboundary level</w:t>
      </w:r>
    </w:p>
    <w:p w14:paraId="778630FF" w14:textId="77777777" w:rsidR="00573A0A" w:rsidRPr="00FC1998" w:rsidRDefault="00573A0A" w:rsidP="00573A0A">
      <w:pPr>
        <w:jc w:val="both"/>
        <w:rPr>
          <w:rFonts w:ascii="Montserrat" w:eastAsia="Montserrat" w:hAnsi="Montserrat" w:cs="Montserrat"/>
          <w:lang w:val="en-GB"/>
        </w:rPr>
      </w:pPr>
      <w:r w:rsidRPr="00FC1998">
        <w:rPr>
          <w:rFonts w:ascii="Montserrat" w:eastAsia="Montserrat" w:hAnsi="Montserrat" w:cs="Montserrat"/>
          <w:lang w:val="en-GB"/>
        </w:rPr>
        <w:t>- inclusive approach, considering women, youth and the most vulnerable groups in all risk management measures.</w:t>
      </w:r>
    </w:p>
    <w:p w14:paraId="72128DF6" w14:textId="77777777" w:rsidR="00573A0A" w:rsidRPr="00FC1998" w:rsidRDefault="00573A0A" w:rsidP="00573A0A">
      <w:pPr>
        <w:jc w:val="both"/>
        <w:rPr>
          <w:rFonts w:ascii="Montserrat" w:eastAsia="Montserrat" w:hAnsi="Montserrat" w:cs="Montserrat"/>
          <w:lang w:val="en-GB"/>
        </w:rPr>
      </w:pPr>
      <w:r w:rsidRPr="00FC1998">
        <w:rPr>
          <w:rFonts w:ascii="Montserrat" w:eastAsia="Montserrat" w:hAnsi="Montserrat" w:cs="Montserrat"/>
          <w:lang w:val="en-GB"/>
        </w:rPr>
        <w:t>- dialogue, commitment and partnership with the international community, continental and regional bodies.</w:t>
      </w:r>
    </w:p>
    <w:p w14:paraId="4CDD02CA" w14:textId="77777777" w:rsidR="00573A0A" w:rsidRPr="00FC1998" w:rsidRDefault="00573A0A" w:rsidP="00573A0A">
      <w:pPr>
        <w:jc w:val="both"/>
        <w:rPr>
          <w:rFonts w:ascii="Montserrat" w:eastAsia="Montserrat" w:hAnsi="Montserrat" w:cs="Montserrat"/>
          <w:lang w:val="en-GB"/>
        </w:rPr>
      </w:pPr>
      <w:r w:rsidRPr="00FC1998">
        <w:rPr>
          <w:rFonts w:ascii="Montserrat" w:eastAsia="Montserrat" w:hAnsi="Montserrat" w:cs="Montserrat"/>
          <w:lang w:val="en-GB"/>
        </w:rPr>
        <w:t>- application of most of the measures of the action plans at the community level.</w:t>
      </w:r>
    </w:p>
    <w:p w14:paraId="772914BA" w14:textId="5539E2E5" w:rsidR="00E8259F" w:rsidRPr="00FC1998" w:rsidRDefault="004424B8" w:rsidP="00B30C8A">
      <w:pPr>
        <w:pStyle w:val="Heading2"/>
        <w:jc w:val="both"/>
        <w:rPr>
          <w:lang w:val="en-GB"/>
        </w:rPr>
      </w:pPr>
      <w:bookmarkStart w:id="27" w:name="_Toc141464546"/>
      <w:r w:rsidRPr="00FC1998">
        <w:rPr>
          <w:lang w:val="en-GB"/>
        </w:rPr>
        <w:t xml:space="preserve">3.4 </w:t>
      </w:r>
      <w:r w:rsidR="00573A0A" w:rsidRPr="00FC1998">
        <w:rPr>
          <w:lang w:val="en-GB"/>
        </w:rPr>
        <w:t>Orientations of the strategy</w:t>
      </w:r>
      <w:bookmarkEnd w:id="27"/>
    </w:p>
    <w:p w14:paraId="2E5BAEA7" w14:textId="77777777" w:rsidR="00573A0A" w:rsidRPr="00FC1998" w:rsidRDefault="00573A0A" w:rsidP="5DC8ED76">
      <w:pPr>
        <w:spacing w:before="120" w:after="120"/>
        <w:jc w:val="both"/>
        <w:rPr>
          <w:rFonts w:ascii="Montserrat" w:eastAsia="Montserrat" w:hAnsi="Montserrat" w:cs="Montserrat"/>
          <w:lang w:val="en-GB"/>
        </w:rPr>
      </w:pPr>
      <w:r w:rsidRPr="00FC1998">
        <w:rPr>
          <w:rFonts w:ascii="Montserrat" w:eastAsia="Montserrat" w:hAnsi="Montserrat" w:cs="Montserrat"/>
          <w:lang w:val="en-GB"/>
        </w:rPr>
        <w:t>In order to address the challenges of integrated flood and drought risk reduction and management in the Volta Basin, the Volta Basin Authority, the Member States, the National Bodies propose to implement this strategy to achieve the objectives set, with the support of other regional, continental and international institutions. For each of the four strategic axes, the objective and means of action are described and an action plan is drawn up and presented in Annex 1.</w:t>
      </w:r>
    </w:p>
    <w:p w14:paraId="0E3D8F92" w14:textId="77777777" w:rsidR="00573A0A" w:rsidRPr="00FC1998" w:rsidRDefault="00573A0A" w:rsidP="5DC8ED76">
      <w:pPr>
        <w:spacing w:before="120" w:after="120"/>
        <w:jc w:val="both"/>
        <w:rPr>
          <w:rFonts w:ascii="Montserrat" w:eastAsia="Montserrat" w:hAnsi="Montserrat" w:cs="Montserrat"/>
          <w:lang w:val="en-GB"/>
        </w:rPr>
      </w:pPr>
    </w:p>
    <w:p w14:paraId="01B22AD5" w14:textId="5D8151B5" w:rsidR="00E8569A" w:rsidRPr="00FC1998" w:rsidRDefault="006C229B" w:rsidP="650D5EFC">
      <w:pPr>
        <w:spacing w:before="120" w:after="120"/>
        <w:jc w:val="both"/>
        <w:rPr>
          <w:rFonts w:ascii="Montserrat" w:eastAsia="Montserrat" w:hAnsi="Montserrat" w:cs="Montserrat"/>
          <w:b/>
          <w:lang w:val="en-GB"/>
        </w:rPr>
      </w:pPr>
      <w:r w:rsidRPr="00FC1998">
        <w:rPr>
          <w:rFonts w:ascii="Montserrat" w:eastAsia="Montserrat" w:hAnsi="Montserrat" w:cs="Montserrat"/>
          <w:b/>
          <w:lang w:val="en-GB"/>
        </w:rPr>
        <w:t>1</w:t>
      </w:r>
      <w:r w:rsidR="00E8569A" w:rsidRPr="00FC1998">
        <w:rPr>
          <w:rFonts w:ascii="Montserrat" w:eastAsia="Montserrat" w:hAnsi="Montserrat" w:cs="Montserrat"/>
          <w:b/>
          <w:lang w:val="en-GB"/>
        </w:rPr>
        <w:t xml:space="preserve">: </w:t>
      </w:r>
      <w:r w:rsidR="00573A0A" w:rsidRPr="00FC1998">
        <w:rPr>
          <w:rFonts w:ascii="Montserrat" w:eastAsia="Montserrat" w:hAnsi="Montserrat" w:cs="Montserrat"/>
          <w:b/>
          <w:lang w:val="en-GB"/>
        </w:rPr>
        <w:t xml:space="preserve">Improve </w:t>
      </w:r>
      <w:r w:rsidR="001615F9" w:rsidRPr="00FC1998">
        <w:rPr>
          <w:rFonts w:ascii="Montserrat" w:eastAsia="Montserrat" w:hAnsi="Montserrat" w:cs="Montserrat"/>
          <w:b/>
          <w:lang w:val="en-GB"/>
        </w:rPr>
        <w:t>common</w:t>
      </w:r>
      <w:r w:rsidR="00573A0A" w:rsidRPr="00FC1998">
        <w:rPr>
          <w:rFonts w:ascii="Montserrat" w:eastAsia="Montserrat" w:hAnsi="Montserrat" w:cs="Montserrat"/>
          <w:b/>
          <w:lang w:val="en-GB"/>
        </w:rPr>
        <w:t xml:space="preserve"> knowledge of flood and drought risks at basin </w:t>
      </w:r>
      <w:r w:rsidR="001615F9" w:rsidRPr="00FC1998">
        <w:rPr>
          <w:rFonts w:ascii="Montserrat" w:eastAsia="Montserrat" w:hAnsi="Montserrat" w:cs="Montserrat"/>
          <w:b/>
          <w:lang w:val="en-GB"/>
        </w:rPr>
        <w:t>level</w:t>
      </w:r>
    </w:p>
    <w:p w14:paraId="6AB99BF8" w14:textId="77777777" w:rsidR="00573A0A" w:rsidRPr="00FC1998" w:rsidRDefault="00573A0A" w:rsidP="0B12F104">
      <w:pPr>
        <w:spacing w:before="120" w:after="120"/>
        <w:jc w:val="both"/>
        <w:rPr>
          <w:rFonts w:ascii="Montserrat" w:eastAsia="Montserrat" w:hAnsi="Montserrat" w:cs="Montserrat"/>
          <w:lang w:val="en-GB"/>
        </w:rPr>
      </w:pPr>
    </w:p>
    <w:p w14:paraId="4170519B" w14:textId="111345AD" w:rsidR="00E8259F" w:rsidRPr="00FC1998" w:rsidRDefault="00573A0A" w:rsidP="0B12F104">
      <w:pPr>
        <w:spacing w:before="120" w:after="120"/>
        <w:jc w:val="both"/>
        <w:rPr>
          <w:rFonts w:ascii="Montserrat" w:eastAsia="Montserrat" w:hAnsi="Montserrat" w:cs="Montserrat"/>
          <w:lang w:val="en-GB"/>
        </w:rPr>
      </w:pPr>
      <w:r w:rsidRPr="00FC1998">
        <w:rPr>
          <w:rFonts w:ascii="Montserrat" w:eastAsia="Montserrat" w:hAnsi="Montserrat" w:cs="Montserrat"/>
          <w:lang w:val="en-GB"/>
        </w:rPr>
        <w:t>This strategic orientation aims to strengthen the monitoring and analysis of all the factors (hazard, exposure and vulnerability) increasing the risk of floods and droughts in the basin, to support</w:t>
      </w:r>
      <w:r w:rsidR="00AF1DA7" w:rsidRPr="00FC1998">
        <w:rPr>
          <w:rFonts w:ascii="Montserrat" w:eastAsia="Montserrat" w:hAnsi="Montserrat" w:cs="Montserrat"/>
          <w:lang w:val="en-GB"/>
        </w:rPr>
        <w:t xml:space="preserve"> </w:t>
      </w:r>
      <w:r w:rsidRPr="00FC1998">
        <w:rPr>
          <w:rFonts w:ascii="Montserrat" w:eastAsia="Montserrat" w:hAnsi="Montserrat" w:cs="Montserrat"/>
          <w:lang w:val="en-GB"/>
        </w:rPr>
        <w:t>an action plan promoting integrated and sustainable data and knowledge management. The following three components will be developed in the action plan.</w:t>
      </w:r>
    </w:p>
    <w:p w14:paraId="2B9CC9F4" w14:textId="2A07C177" w:rsidR="00C70111" w:rsidRPr="00FC1998" w:rsidRDefault="00573A0A" w:rsidP="00C70111">
      <w:pPr>
        <w:pStyle w:val="ListParagraph"/>
        <w:numPr>
          <w:ilvl w:val="0"/>
          <w:numId w:val="27"/>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 xml:space="preserve">Data management </w:t>
      </w:r>
      <w:r w:rsidR="008809DB" w:rsidRPr="00FC1998">
        <w:rPr>
          <w:rFonts w:ascii="Montserrat" w:eastAsia="Montserrat" w:hAnsi="Montserrat" w:cs="Montserrat"/>
          <w:lang w:val="en-GB"/>
        </w:rPr>
        <w:t xml:space="preserve">that </w:t>
      </w:r>
      <w:r w:rsidRPr="00FC1998">
        <w:rPr>
          <w:rFonts w:ascii="Montserrat" w:eastAsia="Montserrat" w:hAnsi="Montserrat" w:cs="Montserrat"/>
          <w:lang w:val="en-GB"/>
        </w:rPr>
        <w:t xml:space="preserve">is a key element in achieving this objective. </w:t>
      </w:r>
      <w:r w:rsidR="00C70111" w:rsidRPr="00FC1998">
        <w:rPr>
          <w:rFonts w:ascii="Montserrat" w:eastAsia="Montserrat" w:hAnsi="Montserrat" w:cs="Montserrat"/>
          <w:lang w:val="en-GB"/>
        </w:rPr>
        <w:t xml:space="preserve">It begins with the strengthening of hydrological, </w:t>
      </w:r>
      <w:r w:rsidR="00AF1DA7" w:rsidRPr="00FC1998">
        <w:rPr>
          <w:rFonts w:ascii="Montserrat" w:eastAsia="Montserrat" w:hAnsi="Montserrat" w:cs="Montserrat"/>
          <w:lang w:val="en-GB"/>
        </w:rPr>
        <w:t>hydrogeological,</w:t>
      </w:r>
      <w:r w:rsidR="00C70111" w:rsidRPr="00FC1998">
        <w:rPr>
          <w:rFonts w:ascii="Montserrat" w:eastAsia="Montserrat" w:hAnsi="Montserrat" w:cs="Montserrat"/>
          <w:lang w:val="en-GB"/>
        </w:rPr>
        <w:t xml:space="preserve"> and meteorological monitoring networks and their maintenance. In addition, efforts are required for the continuous collection of data,</w:t>
      </w:r>
      <w:r w:rsidR="00AF1DA7" w:rsidRPr="00FC1998">
        <w:rPr>
          <w:rFonts w:ascii="Montserrat" w:eastAsia="Montserrat" w:hAnsi="Montserrat" w:cs="Montserrat"/>
          <w:lang w:val="en-GB"/>
        </w:rPr>
        <w:t xml:space="preserve"> </w:t>
      </w:r>
      <w:r w:rsidR="00C70111" w:rsidRPr="00FC1998">
        <w:rPr>
          <w:rFonts w:ascii="Montserrat" w:eastAsia="Montserrat" w:hAnsi="Montserrat" w:cs="Montserrat"/>
          <w:lang w:val="en-GB"/>
        </w:rPr>
        <w:t>analysis, processing and storage. Finally, the pooling of hydrometeorological data as well as all data associated with risks (impacts of disasters, socio-economic data, exposure data) is possible thanks to the establishment at the basin level of harmonized frameworks for data sharing and investment in common archiving platforms.</w:t>
      </w:r>
    </w:p>
    <w:p w14:paraId="0C4ED5B4" w14:textId="0712EC32" w:rsidR="008809DB" w:rsidRPr="00FC1998" w:rsidRDefault="008809DB" w:rsidP="008809DB">
      <w:pPr>
        <w:pStyle w:val="ListParagraph"/>
        <w:numPr>
          <w:ilvl w:val="0"/>
          <w:numId w:val="20"/>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 xml:space="preserve">Strengthening of the analysis of the risk of floods and droughts at basin level. Activities that could complement the risk profile analysis, such as an analysis of the socio-economic vulnerability of populations, potential impacts on critical infrastructures, groundwater levels, and different types </w:t>
      </w:r>
      <w:r w:rsidRPr="00FC1998">
        <w:rPr>
          <w:rFonts w:ascii="Montserrat" w:eastAsia="Montserrat" w:hAnsi="Montserrat" w:cs="Montserrat"/>
          <w:lang w:val="en-GB"/>
        </w:rPr>
        <w:lastRenderedPageBreak/>
        <w:t>of floods and droughts will provide in-depth and common knowledge of the risks affecting the basin.</w:t>
      </w:r>
    </w:p>
    <w:p w14:paraId="3AA1071C" w14:textId="486D3F6F" w:rsidR="00573A0A" w:rsidRPr="00FC1998" w:rsidRDefault="008809DB" w:rsidP="008809DB">
      <w:pPr>
        <w:pStyle w:val="ListParagraph"/>
        <w:numPr>
          <w:ilvl w:val="0"/>
          <w:numId w:val="20"/>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Sustainable knowledge management and understanding of flood and drought risks</w:t>
      </w:r>
      <w:r w:rsidR="00573A0A" w:rsidRPr="00FC1998">
        <w:rPr>
          <w:rFonts w:ascii="Montserrat" w:eastAsia="Montserrat" w:hAnsi="Montserrat" w:cs="Montserrat"/>
          <w:lang w:val="en-GB"/>
        </w:rPr>
        <w:t xml:space="preserve">. This strategy supports the implementation of actions aimed at informing and sensitizing the populations of the basin on risks and facilitating the sharing and dissemination of information and knowledge related to risks. </w:t>
      </w:r>
    </w:p>
    <w:p w14:paraId="3BDBE336" w14:textId="77777777" w:rsidR="00135F8D" w:rsidRPr="00FC1998" w:rsidRDefault="00135F8D" w:rsidP="5DC8ED76">
      <w:pPr>
        <w:spacing w:before="120" w:after="120"/>
        <w:jc w:val="both"/>
        <w:rPr>
          <w:rFonts w:ascii="Montserrat" w:eastAsia="Montserrat" w:hAnsi="Montserrat" w:cs="Montserrat"/>
          <w:lang w:val="en-GB"/>
        </w:rPr>
      </w:pPr>
    </w:p>
    <w:p w14:paraId="3A099A21" w14:textId="052180B7" w:rsidR="5DC8ED76" w:rsidRPr="00FC1998" w:rsidRDefault="00134F32" w:rsidP="5DC8ED76">
      <w:pPr>
        <w:spacing w:before="120" w:after="120"/>
        <w:jc w:val="both"/>
        <w:rPr>
          <w:rFonts w:ascii="Montserrat" w:eastAsia="Montserrat" w:hAnsi="Montserrat" w:cs="Montserrat"/>
          <w:b/>
          <w:bCs/>
          <w:lang w:val="en-GB"/>
        </w:rPr>
      </w:pPr>
      <w:r w:rsidRPr="00FC1998">
        <w:rPr>
          <w:rFonts w:ascii="Montserrat" w:eastAsia="Montserrat" w:hAnsi="Montserrat" w:cs="Montserrat"/>
          <w:b/>
          <w:bCs/>
          <w:lang w:val="en-GB"/>
        </w:rPr>
        <w:t xml:space="preserve">2: </w:t>
      </w:r>
      <w:r w:rsidR="006C229B" w:rsidRPr="00FC1998">
        <w:rPr>
          <w:rFonts w:ascii="Montserrat" w:eastAsia="Montserrat" w:hAnsi="Montserrat" w:cs="Montserrat"/>
          <w:b/>
          <w:bCs/>
          <w:lang w:val="en-GB"/>
        </w:rPr>
        <w:t>Strengthen governance and institutions for better integrated flood and drought risk management in the basin</w:t>
      </w:r>
      <w:r w:rsidR="41615BEA" w:rsidRPr="00FC1998">
        <w:rPr>
          <w:rFonts w:ascii="Montserrat" w:eastAsia="Montserrat" w:hAnsi="Montserrat" w:cs="Montserrat"/>
          <w:b/>
          <w:bCs/>
          <w:lang w:val="en-GB"/>
        </w:rPr>
        <w:t>.</w:t>
      </w:r>
    </w:p>
    <w:p w14:paraId="60918D55" w14:textId="77777777" w:rsidR="00135F8D" w:rsidRPr="00FC1998" w:rsidRDefault="00135F8D" w:rsidP="5DC8ED76">
      <w:pPr>
        <w:spacing w:before="120" w:after="120"/>
        <w:jc w:val="both"/>
        <w:rPr>
          <w:rFonts w:ascii="Montserrat" w:eastAsia="Montserrat" w:hAnsi="Montserrat" w:cs="Montserrat"/>
          <w:b/>
          <w:bCs/>
          <w:lang w:val="en-GB"/>
        </w:rPr>
      </w:pPr>
    </w:p>
    <w:p w14:paraId="42341521" w14:textId="7ED69634" w:rsidR="00E104E6" w:rsidRPr="00FC1998" w:rsidRDefault="00E104E6" w:rsidP="433E2D13">
      <w:pPr>
        <w:spacing w:before="120" w:after="120"/>
        <w:jc w:val="both"/>
        <w:rPr>
          <w:rFonts w:ascii="Montserrat" w:eastAsia="Montserrat" w:hAnsi="Montserrat" w:cs="Montserrat"/>
          <w:lang w:val="en-GB" w:eastAsia="sv-SE"/>
        </w:rPr>
      </w:pPr>
      <w:r w:rsidRPr="00FC1998">
        <w:rPr>
          <w:rFonts w:ascii="Montserrat" w:eastAsia="Montserrat" w:hAnsi="Montserrat" w:cs="Montserrat"/>
          <w:lang w:val="en-GB" w:eastAsia="sv-SE"/>
        </w:rPr>
        <w:t xml:space="preserve">The objective of this strategic orientation is to strengthen, coordinate and harmonize institutional and regulatory mechanisms for flood and drought risks management at basin level. The implementation must be done by </w:t>
      </w:r>
      <w:r w:rsidR="006C229B" w:rsidRPr="00FC1998">
        <w:rPr>
          <w:rFonts w:ascii="Montserrat" w:eastAsia="Montserrat" w:hAnsi="Montserrat" w:cs="Montserrat"/>
          <w:lang w:val="en-GB" w:eastAsia="sv-SE"/>
        </w:rPr>
        <w:t>integrating the gender issue. Implementation should be done through:</w:t>
      </w:r>
    </w:p>
    <w:p w14:paraId="5391B3C2" w14:textId="70838619" w:rsidR="002E3A48" w:rsidRPr="00FC1998" w:rsidRDefault="006C229B" w:rsidP="006C229B">
      <w:pPr>
        <w:pStyle w:val="ListParagraph"/>
        <w:numPr>
          <w:ilvl w:val="0"/>
          <w:numId w:val="26"/>
        </w:numPr>
        <w:spacing w:before="120" w:after="120"/>
        <w:jc w:val="both"/>
        <w:rPr>
          <w:rFonts w:ascii="Montserrat" w:eastAsia="Montserrat" w:hAnsi="Montserrat"/>
          <w:lang w:val="en-GB"/>
        </w:rPr>
      </w:pPr>
      <w:r w:rsidRPr="00FC1998">
        <w:rPr>
          <w:rFonts w:ascii="Montserrat" w:eastAsia="Montserrat" w:hAnsi="Montserrat" w:cs="Montserrat"/>
          <w:lang w:val="en-GB"/>
        </w:rPr>
        <w:t>the strengthening of cooperation, coordination and harmonization between institutions and States Parties. The action plan proposes to work on a common institutional and regulatory framework as well as the organization of meetings to revitalize the stakeholders’ forum</w:t>
      </w:r>
      <w:r w:rsidRPr="00FC1998">
        <w:rPr>
          <w:rFonts w:ascii="Montserrat" w:eastAsia="Montserrat" w:hAnsi="Montserrat"/>
          <w:lang w:val="en-GB"/>
        </w:rPr>
        <w:t>;</w:t>
      </w:r>
    </w:p>
    <w:p w14:paraId="7ACCAE16" w14:textId="20B4A8B1" w:rsidR="006C229B" w:rsidRPr="00FC1998" w:rsidRDefault="006C229B" w:rsidP="006C229B">
      <w:pPr>
        <w:pStyle w:val="ListParagraph"/>
        <w:numPr>
          <w:ilvl w:val="0"/>
          <w:numId w:val="26"/>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 xml:space="preserve">the establishment of a consultation and decision-making framework among the </w:t>
      </w:r>
      <w:r w:rsidR="00AF1DA7" w:rsidRPr="00FC1998">
        <w:rPr>
          <w:rFonts w:ascii="Montserrat" w:eastAsia="Montserrat" w:hAnsi="Montserrat" w:cs="Montserrat"/>
          <w:lang w:val="en-GB"/>
        </w:rPr>
        <w:t>stakeholders</w:t>
      </w:r>
      <w:r w:rsidRPr="00FC1998">
        <w:rPr>
          <w:rFonts w:ascii="Montserrat" w:eastAsia="Montserrat" w:hAnsi="Montserrat" w:cs="Montserrat"/>
          <w:lang w:val="en-GB"/>
        </w:rPr>
        <w:t xml:space="preserve"> of the Volta basin. The proposal to draw up communication plans and contingency plans at basin level, allows the clarification of roles of different institutions in preparing for and responding to floods and droughts;</w:t>
      </w:r>
    </w:p>
    <w:p w14:paraId="717E7D12" w14:textId="706538C2" w:rsidR="002E3A48" w:rsidRPr="00FC1998" w:rsidRDefault="006C229B" w:rsidP="006C229B">
      <w:pPr>
        <w:pStyle w:val="ListParagraph"/>
        <w:numPr>
          <w:ilvl w:val="0"/>
          <w:numId w:val="26"/>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the promotion of activities allowing the effective and inclusive integration of disaster risk management and its budgeting in development policies and plans of the basin</w:t>
      </w:r>
      <w:r w:rsidR="094D4F97" w:rsidRPr="00FC1998">
        <w:rPr>
          <w:rFonts w:ascii="Montserrat" w:eastAsia="Montserrat" w:hAnsi="Montserrat" w:cs="Montserrat"/>
          <w:lang w:val="en-GB"/>
        </w:rPr>
        <w:t>.</w:t>
      </w:r>
    </w:p>
    <w:p w14:paraId="435E1EF0" w14:textId="77777777" w:rsidR="00135F8D" w:rsidRPr="00FC1998" w:rsidRDefault="00135F8D" w:rsidP="0A72955C">
      <w:pPr>
        <w:spacing w:before="120" w:after="120"/>
        <w:jc w:val="both"/>
        <w:rPr>
          <w:rFonts w:ascii="Montserrat" w:eastAsia="Montserrat" w:hAnsi="Montserrat" w:cs="Montserrat"/>
          <w:b/>
          <w:bCs/>
          <w:lang w:val="en-GB"/>
        </w:rPr>
      </w:pPr>
    </w:p>
    <w:p w14:paraId="6439D582" w14:textId="7A373EED" w:rsidR="002E3A48" w:rsidRPr="00FC1998" w:rsidRDefault="002E3A48" w:rsidP="0A72955C">
      <w:pPr>
        <w:spacing w:before="120" w:after="120"/>
        <w:jc w:val="both"/>
        <w:rPr>
          <w:rFonts w:ascii="Montserrat" w:eastAsia="Montserrat" w:hAnsi="Montserrat" w:cs="Montserrat"/>
          <w:b/>
          <w:bCs/>
          <w:lang w:val="en-GB"/>
        </w:rPr>
      </w:pPr>
      <w:r w:rsidRPr="00FC1998">
        <w:rPr>
          <w:rFonts w:ascii="Montserrat" w:eastAsia="Montserrat" w:hAnsi="Montserrat" w:cs="Montserrat"/>
          <w:b/>
          <w:bCs/>
          <w:lang w:val="en-GB"/>
        </w:rPr>
        <w:t xml:space="preserve">3: </w:t>
      </w:r>
      <w:r w:rsidR="006C229B" w:rsidRPr="00FC1998">
        <w:rPr>
          <w:rFonts w:ascii="Montserrat" w:eastAsia="Montserrat" w:hAnsi="Montserrat" w:cs="Montserrat"/>
          <w:b/>
          <w:bCs/>
          <w:lang w:val="en-GB"/>
        </w:rPr>
        <w:t>Develop integrated flood and drought risk reduction measures at basin level, in a transboundary manner, for community resilience</w:t>
      </w:r>
      <w:r w:rsidR="00B06986" w:rsidRPr="00FC1998">
        <w:rPr>
          <w:rFonts w:ascii="Montserrat" w:eastAsia="Montserrat" w:hAnsi="Montserrat" w:cs="Montserrat"/>
          <w:b/>
          <w:bCs/>
          <w:lang w:val="en-GB"/>
        </w:rPr>
        <w:t>.</w:t>
      </w:r>
    </w:p>
    <w:p w14:paraId="42C13589" w14:textId="77777777" w:rsidR="001615F9" w:rsidRPr="00FC1998" w:rsidRDefault="001615F9" w:rsidP="0B12F104">
      <w:pPr>
        <w:spacing w:before="120" w:after="120"/>
        <w:jc w:val="both"/>
        <w:rPr>
          <w:rFonts w:ascii="Montserrat" w:eastAsia="Montserrat" w:hAnsi="Montserrat" w:cs="Montserrat"/>
          <w:lang w:val="en-GB" w:eastAsia="sv-SE"/>
        </w:rPr>
      </w:pPr>
    </w:p>
    <w:p w14:paraId="29C11F1C" w14:textId="38C6AF9B" w:rsidR="000142F4" w:rsidRPr="00FC1998" w:rsidRDefault="000142F4" w:rsidP="0B12F104">
      <w:pPr>
        <w:spacing w:before="120" w:after="120"/>
        <w:jc w:val="both"/>
        <w:rPr>
          <w:rFonts w:ascii="Montserrat" w:eastAsia="Montserrat" w:hAnsi="Montserrat" w:cs="Montserrat"/>
          <w:lang w:val="en-GB" w:eastAsia="sv-SE"/>
        </w:rPr>
      </w:pPr>
      <w:r w:rsidRPr="00FC1998">
        <w:rPr>
          <w:rFonts w:ascii="Montserrat" w:eastAsia="Montserrat" w:hAnsi="Montserrat" w:cs="Montserrat"/>
          <w:lang w:val="en-GB" w:eastAsia="sv-SE"/>
        </w:rPr>
        <w:t xml:space="preserve">This third strategic orientation promotes the implementation of a coordinated network of measures at the Volta Basin </w:t>
      </w:r>
      <w:r w:rsidR="00DF3A42" w:rsidRPr="00FC1998">
        <w:rPr>
          <w:rFonts w:ascii="Montserrat" w:eastAsia="Montserrat" w:hAnsi="Montserrat" w:cs="Montserrat"/>
          <w:lang w:val="en-GB" w:eastAsia="sv-SE"/>
        </w:rPr>
        <w:t xml:space="preserve">level </w:t>
      </w:r>
      <w:r w:rsidRPr="00FC1998">
        <w:rPr>
          <w:rFonts w:ascii="Montserrat" w:eastAsia="Montserrat" w:hAnsi="Montserrat" w:cs="Montserrat"/>
          <w:lang w:val="en-GB" w:eastAsia="sv-SE"/>
        </w:rPr>
        <w:t>aiming at: i) minimizing the impact of floods and droughts on the most vulnerable communities by taking into account transboundary effects; and (ii) strengthening the resilience of the Agro-Silvo-Pastoral sector to current and future climate conditions</w:t>
      </w:r>
      <w:r w:rsidR="00DF3A42" w:rsidRPr="00FC1998">
        <w:rPr>
          <w:lang w:val="en-GB"/>
        </w:rPr>
        <w:t xml:space="preserve"> </w:t>
      </w:r>
      <w:r w:rsidR="00DF3A42" w:rsidRPr="00FC1998">
        <w:rPr>
          <w:rFonts w:ascii="Montserrat" w:eastAsia="Montserrat" w:hAnsi="Montserrat" w:cs="Montserrat"/>
          <w:lang w:val="en-GB" w:eastAsia="sv-SE"/>
        </w:rPr>
        <w:t>through:</w:t>
      </w:r>
    </w:p>
    <w:p w14:paraId="3A34AC5E" w14:textId="5F9F64D1" w:rsidR="00B06986" w:rsidRPr="00FC1998" w:rsidRDefault="00DF3A42" w:rsidP="00DF3A42">
      <w:pPr>
        <w:pStyle w:val="ListParagraph"/>
        <w:numPr>
          <w:ilvl w:val="0"/>
          <w:numId w:val="26"/>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the implementation of a coordinated network of flood and drought risk reduction measures, in an integrated manner</w:t>
      </w:r>
      <w:r w:rsidR="49AD0472" w:rsidRPr="00FC1998">
        <w:rPr>
          <w:rFonts w:ascii="Montserrat" w:eastAsia="Montserrat" w:hAnsi="Montserrat" w:cs="Montserrat"/>
          <w:lang w:val="en-GB"/>
        </w:rPr>
        <w:t xml:space="preserve">. </w:t>
      </w:r>
      <w:r w:rsidRPr="00FC1998">
        <w:rPr>
          <w:rFonts w:ascii="Montserrat" w:eastAsia="Montserrat" w:hAnsi="Montserrat" w:cs="Montserrat"/>
          <w:lang w:val="en-GB"/>
        </w:rPr>
        <w:t>The Action Plan prioritizes nature-based solutions, optimizing basin water management, preserving ecosystems and minimizing transboundary effects</w:t>
      </w:r>
      <w:r w:rsidR="00CC28A7" w:rsidRPr="00FC1998">
        <w:rPr>
          <w:rFonts w:ascii="Montserrat" w:eastAsia="Montserrat" w:hAnsi="Montserrat" w:cs="Montserrat"/>
          <w:lang w:val="en-GB"/>
        </w:rPr>
        <w:t>;</w:t>
      </w:r>
    </w:p>
    <w:p w14:paraId="1F7FAF9E" w14:textId="4E22DFFD" w:rsidR="00DF3A42" w:rsidRPr="00FC1998" w:rsidRDefault="00DF3A42" w:rsidP="0B12F104">
      <w:pPr>
        <w:pStyle w:val="ListParagraph"/>
        <w:numPr>
          <w:ilvl w:val="0"/>
          <w:numId w:val="26"/>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the strengthening of land use planning and sustainable land management policies to help reducing the exposure and vulnerability of communities and the Agro-Silvo-Pastoral sector to floods and droughts</w:t>
      </w:r>
      <w:r w:rsidR="00D05958" w:rsidRPr="00FC1998">
        <w:rPr>
          <w:rFonts w:ascii="Montserrat" w:eastAsia="Montserrat" w:hAnsi="Montserrat" w:cs="Montserrat"/>
          <w:lang w:val="en-GB"/>
        </w:rPr>
        <w:t>;</w:t>
      </w:r>
    </w:p>
    <w:p w14:paraId="59DE983D" w14:textId="329EC21E" w:rsidR="00B06986" w:rsidRPr="00FC1998" w:rsidRDefault="00DF3A42" w:rsidP="0B12F104">
      <w:pPr>
        <w:pStyle w:val="ListParagraph"/>
        <w:numPr>
          <w:ilvl w:val="0"/>
          <w:numId w:val="26"/>
        </w:numPr>
        <w:spacing w:before="120" w:after="120"/>
        <w:jc w:val="both"/>
        <w:rPr>
          <w:rFonts w:ascii="Montserrat" w:eastAsia="Montserrat" w:hAnsi="Montserrat" w:cs="Montserrat"/>
          <w:lang w:val="en-GB"/>
        </w:rPr>
      </w:pPr>
      <w:r w:rsidRPr="00FC1998">
        <w:rPr>
          <w:rFonts w:ascii="Montserrat" w:eastAsia="Montserrat" w:hAnsi="Montserrat" w:cs="Montserrat"/>
          <w:lang w:val="en-GB"/>
        </w:rPr>
        <w:lastRenderedPageBreak/>
        <w:t>the strengthening of land use planning and sustainable land management policies to help reducing the exposure and vulnerability of communities and the Agro-Silvo-Pastoral sector to floods and droughts</w:t>
      </w:r>
      <w:r w:rsidR="00CC28A7" w:rsidRPr="00FC1998">
        <w:rPr>
          <w:rFonts w:ascii="Montserrat" w:eastAsia="Montserrat" w:hAnsi="Montserrat" w:cs="Montserrat"/>
          <w:lang w:val="en-GB"/>
        </w:rPr>
        <w:t>;</w:t>
      </w:r>
    </w:p>
    <w:p w14:paraId="7D95ACF1" w14:textId="7B8739C9" w:rsidR="00B06986" w:rsidRPr="00FC1998" w:rsidRDefault="00DF3A42" w:rsidP="00DF3A42">
      <w:pPr>
        <w:pStyle w:val="ListParagraph"/>
        <w:numPr>
          <w:ilvl w:val="0"/>
          <w:numId w:val="26"/>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the maintenance and improve the resilience of buildings, structures and infrastructures</w:t>
      </w:r>
      <w:r w:rsidR="00CC28A7" w:rsidRPr="00FC1998">
        <w:rPr>
          <w:rFonts w:ascii="Montserrat" w:eastAsia="Montserrat" w:hAnsi="Montserrat" w:cs="Montserrat"/>
          <w:lang w:val="en-GB"/>
        </w:rPr>
        <w:t>;</w:t>
      </w:r>
    </w:p>
    <w:p w14:paraId="364D322A" w14:textId="2AF3DA57" w:rsidR="00DF3A42" w:rsidRPr="00FC1998" w:rsidRDefault="00DF3A42" w:rsidP="0B12F104">
      <w:pPr>
        <w:pStyle w:val="ListParagraph"/>
        <w:numPr>
          <w:ilvl w:val="0"/>
          <w:numId w:val="26"/>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 xml:space="preserve">the promotion of an agriculture more resilient to climate change thanks to the strengthening of the capacities of </w:t>
      </w:r>
      <w:r w:rsidR="00D05958" w:rsidRPr="00FC1998">
        <w:rPr>
          <w:rFonts w:ascii="Montserrat" w:eastAsia="Montserrat" w:hAnsi="Montserrat" w:cs="Montserrat"/>
          <w:lang w:val="en-GB"/>
        </w:rPr>
        <w:t>stakeholders</w:t>
      </w:r>
      <w:r w:rsidRPr="00FC1998">
        <w:rPr>
          <w:rFonts w:ascii="Montserrat" w:eastAsia="Montserrat" w:hAnsi="Montserrat" w:cs="Montserrat"/>
          <w:lang w:val="en-GB"/>
        </w:rPr>
        <w:t xml:space="preserve"> in the agricultural sectors, the establishment of subsidies, micro-credit initiatives; </w:t>
      </w:r>
    </w:p>
    <w:p w14:paraId="0C185B99" w14:textId="03BE851B" w:rsidR="4B6AA949" w:rsidRPr="00FC1998" w:rsidRDefault="00DF3A42" w:rsidP="00DF3A42">
      <w:pPr>
        <w:pStyle w:val="ListParagraph"/>
        <w:numPr>
          <w:ilvl w:val="0"/>
          <w:numId w:val="26"/>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the co-development of community plans for the prevention of flood and drought risks, based on raising awareness and promotion of local risk knowledge</w:t>
      </w:r>
      <w:r w:rsidR="74359288" w:rsidRPr="00FC1998">
        <w:rPr>
          <w:rFonts w:ascii="Montserrat" w:eastAsia="Montserrat" w:hAnsi="Montserrat" w:cs="Montserrat"/>
          <w:lang w:val="en-GB"/>
        </w:rPr>
        <w:t xml:space="preserve">. </w:t>
      </w:r>
      <w:r w:rsidR="7ABB0D2B" w:rsidRPr="00FC1998">
        <w:rPr>
          <w:rFonts w:ascii="Montserrat" w:eastAsia="Montserrat" w:hAnsi="Montserrat" w:cs="Montserrat"/>
          <w:lang w:val="en-GB"/>
        </w:rPr>
        <w:t xml:space="preserve"> </w:t>
      </w:r>
    </w:p>
    <w:p w14:paraId="6477F2D3" w14:textId="77777777" w:rsidR="000C0D9D" w:rsidRPr="00FC1998" w:rsidRDefault="000C0D9D" w:rsidP="00C05CBB">
      <w:pPr>
        <w:spacing w:before="120" w:after="120"/>
        <w:jc w:val="both"/>
        <w:rPr>
          <w:rFonts w:ascii="Montserrat" w:eastAsia="Montserrat" w:hAnsi="Montserrat" w:cs="Montserrat"/>
          <w:lang w:val="en-GB"/>
        </w:rPr>
      </w:pPr>
    </w:p>
    <w:p w14:paraId="7AF3D287" w14:textId="05005E88" w:rsidR="0038780D" w:rsidRPr="00FC1998" w:rsidRDefault="00DF3A42" w:rsidP="650D5EFC">
      <w:pPr>
        <w:spacing w:before="120" w:after="120"/>
        <w:jc w:val="both"/>
        <w:rPr>
          <w:rFonts w:ascii="Montserrat" w:eastAsia="Montserrat" w:hAnsi="Montserrat" w:cs="Montserrat"/>
          <w:b/>
          <w:lang w:val="en-GB"/>
        </w:rPr>
      </w:pPr>
      <w:r w:rsidRPr="00FC1998">
        <w:rPr>
          <w:rFonts w:ascii="Montserrat" w:eastAsia="Montserrat" w:hAnsi="Montserrat" w:cs="Montserrat"/>
          <w:b/>
          <w:lang w:val="en-GB"/>
        </w:rPr>
        <w:t>4</w:t>
      </w:r>
      <w:r w:rsidR="0038780D" w:rsidRPr="00FC1998">
        <w:rPr>
          <w:rFonts w:ascii="Montserrat" w:eastAsia="Montserrat" w:hAnsi="Montserrat" w:cs="Montserrat"/>
          <w:b/>
          <w:lang w:val="en-GB"/>
        </w:rPr>
        <w:t xml:space="preserve">: </w:t>
      </w:r>
      <w:r w:rsidRPr="00FC1998">
        <w:rPr>
          <w:rFonts w:ascii="Montserrat" w:eastAsia="Montserrat" w:hAnsi="Montserrat" w:cs="Montserrat"/>
          <w:b/>
          <w:lang w:val="en-GB"/>
        </w:rPr>
        <w:t>Develop early warning and decision support systems for disaster prevention and preparedness</w:t>
      </w:r>
    </w:p>
    <w:p w14:paraId="0349BD23" w14:textId="7F460790" w:rsidR="00DF3A42" w:rsidRPr="00FC1998" w:rsidRDefault="00DF3A42" w:rsidP="0B12F104">
      <w:pPr>
        <w:spacing w:before="120" w:after="120"/>
        <w:jc w:val="both"/>
        <w:rPr>
          <w:rFonts w:ascii="Montserrat" w:eastAsia="Montserrat" w:hAnsi="Montserrat" w:cs="Montserrat"/>
          <w:lang w:val="en-GB" w:eastAsia="sv-SE"/>
        </w:rPr>
      </w:pPr>
      <w:r w:rsidRPr="00FC1998">
        <w:rPr>
          <w:rFonts w:ascii="Montserrat" w:eastAsia="Montserrat" w:hAnsi="Montserrat" w:cs="Montserrat"/>
          <w:lang w:val="en-GB" w:eastAsia="sv-SE"/>
        </w:rPr>
        <w:t xml:space="preserve">The objective of this strategic orientation is to support the </w:t>
      </w:r>
      <w:r w:rsidR="00D05958" w:rsidRPr="00FC1998">
        <w:rPr>
          <w:rFonts w:ascii="Montserrat" w:eastAsia="Montserrat" w:hAnsi="Montserrat" w:cs="Montserrat"/>
          <w:lang w:val="en-GB" w:eastAsia="sv-SE"/>
        </w:rPr>
        <w:t>stakeholders</w:t>
      </w:r>
      <w:r w:rsidRPr="00FC1998">
        <w:rPr>
          <w:rFonts w:ascii="Montserrat" w:eastAsia="Montserrat" w:hAnsi="Montserrat" w:cs="Montserrat"/>
          <w:lang w:val="en-GB" w:eastAsia="sv-SE"/>
        </w:rPr>
        <w:t xml:space="preserve"> of the six riparian countries in the implementation of harmonized early warning systems for flood and drought risks, including protocols in place for triggering anticipatory actions. This strategic axis is in line with the EW4ALL global initiative launched by the Secretary</w:t>
      </w:r>
      <w:r w:rsidR="00D477CD" w:rsidRPr="00FC1998">
        <w:rPr>
          <w:rFonts w:ascii="Montserrat" w:eastAsia="Montserrat" w:hAnsi="Montserrat" w:cs="Montserrat"/>
          <w:lang w:val="en-GB" w:eastAsia="sv-SE"/>
        </w:rPr>
        <w:t>-</w:t>
      </w:r>
      <w:r w:rsidRPr="00FC1998">
        <w:rPr>
          <w:rFonts w:ascii="Montserrat" w:eastAsia="Montserrat" w:hAnsi="Montserrat" w:cs="Montserrat"/>
          <w:lang w:val="en-GB" w:eastAsia="sv-SE"/>
        </w:rPr>
        <w:t>General of the United Nations, committing to ensuring that every person on earth is protected by an early warning system by 2027. To this end, it is proposed to strengthen the VOLTALARM platform and local capacities at different levels</w:t>
      </w:r>
      <w:r w:rsidR="00D477CD" w:rsidRPr="00FC1998">
        <w:rPr>
          <w:rFonts w:ascii="Montserrat" w:eastAsia="Montserrat" w:hAnsi="Montserrat" w:cs="Montserrat"/>
          <w:lang w:val="en-GB" w:eastAsia="sv-SE"/>
        </w:rPr>
        <w:t xml:space="preserve"> by:</w:t>
      </w:r>
    </w:p>
    <w:p w14:paraId="48B43238" w14:textId="407F6E5F" w:rsidR="00D477CD" w:rsidRPr="00FC1998" w:rsidRDefault="00D477CD" w:rsidP="00D477CD">
      <w:pPr>
        <w:pStyle w:val="ListParagraph"/>
        <w:numPr>
          <w:ilvl w:val="0"/>
          <w:numId w:val="24"/>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strengthening the VOLTALARM platform as operational Early Warning System at basin level for the prevention of flood and drought risks. It emphasizes the importance of dissemination of early warnings by proposing actions that improve the communication and dissemination of warnings and hydro-meteorological forecast information opting for impact-based messages, adapted to the experiences and knowledge of beneficiaries and most vulnerable communities;</w:t>
      </w:r>
    </w:p>
    <w:p w14:paraId="138075FF" w14:textId="33D1B910" w:rsidR="00D477CD" w:rsidRPr="00FC1998" w:rsidRDefault="00D477CD" w:rsidP="00D477CD">
      <w:pPr>
        <w:pStyle w:val="ListParagraph"/>
        <w:numPr>
          <w:ilvl w:val="0"/>
          <w:numId w:val="24"/>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implementation of protocols allowing the triggering of anticipatory actions is proposed for the different sectors of the Volta basin.</w:t>
      </w:r>
    </w:p>
    <w:p w14:paraId="61026C74" w14:textId="39A0CD0F" w:rsidR="27657F7E" w:rsidRPr="00FC1998" w:rsidRDefault="00D477CD" w:rsidP="00D477CD">
      <w:pPr>
        <w:pStyle w:val="ListParagraph"/>
        <w:numPr>
          <w:ilvl w:val="0"/>
          <w:numId w:val="24"/>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promotion of the development of decision-making tools for the agricultural sector, for the management of water resources, and the choice of agricultural activities and practices, based on the knowledge and the integration of climate and weather seasonal and sub-seasonal forecasts.</w:t>
      </w:r>
    </w:p>
    <w:p w14:paraId="30C85317" w14:textId="7921C471" w:rsidR="4DA2161A" w:rsidRPr="00FC1998" w:rsidRDefault="4DA2161A">
      <w:pPr>
        <w:rPr>
          <w:lang w:val="en-GB"/>
        </w:rPr>
      </w:pPr>
      <w:r w:rsidRPr="00FC1998">
        <w:rPr>
          <w:lang w:val="en-GB"/>
        </w:rPr>
        <w:br w:type="page"/>
      </w:r>
    </w:p>
    <w:p w14:paraId="28A3EE5D" w14:textId="1111E10C" w:rsidR="4DA2161A" w:rsidRPr="00FC1998" w:rsidRDefault="4DA2161A" w:rsidP="00B30C8A">
      <w:pPr>
        <w:spacing w:before="120" w:after="120"/>
        <w:jc w:val="both"/>
        <w:rPr>
          <w:lang w:val="en-GB"/>
        </w:rPr>
      </w:pPr>
    </w:p>
    <w:p w14:paraId="0A002437" w14:textId="57F55C90" w:rsidR="00E8259F" w:rsidRPr="00FC1998" w:rsidRDefault="004424B8">
      <w:pPr>
        <w:pStyle w:val="Heading1"/>
        <w:spacing w:before="240" w:after="240"/>
        <w:rPr>
          <w:lang w:val="en-GB"/>
        </w:rPr>
      </w:pPr>
      <w:bookmarkStart w:id="28" w:name="_Toc141464547"/>
      <w:r w:rsidRPr="00FC1998">
        <w:rPr>
          <w:lang w:val="en-GB"/>
        </w:rPr>
        <w:t>CHAP</w:t>
      </w:r>
      <w:r w:rsidR="009E101C" w:rsidRPr="00FC1998">
        <w:rPr>
          <w:lang w:val="en-GB"/>
        </w:rPr>
        <w:t xml:space="preserve">TER </w:t>
      </w:r>
      <w:r w:rsidRPr="00FC1998">
        <w:rPr>
          <w:lang w:val="en-GB"/>
        </w:rPr>
        <w:t xml:space="preserve">4 – </w:t>
      </w:r>
      <w:r w:rsidR="009E101C" w:rsidRPr="00FC1998">
        <w:rPr>
          <w:lang w:val="en-GB"/>
        </w:rPr>
        <w:t>Means of implementation</w:t>
      </w:r>
      <w:bookmarkEnd w:id="28"/>
      <w:r w:rsidR="00C05CBB" w:rsidRPr="00FC1998">
        <w:rPr>
          <w:lang w:val="en-GB"/>
        </w:rPr>
        <w:t xml:space="preserve"> </w:t>
      </w:r>
      <w:r w:rsidRPr="00FC1998">
        <w:rPr>
          <w:lang w:val="en-GB"/>
        </w:rPr>
        <w:t xml:space="preserve">  </w:t>
      </w:r>
      <w:r w:rsidR="7EA28B22" w:rsidRPr="00FC1998">
        <w:rPr>
          <w:lang w:val="en-GB"/>
        </w:rPr>
        <w:t xml:space="preserve"> </w:t>
      </w:r>
    </w:p>
    <w:p w14:paraId="611E27E8" w14:textId="7EE9DFA9" w:rsidR="00413552" w:rsidRPr="00FC1998" w:rsidRDefault="009E101C" w:rsidP="00C05CBB">
      <w:pPr>
        <w:jc w:val="both"/>
        <w:rPr>
          <w:lang w:val="en-GB"/>
        </w:rPr>
      </w:pPr>
      <w:r w:rsidRPr="00FC1998">
        <w:rPr>
          <w:rFonts w:ascii="Montserrat" w:hAnsi="Montserrat"/>
          <w:lang w:val="en-GB"/>
        </w:rPr>
        <w:t>This chapter emphasizes the different means to be considered for the implementation of the strategy, starting from the description of the roles of the different stakeholders at national, regional and local levels and the institutions with which to build cooperation and partnership mechanisms. It provides also indications concerning resources’ mobilization, monitoring and evaluation, sharing and valorisation of lessons learned</w:t>
      </w:r>
      <w:r w:rsidR="00081ED9" w:rsidRPr="00FC1998">
        <w:rPr>
          <w:rFonts w:ascii="Montserrat" w:hAnsi="Montserrat"/>
          <w:lang w:val="en-GB"/>
        </w:rPr>
        <w:t xml:space="preserve">. </w:t>
      </w:r>
    </w:p>
    <w:p w14:paraId="427A005D" w14:textId="65917C7F" w:rsidR="00E8259F" w:rsidRPr="00FC1998" w:rsidRDefault="004424B8">
      <w:pPr>
        <w:pStyle w:val="Heading2"/>
        <w:spacing w:before="240" w:after="240"/>
        <w:rPr>
          <w:lang w:val="en-GB"/>
        </w:rPr>
      </w:pPr>
      <w:bookmarkStart w:id="29" w:name="_Toc141464548"/>
      <w:r w:rsidRPr="00FC1998">
        <w:rPr>
          <w:lang w:val="en-GB"/>
        </w:rPr>
        <w:t xml:space="preserve">4.1 </w:t>
      </w:r>
      <w:r w:rsidR="009E101C" w:rsidRPr="00FC1998">
        <w:rPr>
          <w:lang w:val="en-GB"/>
        </w:rPr>
        <w:t>Roles of key stakeholders at different levels</w:t>
      </w:r>
      <w:bookmarkEnd w:id="29"/>
    </w:p>
    <w:p w14:paraId="2901F88E" w14:textId="508A511E" w:rsidR="3924CFFB" w:rsidRPr="00FC1998" w:rsidRDefault="009E101C" w:rsidP="0C23EBBE">
      <w:pPr>
        <w:spacing w:before="240"/>
        <w:jc w:val="both"/>
        <w:rPr>
          <w:rFonts w:ascii="Montserrat" w:eastAsia="Montserrat" w:hAnsi="Montserrat" w:cs="Montserrat"/>
          <w:b/>
          <w:bCs/>
          <w:lang w:val="en-GB"/>
        </w:rPr>
      </w:pPr>
      <w:r w:rsidRPr="00FC1998">
        <w:rPr>
          <w:rFonts w:ascii="Montserrat" w:eastAsia="Montserrat" w:hAnsi="Montserrat" w:cs="Montserrat"/>
          <w:b/>
          <w:lang w:val="en-GB"/>
        </w:rPr>
        <w:t>VBA and regional levels</w:t>
      </w:r>
      <w:r w:rsidRPr="00FC1998">
        <w:rPr>
          <w:rFonts w:ascii="Montserrat" w:eastAsia="Montserrat" w:hAnsi="Montserrat" w:cs="Montserrat"/>
          <w:b/>
          <w:bCs/>
          <w:lang w:val="en-GB"/>
        </w:rPr>
        <w:t xml:space="preserve"> </w:t>
      </w:r>
    </w:p>
    <w:p w14:paraId="70E15079" w14:textId="77777777" w:rsidR="009E101C" w:rsidRPr="00FC1998" w:rsidRDefault="009E101C" w:rsidP="0C23EBBE">
      <w:pPr>
        <w:spacing w:before="240"/>
        <w:jc w:val="both"/>
        <w:rPr>
          <w:rFonts w:ascii="Montserrat" w:eastAsia="Montserrat" w:hAnsi="Montserrat" w:cs="Montserrat"/>
          <w:lang w:val="en-GB"/>
        </w:rPr>
      </w:pPr>
      <w:r w:rsidRPr="00FC1998">
        <w:rPr>
          <w:rFonts w:ascii="Montserrat" w:eastAsia="Montserrat" w:hAnsi="Montserrat" w:cs="Montserrat"/>
          <w:lang w:val="en-GB"/>
        </w:rPr>
        <w:t>The VBA is committed to play a key role in facilitating, through its Executive Directorate, the adoption of the Strategy and its Action Plan at the level of the Council of Ministers, so that this body, together with the Summit of Heads of State, can provide the necessary political leadership and advisory support for the implementation of the Strategy and its Action Plan. The Executive Directorate of the VBA will be responsible for coordinating and overseeing the implementation, taking the lead in the capacity building process, the mobilization of financial resources and the definition of the monitoring and evaluation framework being the lead institution for validating the implementation of the Strategy. It is also responsibility of the VBA Executive Directorate to coordinate the definition and selection of indicators for monitoring and evaluation, in partnership with the States Parties</w:t>
      </w:r>
    </w:p>
    <w:p w14:paraId="6F1AF771" w14:textId="75BD3059" w:rsidR="3924CFFB" w:rsidRPr="00FC1998" w:rsidRDefault="009E101C" w:rsidP="0C23EBBE">
      <w:pPr>
        <w:spacing w:before="240"/>
        <w:jc w:val="both"/>
        <w:rPr>
          <w:rFonts w:ascii="Montserrat" w:eastAsia="Montserrat" w:hAnsi="Montserrat" w:cs="Montserrat"/>
          <w:lang w:val="en-GB"/>
        </w:rPr>
      </w:pPr>
      <w:r w:rsidRPr="00FC1998">
        <w:rPr>
          <w:rFonts w:ascii="Montserrat" w:eastAsia="Montserrat" w:hAnsi="Montserrat" w:cs="Montserrat"/>
          <w:lang w:val="en-GB"/>
        </w:rPr>
        <w:t xml:space="preserve">Other regional </w:t>
      </w:r>
      <w:r w:rsidR="00D05958" w:rsidRPr="00FC1998">
        <w:rPr>
          <w:rFonts w:ascii="Montserrat" w:eastAsia="Montserrat" w:hAnsi="Montserrat" w:cs="Montserrat"/>
          <w:lang w:val="en-GB"/>
        </w:rPr>
        <w:t xml:space="preserve">stakeholders </w:t>
      </w:r>
      <w:r w:rsidRPr="00FC1998">
        <w:rPr>
          <w:rFonts w:ascii="Montserrat" w:eastAsia="Montserrat" w:hAnsi="Montserrat" w:cs="Montserrat"/>
          <w:lang w:val="en-GB"/>
        </w:rPr>
        <w:t xml:space="preserve">will be important for the success of this Strategy </w:t>
      </w:r>
      <w:r w:rsidR="3924CFFB" w:rsidRPr="00FC1998">
        <w:rPr>
          <w:rFonts w:ascii="Montserrat" w:eastAsia="Montserrat" w:hAnsi="Montserrat" w:cs="Montserrat"/>
          <w:lang w:val="en-GB"/>
        </w:rPr>
        <w:t>:</w:t>
      </w:r>
    </w:p>
    <w:p w14:paraId="65BE030F" w14:textId="77777777" w:rsidR="009E101C" w:rsidRPr="00FC1998" w:rsidRDefault="009E101C" w:rsidP="009E101C">
      <w:pPr>
        <w:pStyle w:val="ListParagraph"/>
        <w:numPr>
          <w:ilvl w:val="0"/>
          <w:numId w:val="24"/>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institutions such as ECOWAS and CILSS will be able to support the VBA in the political leadership and in mobilizing the necessary financial resources for the implementation;</w:t>
      </w:r>
    </w:p>
    <w:p w14:paraId="45883708" w14:textId="77777777" w:rsidR="009E101C" w:rsidRPr="00FC1998" w:rsidRDefault="009E101C" w:rsidP="009E101C">
      <w:pPr>
        <w:pStyle w:val="ListParagraph"/>
        <w:numPr>
          <w:ilvl w:val="0"/>
          <w:numId w:val="24"/>
        </w:numPr>
        <w:spacing w:before="120" w:after="120"/>
        <w:jc w:val="both"/>
        <w:rPr>
          <w:rFonts w:ascii="Montserrat" w:eastAsia="Montserrat" w:hAnsi="Montserrat" w:cs="Montserrat"/>
          <w:lang w:val="en-GB"/>
        </w:rPr>
      </w:pPr>
      <w:r w:rsidRPr="00FC1998">
        <w:rPr>
          <w:rFonts w:ascii="Montserrat" w:eastAsia="Montserrat" w:hAnsi="Montserrat" w:cs="Montserrat"/>
          <w:lang w:val="en-GB"/>
        </w:rPr>
        <w:t>GWP-WA will be able to support in the facilitation of political dialogue between the States Parties and the different institutions involved at national, sub-regional and regional levels, as well as in capacity building, technical support and resource mobilisation;</w:t>
      </w:r>
    </w:p>
    <w:p w14:paraId="37605323" w14:textId="485A2C7E" w:rsidR="009E101C" w:rsidRPr="00FC1998" w:rsidRDefault="009E101C" w:rsidP="009E101C">
      <w:pPr>
        <w:pStyle w:val="ListParagraph"/>
        <w:numPr>
          <w:ilvl w:val="0"/>
          <w:numId w:val="24"/>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from the point of view of technical support, the AGRHYMET centre will be able to support the capacity building process of the institutions involved, but also to contribute to resource mobilization.</w:t>
      </w:r>
    </w:p>
    <w:p w14:paraId="563BC8BC" w14:textId="77777777" w:rsidR="00D05958" w:rsidRPr="00FC1998" w:rsidRDefault="00D05958" w:rsidP="00D05958">
      <w:pPr>
        <w:pStyle w:val="ListParagraph"/>
        <w:spacing w:before="120" w:after="120" w:line="276" w:lineRule="auto"/>
        <w:jc w:val="both"/>
        <w:rPr>
          <w:rFonts w:ascii="Montserrat" w:eastAsia="Montserrat" w:hAnsi="Montserrat" w:cs="Montserrat"/>
          <w:lang w:val="en-GB"/>
        </w:rPr>
      </w:pPr>
    </w:p>
    <w:p w14:paraId="5D6CCAF6" w14:textId="68870A1B" w:rsidR="00E8259F" w:rsidRPr="00FC1998" w:rsidRDefault="009E101C">
      <w:pPr>
        <w:spacing w:before="240"/>
        <w:jc w:val="both"/>
        <w:rPr>
          <w:rFonts w:ascii="Montserrat" w:eastAsia="Montserrat" w:hAnsi="Montserrat" w:cs="Montserrat"/>
          <w:b/>
          <w:lang w:val="en-GB"/>
        </w:rPr>
      </w:pPr>
      <w:r w:rsidRPr="00FC1998">
        <w:rPr>
          <w:rFonts w:ascii="Montserrat" w:eastAsia="Montserrat" w:hAnsi="Montserrat" w:cs="Montserrat"/>
          <w:b/>
          <w:lang w:val="en-GB"/>
        </w:rPr>
        <w:t xml:space="preserve">State Party level </w:t>
      </w:r>
    </w:p>
    <w:p w14:paraId="2366034E" w14:textId="3D3AD3B7" w:rsidR="001A4E12" w:rsidRPr="00FC1998" w:rsidRDefault="009E101C">
      <w:pPr>
        <w:spacing w:before="240"/>
        <w:jc w:val="both"/>
        <w:rPr>
          <w:rFonts w:ascii="Montserrat" w:eastAsia="Montserrat" w:hAnsi="Montserrat" w:cs="Montserrat"/>
          <w:lang w:val="en-GB"/>
        </w:rPr>
      </w:pPr>
      <w:r w:rsidRPr="00FC1998">
        <w:rPr>
          <w:rFonts w:ascii="Montserrat" w:eastAsia="Montserrat" w:hAnsi="Montserrat" w:cs="Montserrat"/>
          <w:lang w:val="en-GB"/>
        </w:rPr>
        <w:t xml:space="preserve">States Parties shall ensure that they provide the necessary political leadership regarding the objectives and results to be achieved at the national level and that </w:t>
      </w:r>
      <w:r w:rsidRPr="00FC1998">
        <w:rPr>
          <w:rFonts w:ascii="Montserrat" w:eastAsia="Montserrat" w:hAnsi="Montserrat" w:cs="Montserrat"/>
          <w:lang w:val="en-GB"/>
        </w:rPr>
        <w:lastRenderedPageBreak/>
        <w:t>they enhance the synergy between the strategy and national development plans and policies integrating the comp</w:t>
      </w:r>
      <w:r w:rsidR="00347438" w:rsidRPr="00FC1998">
        <w:rPr>
          <w:rFonts w:ascii="Montserrat" w:eastAsia="Montserrat" w:hAnsi="Montserrat" w:cs="Montserrat"/>
          <w:lang w:val="en-GB"/>
        </w:rPr>
        <w:t>onent of disaster risk reduction.</w:t>
      </w:r>
    </w:p>
    <w:p w14:paraId="637A8845" w14:textId="75F4C662" w:rsidR="00527538" w:rsidRPr="00FC1998" w:rsidRDefault="00347438">
      <w:pPr>
        <w:spacing w:before="240"/>
        <w:jc w:val="both"/>
        <w:rPr>
          <w:rFonts w:ascii="Montserrat" w:eastAsia="Montserrat" w:hAnsi="Montserrat" w:cs="Montserrat"/>
          <w:lang w:val="en-GB"/>
        </w:rPr>
      </w:pPr>
      <w:r w:rsidRPr="00FC1998">
        <w:rPr>
          <w:rFonts w:ascii="Montserrat" w:eastAsia="Montserrat" w:hAnsi="Montserrat" w:cs="Montserrat"/>
          <w:lang w:val="en-GB"/>
        </w:rPr>
        <w:t>Through the relevant sectoral Ministries, they commit to ensuring the adoption, appropriation and integration of the strategy into national planning, as well as to support the implementation at regional level through a strong coordination approach, advocacy and allocation of financial resources.</w:t>
      </w:r>
    </w:p>
    <w:p w14:paraId="225E7566" w14:textId="7376290C" w:rsidR="0089287B" w:rsidRPr="00FC1998" w:rsidRDefault="00347438" w:rsidP="00347438">
      <w:pPr>
        <w:spacing w:before="240"/>
        <w:jc w:val="both"/>
        <w:rPr>
          <w:rFonts w:ascii="Montserrat" w:eastAsia="Montserrat" w:hAnsi="Montserrat" w:cs="Montserrat"/>
          <w:lang w:val="en-GB"/>
        </w:rPr>
      </w:pPr>
      <w:r w:rsidRPr="00FC1998">
        <w:rPr>
          <w:rFonts w:ascii="Montserrat" w:eastAsia="Montserrat" w:hAnsi="Montserrat" w:cs="Montserrat"/>
          <w:lang w:val="en-GB"/>
        </w:rPr>
        <w:t>The national agencies and structures concerned will contribute to the mainstreaming of the strategy at national level and to its implementation based on the specific mandate of each institution through a process of harmonisation of its projects and intervention within the framework of the strategy. They will also be able to contribute to the successful implementation of the strategy by promoting continuous capacity building and research initiatives related to risk reduction. These institutions will also contribute to resources’ mobilisation, technical review of the strategy, and to the monitoring and evaluation process by providing information on their contribution to the implementation of the strategy</w:t>
      </w:r>
      <w:r w:rsidR="00B92FA8" w:rsidRPr="00FC1998">
        <w:rPr>
          <w:rFonts w:ascii="Montserrat" w:eastAsia="Montserrat" w:hAnsi="Montserrat" w:cs="Montserrat"/>
          <w:lang w:val="en-GB"/>
        </w:rPr>
        <w:t xml:space="preserve">. </w:t>
      </w:r>
    </w:p>
    <w:p w14:paraId="31B33275" w14:textId="2757D962" w:rsidR="00E8259F" w:rsidRPr="00FC1998" w:rsidRDefault="00190F87" w:rsidP="00190F87">
      <w:pPr>
        <w:spacing w:before="240"/>
        <w:jc w:val="both"/>
        <w:rPr>
          <w:rFonts w:ascii="Montserrat" w:eastAsia="Montserrat" w:hAnsi="Montserrat" w:cs="Montserrat"/>
          <w:lang w:val="en-GB"/>
        </w:rPr>
      </w:pPr>
      <w:r w:rsidRPr="00FC1998">
        <w:rPr>
          <w:rFonts w:ascii="Montserrat" w:eastAsia="Montserrat" w:hAnsi="Montserrat" w:cs="Montserrat"/>
          <w:lang w:val="en-GB"/>
        </w:rPr>
        <w:t>The National Focal Structures of the VBA commit to gather the contributions of the different national institutions contributing to the implementation of the strategy and to compile periodically summary reports on the status of implementation of activities to reduce flood and drought risks as part of the monitoring and evaluation process established by the DE of the VBA</w:t>
      </w:r>
      <w:r w:rsidR="004424B8" w:rsidRPr="00FC1998">
        <w:rPr>
          <w:rFonts w:ascii="Montserrat" w:eastAsia="Montserrat" w:hAnsi="Montserrat" w:cs="Montserrat"/>
          <w:lang w:val="en-GB"/>
        </w:rPr>
        <w:t xml:space="preserve">. </w:t>
      </w:r>
    </w:p>
    <w:p w14:paraId="4F2345A8" w14:textId="77777777" w:rsidR="00D05958" w:rsidRPr="00FC1998" w:rsidRDefault="00190F87" w:rsidP="00BB0B7C">
      <w:pPr>
        <w:spacing w:before="240"/>
        <w:jc w:val="both"/>
        <w:rPr>
          <w:rFonts w:ascii="Montserrat" w:eastAsia="Montserrat" w:hAnsi="Montserrat" w:cs="Montserrat"/>
          <w:lang w:val="en-GB"/>
        </w:rPr>
      </w:pPr>
      <w:r w:rsidRPr="00FC1998">
        <w:rPr>
          <w:rFonts w:ascii="Montserrat" w:eastAsia="Montserrat" w:hAnsi="Montserrat" w:cs="Montserrat"/>
          <w:lang w:val="en-GB"/>
        </w:rPr>
        <w:t xml:space="preserve">It will also be important to engage civil society </w:t>
      </w:r>
      <w:r w:rsidR="00D05958" w:rsidRPr="00FC1998">
        <w:rPr>
          <w:rFonts w:ascii="Montserrat" w:eastAsia="Montserrat" w:hAnsi="Montserrat" w:cs="Montserrat"/>
          <w:lang w:val="en-GB"/>
        </w:rPr>
        <w:t xml:space="preserve">stakeholders </w:t>
      </w:r>
      <w:r w:rsidRPr="00FC1998">
        <w:rPr>
          <w:rFonts w:ascii="Montserrat" w:eastAsia="Montserrat" w:hAnsi="Montserrat" w:cs="Montserrat"/>
          <w:lang w:val="en-GB"/>
        </w:rPr>
        <w:t>to support operationally the implementation of the strategy in terms of implementation of actions as well as in terms of mobilization of resources and monitoring and evaluation</w:t>
      </w:r>
      <w:r w:rsidR="000C65D6" w:rsidRPr="00FC1998">
        <w:rPr>
          <w:rFonts w:ascii="Montserrat" w:eastAsia="Montserrat" w:hAnsi="Montserrat" w:cs="Montserrat"/>
          <w:lang w:val="en-GB"/>
        </w:rPr>
        <w:t>.</w:t>
      </w:r>
    </w:p>
    <w:p w14:paraId="293E2F5B" w14:textId="183BF499" w:rsidR="00CB7073" w:rsidRPr="00FC1998" w:rsidRDefault="000C65D6" w:rsidP="00BB0B7C">
      <w:pPr>
        <w:spacing w:before="240"/>
        <w:jc w:val="both"/>
        <w:rPr>
          <w:rFonts w:ascii="Montserrat" w:eastAsia="Montserrat" w:hAnsi="Montserrat" w:cs="Montserrat"/>
          <w:lang w:val="en-GB"/>
        </w:rPr>
      </w:pPr>
      <w:r w:rsidRPr="00FC1998">
        <w:rPr>
          <w:rFonts w:ascii="Montserrat" w:eastAsia="Montserrat" w:hAnsi="Montserrat" w:cs="Montserrat"/>
          <w:lang w:val="en-GB"/>
        </w:rPr>
        <w:t xml:space="preserve"> </w:t>
      </w:r>
    </w:p>
    <w:p w14:paraId="2118BDD2" w14:textId="04A27804" w:rsidR="00BB0B7C" w:rsidRPr="00FC1998" w:rsidRDefault="00190F87" w:rsidP="00BB0B7C">
      <w:pPr>
        <w:spacing w:before="240"/>
        <w:jc w:val="both"/>
        <w:rPr>
          <w:rFonts w:ascii="Montserrat" w:eastAsia="Montserrat" w:hAnsi="Montserrat" w:cs="Montserrat"/>
          <w:lang w:val="en-GB"/>
        </w:rPr>
      </w:pPr>
      <w:r w:rsidRPr="00FC1998">
        <w:rPr>
          <w:rFonts w:ascii="Montserrat" w:eastAsia="Montserrat" w:hAnsi="Montserrat" w:cs="Montserrat"/>
          <w:b/>
          <w:lang w:val="en-GB"/>
        </w:rPr>
        <w:t xml:space="preserve">Local level </w:t>
      </w:r>
    </w:p>
    <w:p w14:paraId="62525770" w14:textId="7F62F64E" w:rsidR="00190F87" w:rsidRPr="00FC1998" w:rsidRDefault="00190F87">
      <w:pPr>
        <w:spacing w:before="240"/>
        <w:jc w:val="both"/>
        <w:rPr>
          <w:rFonts w:ascii="Montserrat" w:eastAsia="Montserrat" w:hAnsi="Montserrat" w:cs="Montserrat"/>
          <w:lang w:val="en-GB"/>
        </w:rPr>
      </w:pPr>
      <w:r w:rsidRPr="00FC1998">
        <w:rPr>
          <w:rFonts w:ascii="Montserrat" w:eastAsia="Montserrat" w:hAnsi="Montserrat" w:cs="Montserrat"/>
          <w:lang w:val="en-GB"/>
        </w:rPr>
        <w:t xml:space="preserve">The active participation of community-based organisations (CBOs), such as municipalities, local assemblies, town halls, but also local non-governmental organisations, is crucial to enable ownership of the strategy also at the local level. Moreover, these </w:t>
      </w:r>
      <w:r w:rsidR="00D05958" w:rsidRPr="00FC1998">
        <w:rPr>
          <w:rFonts w:ascii="Montserrat" w:eastAsia="Montserrat" w:hAnsi="Montserrat" w:cs="Montserrat"/>
          <w:lang w:val="en-GB"/>
        </w:rPr>
        <w:t>stakeholders</w:t>
      </w:r>
      <w:r w:rsidRPr="00FC1998">
        <w:rPr>
          <w:rFonts w:ascii="Montserrat" w:eastAsia="Montserrat" w:hAnsi="Montserrat" w:cs="Montserrat"/>
          <w:lang w:val="en-GB"/>
        </w:rPr>
        <w:t xml:space="preserve"> will be fundamental to enable the implementation of the strategic actions to reach a certain level of effectiveness and sustainability at all levels and truly strengthen the resilience of communities</w:t>
      </w:r>
      <w:r w:rsidR="0093260C" w:rsidRPr="00FC1998">
        <w:rPr>
          <w:rFonts w:ascii="Montserrat" w:eastAsia="Montserrat" w:hAnsi="Montserrat" w:cs="Montserrat"/>
          <w:lang w:val="en-GB"/>
        </w:rPr>
        <w:t>.</w:t>
      </w:r>
    </w:p>
    <w:p w14:paraId="71EE69FD" w14:textId="77777777" w:rsidR="00D05958" w:rsidRPr="00FC1998" w:rsidRDefault="00D05958">
      <w:pPr>
        <w:spacing w:before="240"/>
        <w:jc w:val="both"/>
        <w:rPr>
          <w:rFonts w:ascii="Montserrat" w:eastAsia="Montserrat" w:hAnsi="Montserrat" w:cs="Montserrat"/>
          <w:lang w:val="en-GB"/>
        </w:rPr>
      </w:pPr>
    </w:p>
    <w:p w14:paraId="5482B5F7" w14:textId="7A7CFE5F" w:rsidR="00E8259F" w:rsidRPr="00FC1998" w:rsidRDefault="004424B8">
      <w:pPr>
        <w:pStyle w:val="Heading2"/>
        <w:spacing w:before="240" w:after="240"/>
        <w:rPr>
          <w:lang w:val="en-GB"/>
        </w:rPr>
      </w:pPr>
      <w:bookmarkStart w:id="30" w:name="_Toc141464549"/>
      <w:r w:rsidRPr="00FC1998">
        <w:rPr>
          <w:lang w:val="en-GB"/>
        </w:rPr>
        <w:lastRenderedPageBreak/>
        <w:t xml:space="preserve">4.2 </w:t>
      </w:r>
      <w:r w:rsidR="00190F87" w:rsidRPr="00FC1998">
        <w:rPr>
          <w:lang w:val="en-GB"/>
        </w:rPr>
        <w:t>Cooperation and partnerships</w:t>
      </w:r>
      <w:bookmarkEnd w:id="30"/>
      <w:r w:rsidR="00190F87" w:rsidRPr="00FC1998">
        <w:rPr>
          <w:lang w:val="en-GB"/>
        </w:rPr>
        <w:t xml:space="preserve"> </w:t>
      </w:r>
    </w:p>
    <w:p w14:paraId="747407E4" w14:textId="2454BBA1" w:rsidR="00CF466B" w:rsidRPr="00FC1998" w:rsidRDefault="00190F87" w:rsidP="0EE4A2AC">
      <w:pPr>
        <w:shd w:val="clear" w:color="auto" w:fill="FFFFFF" w:themeFill="background1"/>
        <w:spacing w:before="240"/>
        <w:jc w:val="both"/>
        <w:rPr>
          <w:rFonts w:ascii="Montserrat" w:eastAsia="Montserrat" w:hAnsi="Montserrat" w:cs="Montserrat"/>
          <w:lang w:val="en-GB"/>
        </w:rPr>
      </w:pPr>
      <w:r w:rsidRPr="00FC1998">
        <w:rPr>
          <w:rFonts w:ascii="Montserrat" w:eastAsia="Montserrat" w:hAnsi="Montserrat" w:cs="Montserrat"/>
          <w:lang w:val="en-GB"/>
        </w:rPr>
        <w:t>A very important element will be the development of the framework of partnerships and cooperation agreements between States Parties but especially with regional, continental and international institutions and organisations. Priority actions will be defined through a roadmap to strengthen the mobilisation of partnerships, including tools and approaches for developing partnerships and cooperation agreements</w:t>
      </w:r>
      <w:r w:rsidR="085F201C" w:rsidRPr="00FC1998">
        <w:rPr>
          <w:rFonts w:ascii="Montserrat" w:eastAsia="Montserrat" w:hAnsi="Montserrat" w:cs="Montserrat"/>
          <w:lang w:val="en-GB"/>
        </w:rPr>
        <w:t>.</w:t>
      </w:r>
    </w:p>
    <w:p w14:paraId="4C514A8B" w14:textId="0465D8DB" w:rsidR="00E8259F" w:rsidRPr="00FC1998" w:rsidRDefault="00190F87" w:rsidP="0EE4A2AC">
      <w:pPr>
        <w:shd w:val="clear" w:color="auto" w:fill="FFFFFF" w:themeFill="background1"/>
        <w:spacing w:before="240"/>
        <w:jc w:val="both"/>
        <w:rPr>
          <w:rFonts w:ascii="Montserrat" w:eastAsia="Montserrat" w:hAnsi="Montserrat" w:cs="Montserrat"/>
          <w:lang w:val="en-GB"/>
        </w:rPr>
      </w:pPr>
      <w:r w:rsidRPr="00FC1998">
        <w:rPr>
          <w:rFonts w:ascii="Montserrat" w:eastAsia="Montserrat" w:hAnsi="Montserrat" w:cs="Montserrat"/>
          <w:lang w:val="en-GB"/>
        </w:rPr>
        <w:t>At the technical level, it will be necessary to consider establishing partnerships to support the implementation of the Strategy in terms of capacity building initiatives and resource mobilisation with</w:t>
      </w:r>
      <w:r w:rsidR="000E39E6" w:rsidRPr="00FC1998">
        <w:rPr>
          <w:rFonts w:ascii="Montserrat" w:eastAsia="Montserrat" w:hAnsi="Montserrat" w:cs="Montserrat"/>
          <w:lang w:val="en-GB"/>
        </w:rPr>
        <w:t xml:space="preserve">: </w:t>
      </w:r>
    </w:p>
    <w:p w14:paraId="4C059BC8" w14:textId="2E5C8F46" w:rsidR="00D61C38" w:rsidRPr="00FC1998" w:rsidRDefault="005D40F0" w:rsidP="005D40F0">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Permanent Inter</w:t>
      </w:r>
      <w:r w:rsidR="009C5FE0" w:rsidRPr="00FC1998">
        <w:rPr>
          <w:rFonts w:ascii="Montserrat" w:eastAsia="Montserrat" w:hAnsi="Montserrat" w:cs="Montserrat"/>
          <w:lang w:val="en-GB"/>
        </w:rPr>
        <w:t>-S</w:t>
      </w:r>
      <w:r w:rsidRPr="00FC1998">
        <w:rPr>
          <w:rFonts w:ascii="Montserrat" w:eastAsia="Montserrat" w:hAnsi="Montserrat" w:cs="Montserrat"/>
          <w:lang w:val="en-GB"/>
        </w:rPr>
        <w:t>tate Committee for Drought Control in the Sahel (CILSS), which contributes in particular to regional water resource management policy, drought reduction and management and food security;</w:t>
      </w:r>
    </w:p>
    <w:p w14:paraId="3C9D6ED5" w14:textId="3798563B" w:rsidR="000E39E6" w:rsidRPr="00FC1998" w:rsidRDefault="005D40F0" w:rsidP="00B1315F">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African Centre for Meteorological Applications for Development (ACMAD) and the AGRHYMET Regional Centre of CILSS, which operate largely as Climate Centres (for Africa and for West Africa respectively) and provide services such as capacity building in climatology, agrometeorology, hydrology, crop protection, geomatics and remote sensing, and the development of decision support tools for different sectors (agriculture, health, water and energy)</w:t>
      </w:r>
      <w:r w:rsidR="004531A1" w:rsidRPr="00FC1998">
        <w:rPr>
          <w:rFonts w:ascii="Montserrat" w:eastAsia="Montserrat" w:hAnsi="Montserrat" w:cs="Montserrat"/>
          <w:lang w:val="en-GB"/>
        </w:rPr>
        <w:t>;</w:t>
      </w:r>
    </w:p>
    <w:p w14:paraId="36C02A56" w14:textId="77777777" w:rsidR="005D40F0" w:rsidRPr="00FC1998" w:rsidRDefault="005D40F0" w:rsidP="005D40F0">
      <w:pPr>
        <w:pStyle w:val="ListParagraph"/>
        <w:numPr>
          <w:ilvl w:val="0"/>
          <w:numId w:val="111"/>
        </w:numPr>
        <w:shd w:val="clear" w:color="auto" w:fill="FFFFFF" w:themeFill="background1"/>
        <w:spacing w:before="240"/>
        <w:jc w:val="both"/>
        <w:rPr>
          <w:rFonts w:ascii="Montserrat" w:eastAsia="Montserrat" w:hAnsi="Montserrat" w:cs="Montserrat"/>
          <w:lang w:val="en-GB"/>
        </w:rPr>
      </w:pPr>
      <w:r w:rsidRPr="00FC1998">
        <w:rPr>
          <w:rFonts w:ascii="Montserrat" w:eastAsia="Montserrat" w:hAnsi="Montserrat" w:cs="Montserrat"/>
          <w:lang w:val="en-GB"/>
        </w:rPr>
        <w:t>the Agency for Air Navigation Safety in Africa and Madagascar (ASECNA), which provides aviation-related meteorological services for five of the Member States</w:t>
      </w:r>
    </w:p>
    <w:p w14:paraId="0524E3A9" w14:textId="77777777" w:rsidR="005D40F0" w:rsidRPr="00FC1998" w:rsidRDefault="005D40F0" w:rsidP="005D40F0">
      <w:pPr>
        <w:pStyle w:val="ListParagraph"/>
        <w:numPr>
          <w:ilvl w:val="0"/>
          <w:numId w:val="111"/>
        </w:numPr>
        <w:shd w:val="clear" w:color="auto" w:fill="FFFFFF" w:themeFill="background1"/>
        <w:spacing w:before="240"/>
        <w:jc w:val="both"/>
        <w:rPr>
          <w:rFonts w:ascii="Montserrat" w:eastAsia="Montserrat" w:hAnsi="Montserrat" w:cs="Montserrat"/>
          <w:lang w:val="en-GB"/>
        </w:rPr>
      </w:pPr>
      <w:r w:rsidRPr="00FC1998">
        <w:rPr>
          <w:rFonts w:ascii="Montserrat" w:eastAsia="Montserrat" w:hAnsi="Montserrat" w:cs="Montserrat"/>
          <w:lang w:val="en-GB"/>
        </w:rPr>
        <w:t>the West African Science Service Centre on Climate Change and Adapted Land Use (WASCAL), which is a large-scale climate service centre focused on climate change research and capacity building in West Africa, and is also the link for a network of regional and German universities;</w:t>
      </w:r>
    </w:p>
    <w:p w14:paraId="41D6444A" w14:textId="359AD962" w:rsidR="00B9613F" w:rsidRPr="00FC1998" w:rsidRDefault="005D40F0" w:rsidP="001615F9">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 xml:space="preserve">the </w:t>
      </w:r>
      <w:r w:rsidR="001615F9" w:rsidRPr="00FC1998">
        <w:rPr>
          <w:rFonts w:ascii="Montserrat" w:eastAsia="Montserrat" w:hAnsi="Montserrat" w:cs="Montserrat"/>
          <w:lang w:val="en-GB"/>
        </w:rPr>
        <w:t xml:space="preserve">West African Coastal Observation Mission </w:t>
      </w:r>
      <w:r w:rsidRPr="00FC1998">
        <w:rPr>
          <w:rFonts w:ascii="Montserrat" w:eastAsia="Montserrat" w:hAnsi="Montserrat" w:cs="Montserrat"/>
          <w:lang w:val="en-GB"/>
        </w:rPr>
        <w:t>(MOLOA), which is the coordination centre of a cooperation mechanism and technical network for the monitoring and reduction and management of coastal risks in West Africa.</w:t>
      </w:r>
    </w:p>
    <w:p w14:paraId="0FD86815" w14:textId="568CD03A" w:rsidR="001C455D" w:rsidRPr="00FC1998" w:rsidRDefault="005D40F0" w:rsidP="000A56C4">
      <w:pPr>
        <w:shd w:val="clear" w:color="auto" w:fill="FFFFFF" w:themeFill="background1"/>
        <w:spacing w:before="240"/>
        <w:jc w:val="both"/>
        <w:rPr>
          <w:rFonts w:ascii="Montserrat" w:eastAsia="Montserrat" w:hAnsi="Montserrat" w:cs="Montserrat"/>
          <w:lang w:val="en-GB"/>
        </w:rPr>
      </w:pPr>
      <w:r w:rsidRPr="00FC1998">
        <w:rPr>
          <w:rFonts w:ascii="Montserrat" w:eastAsia="Montserrat" w:hAnsi="Montserrat" w:cs="Montserrat"/>
          <w:lang w:val="en-GB"/>
        </w:rPr>
        <w:t>At the political and institutional level in the region, it will be important to create the necessary dialogue to cooperate, especially in terms of political framework, support for resource mobilization, capacity building and sharing of experiences, with</w:t>
      </w:r>
      <w:r w:rsidR="00461B1E" w:rsidRPr="00FC1998">
        <w:rPr>
          <w:rFonts w:ascii="Montserrat" w:eastAsia="Montserrat" w:hAnsi="Montserrat" w:cs="Montserrat"/>
          <w:lang w:val="en-GB"/>
        </w:rPr>
        <w:t xml:space="preserve">: </w:t>
      </w:r>
    </w:p>
    <w:p w14:paraId="6041A11E" w14:textId="129009BF" w:rsidR="000A56C4" w:rsidRPr="00FC1998" w:rsidRDefault="000A56C4" w:rsidP="00B1315F">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Economic Community of West African States (ECOWAS), which is very committed to building the resilience and capacity of institutions in charge of disaster risk reduction in West Africa through several initiatives (policies, plans, mechanisms), and also facilitating the process of harmonization and coordination between States</w:t>
      </w:r>
      <w:r w:rsidR="00D05958" w:rsidRPr="00FC1998">
        <w:rPr>
          <w:rFonts w:ascii="Montserrat" w:eastAsia="Montserrat" w:hAnsi="Montserrat" w:cs="Montserrat"/>
          <w:lang w:val="en-GB"/>
        </w:rPr>
        <w:t>;</w:t>
      </w:r>
    </w:p>
    <w:p w14:paraId="56C7CA34" w14:textId="5B5081FC" w:rsidR="000A56C4" w:rsidRPr="00FC1998" w:rsidRDefault="000A56C4" w:rsidP="00B1315F">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lastRenderedPageBreak/>
        <w:t>the West African Economic and Monetary Union (WAEMU), which involves five of the VBA States Parties and may play a role in the implementation of the Action Plan through capacity building activities and mobilization of financial resources;</w:t>
      </w:r>
    </w:p>
    <w:p w14:paraId="49139124" w14:textId="15F62EEA" w:rsidR="003F2424" w:rsidRPr="00FC1998" w:rsidRDefault="000A56C4" w:rsidP="000A56C4">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Niger Basin Authority (NBA), which involves four of the VBA States Parties and which could be a partner in terms of exchange and sharing of experiences in water resources management in a transboundary watershed</w:t>
      </w:r>
      <w:r w:rsidR="003F2424" w:rsidRPr="00FC1998">
        <w:rPr>
          <w:rFonts w:ascii="Montserrat" w:eastAsia="Montserrat" w:hAnsi="Montserrat" w:cs="Montserrat"/>
          <w:lang w:val="en-GB"/>
        </w:rPr>
        <w:t xml:space="preserve">. </w:t>
      </w:r>
    </w:p>
    <w:p w14:paraId="564BD64C" w14:textId="77777777" w:rsidR="005638D7" w:rsidRPr="00FC1998" w:rsidRDefault="005638D7" w:rsidP="00C31AE8">
      <w:pPr>
        <w:pStyle w:val="ListParagraph"/>
        <w:rPr>
          <w:rFonts w:ascii="Montserrat" w:eastAsia="Montserrat" w:hAnsi="Montserrat" w:cs="Montserrat"/>
          <w:lang w:val="en-GB"/>
        </w:rPr>
      </w:pPr>
    </w:p>
    <w:p w14:paraId="630E28C6" w14:textId="4B0D3639" w:rsidR="00140C22" w:rsidRPr="00FC1998" w:rsidRDefault="000A56C4" w:rsidP="005638D7">
      <w:p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The following table shows the membership of the Volta Basin States Parties in all these regional organisations</w:t>
      </w:r>
      <w:r w:rsidR="00140C22" w:rsidRPr="00FC1998">
        <w:rPr>
          <w:rFonts w:ascii="Montserrat" w:eastAsia="Montserrat" w:hAnsi="Montserrat" w:cs="Montserrat"/>
          <w:lang w:val="en-GB"/>
        </w:rPr>
        <w:t xml:space="preserve">. </w:t>
      </w:r>
    </w:p>
    <w:p w14:paraId="28BA2695" w14:textId="77777777" w:rsidR="00D05958" w:rsidRPr="00FC1998" w:rsidRDefault="00D05958" w:rsidP="005638D7">
      <w:pPr>
        <w:pBdr>
          <w:top w:val="nil"/>
          <w:left w:val="nil"/>
          <w:bottom w:val="nil"/>
          <w:right w:val="nil"/>
          <w:between w:val="nil"/>
        </w:pBdr>
        <w:jc w:val="both"/>
        <w:rPr>
          <w:rFonts w:ascii="Montserrat" w:eastAsia="Montserrat" w:hAnsi="Montserrat" w:cs="Montserrat"/>
          <w:lang w:val="en-GB"/>
        </w:rPr>
      </w:pPr>
    </w:p>
    <w:p w14:paraId="7A19946A" w14:textId="77777777" w:rsidR="005638D7" w:rsidRPr="00FC1998" w:rsidRDefault="005638D7" w:rsidP="005638D7">
      <w:pPr>
        <w:pBdr>
          <w:top w:val="nil"/>
          <w:left w:val="nil"/>
          <w:bottom w:val="nil"/>
          <w:right w:val="nil"/>
          <w:between w:val="nil"/>
        </w:pBdr>
        <w:jc w:val="both"/>
        <w:rPr>
          <w:rFonts w:ascii="Times" w:eastAsia="Times" w:hAnsi="Times" w:cs="Times"/>
          <w:color w:val="000000"/>
          <w:lang w:val="en-GB"/>
        </w:rPr>
      </w:pPr>
    </w:p>
    <w:p w14:paraId="425FAB3E" w14:textId="41BB54EC" w:rsidR="005638D7" w:rsidRPr="00FC1998" w:rsidRDefault="000A56C4" w:rsidP="00A74095">
      <w:pPr>
        <w:pBdr>
          <w:top w:val="nil"/>
          <w:left w:val="nil"/>
          <w:bottom w:val="nil"/>
          <w:right w:val="nil"/>
          <w:between w:val="nil"/>
        </w:pBdr>
        <w:spacing w:after="240"/>
        <w:jc w:val="center"/>
        <w:rPr>
          <w:rFonts w:ascii="Montserrat Light" w:eastAsia="Times" w:hAnsi="Montserrat Light" w:cs="Times"/>
          <w:i/>
          <w:color w:val="000000"/>
          <w:sz w:val="16"/>
          <w:szCs w:val="16"/>
          <w:lang w:val="en-GB"/>
        </w:rPr>
      </w:pPr>
      <w:r w:rsidRPr="00FC1998">
        <w:rPr>
          <w:rFonts w:ascii="Montserrat Light" w:eastAsia="Times" w:hAnsi="Montserrat Light" w:cs="Times"/>
          <w:i/>
          <w:color w:val="000000" w:themeColor="text1"/>
          <w:sz w:val="16"/>
          <w:szCs w:val="16"/>
          <w:lang w:val="en-GB"/>
        </w:rPr>
        <w:t xml:space="preserve">Table 5: Membership of countries in specific regional organizations </w:t>
      </w:r>
    </w:p>
    <w:tbl>
      <w:tblPr>
        <w:tblW w:w="905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101"/>
        <w:gridCol w:w="850"/>
        <w:gridCol w:w="851"/>
        <w:gridCol w:w="1134"/>
        <w:gridCol w:w="992"/>
        <w:gridCol w:w="850"/>
        <w:gridCol w:w="851"/>
        <w:gridCol w:w="815"/>
        <w:gridCol w:w="803"/>
        <w:gridCol w:w="804"/>
      </w:tblGrid>
      <w:tr w:rsidR="000A56C4" w:rsidRPr="00FC1998" w14:paraId="3DC6BAD1" w14:textId="77777777" w:rsidTr="00D05958">
        <w:trPr>
          <w:trHeight w:val="434"/>
        </w:trPr>
        <w:tc>
          <w:tcPr>
            <w:tcW w:w="1101" w:type="dxa"/>
            <w:vMerge w:val="restart"/>
            <w:tcBorders>
              <w:top w:val="single" w:sz="4" w:space="0" w:color="000000" w:themeColor="text1"/>
              <w:left w:val="single" w:sz="4" w:space="0" w:color="000000" w:themeColor="text1"/>
            </w:tcBorders>
            <w:shd w:val="clear" w:color="auto" w:fill="EEECE1" w:themeFill="background2"/>
            <w:vAlign w:val="center"/>
          </w:tcPr>
          <w:p w14:paraId="6B394E00" w14:textId="4588F570" w:rsidR="000A56C4" w:rsidRPr="00FC1998" w:rsidRDefault="000A56C4" w:rsidP="00C31AE8">
            <w:pPr>
              <w:jc w:val="center"/>
              <w:rPr>
                <w:rFonts w:ascii="Montserrat" w:eastAsia="Times" w:hAnsi="Montserrat" w:cs="Times"/>
                <w:b/>
                <w:sz w:val="18"/>
                <w:szCs w:val="18"/>
                <w:lang w:val="en-GB"/>
              </w:rPr>
            </w:pPr>
            <w:r w:rsidRPr="00FC1998">
              <w:rPr>
                <w:rFonts w:ascii="Montserrat" w:eastAsia="Times" w:hAnsi="Montserrat" w:cs="Times"/>
                <w:b/>
                <w:sz w:val="18"/>
                <w:szCs w:val="18"/>
                <w:lang w:val="en-GB"/>
              </w:rPr>
              <w:t>Country</w:t>
            </w:r>
          </w:p>
        </w:tc>
        <w:tc>
          <w:tcPr>
            <w:tcW w:w="1701" w:type="dxa"/>
            <w:gridSpan w:val="2"/>
            <w:tcBorders>
              <w:top w:val="single" w:sz="4" w:space="0" w:color="000000" w:themeColor="text1"/>
            </w:tcBorders>
            <w:shd w:val="clear" w:color="auto" w:fill="EEECE1" w:themeFill="background2"/>
            <w:vAlign w:val="center"/>
          </w:tcPr>
          <w:p w14:paraId="10724619" w14:textId="0442E6AE" w:rsidR="000A56C4" w:rsidRPr="00FC1998" w:rsidRDefault="000A56C4" w:rsidP="00C31AE8">
            <w:pPr>
              <w:jc w:val="center"/>
              <w:rPr>
                <w:rFonts w:ascii="Montserrat" w:eastAsia="Times" w:hAnsi="Montserrat" w:cs="Times"/>
                <w:b/>
                <w:sz w:val="18"/>
                <w:szCs w:val="18"/>
                <w:lang w:val="en-GB"/>
              </w:rPr>
            </w:pPr>
            <w:r w:rsidRPr="00FC1998">
              <w:rPr>
                <w:rFonts w:ascii="Montserrat" w:eastAsia="Times" w:hAnsi="Montserrat" w:cs="Times"/>
                <w:b/>
                <w:sz w:val="18"/>
                <w:szCs w:val="18"/>
                <w:lang w:val="en-GB"/>
              </w:rPr>
              <w:t>Policy</w:t>
            </w:r>
          </w:p>
        </w:tc>
        <w:tc>
          <w:tcPr>
            <w:tcW w:w="2126" w:type="dxa"/>
            <w:gridSpan w:val="2"/>
            <w:tcBorders>
              <w:top w:val="single" w:sz="4" w:space="0" w:color="000000" w:themeColor="text1"/>
            </w:tcBorders>
            <w:shd w:val="clear" w:color="auto" w:fill="EEECE1" w:themeFill="background2"/>
            <w:vAlign w:val="center"/>
          </w:tcPr>
          <w:p w14:paraId="0AF7D65F" w14:textId="0E7A46AF" w:rsidR="000A56C4" w:rsidRPr="00FC1998" w:rsidRDefault="000A56C4" w:rsidP="00C31AE8">
            <w:pPr>
              <w:jc w:val="center"/>
              <w:rPr>
                <w:rFonts w:ascii="Montserrat" w:eastAsia="Times" w:hAnsi="Montserrat" w:cs="Times"/>
                <w:b/>
                <w:sz w:val="18"/>
                <w:szCs w:val="18"/>
                <w:lang w:val="en-GB"/>
              </w:rPr>
            </w:pPr>
            <w:r w:rsidRPr="00FC1998">
              <w:rPr>
                <w:rFonts w:ascii="Montserrat" w:eastAsia="Times" w:hAnsi="Montserrat" w:cs="Times"/>
                <w:b/>
                <w:sz w:val="18"/>
                <w:szCs w:val="18"/>
                <w:lang w:val="en-GB"/>
              </w:rPr>
              <w:t>Regional Climate Centres</w:t>
            </w:r>
          </w:p>
        </w:tc>
        <w:tc>
          <w:tcPr>
            <w:tcW w:w="2516" w:type="dxa"/>
            <w:gridSpan w:val="3"/>
            <w:tcBorders>
              <w:top w:val="single" w:sz="4" w:space="0" w:color="000000" w:themeColor="text1"/>
            </w:tcBorders>
            <w:shd w:val="clear" w:color="auto" w:fill="EEECE1" w:themeFill="background2"/>
            <w:vAlign w:val="center"/>
          </w:tcPr>
          <w:p w14:paraId="60E7B135" w14:textId="1E070846" w:rsidR="000A56C4" w:rsidRPr="00FC1998" w:rsidRDefault="000A56C4" w:rsidP="00C31AE8">
            <w:pPr>
              <w:jc w:val="center"/>
              <w:rPr>
                <w:rFonts w:ascii="Montserrat" w:eastAsia="Times" w:hAnsi="Montserrat" w:cs="Times"/>
                <w:b/>
                <w:sz w:val="18"/>
                <w:szCs w:val="18"/>
                <w:lang w:val="en-GB"/>
              </w:rPr>
            </w:pPr>
            <w:r w:rsidRPr="00FC1998">
              <w:rPr>
                <w:rFonts w:ascii="Montserrat" w:eastAsia="Times" w:hAnsi="Montserrat" w:cs="Times"/>
                <w:b/>
                <w:sz w:val="18"/>
                <w:szCs w:val="18"/>
                <w:lang w:val="en-GB"/>
              </w:rPr>
              <w:t>Research centres and technical centres</w:t>
            </w:r>
          </w:p>
        </w:tc>
        <w:tc>
          <w:tcPr>
            <w:tcW w:w="1607" w:type="dxa"/>
            <w:gridSpan w:val="2"/>
            <w:tcBorders>
              <w:top w:val="single" w:sz="4" w:space="0" w:color="000000" w:themeColor="text1"/>
              <w:right w:val="single" w:sz="4" w:space="0" w:color="000000" w:themeColor="text1"/>
            </w:tcBorders>
            <w:shd w:val="clear" w:color="auto" w:fill="EEECE1" w:themeFill="background2"/>
            <w:vAlign w:val="center"/>
          </w:tcPr>
          <w:p w14:paraId="33862F06" w14:textId="24791C4B" w:rsidR="000A56C4" w:rsidRPr="00FC1998" w:rsidRDefault="000A56C4" w:rsidP="00C31AE8">
            <w:pPr>
              <w:jc w:val="center"/>
              <w:rPr>
                <w:rFonts w:ascii="Montserrat" w:eastAsia="Times" w:hAnsi="Montserrat" w:cs="Times"/>
                <w:b/>
                <w:sz w:val="18"/>
                <w:szCs w:val="18"/>
                <w:lang w:val="en-GB"/>
              </w:rPr>
            </w:pPr>
            <w:r w:rsidRPr="00FC1998">
              <w:rPr>
                <w:rFonts w:ascii="Montserrat" w:eastAsia="Times" w:hAnsi="Montserrat" w:cs="Times"/>
                <w:b/>
                <w:sz w:val="18"/>
                <w:szCs w:val="18"/>
                <w:lang w:val="en-GB"/>
              </w:rPr>
              <w:t>River Basin Organizations</w:t>
            </w:r>
          </w:p>
        </w:tc>
      </w:tr>
      <w:tr w:rsidR="000A56C4" w:rsidRPr="00FC1998" w14:paraId="4D9C0898" w14:textId="77777777" w:rsidTr="00D05958">
        <w:trPr>
          <w:trHeight w:val="305"/>
        </w:trPr>
        <w:tc>
          <w:tcPr>
            <w:tcW w:w="1101" w:type="dxa"/>
            <w:vMerge/>
            <w:shd w:val="clear" w:color="auto" w:fill="EEECE1" w:themeFill="background2"/>
          </w:tcPr>
          <w:p w14:paraId="0BF9C244" w14:textId="77777777" w:rsidR="000A56C4" w:rsidRPr="00FC1998" w:rsidRDefault="000A56C4" w:rsidP="004B2BA7">
            <w:pPr>
              <w:widowControl w:val="0"/>
              <w:pBdr>
                <w:top w:val="nil"/>
                <w:left w:val="nil"/>
                <w:bottom w:val="nil"/>
                <w:right w:val="nil"/>
                <w:between w:val="nil"/>
              </w:pBdr>
              <w:rPr>
                <w:rFonts w:ascii="Montserrat" w:eastAsia="Times" w:hAnsi="Montserrat" w:cs="Times"/>
                <w:b/>
                <w:sz w:val="20"/>
                <w:szCs w:val="20"/>
                <w:lang w:val="en-GB"/>
              </w:rPr>
            </w:pPr>
          </w:p>
        </w:tc>
        <w:tc>
          <w:tcPr>
            <w:tcW w:w="850" w:type="dxa"/>
            <w:tcBorders>
              <w:bottom w:val="single" w:sz="4" w:space="0" w:color="000000" w:themeColor="text1"/>
            </w:tcBorders>
            <w:shd w:val="clear" w:color="auto" w:fill="EEECE1" w:themeFill="background2"/>
            <w:vAlign w:val="center"/>
          </w:tcPr>
          <w:p w14:paraId="079E521F" w14:textId="506A4AA2" w:rsidR="000A56C4" w:rsidRPr="00FC1998" w:rsidRDefault="000A56C4" w:rsidP="00C31AE8">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ECOWAS</w:t>
            </w:r>
          </w:p>
        </w:tc>
        <w:tc>
          <w:tcPr>
            <w:tcW w:w="851" w:type="dxa"/>
            <w:tcBorders>
              <w:bottom w:val="single" w:sz="4" w:space="0" w:color="000000" w:themeColor="text1"/>
            </w:tcBorders>
            <w:shd w:val="clear" w:color="auto" w:fill="EEECE1" w:themeFill="background2"/>
            <w:vAlign w:val="center"/>
          </w:tcPr>
          <w:p w14:paraId="5FC11134" w14:textId="4C157680" w:rsidR="000A56C4" w:rsidRPr="00FC1998" w:rsidRDefault="000A56C4" w:rsidP="00C31AE8">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WAEMU</w:t>
            </w:r>
          </w:p>
        </w:tc>
        <w:tc>
          <w:tcPr>
            <w:tcW w:w="1134" w:type="dxa"/>
            <w:tcBorders>
              <w:bottom w:val="single" w:sz="4" w:space="0" w:color="000000" w:themeColor="text1"/>
            </w:tcBorders>
            <w:shd w:val="clear" w:color="auto" w:fill="EEECE1" w:themeFill="background2"/>
            <w:vAlign w:val="center"/>
          </w:tcPr>
          <w:p w14:paraId="0CBDDC99" w14:textId="547199F6" w:rsidR="000A56C4" w:rsidRPr="00FC1998" w:rsidRDefault="000A56C4" w:rsidP="00C31AE8">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AGRHYMET (CILSS)</w:t>
            </w:r>
          </w:p>
        </w:tc>
        <w:tc>
          <w:tcPr>
            <w:tcW w:w="992" w:type="dxa"/>
            <w:tcBorders>
              <w:bottom w:val="single" w:sz="4" w:space="0" w:color="000000" w:themeColor="text1"/>
            </w:tcBorders>
            <w:shd w:val="clear" w:color="auto" w:fill="EEECE1" w:themeFill="background2"/>
            <w:vAlign w:val="center"/>
          </w:tcPr>
          <w:p w14:paraId="6AC491DA" w14:textId="2E942904" w:rsidR="000A56C4" w:rsidRPr="00FC1998" w:rsidRDefault="000A56C4" w:rsidP="00C31AE8">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ACMAD</w:t>
            </w:r>
          </w:p>
        </w:tc>
        <w:tc>
          <w:tcPr>
            <w:tcW w:w="850" w:type="dxa"/>
            <w:tcBorders>
              <w:bottom w:val="single" w:sz="4" w:space="0" w:color="000000" w:themeColor="text1"/>
            </w:tcBorders>
            <w:shd w:val="clear" w:color="auto" w:fill="EEECE1" w:themeFill="background2"/>
            <w:vAlign w:val="center"/>
          </w:tcPr>
          <w:p w14:paraId="121C41D9" w14:textId="7602B0D1" w:rsidR="000A56C4" w:rsidRPr="00FC1998" w:rsidRDefault="000A56C4" w:rsidP="00C31AE8">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WASCAL</w:t>
            </w:r>
          </w:p>
        </w:tc>
        <w:tc>
          <w:tcPr>
            <w:tcW w:w="851" w:type="dxa"/>
            <w:tcBorders>
              <w:bottom w:val="single" w:sz="4" w:space="0" w:color="000000" w:themeColor="text1"/>
            </w:tcBorders>
            <w:shd w:val="clear" w:color="auto" w:fill="EEECE1" w:themeFill="background2"/>
            <w:vAlign w:val="center"/>
          </w:tcPr>
          <w:p w14:paraId="6116D9A7" w14:textId="01330B73" w:rsidR="000A56C4" w:rsidRPr="00FC1998" w:rsidRDefault="000A56C4" w:rsidP="00C31AE8">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ASECNA</w:t>
            </w:r>
          </w:p>
        </w:tc>
        <w:tc>
          <w:tcPr>
            <w:tcW w:w="815" w:type="dxa"/>
            <w:tcBorders>
              <w:bottom w:val="single" w:sz="4" w:space="0" w:color="000000" w:themeColor="text1"/>
            </w:tcBorders>
            <w:shd w:val="clear" w:color="auto" w:fill="EEECE1" w:themeFill="background2"/>
            <w:vAlign w:val="center"/>
          </w:tcPr>
          <w:p w14:paraId="44A8C1DF" w14:textId="391682A5" w:rsidR="000A56C4" w:rsidRPr="00FC1998" w:rsidRDefault="000A56C4" w:rsidP="00C31AE8">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MOLOA</w:t>
            </w:r>
          </w:p>
        </w:tc>
        <w:tc>
          <w:tcPr>
            <w:tcW w:w="803" w:type="dxa"/>
            <w:tcBorders>
              <w:bottom w:val="single" w:sz="4" w:space="0" w:color="000000" w:themeColor="text1"/>
            </w:tcBorders>
            <w:shd w:val="clear" w:color="auto" w:fill="EEECE1" w:themeFill="background2"/>
            <w:vAlign w:val="center"/>
          </w:tcPr>
          <w:p w14:paraId="19225890" w14:textId="7867C906" w:rsidR="000A56C4" w:rsidRPr="00FC1998" w:rsidRDefault="000A56C4" w:rsidP="00C31AE8">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NBA</w:t>
            </w:r>
          </w:p>
        </w:tc>
        <w:tc>
          <w:tcPr>
            <w:tcW w:w="804" w:type="dxa"/>
            <w:tcBorders>
              <w:bottom w:val="single" w:sz="4" w:space="0" w:color="000000" w:themeColor="text1"/>
              <w:right w:val="single" w:sz="4" w:space="0" w:color="000000" w:themeColor="text1"/>
            </w:tcBorders>
            <w:shd w:val="clear" w:color="auto" w:fill="EEECE1" w:themeFill="background2"/>
            <w:vAlign w:val="center"/>
          </w:tcPr>
          <w:p w14:paraId="55AC49E7" w14:textId="1F983B7E" w:rsidR="000A56C4" w:rsidRPr="00FC1998" w:rsidRDefault="000A56C4" w:rsidP="00C31AE8">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VBA</w:t>
            </w:r>
          </w:p>
        </w:tc>
      </w:tr>
      <w:tr w:rsidR="00C84277" w:rsidRPr="00FC1998" w14:paraId="4E073176" w14:textId="77777777" w:rsidTr="00D05958">
        <w:trPr>
          <w:trHeight w:val="387"/>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029BB6" w14:textId="5A82AD6A" w:rsidR="005638D7" w:rsidRPr="00FC1998" w:rsidRDefault="005638D7" w:rsidP="000A56C4">
            <w:pPr>
              <w:spacing w:line="360" w:lineRule="auto"/>
              <w:jc w:val="center"/>
              <w:rPr>
                <w:rFonts w:ascii="Montserrat" w:eastAsia="Times" w:hAnsi="Montserrat" w:cs="Times"/>
                <w:b/>
                <w:sz w:val="18"/>
                <w:szCs w:val="18"/>
                <w:lang w:val="en-GB"/>
              </w:rPr>
            </w:pPr>
            <w:r w:rsidRPr="00FC1998">
              <w:rPr>
                <w:rFonts w:ascii="Montserrat" w:eastAsia="Times" w:hAnsi="Montserrat" w:cs="Times"/>
                <w:b/>
                <w:sz w:val="18"/>
                <w:szCs w:val="18"/>
                <w:lang w:val="en-GB"/>
              </w:rPr>
              <w:t>B</w:t>
            </w:r>
            <w:r w:rsidR="000A56C4" w:rsidRPr="00FC1998">
              <w:rPr>
                <w:rFonts w:ascii="Montserrat" w:eastAsia="Times" w:hAnsi="Montserrat" w:cs="Times"/>
                <w:b/>
                <w:sz w:val="18"/>
                <w:szCs w:val="18"/>
                <w:lang w:val="en-GB"/>
              </w:rPr>
              <w:t>e</w:t>
            </w:r>
            <w:r w:rsidRPr="00FC1998">
              <w:rPr>
                <w:rFonts w:ascii="Montserrat" w:eastAsia="Times" w:hAnsi="Montserrat" w:cs="Times"/>
                <w:b/>
                <w:sz w:val="18"/>
                <w:szCs w:val="18"/>
                <w:lang w:val="en-GB"/>
              </w:rPr>
              <w:t>nin</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1C95EB" w14:textId="3EB2605B"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B03B81" w14:textId="6B662945"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E78340" w14:textId="3DE32CD0"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FA321B6" w14:textId="26FC2F38"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513FDF" w14:textId="7299C1ED"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0C387D" w14:textId="2CF5F3C1"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DFCB27" w14:textId="564D95CB"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F819CC3" w14:textId="1B719541"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67DFF3" w14:textId="58A2543C"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r>
      <w:tr w:rsidR="00C84277" w:rsidRPr="00FC1998" w14:paraId="6D1B47DD" w14:textId="77777777" w:rsidTr="00D05958">
        <w:trPr>
          <w:trHeight w:val="387"/>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0160F3" w14:textId="77777777" w:rsidR="005638D7" w:rsidRPr="00FC1998" w:rsidRDefault="005638D7" w:rsidP="00C31AE8">
            <w:pPr>
              <w:spacing w:line="360" w:lineRule="auto"/>
              <w:jc w:val="center"/>
              <w:rPr>
                <w:rFonts w:ascii="Montserrat" w:eastAsia="Times" w:hAnsi="Montserrat" w:cs="Times"/>
                <w:b/>
                <w:sz w:val="18"/>
                <w:szCs w:val="18"/>
                <w:lang w:val="en-GB"/>
              </w:rPr>
            </w:pPr>
            <w:r w:rsidRPr="00FC1998">
              <w:rPr>
                <w:rFonts w:ascii="Montserrat" w:eastAsia="Times" w:hAnsi="Montserrat" w:cs="Times"/>
                <w:b/>
                <w:sz w:val="18"/>
                <w:szCs w:val="18"/>
                <w:lang w:val="en-GB"/>
              </w:rPr>
              <w:t>B. Faso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F0FF07" w14:textId="4C50C40F"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748496" w14:textId="74652D31"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0F4E8E" w14:textId="1D305BE0"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454BD1" w14:textId="5CAABED2"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7A6D8A" w14:textId="254466C5"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C90E18" w14:textId="1A2ADF2E"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2E62B7" w14:textId="77777777" w:rsidR="005638D7" w:rsidRPr="00FC1998" w:rsidRDefault="005638D7" w:rsidP="003F5F66">
            <w:pPr>
              <w:spacing w:line="360" w:lineRule="auto"/>
              <w:jc w:val="center"/>
              <w:rPr>
                <w:rFonts w:ascii="Montserrat" w:eastAsia="Times" w:hAnsi="Montserrat" w:cs="Times"/>
                <w:sz w:val="13"/>
                <w:szCs w:val="13"/>
                <w:lang w:val="en-GB"/>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8E08EF" w14:textId="6D8FAC4A"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F97571" w14:textId="6D2ABC9B"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r>
      <w:tr w:rsidR="00C84277" w:rsidRPr="00FC1998" w14:paraId="274FA637" w14:textId="77777777" w:rsidTr="00D05958">
        <w:trPr>
          <w:trHeight w:val="387"/>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A0E4FE" w14:textId="77777777" w:rsidR="005638D7" w:rsidRPr="00FC1998" w:rsidRDefault="005638D7" w:rsidP="00C31AE8">
            <w:pPr>
              <w:spacing w:line="360" w:lineRule="auto"/>
              <w:jc w:val="center"/>
              <w:rPr>
                <w:rFonts w:ascii="Montserrat" w:eastAsia="Times" w:hAnsi="Montserrat" w:cs="Times"/>
                <w:b/>
                <w:sz w:val="18"/>
                <w:szCs w:val="18"/>
                <w:lang w:val="en-GB"/>
              </w:rPr>
            </w:pPr>
            <w:r w:rsidRPr="00FC1998">
              <w:rPr>
                <w:rFonts w:ascii="Montserrat" w:eastAsia="Times" w:hAnsi="Montserrat" w:cs="Times"/>
                <w:b/>
                <w:sz w:val="18"/>
                <w:szCs w:val="18"/>
                <w:lang w:val="en-GB"/>
              </w:rPr>
              <w:t>CIV</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7DB9EB" w14:textId="5CCF5D79"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523774" w14:textId="6BF60BF0"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2610C3" w14:textId="5D67A852"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75E0ECF" w14:textId="66D78F25"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6B12B6" w14:textId="44D522F1"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CB99F18" w14:textId="0634A1A8"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19206E" w14:textId="6FF05A4B"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FDE518" w14:textId="0611F853"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4A87FC" w14:textId="3E50654D"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r>
      <w:tr w:rsidR="00C84277" w:rsidRPr="00FC1998" w14:paraId="1EB3DC76" w14:textId="77777777" w:rsidTr="00D05958">
        <w:trPr>
          <w:trHeight w:val="387"/>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A85363" w14:textId="77777777" w:rsidR="005638D7" w:rsidRPr="00FC1998" w:rsidRDefault="005638D7" w:rsidP="00C31AE8">
            <w:pPr>
              <w:spacing w:line="360" w:lineRule="auto"/>
              <w:jc w:val="center"/>
              <w:rPr>
                <w:rFonts w:ascii="Montserrat" w:eastAsia="Times" w:hAnsi="Montserrat" w:cs="Times"/>
                <w:b/>
                <w:sz w:val="18"/>
                <w:szCs w:val="18"/>
                <w:lang w:val="en-GB"/>
              </w:rPr>
            </w:pPr>
            <w:r w:rsidRPr="00FC1998">
              <w:rPr>
                <w:rFonts w:ascii="Montserrat" w:eastAsia="Times" w:hAnsi="Montserrat" w:cs="Times"/>
                <w:b/>
                <w:sz w:val="18"/>
                <w:szCs w:val="18"/>
                <w:lang w:val="en-GB"/>
              </w:rPr>
              <w:t>Ghana</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93DAC7" w14:textId="3122E700"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3CC7A7" w14:textId="77777777" w:rsidR="005638D7" w:rsidRPr="00FC1998" w:rsidRDefault="005638D7" w:rsidP="003F5F66">
            <w:pPr>
              <w:spacing w:line="360" w:lineRule="auto"/>
              <w:jc w:val="center"/>
              <w:rPr>
                <w:rFonts w:ascii="Montserrat" w:eastAsia="Times" w:hAnsi="Montserrat" w:cs="Times"/>
                <w:sz w:val="13"/>
                <w:szCs w:val="13"/>
                <w:lang w:val="en-G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AC436D3" w14:textId="77777777" w:rsidR="005638D7" w:rsidRPr="00FC1998" w:rsidRDefault="005638D7" w:rsidP="003F5F66">
            <w:pPr>
              <w:spacing w:line="360" w:lineRule="auto"/>
              <w:jc w:val="center"/>
              <w:rPr>
                <w:rFonts w:ascii="Montserrat" w:eastAsia="Times" w:hAnsi="Montserrat" w:cs="Times"/>
                <w:sz w:val="13"/>
                <w:szCs w:val="13"/>
                <w:lang w:val="en-GB"/>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77F85F" w14:textId="054BA875"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802570" w14:textId="4FE2A8E3"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28F3C2" w14:textId="77777777" w:rsidR="005638D7" w:rsidRPr="00FC1998" w:rsidRDefault="005638D7" w:rsidP="003F5F66">
            <w:pPr>
              <w:spacing w:line="360" w:lineRule="auto"/>
              <w:jc w:val="center"/>
              <w:rPr>
                <w:rFonts w:ascii="Montserrat" w:eastAsia="Times" w:hAnsi="Montserrat" w:cs="Times"/>
                <w:sz w:val="13"/>
                <w:szCs w:val="13"/>
                <w:lang w:val="en-GB"/>
              </w:rPr>
            </w:pP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1C2A8D" w14:textId="56A3D4EC"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992B3B" w14:textId="77777777" w:rsidR="005638D7" w:rsidRPr="00FC1998" w:rsidRDefault="005638D7" w:rsidP="003F5F66">
            <w:pPr>
              <w:spacing w:line="360" w:lineRule="auto"/>
              <w:jc w:val="center"/>
              <w:rPr>
                <w:rFonts w:ascii="Montserrat" w:eastAsia="Times" w:hAnsi="Montserrat" w:cs="Times"/>
                <w:sz w:val="13"/>
                <w:szCs w:val="13"/>
                <w:lang w:val="en-GB"/>
              </w:rPr>
            </w:pP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1C3F43" w14:textId="4A5DC36B"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r>
      <w:tr w:rsidR="00C84277" w:rsidRPr="00FC1998" w14:paraId="14D4C953" w14:textId="77777777" w:rsidTr="00D05958">
        <w:trPr>
          <w:trHeight w:val="387"/>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1D5CA7" w14:textId="77777777" w:rsidR="005638D7" w:rsidRPr="00FC1998" w:rsidRDefault="005638D7" w:rsidP="00C31AE8">
            <w:pPr>
              <w:spacing w:line="360" w:lineRule="auto"/>
              <w:jc w:val="center"/>
              <w:rPr>
                <w:rFonts w:ascii="Montserrat" w:eastAsia="Times" w:hAnsi="Montserrat" w:cs="Times"/>
                <w:b/>
                <w:sz w:val="18"/>
                <w:szCs w:val="18"/>
                <w:lang w:val="en-GB"/>
              </w:rPr>
            </w:pPr>
            <w:r w:rsidRPr="00FC1998">
              <w:rPr>
                <w:rFonts w:ascii="Montserrat" w:eastAsia="Times" w:hAnsi="Montserrat" w:cs="Times"/>
                <w:b/>
                <w:sz w:val="18"/>
                <w:szCs w:val="18"/>
                <w:lang w:val="en-GB"/>
              </w:rPr>
              <w:t>Mali</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785EF2" w14:textId="587984C5"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DF0928" w14:textId="6F5A78B9"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6F39EC" w14:textId="44A7BEC5"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0DDCEA" w14:textId="46D9BE54"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E0D01A" w14:textId="5FDDBF97"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9C6024" w14:textId="37C90163"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213819" w14:textId="77777777" w:rsidR="005638D7" w:rsidRPr="00FC1998" w:rsidRDefault="005638D7" w:rsidP="003F5F66">
            <w:pPr>
              <w:spacing w:line="360" w:lineRule="auto"/>
              <w:jc w:val="center"/>
              <w:rPr>
                <w:rFonts w:ascii="Montserrat" w:eastAsia="Times" w:hAnsi="Montserrat" w:cs="Times"/>
                <w:sz w:val="13"/>
                <w:szCs w:val="13"/>
                <w:lang w:val="en-GB"/>
              </w:rPr>
            </w:pP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71C397" w14:textId="02080968"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A694DA6" w14:textId="6782F07D"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r>
      <w:tr w:rsidR="00C84277" w:rsidRPr="00FC1998" w14:paraId="1C857660" w14:textId="77777777" w:rsidTr="00D05958">
        <w:trPr>
          <w:trHeight w:val="387"/>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3C3DD5" w14:textId="77777777" w:rsidR="005638D7" w:rsidRPr="00FC1998" w:rsidRDefault="005638D7" w:rsidP="00C31AE8">
            <w:pPr>
              <w:spacing w:line="360" w:lineRule="auto"/>
              <w:jc w:val="center"/>
              <w:rPr>
                <w:rFonts w:ascii="Montserrat" w:eastAsia="Times" w:hAnsi="Montserrat" w:cs="Times"/>
                <w:b/>
                <w:sz w:val="18"/>
                <w:szCs w:val="18"/>
                <w:lang w:val="en-GB"/>
              </w:rPr>
            </w:pPr>
            <w:r w:rsidRPr="00FC1998">
              <w:rPr>
                <w:rFonts w:ascii="Montserrat" w:eastAsia="Times" w:hAnsi="Montserrat" w:cs="Times"/>
                <w:b/>
                <w:sz w:val="18"/>
                <w:szCs w:val="18"/>
                <w:lang w:val="en-GB"/>
              </w:rPr>
              <w:t>Togo</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1CF590" w14:textId="2C9679C2"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E055F58" w14:textId="0EF03EFA"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277821" w14:textId="4A7833D2"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385691" w14:textId="542A5875"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5DC494" w14:textId="7948521E"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4B3BAD" w14:textId="53989336"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3D5AD9" w14:textId="037E9EE9"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D33289" w14:textId="77777777" w:rsidR="005638D7" w:rsidRPr="00FC1998" w:rsidRDefault="005638D7" w:rsidP="003F5F66">
            <w:pPr>
              <w:spacing w:line="360" w:lineRule="auto"/>
              <w:jc w:val="center"/>
              <w:rPr>
                <w:rFonts w:ascii="Montserrat" w:eastAsia="Times" w:hAnsi="Montserrat" w:cs="Times"/>
                <w:sz w:val="13"/>
                <w:szCs w:val="13"/>
                <w:lang w:val="en-GB"/>
              </w:rPr>
            </w:pPr>
          </w:p>
        </w:tc>
        <w:tc>
          <w:tcPr>
            <w:tcW w:w="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46ADC6" w14:textId="27C80C19" w:rsidR="005638D7" w:rsidRPr="00FC1998" w:rsidRDefault="00C3163D" w:rsidP="003F5F66">
            <w:pPr>
              <w:spacing w:line="360" w:lineRule="auto"/>
              <w:jc w:val="center"/>
              <w:rPr>
                <w:rFonts w:ascii="Montserrat" w:eastAsia="Times" w:hAnsi="Montserrat" w:cs="Times"/>
                <w:sz w:val="13"/>
                <w:szCs w:val="13"/>
                <w:lang w:val="en-GB"/>
              </w:rPr>
            </w:pPr>
            <w:r w:rsidRPr="00FC1998">
              <w:rPr>
                <w:rFonts w:ascii="Montserrat" w:eastAsia="Times" w:hAnsi="Montserrat" w:cs="Times"/>
                <w:sz w:val="13"/>
                <w:szCs w:val="13"/>
                <w:lang w:val="en-GB"/>
              </w:rPr>
              <w:t>X</w:t>
            </w:r>
          </w:p>
        </w:tc>
      </w:tr>
    </w:tbl>
    <w:p w14:paraId="471AF4A6" w14:textId="77777777" w:rsidR="005638D7" w:rsidRPr="00FC1998" w:rsidRDefault="005638D7" w:rsidP="005638D7">
      <w:pPr>
        <w:rPr>
          <w:lang w:val="en-GB"/>
        </w:rPr>
      </w:pPr>
    </w:p>
    <w:p w14:paraId="26F8A557" w14:textId="77777777" w:rsidR="00DE5A54" w:rsidRPr="00FC1998" w:rsidRDefault="00DE5A54" w:rsidP="00DE5A54">
      <w:pPr>
        <w:pBdr>
          <w:top w:val="nil"/>
          <w:left w:val="nil"/>
          <w:bottom w:val="nil"/>
          <w:right w:val="nil"/>
          <w:between w:val="nil"/>
        </w:pBdr>
        <w:jc w:val="both"/>
        <w:rPr>
          <w:rFonts w:ascii="Montserrat" w:eastAsia="Montserrat" w:hAnsi="Montserrat" w:cs="Montserrat"/>
          <w:lang w:val="en-GB"/>
        </w:rPr>
      </w:pPr>
    </w:p>
    <w:p w14:paraId="702871D9" w14:textId="50E7CB6D" w:rsidR="005638D7" w:rsidRPr="00FC1998" w:rsidRDefault="000A56C4" w:rsidP="4DA2161A">
      <w:p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At the international level, the technical body, the World Meteorological Organization (WMO) and the global climate services production centres and other international organisations provide global expertise specific to the region. As a specialised agency of the United Nations, the World Meteorological Organization (WMO) supports its Member States by creating an enabling environment for hydrometeorological services rather than by providing climate services directly. This includes technical guidance, coordination and frameworks for data collection and exchange (WIS, WIGOS and WHOS), as well as access to forecasts from global information centres. As part of the WMO Global Data Processing and Forecasting System, the World Meteorological Centres prepare meteorological analyses and forecast products and make them available to Members at the lowest possible cost. It will therefore be very important to establish a partnership and coordination framework with WMO and the global climate services production centres to strengthen political leadership and resource mobilisation, as well as in elaborating the technical capacity building process</w:t>
      </w:r>
      <w:r w:rsidR="00BD75A7" w:rsidRPr="00FC1998">
        <w:rPr>
          <w:rFonts w:ascii="Montserrat" w:eastAsia="Montserrat" w:hAnsi="Montserrat" w:cs="Montserrat"/>
          <w:lang w:val="en-GB"/>
        </w:rPr>
        <w:t xml:space="preserve">. </w:t>
      </w:r>
    </w:p>
    <w:p w14:paraId="7D19D2F5" w14:textId="77777777" w:rsidR="003E452C" w:rsidRPr="00FC1998" w:rsidRDefault="003E452C" w:rsidP="00042276">
      <w:pPr>
        <w:pBdr>
          <w:top w:val="nil"/>
          <w:left w:val="nil"/>
          <w:bottom w:val="nil"/>
          <w:right w:val="nil"/>
          <w:between w:val="nil"/>
        </w:pBdr>
        <w:jc w:val="both"/>
        <w:rPr>
          <w:rFonts w:ascii="Montserrat" w:eastAsia="Montserrat" w:hAnsi="Montserrat" w:cs="Montserrat"/>
          <w:lang w:val="en-GB"/>
        </w:rPr>
      </w:pPr>
    </w:p>
    <w:p w14:paraId="3C1CC4B4" w14:textId="100E96EC" w:rsidR="00D22352" w:rsidRPr="00FC1998" w:rsidRDefault="00190F87" w:rsidP="4DA2161A">
      <w:pPr>
        <w:pBdr>
          <w:top w:val="nil"/>
          <w:left w:val="nil"/>
          <w:bottom w:val="nil"/>
          <w:right w:val="nil"/>
          <w:between w:val="nil"/>
        </w:pBdr>
        <w:jc w:val="both"/>
        <w:rPr>
          <w:rFonts w:ascii="Montserrat" w:eastAsia="Montserrat" w:hAnsi="Montserrat" w:cs="Montserrat"/>
          <w:lang w:val="en-GB"/>
        </w:rPr>
      </w:pPr>
      <w:r w:rsidRPr="00FC1998">
        <w:rPr>
          <w:rFonts w:ascii="Montserrat" w:eastAsia="Montserrat" w:hAnsi="Montserrat" w:cs="Montserrat"/>
          <w:lang w:val="en-GB"/>
        </w:rPr>
        <w:t>Still at the international level, several realities should be considered in terms of partnership and cooperation for advocacy, mobilizing resources and supporting capacity building actions</w:t>
      </w:r>
      <w:r w:rsidR="00D22352" w:rsidRPr="00FC1998">
        <w:rPr>
          <w:rFonts w:ascii="Montserrat" w:eastAsia="Montserrat" w:hAnsi="Montserrat" w:cs="Montserrat"/>
          <w:lang w:val="en-GB"/>
        </w:rPr>
        <w:t xml:space="preserve">: </w:t>
      </w:r>
    </w:p>
    <w:p w14:paraId="001ED2AF" w14:textId="4028D926" w:rsidR="2194512A" w:rsidRPr="00FC1998" w:rsidRDefault="00190F87" w:rsidP="00190F87">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United Nations Economic Commission for Africa (ECA), considering the technical advisory services it provides to African governments, intergovernmental organizations and institutions, and the programs and projects for development assistance that prepares and implements for the benefit of Member States and their intergovernmental organizations and institutions</w:t>
      </w:r>
      <w:r w:rsidR="008B7F2E" w:rsidRPr="00FC1998">
        <w:rPr>
          <w:rFonts w:ascii="Montserrat" w:eastAsia="Montserrat" w:hAnsi="Montserrat" w:cs="Montserrat"/>
          <w:lang w:val="en-GB"/>
        </w:rPr>
        <w:t>;</w:t>
      </w:r>
    </w:p>
    <w:p w14:paraId="130159B0" w14:textId="7496654E" w:rsidR="00B84285" w:rsidRPr="00FC1998" w:rsidRDefault="00714E1D" w:rsidP="00B1315F">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International Strategy for Disaster Reduction (ISDR), which is responsible for managing the Global Platform for Disaster Risk Reduction (UN General Assembly Resolution 61/198), which is the main forum for disaster risk reduction and meets every two years to accelerate global momentum on disaster risk reduction</w:t>
      </w:r>
      <w:r w:rsidR="00BA1F7F" w:rsidRPr="00FC1998">
        <w:rPr>
          <w:rFonts w:ascii="Montserrat" w:eastAsia="Montserrat" w:hAnsi="Montserrat" w:cs="Montserrat"/>
          <w:lang w:val="en-GB"/>
        </w:rPr>
        <w:t>;</w:t>
      </w:r>
    </w:p>
    <w:p w14:paraId="4D537BF3" w14:textId="5A4986ED" w:rsidR="00BA1F7F" w:rsidRPr="00FC1998" w:rsidRDefault="00714E1D" w:rsidP="00714E1D">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United Nations Office for Disaster Risk Reduction (UNDRR), which oversees the implementation of the Sendai Framework for Disaster Risk Reduction 2015-2030, supporting countries in their implementation, monitoring and sharing what works in reducing existing risks and preventing new ones</w:t>
      </w:r>
      <w:r w:rsidR="008345F4" w:rsidRPr="00FC1998">
        <w:rPr>
          <w:rFonts w:ascii="Montserrat" w:eastAsia="Montserrat" w:hAnsi="Montserrat" w:cs="Montserrat"/>
          <w:lang w:val="en-GB"/>
        </w:rPr>
        <w:t>;</w:t>
      </w:r>
    </w:p>
    <w:p w14:paraId="035E1DCE" w14:textId="22CD5A90" w:rsidR="00937B36" w:rsidRPr="00FC1998" w:rsidRDefault="00714E1D" w:rsidP="00714E1D">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United Nations Development Program (UNDP), which plays a key role in supporting countries in achieving the Sustainable Development Goals (SDGs</w:t>
      </w:r>
      <w:r w:rsidR="00042811" w:rsidRPr="00FC1998">
        <w:rPr>
          <w:rFonts w:ascii="Montserrat" w:eastAsia="Montserrat" w:hAnsi="Montserrat" w:cs="Montserrat"/>
          <w:lang w:val="en-GB"/>
        </w:rPr>
        <w:t>)</w:t>
      </w:r>
      <w:r w:rsidR="008345F4" w:rsidRPr="00FC1998">
        <w:rPr>
          <w:rFonts w:ascii="Montserrat" w:eastAsia="Montserrat" w:hAnsi="Montserrat" w:cs="Montserrat"/>
          <w:lang w:val="en-GB"/>
        </w:rPr>
        <w:t>;</w:t>
      </w:r>
    </w:p>
    <w:p w14:paraId="1D882E37" w14:textId="7547BF11" w:rsidR="00B85F01" w:rsidRPr="00FC1998" w:rsidRDefault="00714E1D" w:rsidP="00714E1D">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International Union for Conservation of Nature (IUCN), which is the world's largest and most diverse environmental network, made up of governments and civil society, working together to advance sustainable development, with a focus on the enhancement and preservation of nature and biodiversity</w:t>
      </w:r>
      <w:r w:rsidR="00A92109" w:rsidRPr="00FC1998">
        <w:rPr>
          <w:rFonts w:ascii="Montserrat" w:eastAsia="Montserrat" w:hAnsi="Montserrat" w:cs="Montserrat"/>
          <w:lang w:val="en-GB"/>
        </w:rPr>
        <w:t>;</w:t>
      </w:r>
    </w:p>
    <w:p w14:paraId="2AE3EE7F" w14:textId="07FCD0D1" w:rsidR="00325936" w:rsidRPr="00FC1998" w:rsidRDefault="00714E1D" w:rsidP="00714E1D">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 xml:space="preserve">The World Bank's </w:t>
      </w:r>
      <w:r w:rsidR="001615F9" w:rsidRPr="00FC1998">
        <w:rPr>
          <w:rFonts w:ascii="Montserrat" w:eastAsia="Montserrat" w:hAnsi="Montserrat" w:cs="Montserrat"/>
          <w:lang w:val="en-GB"/>
        </w:rPr>
        <w:t xml:space="preserve">Africa </w:t>
      </w:r>
      <w:r w:rsidRPr="00FC1998">
        <w:rPr>
          <w:rFonts w:ascii="Montserrat" w:eastAsia="Montserrat" w:hAnsi="Montserrat" w:cs="Montserrat"/>
          <w:lang w:val="en-GB"/>
        </w:rPr>
        <w:t xml:space="preserve">Hydromet </w:t>
      </w:r>
      <w:r w:rsidR="001615F9" w:rsidRPr="00FC1998">
        <w:rPr>
          <w:rFonts w:ascii="Montserrat" w:eastAsia="Montserrat" w:hAnsi="Montserrat" w:cs="Montserrat"/>
          <w:lang w:val="en-GB"/>
        </w:rPr>
        <w:t>P</w:t>
      </w:r>
      <w:r w:rsidRPr="00FC1998">
        <w:rPr>
          <w:rFonts w:ascii="Montserrat" w:eastAsia="Montserrat" w:hAnsi="Montserrat" w:cs="Montserrat"/>
          <w:lang w:val="en-GB"/>
        </w:rPr>
        <w:t>rogram, which aims - through a partnership between different development organizations - to improve and modernise meteorological, hydrological and climate services across Africa by investing directly in local economies to ensure that countries, communities and regions are more resilient to climate change and disasters</w:t>
      </w:r>
      <w:r w:rsidR="00325936" w:rsidRPr="00FC1998">
        <w:rPr>
          <w:rFonts w:ascii="Montserrat" w:eastAsia="Montserrat" w:hAnsi="Montserrat" w:cs="Montserrat"/>
          <w:lang w:val="en-GB"/>
        </w:rPr>
        <w:t>;</w:t>
      </w:r>
    </w:p>
    <w:p w14:paraId="0C8A2DB8" w14:textId="68DEC336" w:rsidR="4872FC29" w:rsidRPr="00FC1998" w:rsidRDefault="00714E1D" w:rsidP="00714E1D">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Global Water Partnership, through its office for West Africa (GWP-WA), which supports States by promoting Integrated Water Resources Management (IWRM) as a comprehensive, sustainable and relevant approach for States and local populations to address water management issues (drinking water and sanitation, agriculture, environment, floods and droughts control, etc.)</w:t>
      </w:r>
      <w:r w:rsidR="1E9F637E" w:rsidRPr="00FC1998">
        <w:rPr>
          <w:rFonts w:ascii="Montserrat" w:eastAsia="Montserrat" w:hAnsi="Montserrat" w:cs="Montserrat"/>
          <w:lang w:val="en-GB"/>
        </w:rPr>
        <w:t>;</w:t>
      </w:r>
      <w:r w:rsidR="00C04D5C" w:rsidRPr="00FC1998">
        <w:rPr>
          <w:rFonts w:ascii="Montserrat" w:eastAsia="Montserrat" w:hAnsi="Montserrat" w:cs="Montserrat"/>
          <w:lang w:val="en-GB"/>
        </w:rPr>
        <w:t xml:space="preserve"> </w:t>
      </w:r>
    </w:p>
    <w:p w14:paraId="58768135" w14:textId="4182F01C" w:rsidR="003F62C2" w:rsidRPr="00FC1998" w:rsidRDefault="00714E1D" w:rsidP="00714E1D">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 xml:space="preserve">The CIMA Research Foundation, which is a non-profit research organization focusing on the study, scientific research and development of technological tools to support decision-making in the fields of </w:t>
      </w:r>
      <w:r w:rsidRPr="00FC1998">
        <w:rPr>
          <w:rFonts w:ascii="Montserrat" w:eastAsia="Montserrat" w:hAnsi="Montserrat" w:cs="Montserrat"/>
          <w:lang w:val="en-GB"/>
        </w:rPr>
        <w:lastRenderedPageBreak/>
        <w:t>hydrometeorology, disaster risk reduction, civil protection and ecosystem protection</w:t>
      </w:r>
      <w:r w:rsidR="1E126B6E" w:rsidRPr="00FC1998">
        <w:rPr>
          <w:rFonts w:ascii="Montserrat" w:eastAsia="Montserrat" w:hAnsi="Montserrat" w:cs="Montserrat"/>
          <w:lang w:val="en-GB"/>
        </w:rPr>
        <w:t>;</w:t>
      </w:r>
    </w:p>
    <w:p w14:paraId="55AA8909" w14:textId="3BD1F7F2" w:rsidR="00D05958" w:rsidRPr="00FC1998" w:rsidRDefault="00714E1D" w:rsidP="00D05958">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 xml:space="preserve">The </w:t>
      </w:r>
      <w:r w:rsidR="001615F9" w:rsidRPr="00FC1998">
        <w:rPr>
          <w:rFonts w:ascii="Montserrat" w:eastAsia="Montserrat" w:hAnsi="Montserrat" w:cs="Montserrat"/>
          <w:lang w:val="en-GB"/>
        </w:rPr>
        <w:t xml:space="preserve">International Federation of Red Cross and Red Crescent Societies </w:t>
      </w:r>
      <w:r w:rsidRPr="00FC1998">
        <w:rPr>
          <w:rFonts w:ascii="Montserrat" w:eastAsia="Montserrat" w:hAnsi="Montserrat" w:cs="Montserrat"/>
          <w:lang w:val="en-GB"/>
        </w:rPr>
        <w:t>(IFRC) which can provide technical expertise in disaster response and preparedness</w:t>
      </w:r>
      <w:r w:rsidR="00691EDB" w:rsidRPr="00FC1998">
        <w:rPr>
          <w:rFonts w:ascii="Montserrat" w:eastAsia="Montserrat" w:hAnsi="Montserrat" w:cs="Montserrat"/>
          <w:lang w:val="en-GB"/>
        </w:rPr>
        <w:t>.</w:t>
      </w:r>
    </w:p>
    <w:p w14:paraId="1928476F" w14:textId="16F43124" w:rsidR="00F0076E" w:rsidRPr="00FC1998" w:rsidRDefault="00190F87">
      <w:pPr>
        <w:shd w:val="clear" w:color="auto" w:fill="FFFFFF"/>
        <w:spacing w:before="240"/>
        <w:jc w:val="both"/>
        <w:rPr>
          <w:rFonts w:ascii="Montserrat" w:eastAsia="Montserrat" w:hAnsi="Montserrat" w:cs="Montserrat"/>
          <w:lang w:val="en-GB"/>
        </w:rPr>
      </w:pPr>
      <w:r w:rsidRPr="00FC1998">
        <w:rPr>
          <w:rFonts w:ascii="Montserrat" w:eastAsia="Montserrat" w:hAnsi="Montserrat" w:cs="Montserrat"/>
          <w:lang w:val="en-GB"/>
        </w:rPr>
        <w:t>Partnerships should also be targeted with</w:t>
      </w:r>
      <w:r w:rsidR="00F0076E" w:rsidRPr="00FC1998">
        <w:rPr>
          <w:rFonts w:ascii="Montserrat" w:eastAsia="Montserrat" w:hAnsi="Montserrat" w:cs="Montserrat"/>
          <w:lang w:val="en-GB"/>
        </w:rPr>
        <w:t xml:space="preserve">: </w:t>
      </w:r>
    </w:p>
    <w:p w14:paraId="34C23976" w14:textId="7EAE0A6B" w:rsidR="00F0076E" w:rsidRPr="00FC1998" w:rsidRDefault="00190F87" w:rsidP="00190F87">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civil society and NGOs who can bring the voices and views of citizens to the table, thereby ensuring that the implementation of the strategy for flood and drought risk reduction and management is effectively people-centred and increases communities resilience</w:t>
      </w:r>
      <w:r w:rsidR="00562770" w:rsidRPr="00FC1998">
        <w:rPr>
          <w:rFonts w:ascii="Montserrat" w:eastAsia="Montserrat" w:hAnsi="Montserrat" w:cs="Montserrat"/>
          <w:lang w:val="en-GB"/>
        </w:rPr>
        <w:t>;</w:t>
      </w:r>
    </w:p>
    <w:p w14:paraId="6BD7BC18" w14:textId="7ED0A297" w:rsidR="00562770" w:rsidRPr="00FC1998" w:rsidRDefault="00190F87" w:rsidP="00190F87">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the private sector, which can play an increasingly important role in the risk reduction programme, particularly by implementing interventions to protect its own production infrastructures (industries, commerce and services) from disasters</w:t>
      </w:r>
      <w:r w:rsidR="00562770" w:rsidRPr="00FC1998">
        <w:rPr>
          <w:rFonts w:ascii="Montserrat" w:eastAsia="Montserrat" w:hAnsi="Montserrat" w:cs="Montserrat"/>
          <w:lang w:val="en-GB"/>
        </w:rPr>
        <w:t>;</w:t>
      </w:r>
    </w:p>
    <w:p w14:paraId="47E847C5" w14:textId="72228DCD" w:rsidR="00E8259F" w:rsidRPr="00FC1998" w:rsidRDefault="00190F87" w:rsidP="00190F87">
      <w:pPr>
        <w:pStyle w:val="ListParagraph"/>
        <w:numPr>
          <w:ilvl w:val="0"/>
          <w:numId w:val="111"/>
        </w:numPr>
        <w:spacing w:before="120" w:after="120" w:line="276" w:lineRule="auto"/>
        <w:jc w:val="both"/>
        <w:rPr>
          <w:rFonts w:ascii="Montserrat" w:eastAsia="Montserrat" w:hAnsi="Montserrat" w:cs="Montserrat"/>
          <w:lang w:val="en-GB"/>
        </w:rPr>
      </w:pPr>
      <w:r w:rsidRPr="00FC1998">
        <w:rPr>
          <w:rFonts w:ascii="Montserrat" w:eastAsia="Montserrat" w:hAnsi="Montserrat" w:cs="Montserrat"/>
          <w:lang w:val="en-GB"/>
        </w:rPr>
        <w:t>universities and research centres, which play an important role as independent research facilities and technical partners in better understanding risk and facilitating the adoption of regional and national disaster risk reduction policies</w:t>
      </w:r>
      <w:r w:rsidR="00E721C5" w:rsidRPr="00FC1998">
        <w:rPr>
          <w:rFonts w:ascii="Montserrat" w:eastAsia="Montserrat" w:hAnsi="Montserrat" w:cs="Montserrat"/>
          <w:lang w:val="en-GB"/>
        </w:rPr>
        <w:t>.</w:t>
      </w:r>
    </w:p>
    <w:p w14:paraId="04C044B5" w14:textId="7F47EF56" w:rsidR="00E97C7E" w:rsidRPr="00FC1998" w:rsidRDefault="00E97C7E">
      <w:pPr>
        <w:shd w:val="clear" w:color="auto" w:fill="FFFFFF"/>
        <w:jc w:val="both"/>
        <w:rPr>
          <w:rFonts w:ascii="Montserrat" w:eastAsia="Montserrat" w:hAnsi="Montserrat" w:cs="Montserrat"/>
          <w:lang w:val="en-GB"/>
        </w:rPr>
      </w:pPr>
    </w:p>
    <w:p w14:paraId="7ABB97AF" w14:textId="48DCC023" w:rsidR="00E8259F" w:rsidRPr="00FC1998" w:rsidRDefault="004424B8">
      <w:pPr>
        <w:pStyle w:val="Heading2"/>
        <w:spacing w:before="240" w:after="240"/>
        <w:rPr>
          <w:lang w:val="en-GB"/>
        </w:rPr>
      </w:pPr>
      <w:bookmarkStart w:id="31" w:name="_Toc141464550"/>
      <w:r w:rsidRPr="00FC1998">
        <w:rPr>
          <w:lang w:val="en-GB"/>
        </w:rPr>
        <w:t xml:space="preserve">4.3 </w:t>
      </w:r>
      <w:r w:rsidR="0096531B" w:rsidRPr="00FC1998">
        <w:rPr>
          <w:lang w:val="en-GB"/>
        </w:rPr>
        <w:t>Resources mobilisation</w:t>
      </w:r>
      <w:bookmarkEnd w:id="31"/>
    </w:p>
    <w:p w14:paraId="508901C4" w14:textId="77777777" w:rsidR="0096531B" w:rsidRPr="00FC1998" w:rsidRDefault="0096531B" w:rsidP="0096531B">
      <w:pPr>
        <w:shd w:val="clear" w:color="auto" w:fill="FFFFFF"/>
        <w:jc w:val="both"/>
        <w:rPr>
          <w:rFonts w:ascii="Montserrat" w:eastAsia="Montserrat" w:hAnsi="Montserrat" w:cs="Montserrat"/>
          <w:lang w:val="en-GB"/>
        </w:rPr>
      </w:pPr>
      <w:r w:rsidRPr="00FC1998">
        <w:rPr>
          <w:rFonts w:ascii="Montserrat" w:eastAsia="Montserrat" w:hAnsi="Montserrat" w:cs="Montserrat"/>
          <w:lang w:val="en-GB"/>
        </w:rPr>
        <w:t>The VBA can set up a small and dedicated group of experts to design a resource mobilisation strategy to be presented to national governments and donors, which should include, among others:</w:t>
      </w:r>
    </w:p>
    <w:p w14:paraId="3315AC99" w14:textId="77777777" w:rsidR="0096531B" w:rsidRPr="00FC1998" w:rsidRDefault="0096531B" w:rsidP="0096531B">
      <w:pPr>
        <w:numPr>
          <w:ilvl w:val="0"/>
          <w:numId w:val="46"/>
        </w:numPr>
        <w:shd w:val="clear" w:color="auto" w:fill="FFFFFF"/>
        <w:spacing w:line="240" w:lineRule="auto"/>
        <w:contextualSpacing/>
        <w:jc w:val="both"/>
        <w:rPr>
          <w:rFonts w:ascii="Montserrat" w:eastAsia="Montserrat" w:hAnsi="Montserrat" w:cs="Montserrat"/>
          <w:lang w:val="en-GB" w:eastAsia="sv-SE"/>
        </w:rPr>
      </w:pPr>
      <w:r w:rsidRPr="00FC1998">
        <w:rPr>
          <w:rFonts w:ascii="Montserrat" w:eastAsia="Montserrat" w:hAnsi="Montserrat" w:cs="Montserrat"/>
          <w:lang w:val="en-GB" w:eastAsia="sv-SE"/>
        </w:rPr>
        <w:t>mapping of possible Technical Financial Partners (TFPs)</w:t>
      </w:r>
    </w:p>
    <w:p w14:paraId="618B2EBD" w14:textId="77777777" w:rsidR="0096531B" w:rsidRPr="00FC1998" w:rsidRDefault="0096531B" w:rsidP="0096531B">
      <w:pPr>
        <w:numPr>
          <w:ilvl w:val="0"/>
          <w:numId w:val="46"/>
        </w:numPr>
        <w:shd w:val="clear" w:color="auto" w:fill="FFFFFF"/>
        <w:spacing w:line="240" w:lineRule="auto"/>
        <w:contextualSpacing/>
        <w:jc w:val="both"/>
        <w:rPr>
          <w:rFonts w:ascii="Montserrat" w:eastAsia="Montserrat" w:hAnsi="Montserrat" w:cs="Montserrat"/>
          <w:lang w:val="en-GB" w:eastAsia="sv-SE"/>
        </w:rPr>
      </w:pPr>
      <w:r w:rsidRPr="00FC1998">
        <w:rPr>
          <w:rFonts w:ascii="Montserrat" w:eastAsia="Montserrat" w:hAnsi="Montserrat" w:cs="Montserrat"/>
          <w:lang w:val="en-GB" w:eastAsia="sv-SE"/>
        </w:rPr>
        <w:t>resources needed at national level</w:t>
      </w:r>
    </w:p>
    <w:p w14:paraId="11DA25A9" w14:textId="7E141AD9" w:rsidR="0096531B" w:rsidRPr="00FC1998" w:rsidRDefault="0096531B" w:rsidP="0096531B">
      <w:pPr>
        <w:pStyle w:val="ListParagraph"/>
        <w:numPr>
          <w:ilvl w:val="0"/>
          <w:numId w:val="46"/>
        </w:numPr>
        <w:shd w:val="clear" w:color="auto" w:fill="FFFFFF" w:themeFill="background1"/>
        <w:jc w:val="both"/>
        <w:rPr>
          <w:rFonts w:ascii="Montserrat" w:eastAsia="Montserrat" w:hAnsi="Montserrat" w:cs="Montserrat"/>
          <w:lang w:val="en-GB"/>
        </w:rPr>
      </w:pPr>
      <w:r w:rsidRPr="00FC1998">
        <w:rPr>
          <w:rFonts w:ascii="Montserrat" w:eastAsia="Montserrat" w:hAnsi="Montserrat" w:cs="Montserrat"/>
          <w:lang w:val="en-GB"/>
        </w:rPr>
        <w:t>raising awareness, information, advocacy and dissemination initiatives to ensure ownership of the strategy by States Parties and TFPs.</w:t>
      </w:r>
    </w:p>
    <w:p w14:paraId="2ED1AF14" w14:textId="1EC1C6AE" w:rsidR="009E101C" w:rsidRPr="00FC1998" w:rsidRDefault="009E101C">
      <w:pPr>
        <w:spacing w:before="240"/>
        <w:jc w:val="both"/>
        <w:rPr>
          <w:rFonts w:ascii="Montserrat" w:eastAsia="Montserrat" w:hAnsi="Montserrat" w:cs="Montserrat"/>
          <w:lang w:val="en-GB"/>
        </w:rPr>
      </w:pPr>
      <w:r w:rsidRPr="00FC1998">
        <w:rPr>
          <w:rFonts w:ascii="Montserrat" w:eastAsia="Montserrat" w:hAnsi="Montserrat" w:cs="Montserrat"/>
          <w:lang w:val="en-GB"/>
        </w:rPr>
        <w:t xml:space="preserve">It should be noted that the resources required not only for the implementation but also for the long-term sustainability of the actions undertaken within the framework of the strategy must be gathered through the budgetary allocations of the States Parties as well as the projects’ opportunities and ongoing and future initiatives in the countries. Additional resources may be mobilised through development partnerships and technical cooperation. </w:t>
      </w:r>
    </w:p>
    <w:p w14:paraId="5227CFA6" w14:textId="2A1A2FE9" w:rsidR="009E101C" w:rsidRPr="00FC1998" w:rsidRDefault="009E101C" w:rsidP="00C46232">
      <w:pPr>
        <w:shd w:val="clear" w:color="auto" w:fill="FFFFFF"/>
        <w:jc w:val="both"/>
        <w:rPr>
          <w:rFonts w:ascii="Montserrat" w:eastAsia="Montserrat" w:hAnsi="Montserrat" w:cs="Montserrat"/>
          <w:lang w:val="en-GB"/>
        </w:rPr>
      </w:pPr>
      <w:r w:rsidRPr="00FC1998">
        <w:rPr>
          <w:rFonts w:ascii="Montserrat" w:eastAsia="Montserrat" w:hAnsi="Montserrat" w:cs="Montserrat"/>
          <w:lang w:val="en-GB"/>
        </w:rPr>
        <w:t xml:space="preserve">It is recommended that a sustainable budget, sufficient to cover the costs of some activities of the Action Plan of the Strategy, could be included in the respective country’s budget laws. The existence of global funds, such as the Green Climate Fund </w:t>
      </w:r>
      <w:r w:rsidR="001615F9" w:rsidRPr="00FC1998">
        <w:rPr>
          <w:rFonts w:ascii="Montserrat" w:eastAsia="Montserrat" w:hAnsi="Montserrat" w:cs="Montserrat"/>
          <w:lang w:val="en-GB"/>
        </w:rPr>
        <w:t xml:space="preserve">(GCF) </w:t>
      </w:r>
      <w:r w:rsidRPr="00FC1998">
        <w:rPr>
          <w:rFonts w:ascii="Montserrat" w:eastAsia="Montserrat" w:hAnsi="Montserrat" w:cs="Montserrat"/>
          <w:lang w:val="en-GB"/>
        </w:rPr>
        <w:t>or the Global Environment Facility (GEF) can enable the VBA and its States Parties to significantly increase the budgets allocated for disaster risk reduction and management.</w:t>
      </w:r>
    </w:p>
    <w:p w14:paraId="6BD2B2F5" w14:textId="5C6056E3" w:rsidR="009E101C" w:rsidRPr="00FC1998" w:rsidRDefault="009E101C" w:rsidP="00C31AE8">
      <w:pPr>
        <w:shd w:val="clear" w:color="auto" w:fill="FFFFFF"/>
        <w:jc w:val="both"/>
        <w:rPr>
          <w:rFonts w:ascii="Montserrat" w:eastAsia="Montserrat" w:hAnsi="Montserrat" w:cs="Montserrat"/>
          <w:lang w:val="en-GB"/>
        </w:rPr>
      </w:pPr>
      <w:r w:rsidRPr="00FC1998">
        <w:rPr>
          <w:rFonts w:ascii="Montserrat" w:eastAsia="Montserrat" w:hAnsi="Montserrat" w:cs="Montserrat"/>
          <w:lang w:val="en-GB"/>
        </w:rPr>
        <w:lastRenderedPageBreak/>
        <w:t>Efforts should also be made to create a cooperation framework with bilateral and multilateral partnerships with the European Union (EU) and/or specific EU States Parties, the World Bank (WB), the African Development Bank (AfDB) and the West African Development Bank (WADB), which are very active in the region to support and collaborate in the implementation of programmes on resilience, disaster risk reduction and climate change adaptation.</w:t>
      </w:r>
    </w:p>
    <w:p w14:paraId="76F234F4" w14:textId="77777777" w:rsidR="009E101C" w:rsidRPr="00FC1998" w:rsidRDefault="009E101C" w:rsidP="00C31AE8">
      <w:pPr>
        <w:shd w:val="clear" w:color="auto" w:fill="FFFFFF"/>
        <w:jc w:val="both"/>
        <w:rPr>
          <w:rFonts w:ascii="Montserrat" w:eastAsia="Montserrat" w:hAnsi="Montserrat" w:cs="Montserrat"/>
          <w:lang w:val="en-GB"/>
        </w:rPr>
      </w:pPr>
    </w:p>
    <w:p w14:paraId="4E041ADE" w14:textId="1F2FFFA3" w:rsidR="00E8259F" w:rsidRPr="00FC1998" w:rsidRDefault="004424B8">
      <w:pPr>
        <w:pStyle w:val="Heading2"/>
        <w:spacing w:before="240" w:after="240"/>
        <w:rPr>
          <w:lang w:val="en-GB"/>
        </w:rPr>
      </w:pPr>
      <w:bookmarkStart w:id="32" w:name="_Toc141464551"/>
      <w:r w:rsidRPr="00FC1998">
        <w:rPr>
          <w:lang w:val="en-GB"/>
        </w:rPr>
        <w:t xml:space="preserve">4.4 </w:t>
      </w:r>
      <w:r w:rsidR="0096531B" w:rsidRPr="00FC1998">
        <w:rPr>
          <w:lang w:val="en-GB"/>
        </w:rPr>
        <w:t>Monitoring and evaluation</w:t>
      </w:r>
      <w:bookmarkEnd w:id="32"/>
    </w:p>
    <w:p w14:paraId="73E0F60F" w14:textId="69585C74" w:rsidR="002F5293" w:rsidRPr="00FC1998" w:rsidRDefault="0096531B" w:rsidP="002F5293">
      <w:pPr>
        <w:spacing w:before="240"/>
        <w:jc w:val="both"/>
        <w:rPr>
          <w:rFonts w:ascii="Montserrat" w:eastAsia="Montserrat" w:hAnsi="Montserrat" w:cs="Montserrat"/>
          <w:lang w:val="en-GB"/>
        </w:rPr>
      </w:pPr>
      <w:r w:rsidRPr="00FC1998">
        <w:rPr>
          <w:rFonts w:ascii="Montserrat" w:eastAsia="Montserrat" w:hAnsi="Montserrat" w:cs="Montserrat"/>
          <w:lang w:val="en-GB"/>
        </w:rPr>
        <w:t>The Strategy Action Plan sets out specific, measurable, achievable and realistic indicators defined over time and in accordance with the expected outcomes throughout the process. The data necessary to assess the level of achievement or progress made towards the achievement of outcomes will be collected by the States Parties with the support of the VBA. Progress will be assessed considering the indicators for results and services established in the annual work plan of the VBA (Annexes 2 and 3 provide, as examples, the criteria for assessing progress of national meteorological and hydrological services developed by WMO, as well as the levels of achievement and progress defined by UNDRR). Based on monitoring and evaluation indicators common to all States Parties to assess progress, each country will retain its own indicators and monitoring mechanisms in accordance with the objectives of the strategy. The VBA National Focal Structures will collect information and data from the national institutions involved in the implementation of the Strategy to compile them into a single document to be submitted annually to the VBA.</w:t>
      </w:r>
    </w:p>
    <w:p w14:paraId="7F4D9BA1" w14:textId="184CA047" w:rsidR="002F5293" w:rsidRPr="00FC1998" w:rsidRDefault="002F5293">
      <w:pPr>
        <w:jc w:val="both"/>
        <w:rPr>
          <w:rFonts w:ascii="Montserrat" w:eastAsia="Montserrat" w:hAnsi="Montserrat" w:cs="Montserrat"/>
          <w:lang w:val="en-GB"/>
        </w:rPr>
      </w:pPr>
    </w:p>
    <w:p w14:paraId="0E878DB8" w14:textId="6E0B3AFC" w:rsidR="00E8259F" w:rsidRPr="00FC1998" w:rsidRDefault="0096531B">
      <w:pPr>
        <w:jc w:val="both"/>
        <w:rPr>
          <w:rFonts w:ascii="Montserrat" w:eastAsia="Montserrat" w:hAnsi="Montserrat" w:cs="Montserrat"/>
          <w:lang w:val="en-GB"/>
        </w:rPr>
      </w:pPr>
      <w:r w:rsidRPr="00FC1998">
        <w:rPr>
          <w:rFonts w:ascii="Montserrat" w:eastAsia="Montserrat" w:hAnsi="Montserrat" w:cs="Montserrat"/>
          <w:lang w:val="en-GB"/>
        </w:rPr>
        <w:t>The VBA will produce detailed annual reports to provide information on the level of progress in achieving the targeted objectives. The sections on operational and financial implementation will also be completed by the States Parties in the annual reports. The rating scale (not achieved, partially achieved and achieved) will be systematically used at the end of the year. The VBA and its management appreciate the rigor of external evaluations. A mid-term review during the implementation period of the strategy will be carried out and followed by an adjustment of the plan if necessary, and the final evaluation will be made at the end of the programme</w:t>
      </w:r>
      <w:r w:rsidR="004424B8" w:rsidRPr="00FC1998">
        <w:rPr>
          <w:rFonts w:ascii="Montserrat" w:eastAsia="Montserrat" w:hAnsi="Montserrat" w:cs="Montserrat"/>
          <w:lang w:val="en-GB"/>
        </w:rPr>
        <w:t>.</w:t>
      </w:r>
    </w:p>
    <w:p w14:paraId="1342DAD3" w14:textId="77777777" w:rsidR="001A54F6" w:rsidRPr="00FC1998" w:rsidRDefault="001A54F6">
      <w:pPr>
        <w:jc w:val="both"/>
        <w:rPr>
          <w:rFonts w:ascii="Montserrat" w:eastAsia="Montserrat" w:hAnsi="Montserrat" w:cs="Montserrat"/>
          <w:sz w:val="24"/>
          <w:szCs w:val="24"/>
          <w:lang w:val="en-GB"/>
        </w:rPr>
      </w:pPr>
    </w:p>
    <w:p w14:paraId="015481DF" w14:textId="7EE95B2F" w:rsidR="00E8259F" w:rsidRPr="00FC1998" w:rsidRDefault="004424B8">
      <w:pPr>
        <w:pStyle w:val="Heading2"/>
        <w:spacing w:before="240" w:after="240"/>
        <w:rPr>
          <w:lang w:val="en-GB"/>
        </w:rPr>
      </w:pPr>
      <w:bookmarkStart w:id="33" w:name="_Toc141464552"/>
      <w:r w:rsidRPr="00FC1998">
        <w:rPr>
          <w:lang w:val="en-GB"/>
        </w:rPr>
        <w:t xml:space="preserve">4.5 </w:t>
      </w:r>
      <w:r w:rsidR="00291B90" w:rsidRPr="00FC1998">
        <w:rPr>
          <w:lang w:val="en-GB"/>
        </w:rPr>
        <w:t>Learning and experiences’ sharing</w:t>
      </w:r>
      <w:bookmarkEnd w:id="33"/>
    </w:p>
    <w:p w14:paraId="2206FA11" w14:textId="34CD85CF" w:rsidR="00E8259F" w:rsidRPr="00FC1998" w:rsidRDefault="00291B90">
      <w:pPr>
        <w:spacing w:before="240" w:after="240"/>
        <w:jc w:val="both"/>
        <w:rPr>
          <w:rFonts w:ascii="Montserrat" w:eastAsia="Montserrat" w:hAnsi="Montserrat" w:cs="Montserrat"/>
          <w:lang w:val="en-GB"/>
        </w:rPr>
      </w:pPr>
      <w:r w:rsidRPr="00FC1998">
        <w:rPr>
          <w:rFonts w:ascii="Montserrat" w:eastAsia="Montserrat" w:hAnsi="Montserrat" w:cs="Montserrat"/>
          <w:lang w:val="en-GB"/>
        </w:rPr>
        <w:t>DRR measures are generally designed to have long-term benefits. In disaster risk reduction and management programs and projects at national and local level, there is a need for participatory monitoring and evaluation. Evaluation requires that partners have competent staff and the necessary time and resources</w:t>
      </w:r>
      <w:r w:rsidR="004424B8" w:rsidRPr="00FC1998">
        <w:rPr>
          <w:rFonts w:ascii="Montserrat" w:eastAsia="Montserrat" w:hAnsi="Montserrat" w:cs="Montserrat"/>
          <w:lang w:val="en-GB"/>
        </w:rPr>
        <w:t>.</w:t>
      </w:r>
    </w:p>
    <w:p w14:paraId="6244E335" w14:textId="77777777" w:rsidR="00291B90" w:rsidRPr="00FC1998" w:rsidRDefault="00291B90" w:rsidP="00C31AE8">
      <w:pPr>
        <w:spacing w:before="240" w:after="240"/>
        <w:jc w:val="both"/>
        <w:rPr>
          <w:rFonts w:ascii="Montserrat" w:eastAsia="Montserrat" w:hAnsi="Montserrat" w:cs="Montserrat"/>
          <w:lang w:val="en-GB"/>
        </w:rPr>
      </w:pPr>
      <w:r w:rsidRPr="00FC1998">
        <w:rPr>
          <w:rFonts w:ascii="Montserrat" w:eastAsia="Montserrat" w:hAnsi="Montserrat" w:cs="Montserrat"/>
          <w:lang w:val="en-GB"/>
        </w:rPr>
        <w:lastRenderedPageBreak/>
        <w:t>Although there is a wealth of literature on DRR, there is still much to learn and share about how to apply it in different contexts. The VBA actively encourages the capitalisation, dissemination and mainstreaming of lessons learned and best practices through: i) the organization of workshops and trips to exchange experiences and results, ii) the participation in regional and international events also contributing to resource mobilisation, iii) the implementation of initiatives to popularize and disseminate the results of the strategy through different channels (traditional media, radios, social networks), and iv) the elaboration of guidance documents gathering best practices in disaster risk reduction and management.</w:t>
      </w:r>
    </w:p>
    <w:p w14:paraId="209CF093" w14:textId="294872BF" w:rsidR="00DA0F59" w:rsidRPr="00FC1998" w:rsidRDefault="00DA0F59">
      <w:pPr>
        <w:rPr>
          <w:rFonts w:ascii="Montserrat" w:eastAsia="Montserrat" w:hAnsi="Montserrat" w:cs="Montserrat"/>
          <w:lang w:val="en-GB"/>
        </w:rPr>
      </w:pPr>
      <w:r w:rsidRPr="00FC1998">
        <w:rPr>
          <w:rFonts w:ascii="Montserrat" w:eastAsia="Montserrat" w:hAnsi="Montserrat" w:cs="Montserrat"/>
          <w:lang w:val="en-GB"/>
        </w:rPr>
        <w:br w:type="page"/>
      </w:r>
    </w:p>
    <w:p w14:paraId="5B66C1CE" w14:textId="09BA86BB" w:rsidR="00DA0F59" w:rsidRPr="00FC1998" w:rsidRDefault="00291B90" w:rsidP="00B30C8A">
      <w:pPr>
        <w:pStyle w:val="Heading1"/>
        <w:spacing w:before="240" w:after="240"/>
        <w:rPr>
          <w:lang w:val="en-GB"/>
        </w:rPr>
      </w:pPr>
      <w:bookmarkStart w:id="34" w:name="_Toc141464553"/>
      <w:r w:rsidRPr="00FC1998">
        <w:rPr>
          <w:rStyle w:val="rynqvb"/>
          <w:lang w:val="en-GB"/>
        </w:rPr>
        <w:lastRenderedPageBreak/>
        <w:t>General conclusion</w:t>
      </w:r>
      <w:bookmarkEnd w:id="34"/>
      <w:r w:rsidRPr="00FC1998">
        <w:rPr>
          <w:lang w:val="en-GB"/>
        </w:rPr>
        <w:t xml:space="preserve"> </w:t>
      </w:r>
    </w:p>
    <w:p w14:paraId="2739BD23" w14:textId="39A34AD5" w:rsidR="0CF205D4" w:rsidRPr="00FC1998" w:rsidRDefault="00B47981" w:rsidP="00093153">
      <w:pPr>
        <w:jc w:val="both"/>
        <w:rPr>
          <w:rFonts w:ascii="Montserrat" w:eastAsia="Montserrat" w:hAnsi="Montserrat" w:cs="Montserrat"/>
          <w:color w:val="000000" w:themeColor="text1"/>
          <w:lang w:val="en-GB"/>
        </w:rPr>
      </w:pPr>
      <w:r w:rsidRPr="00FC1998">
        <w:rPr>
          <w:rFonts w:ascii="Montserrat" w:eastAsia="Montserrat" w:hAnsi="Montserrat" w:cs="Montserrat"/>
          <w:color w:val="000000" w:themeColor="text1"/>
          <w:lang w:val="en-GB"/>
        </w:rPr>
        <w:t>This strategy is part of the project “Integrating Flood and Drought Management and Early Warning for Climate Change Adaptation in the Volta Basin" (VFDM project), implemented by the World Meteorological Organization (WMO), the Volta Basin Authority (VBA) and the Global Water Partnership West Africa (GWP-WA) Consortium through a participatory and inclusive approach characterized in particular by the involvement of all DRR stakeholders present in the 6 countries.</w:t>
      </w:r>
      <w:r w:rsidRPr="00FC1998">
        <w:rPr>
          <w:lang w:val="en-GB"/>
        </w:rPr>
        <w:t xml:space="preserve"> </w:t>
      </w:r>
      <w:r w:rsidRPr="00FC1998">
        <w:rPr>
          <w:rFonts w:ascii="Montserrat" w:eastAsia="Montserrat" w:hAnsi="Montserrat" w:cs="Montserrat"/>
          <w:color w:val="000000" w:themeColor="text1"/>
          <w:lang w:val="en-GB"/>
        </w:rPr>
        <w:t>This strategy takes into account the comments and observations provided by the participants in the various national workshops, as part of the dynamics of co-development and consolidation of the strategy with the stakeholders.</w:t>
      </w:r>
      <w:r w:rsidR="004B2E34" w:rsidRPr="00FC1998">
        <w:rPr>
          <w:lang w:val="en-GB"/>
        </w:rPr>
        <w:t xml:space="preserve"> </w:t>
      </w:r>
      <w:r w:rsidR="004B2E34" w:rsidRPr="00FC1998">
        <w:rPr>
          <w:rFonts w:ascii="Montserrat" w:eastAsia="Montserrat" w:hAnsi="Montserrat" w:cs="Montserrat"/>
          <w:color w:val="000000" w:themeColor="text1"/>
          <w:lang w:val="en-GB"/>
        </w:rPr>
        <w:t>It is based on the results of preliminary studies for this purpose, in particular the recent study of risk profile analysis of the Volta basin, focusing on river floods and droughts (CIMA, WMO, VBA, GWP-WA, 2022), and other documents related to the assessing plans, policies and guidelines related to long-term flood and drought management in the Volta Basin countries (from the project VFDM).</w:t>
      </w:r>
      <w:r w:rsidR="004B2E34" w:rsidRPr="00FC1998">
        <w:rPr>
          <w:lang w:val="en-GB"/>
        </w:rPr>
        <w:t xml:space="preserve"> </w:t>
      </w:r>
      <w:r w:rsidR="004B2E34" w:rsidRPr="00FC1998">
        <w:rPr>
          <w:rFonts w:ascii="Montserrat" w:eastAsia="Montserrat" w:hAnsi="Montserrat" w:cs="Montserrat"/>
          <w:color w:val="000000" w:themeColor="text1"/>
          <w:lang w:val="en-GB"/>
        </w:rPr>
        <w:t>The strategy also takes into account the new orientations and changes induced by the evolution of the context at the six countries level as well as at the international level.</w:t>
      </w:r>
      <w:r w:rsidR="004B2E34" w:rsidRPr="00FC1998">
        <w:rPr>
          <w:lang w:val="en-GB"/>
        </w:rPr>
        <w:t xml:space="preserve"> </w:t>
      </w:r>
      <w:r w:rsidR="004B2E34" w:rsidRPr="00FC1998">
        <w:rPr>
          <w:rFonts w:ascii="Montserrat" w:eastAsia="Montserrat" w:hAnsi="Montserrat" w:cs="Montserrat"/>
          <w:color w:val="000000" w:themeColor="text1"/>
          <w:lang w:val="en-GB"/>
        </w:rPr>
        <w:t xml:space="preserve">It aligns with the provisions of international and regional frameworks for DRR/DRM, such as, among others, the Sendai Framework, the </w:t>
      </w:r>
      <w:r w:rsidR="00BE0102" w:rsidRPr="00FC1998">
        <w:rPr>
          <w:rFonts w:ascii="Montserrat" w:eastAsia="Montserrat" w:hAnsi="Montserrat" w:cs="Montserrat"/>
          <w:color w:val="000000" w:themeColor="text1"/>
          <w:lang w:val="en-GB"/>
        </w:rPr>
        <w:t>Africa Strategy for Disaster Risk Reduction, the VBA Water Charter</w:t>
      </w:r>
      <w:r w:rsidR="004B2E34" w:rsidRPr="00FC1998">
        <w:rPr>
          <w:rFonts w:ascii="Montserrat" w:eastAsia="Montserrat" w:hAnsi="Montserrat" w:cs="Montserrat"/>
          <w:color w:val="000000" w:themeColor="text1"/>
          <w:lang w:val="en-GB"/>
        </w:rPr>
        <w:t>.</w:t>
      </w:r>
      <w:r w:rsidR="00093153" w:rsidRPr="00FC1998">
        <w:rPr>
          <w:rFonts w:ascii="Montserrat" w:eastAsia="Montserrat" w:hAnsi="Montserrat" w:cs="Montserrat"/>
          <w:color w:val="000000" w:themeColor="text1"/>
          <w:lang w:val="en-GB"/>
        </w:rPr>
        <w:t xml:space="preserve"> This strategy is the result of an integrated approach that covers 4 strategic axes at the same time: (i) </w:t>
      </w:r>
      <w:r w:rsidR="00BE0102" w:rsidRPr="00FC1998">
        <w:rPr>
          <w:rFonts w:ascii="Montserrat" w:eastAsia="Montserrat" w:hAnsi="Montserrat" w:cs="Montserrat"/>
          <w:color w:val="000000" w:themeColor="text1"/>
          <w:lang w:val="en-GB"/>
        </w:rPr>
        <w:t>Improve common knowledge of flood and drought risks at the basin level</w:t>
      </w:r>
      <w:r w:rsidR="00093153" w:rsidRPr="00FC1998">
        <w:rPr>
          <w:rFonts w:ascii="Montserrat" w:eastAsia="Montserrat" w:hAnsi="Montserrat" w:cs="Montserrat"/>
          <w:color w:val="000000" w:themeColor="text1"/>
          <w:lang w:val="en-GB"/>
        </w:rPr>
        <w:t xml:space="preserve">; (ii) </w:t>
      </w:r>
      <w:r w:rsidR="00BE0102" w:rsidRPr="00FC1998">
        <w:rPr>
          <w:rFonts w:ascii="Montserrat" w:eastAsia="Montserrat" w:hAnsi="Montserrat" w:cs="Montserrat"/>
          <w:color w:val="000000" w:themeColor="text1"/>
          <w:lang w:val="en-GB"/>
        </w:rPr>
        <w:t>Strengthen governance and institutions for better integrated flood and drought risks management in the basin</w:t>
      </w:r>
      <w:r w:rsidR="00093153" w:rsidRPr="00FC1998">
        <w:rPr>
          <w:rFonts w:ascii="Montserrat" w:eastAsia="Montserrat" w:hAnsi="Montserrat" w:cs="Montserrat"/>
          <w:color w:val="000000" w:themeColor="text1"/>
          <w:lang w:val="en-GB"/>
        </w:rPr>
        <w:t xml:space="preserve">; (iii) </w:t>
      </w:r>
      <w:r w:rsidR="00BE0102" w:rsidRPr="00FC1998">
        <w:rPr>
          <w:rFonts w:ascii="Montserrat" w:eastAsia="Montserrat" w:hAnsi="Montserrat" w:cs="Montserrat"/>
          <w:color w:val="000000" w:themeColor="text1"/>
          <w:lang w:val="en-GB"/>
        </w:rPr>
        <w:t>Develop integrated flood and drought risk reduction measures at basin level in a transboundary manner for community resilience</w:t>
      </w:r>
      <w:r w:rsidR="00093153" w:rsidRPr="00FC1998">
        <w:rPr>
          <w:rFonts w:ascii="Montserrat" w:eastAsia="Montserrat" w:hAnsi="Montserrat" w:cs="Montserrat"/>
          <w:color w:val="000000" w:themeColor="text1"/>
          <w:lang w:val="en-GB"/>
        </w:rPr>
        <w:t xml:space="preserve">; (iv) </w:t>
      </w:r>
      <w:r w:rsidR="00BE0102" w:rsidRPr="00FC1998">
        <w:rPr>
          <w:rFonts w:ascii="Montserrat" w:eastAsia="Montserrat" w:hAnsi="Montserrat" w:cs="Montserrat"/>
          <w:color w:val="000000" w:themeColor="text1"/>
          <w:lang w:val="en-GB"/>
        </w:rPr>
        <w:t>Develop early warning and decision support systems for disaster prevention and preparedness</w:t>
      </w:r>
      <w:r w:rsidR="00093153" w:rsidRPr="00FC1998">
        <w:rPr>
          <w:rFonts w:ascii="Montserrat" w:eastAsia="Montserrat" w:hAnsi="Montserrat" w:cs="Montserrat"/>
          <w:color w:val="000000" w:themeColor="text1"/>
          <w:lang w:val="en-GB"/>
        </w:rPr>
        <w:t>.</w:t>
      </w:r>
    </w:p>
    <w:p w14:paraId="0C7923D0" w14:textId="77777777" w:rsidR="00D45CC0" w:rsidRPr="00FC1998" w:rsidRDefault="00D45CC0" w:rsidP="00093153">
      <w:pPr>
        <w:jc w:val="both"/>
        <w:rPr>
          <w:rFonts w:ascii="Montserrat" w:eastAsia="Montserrat" w:hAnsi="Montserrat" w:cs="Montserrat"/>
          <w:lang w:val="en-GB"/>
        </w:rPr>
        <w:sectPr w:rsidR="00D45CC0" w:rsidRPr="00FC1998" w:rsidSect="00C31AE8">
          <w:headerReference w:type="default" r:id="rId28"/>
          <w:pgSz w:w="11909" w:h="16834"/>
          <w:pgMar w:top="1440" w:right="1440" w:bottom="1027" w:left="1440" w:header="720" w:footer="720" w:gutter="0"/>
          <w:cols w:space="720"/>
          <w:docGrid w:linePitch="299"/>
        </w:sectPr>
      </w:pPr>
    </w:p>
    <w:p w14:paraId="69E5DD39" w14:textId="77777777" w:rsidR="00FC1998" w:rsidRPr="00FC1998" w:rsidRDefault="00FC1998" w:rsidP="00FC1998">
      <w:pPr>
        <w:rPr>
          <w:rFonts w:ascii="Montserrat" w:eastAsia="Montserrat" w:hAnsi="Montserrat" w:cs="Montserrat"/>
          <w:u w:val="single"/>
          <w:lang w:val="en-GB"/>
        </w:rPr>
      </w:pPr>
    </w:p>
    <w:p w14:paraId="02FA76FD" w14:textId="77777777" w:rsidR="00D45CC0" w:rsidRPr="00FC1998" w:rsidRDefault="00D45CC0" w:rsidP="00D45CC0">
      <w:pPr>
        <w:pStyle w:val="Heading1"/>
        <w:spacing w:before="240" w:after="0"/>
        <w:rPr>
          <w:lang w:val="en-GB"/>
        </w:rPr>
      </w:pPr>
      <w:bookmarkStart w:id="35" w:name="_Toc130465482"/>
      <w:bookmarkStart w:id="36" w:name="_Toc141464554"/>
      <w:r w:rsidRPr="00FC1998">
        <w:rPr>
          <w:lang w:val="en-GB"/>
        </w:rPr>
        <w:t>Annexes</w:t>
      </w:r>
      <w:bookmarkEnd w:id="35"/>
      <w:bookmarkEnd w:id="36"/>
    </w:p>
    <w:p w14:paraId="5DB36D73" w14:textId="77777777" w:rsidR="00D45CC0" w:rsidRPr="00FC1998" w:rsidRDefault="00D45CC0" w:rsidP="00D45CC0">
      <w:pPr>
        <w:pStyle w:val="Heading2"/>
        <w:spacing w:before="0" w:after="240"/>
        <w:rPr>
          <w:lang w:val="en-GB"/>
        </w:rPr>
      </w:pPr>
      <w:bookmarkStart w:id="37" w:name="_Toc130465483"/>
      <w:bookmarkStart w:id="38" w:name="_Toc141464555"/>
      <w:r w:rsidRPr="00FC1998">
        <w:rPr>
          <w:lang w:val="en-GB"/>
        </w:rPr>
        <w:t>Annex 1 - Action plan for the first 3 to 5 years of implementation of the Strategy</w:t>
      </w:r>
      <w:bookmarkEnd w:id="37"/>
      <w:bookmarkEnd w:id="38"/>
    </w:p>
    <w:tbl>
      <w:tblPr>
        <w:tblStyle w:val="TableGrid"/>
        <w:tblW w:w="14079" w:type="dxa"/>
        <w:tblLayout w:type="fixed"/>
        <w:tblLook w:val="04A0" w:firstRow="1" w:lastRow="0" w:firstColumn="1" w:lastColumn="0" w:noHBand="0" w:noVBand="1"/>
      </w:tblPr>
      <w:tblGrid>
        <w:gridCol w:w="2122"/>
        <w:gridCol w:w="2126"/>
        <w:gridCol w:w="2126"/>
        <w:gridCol w:w="1701"/>
        <w:gridCol w:w="1701"/>
        <w:gridCol w:w="1843"/>
        <w:gridCol w:w="1134"/>
        <w:gridCol w:w="1326"/>
      </w:tblGrid>
      <w:tr w:rsidR="00D45CC0" w:rsidRPr="00FC1998" w14:paraId="488CABF2" w14:textId="77777777" w:rsidTr="00AB18B2">
        <w:trPr>
          <w:trHeight w:val="630"/>
        </w:trPr>
        <w:tc>
          <w:tcPr>
            <w:tcW w:w="14079" w:type="dxa"/>
            <w:gridSpan w:val="8"/>
            <w:shd w:val="clear" w:color="auto" w:fill="FFCC00"/>
            <w:tcMar>
              <w:left w:w="105" w:type="dxa"/>
              <w:right w:w="105" w:type="dxa"/>
            </w:tcMar>
            <w:vAlign w:val="center"/>
          </w:tcPr>
          <w:p w14:paraId="477AAEB2" w14:textId="67073C4D" w:rsidR="00D45CC0" w:rsidRPr="00FC1998" w:rsidRDefault="00D45CC0" w:rsidP="00AB18B2">
            <w:pPr>
              <w:spacing w:before="120" w:after="120" w:line="276" w:lineRule="auto"/>
              <w:jc w:val="center"/>
              <w:rPr>
                <w:rFonts w:ascii="Montserrat" w:eastAsia="Montserrat" w:hAnsi="Montserrat" w:cs="Montserrat"/>
                <w:color w:val="000000" w:themeColor="text1"/>
                <w:sz w:val="20"/>
                <w:szCs w:val="20"/>
                <w:lang w:val="en-GB"/>
              </w:rPr>
            </w:pPr>
            <w:r w:rsidRPr="00FC1998">
              <w:rPr>
                <w:rFonts w:ascii="Montserrat" w:eastAsia="Montserrat" w:hAnsi="Montserrat" w:cs="Montserrat"/>
                <w:b/>
                <w:color w:val="000000" w:themeColor="text1"/>
                <w:sz w:val="20"/>
                <w:szCs w:val="20"/>
                <w:lang w:val="en-GB"/>
              </w:rPr>
              <w:t xml:space="preserve">Strategic axis 1: Improve </w:t>
            </w:r>
            <w:r w:rsidRPr="00FC1998">
              <w:rPr>
                <w:rFonts w:ascii="Montserrat" w:eastAsia="Montserrat" w:hAnsi="Montserrat" w:cs="Montserrat"/>
                <w:b/>
                <w:color w:val="000000" w:themeColor="text1"/>
                <w:sz w:val="20"/>
                <w:szCs w:val="20"/>
                <w:lang w:val="en-GB"/>
              </w:rPr>
              <w:t>common</w:t>
            </w:r>
            <w:r w:rsidRPr="00FC1998">
              <w:rPr>
                <w:rFonts w:ascii="Montserrat" w:eastAsia="Montserrat" w:hAnsi="Montserrat" w:cs="Montserrat"/>
                <w:b/>
                <w:color w:val="000000" w:themeColor="text1"/>
                <w:sz w:val="20"/>
                <w:szCs w:val="20"/>
                <w:lang w:val="en-GB"/>
              </w:rPr>
              <w:t xml:space="preserve"> knowledge of flood and drought risks at basin level</w:t>
            </w:r>
          </w:p>
        </w:tc>
      </w:tr>
      <w:tr w:rsidR="00D45CC0" w:rsidRPr="00FC1998" w14:paraId="018F3878" w14:textId="77777777" w:rsidTr="00AB18B2">
        <w:trPr>
          <w:trHeight w:val="445"/>
        </w:trPr>
        <w:tc>
          <w:tcPr>
            <w:tcW w:w="2122" w:type="dxa"/>
            <w:shd w:val="clear" w:color="auto" w:fill="FFF0A5"/>
            <w:tcMar>
              <w:left w:w="105" w:type="dxa"/>
              <w:right w:w="105" w:type="dxa"/>
            </w:tcMar>
            <w:vAlign w:val="center"/>
          </w:tcPr>
          <w:p w14:paraId="57AD2F1D"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lang w:val="en-GB"/>
              </w:rPr>
            </w:pPr>
            <w:r w:rsidRPr="00FC1998">
              <w:rPr>
                <w:rFonts w:ascii="Montserrat" w:eastAsia="Montserrat" w:hAnsi="Montserrat" w:cs="Montserrat"/>
                <w:b/>
                <w:color w:val="000000" w:themeColor="text1"/>
                <w:sz w:val="18"/>
                <w:szCs w:val="18"/>
                <w:lang w:val="en-GB"/>
              </w:rPr>
              <w:t>Strategic actions</w:t>
            </w:r>
          </w:p>
        </w:tc>
        <w:tc>
          <w:tcPr>
            <w:tcW w:w="2126" w:type="dxa"/>
            <w:shd w:val="clear" w:color="auto" w:fill="FFF0A5"/>
            <w:tcMar>
              <w:left w:w="105" w:type="dxa"/>
              <w:right w:w="105" w:type="dxa"/>
            </w:tcMar>
            <w:vAlign w:val="center"/>
          </w:tcPr>
          <w:p w14:paraId="29F56153"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lang w:val="en-GB"/>
              </w:rPr>
            </w:pPr>
            <w:r w:rsidRPr="00FC1998">
              <w:rPr>
                <w:rFonts w:ascii="Montserrat" w:eastAsia="Montserrat" w:hAnsi="Montserrat" w:cs="Montserrat"/>
                <w:b/>
                <w:color w:val="000000" w:themeColor="text1"/>
                <w:sz w:val="18"/>
                <w:szCs w:val="18"/>
                <w:lang w:val="en-GB"/>
              </w:rPr>
              <w:t>Expected outcome</w:t>
            </w:r>
          </w:p>
        </w:tc>
        <w:tc>
          <w:tcPr>
            <w:tcW w:w="2126" w:type="dxa"/>
            <w:shd w:val="clear" w:color="auto" w:fill="FFF0A5"/>
            <w:tcMar>
              <w:left w:w="105" w:type="dxa"/>
              <w:right w:w="105" w:type="dxa"/>
            </w:tcMar>
            <w:vAlign w:val="center"/>
          </w:tcPr>
          <w:p w14:paraId="45A3754F"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lang w:val="en-GB"/>
              </w:rPr>
            </w:pPr>
            <w:r w:rsidRPr="00FC1998">
              <w:rPr>
                <w:rFonts w:ascii="Montserrat" w:eastAsia="Montserrat" w:hAnsi="Montserrat" w:cs="Montserrat"/>
                <w:b/>
                <w:color w:val="000000" w:themeColor="text1"/>
                <w:sz w:val="18"/>
                <w:szCs w:val="18"/>
                <w:lang w:val="en-GB"/>
              </w:rPr>
              <w:t>Measurable indicators</w:t>
            </w:r>
          </w:p>
        </w:tc>
        <w:tc>
          <w:tcPr>
            <w:tcW w:w="1701" w:type="dxa"/>
            <w:shd w:val="clear" w:color="auto" w:fill="FFF0A5"/>
            <w:tcMar>
              <w:left w:w="105" w:type="dxa"/>
              <w:right w:w="105" w:type="dxa"/>
            </w:tcMar>
            <w:vAlign w:val="center"/>
          </w:tcPr>
          <w:p w14:paraId="2AD82E78"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lang w:val="en-GB"/>
              </w:rPr>
            </w:pPr>
            <w:r w:rsidRPr="00FC1998">
              <w:rPr>
                <w:rFonts w:ascii="Montserrat" w:eastAsia="Montserrat" w:hAnsi="Montserrat" w:cs="Montserrat"/>
                <w:b/>
                <w:color w:val="000000" w:themeColor="text1"/>
                <w:sz w:val="18"/>
                <w:szCs w:val="18"/>
                <w:lang w:val="en-GB"/>
              </w:rPr>
              <w:t>Baseline / Target</w:t>
            </w:r>
          </w:p>
        </w:tc>
        <w:tc>
          <w:tcPr>
            <w:tcW w:w="1701" w:type="dxa"/>
            <w:shd w:val="clear" w:color="auto" w:fill="FFF0A5"/>
            <w:tcMar>
              <w:left w:w="105" w:type="dxa"/>
              <w:right w:w="105" w:type="dxa"/>
            </w:tcMar>
            <w:vAlign w:val="center"/>
          </w:tcPr>
          <w:p w14:paraId="427B721B"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lang w:val="en-GB"/>
              </w:rPr>
            </w:pPr>
            <w:r w:rsidRPr="00FC1998">
              <w:rPr>
                <w:rFonts w:ascii="Montserrat" w:eastAsia="Montserrat" w:hAnsi="Montserrat" w:cs="Montserrat"/>
                <w:b/>
                <w:color w:val="000000" w:themeColor="text1"/>
                <w:sz w:val="18"/>
                <w:szCs w:val="18"/>
                <w:lang w:val="en-GB"/>
              </w:rPr>
              <w:t>Supervising institutions</w:t>
            </w:r>
          </w:p>
        </w:tc>
        <w:tc>
          <w:tcPr>
            <w:tcW w:w="1843" w:type="dxa"/>
            <w:shd w:val="clear" w:color="auto" w:fill="FFF0A5"/>
            <w:tcMar>
              <w:left w:w="105" w:type="dxa"/>
              <w:right w:w="105" w:type="dxa"/>
            </w:tcMar>
            <w:vAlign w:val="center"/>
          </w:tcPr>
          <w:p w14:paraId="14D55EB6"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lang w:val="en-GB"/>
              </w:rPr>
            </w:pPr>
            <w:r w:rsidRPr="00FC1998">
              <w:rPr>
                <w:rFonts w:ascii="Montserrat" w:eastAsia="Montserrat" w:hAnsi="Montserrat" w:cs="Montserrat"/>
                <w:b/>
                <w:color w:val="000000" w:themeColor="text1"/>
                <w:sz w:val="18"/>
                <w:szCs w:val="18"/>
                <w:lang w:val="en-GB"/>
              </w:rPr>
              <w:t>Implementing Partners</w:t>
            </w:r>
          </w:p>
        </w:tc>
        <w:tc>
          <w:tcPr>
            <w:tcW w:w="1134" w:type="dxa"/>
            <w:shd w:val="clear" w:color="auto" w:fill="FFF0A5"/>
            <w:tcMar>
              <w:left w:w="105" w:type="dxa"/>
              <w:right w:w="105" w:type="dxa"/>
            </w:tcMar>
            <w:vAlign w:val="center"/>
          </w:tcPr>
          <w:p w14:paraId="589F2AFB" w14:textId="77777777" w:rsidR="00D45CC0" w:rsidRPr="00FC1998" w:rsidRDefault="00D45CC0" w:rsidP="00AB18B2">
            <w:pPr>
              <w:spacing w:line="276" w:lineRule="auto"/>
              <w:jc w:val="center"/>
              <w:rPr>
                <w:rFonts w:ascii="Montserrat" w:eastAsia="Montserrat" w:hAnsi="Montserrat" w:cs="Montserrat"/>
                <w:color w:val="000000" w:themeColor="text1"/>
                <w:sz w:val="18"/>
                <w:szCs w:val="18"/>
                <w:lang w:val="en-GB"/>
              </w:rPr>
            </w:pPr>
            <w:r w:rsidRPr="00FC1998">
              <w:rPr>
                <w:rFonts w:ascii="Montserrat" w:eastAsia="Montserrat" w:hAnsi="Montserrat" w:cs="Montserrat"/>
                <w:b/>
                <w:color w:val="000000" w:themeColor="text1"/>
                <w:sz w:val="18"/>
                <w:szCs w:val="18"/>
                <w:lang w:val="en-GB"/>
              </w:rPr>
              <w:t>Budget</w:t>
            </w:r>
          </w:p>
          <w:p w14:paraId="6D40C83B" w14:textId="77777777" w:rsidR="00D45CC0" w:rsidRPr="00FC1998" w:rsidRDefault="00D45CC0" w:rsidP="00AB18B2">
            <w:pPr>
              <w:spacing w:line="276" w:lineRule="auto"/>
              <w:jc w:val="center"/>
              <w:rPr>
                <w:rFonts w:ascii="Montserrat" w:eastAsia="Montserrat" w:hAnsi="Montserrat" w:cs="Montserrat"/>
                <w:color w:val="000000" w:themeColor="text1"/>
                <w:sz w:val="18"/>
                <w:szCs w:val="18"/>
                <w:lang w:val="en-GB"/>
              </w:rPr>
            </w:pPr>
            <w:r w:rsidRPr="00FC1998">
              <w:rPr>
                <w:rFonts w:ascii="Montserrat" w:eastAsia="Montserrat" w:hAnsi="Montserrat" w:cs="Montserrat"/>
                <w:b/>
                <w:color w:val="000000" w:themeColor="text1"/>
                <w:sz w:val="18"/>
                <w:szCs w:val="18"/>
                <w:lang w:val="en-GB"/>
              </w:rPr>
              <w:t>Estimate USD</w:t>
            </w:r>
          </w:p>
        </w:tc>
        <w:tc>
          <w:tcPr>
            <w:tcW w:w="1326" w:type="dxa"/>
            <w:shd w:val="clear" w:color="auto" w:fill="FFF0A5"/>
            <w:tcMar>
              <w:left w:w="105" w:type="dxa"/>
              <w:right w:w="105" w:type="dxa"/>
            </w:tcMar>
            <w:vAlign w:val="center"/>
          </w:tcPr>
          <w:p w14:paraId="694E7299"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lang w:val="en-GB"/>
              </w:rPr>
            </w:pPr>
            <w:r w:rsidRPr="00FC1998">
              <w:rPr>
                <w:rFonts w:ascii="Montserrat" w:eastAsia="Montserrat" w:hAnsi="Montserrat" w:cs="Montserrat"/>
                <w:b/>
                <w:color w:val="000000" w:themeColor="text1"/>
                <w:sz w:val="18"/>
                <w:szCs w:val="18"/>
                <w:lang w:val="en-GB"/>
              </w:rPr>
              <w:t>Timeline</w:t>
            </w:r>
          </w:p>
        </w:tc>
      </w:tr>
      <w:tr w:rsidR="00D45CC0" w:rsidRPr="00FC1998" w14:paraId="402DF865" w14:textId="77777777" w:rsidTr="00AB18B2">
        <w:trPr>
          <w:trHeight w:val="480"/>
        </w:trPr>
        <w:tc>
          <w:tcPr>
            <w:tcW w:w="14079" w:type="dxa"/>
            <w:gridSpan w:val="8"/>
            <w:tcMar>
              <w:left w:w="105" w:type="dxa"/>
              <w:right w:w="105" w:type="dxa"/>
            </w:tcMar>
          </w:tcPr>
          <w:p w14:paraId="6E7601BF" w14:textId="5B2C8768"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t>Sub-theme</w:t>
            </w:r>
            <w:r w:rsidR="001D7B19" w:rsidRPr="00FC1998">
              <w:rPr>
                <w:rFonts w:ascii="Montserrat" w:eastAsia="Montserrat" w:hAnsi="Montserrat" w:cs="Montserrat"/>
                <w:b/>
                <w:color w:val="000000" w:themeColor="text1"/>
                <w:sz w:val="16"/>
                <w:szCs w:val="16"/>
                <w:lang w:val="en-GB"/>
              </w:rPr>
              <w:t xml:space="preserve"> 1.1</w:t>
            </w:r>
            <w:r w:rsidRPr="00FC1998">
              <w:rPr>
                <w:rFonts w:ascii="Montserrat" w:eastAsia="Montserrat" w:hAnsi="Montserrat" w:cs="Montserrat"/>
                <w:b/>
                <w:color w:val="000000" w:themeColor="text1"/>
                <w:sz w:val="16"/>
                <w:szCs w:val="16"/>
                <w:lang w:val="en-GB"/>
              </w:rPr>
              <w:t>: Data management</w:t>
            </w:r>
          </w:p>
        </w:tc>
      </w:tr>
      <w:tr w:rsidR="00D45CC0" w:rsidRPr="00FC1998" w14:paraId="7E70EF6C" w14:textId="77777777" w:rsidTr="00AB18B2">
        <w:trPr>
          <w:trHeight w:val="1530"/>
        </w:trPr>
        <w:tc>
          <w:tcPr>
            <w:tcW w:w="2122" w:type="dxa"/>
            <w:tcMar>
              <w:left w:w="105" w:type="dxa"/>
              <w:right w:w="105" w:type="dxa"/>
            </w:tcMar>
          </w:tcPr>
          <w:p w14:paraId="3E9F113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Assess needs in terms of hydro-meteorological, socio-economic, and historical impact data of floods and droughts in the basin, through workshops involving data users.</w:t>
            </w:r>
          </w:p>
        </w:tc>
        <w:tc>
          <w:tcPr>
            <w:tcW w:w="2126" w:type="dxa"/>
            <w:tcMar>
              <w:left w:w="105" w:type="dxa"/>
              <w:right w:w="105" w:type="dxa"/>
            </w:tcMar>
          </w:tcPr>
          <w:p w14:paraId="7764FCC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Needs Assessment report on hydro-meteorological, socio-economic, and historical impact data of floods and droughts in the basin is available</w:t>
            </w:r>
          </w:p>
        </w:tc>
        <w:tc>
          <w:tcPr>
            <w:tcW w:w="2126" w:type="dxa"/>
            <w:tcMar>
              <w:left w:w="105" w:type="dxa"/>
              <w:right w:w="105" w:type="dxa"/>
            </w:tcMar>
          </w:tcPr>
          <w:p w14:paraId="7841E07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Workshops involving basin data users are carried out.</w:t>
            </w:r>
            <w:r w:rsidRPr="00FC1998">
              <w:rPr>
                <w:color w:val="000000" w:themeColor="text1"/>
                <w:lang w:val="en-GB"/>
              </w:rPr>
              <w:br/>
            </w:r>
            <w:r w:rsidRPr="00FC1998">
              <w:rPr>
                <w:rFonts w:ascii="Montserrat" w:eastAsia="Montserrat" w:hAnsi="Montserrat" w:cs="Montserrat"/>
                <w:color w:val="000000" w:themeColor="text1"/>
                <w:sz w:val="16"/>
                <w:szCs w:val="16"/>
                <w:lang w:val="en-GB"/>
              </w:rPr>
              <w:t>Existence of the final hydro-meteorological and socio-economic data needs assessment report.</w:t>
            </w:r>
          </w:p>
        </w:tc>
        <w:tc>
          <w:tcPr>
            <w:tcW w:w="1701" w:type="dxa"/>
            <w:tcMar>
              <w:left w:w="105" w:type="dxa"/>
              <w:right w:w="105" w:type="dxa"/>
            </w:tcMar>
          </w:tcPr>
          <w:p w14:paraId="124D196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Baseline: 0 </w:t>
            </w:r>
          </w:p>
          <w:p w14:paraId="32D4A57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22DBA0C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Meteorological and Hydrological Services</w:t>
            </w:r>
          </w:p>
        </w:tc>
        <w:tc>
          <w:tcPr>
            <w:tcW w:w="1843" w:type="dxa"/>
            <w:tcMar>
              <w:left w:w="105" w:type="dxa"/>
              <w:right w:w="105" w:type="dxa"/>
            </w:tcMar>
          </w:tcPr>
          <w:p w14:paraId="5EB43CD3" w14:textId="7D75BC2B" w:rsidR="00D45CC0" w:rsidRPr="00FC1998" w:rsidRDefault="00D45CC0"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water resources, development planning, statistics</w:t>
            </w:r>
            <w:r w:rsidRPr="00FC1998">
              <w:rPr>
                <w:rFonts w:ascii="Montserrat" w:eastAsia="Montserrat" w:hAnsi="Montserrat" w:cs="Montserrat"/>
                <w:color w:val="000000" w:themeColor="text1"/>
                <w:sz w:val="16"/>
                <w:szCs w:val="16"/>
                <w:lang w:val="en-GB"/>
              </w:rPr>
              <w:t>, civil protection/disaster risk management</w:t>
            </w:r>
            <w:r w:rsidRPr="00FC1998">
              <w:rPr>
                <w:rFonts w:ascii="Montserrat" w:eastAsia="Montserrat" w:hAnsi="Montserrat" w:cs="Montserrat"/>
                <w:color w:val="000000" w:themeColor="text1"/>
                <w:sz w:val="16"/>
                <w:szCs w:val="16"/>
                <w:lang w:val="en-GB"/>
              </w:rPr>
              <w:t>.</w:t>
            </w:r>
          </w:p>
          <w:p w14:paraId="438E4384" w14:textId="77777777" w:rsidR="00D45CC0" w:rsidRPr="00FC1998" w:rsidRDefault="00D45CC0"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and communities</w:t>
            </w:r>
          </w:p>
        </w:tc>
        <w:tc>
          <w:tcPr>
            <w:tcW w:w="1134" w:type="dxa"/>
            <w:tcMar>
              <w:left w:w="105" w:type="dxa"/>
              <w:right w:w="105" w:type="dxa"/>
            </w:tcMar>
          </w:tcPr>
          <w:p w14:paraId="43C1092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50,000</w:t>
            </w:r>
          </w:p>
        </w:tc>
        <w:tc>
          <w:tcPr>
            <w:tcW w:w="1326" w:type="dxa"/>
            <w:tcMar>
              <w:left w:w="105" w:type="dxa"/>
              <w:right w:w="105" w:type="dxa"/>
            </w:tcMar>
          </w:tcPr>
          <w:p w14:paraId="5F87F93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2023-2024</w:t>
            </w:r>
          </w:p>
        </w:tc>
      </w:tr>
      <w:tr w:rsidR="00D45CC0" w:rsidRPr="00FC1998" w14:paraId="1068A93B" w14:textId="77777777" w:rsidTr="00AB18B2">
        <w:trPr>
          <w:trHeight w:val="1260"/>
        </w:trPr>
        <w:tc>
          <w:tcPr>
            <w:tcW w:w="2122" w:type="dxa"/>
            <w:tcMar>
              <w:left w:w="105" w:type="dxa"/>
              <w:right w:w="105" w:type="dxa"/>
            </w:tcMar>
          </w:tcPr>
          <w:p w14:paraId="4D9DFBC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Strengthen, harmonise and formalise the data sharing framework of the Volta Basin</w:t>
            </w:r>
          </w:p>
        </w:tc>
        <w:tc>
          <w:tcPr>
            <w:tcW w:w="2126" w:type="dxa"/>
            <w:tcMar>
              <w:left w:w="105" w:type="dxa"/>
              <w:right w:w="105" w:type="dxa"/>
            </w:tcMar>
          </w:tcPr>
          <w:p w14:paraId="40D07FD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 harmonised data sharing policy is developed and available at basin level.</w:t>
            </w:r>
          </w:p>
        </w:tc>
        <w:tc>
          <w:tcPr>
            <w:tcW w:w="2126" w:type="dxa"/>
            <w:tcMar>
              <w:left w:w="105" w:type="dxa"/>
              <w:right w:w="105" w:type="dxa"/>
            </w:tcMar>
          </w:tcPr>
          <w:p w14:paraId="19C6568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data sharing policy targeting all sectors of the Volta Basin</w:t>
            </w:r>
          </w:p>
        </w:tc>
        <w:tc>
          <w:tcPr>
            <w:tcW w:w="1701" w:type="dxa"/>
            <w:tcMar>
              <w:left w:w="105" w:type="dxa"/>
              <w:right w:w="105" w:type="dxa"/>
            </w:tcMar>
          </w:tcPr>
          <w:p w14:paraId="68F2E5B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Baseline: 0 </w:t>
            </w:r>
          </w:p>
          <w:p w14:paraId="49647C4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2F01340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843" w:type="dxa"/>
            <w:tcMar>
              <w:left w:w="105" w:type="dxa"/>
              <w:right w:w="105" w:type="dxa"/>
            </w:tcMar>
          </w:tcPr>
          <w:p w14:paraId="5C35776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Meteorological and Hydrological Services</w:t>
            </w:r>
          </w:p>
          <w:p w14:paraId="0A33D27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tc>
        <w:tc>
          <w:tcPr>
            <w:tcW w:w="1134" w:type="dxa"/>
            <w:tcMar>
              <w:left w:w="105" w:type="dxa"/>
              <w:right w:w="105" w:type="dxa"/>
            </w:tcMar>
          </w:tcPr>
          <w:p w14:paraId="011CE8D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50,000</w:t>
            </w:r>
          </w:p>
        </w:tc>
        <w:tc>
          <w:tcPr>
            <w:tcW w:w="1326" w:type="dxa"/>
            <w:tcMar>
              <w:left w:w="105" w:type="dxa"/>
              <w:right w:w="105" w:type="dxa"/>
            </w:tcMar>
          </w:tcPr>
          <w:p w14:paraId="4D1DEF0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2023-2024</w:t>
            </w:r>
          </w:p>
        </w:tc>
      </w:tr>
      <w:tr w:rsidR="00D45CC0" w:rsidRPr="00FC1998" w14:paraId="43BF7B6E" w14:textId="77777777" w:rsidTr="00AB18B2">
        <w:trPr>
          <w:trHeight w:val="1975"/>
        </w:trPr>
        <w:tc>
          <w:tcPr>
            <w:tcW w:w="2122" w:type="dxa"/>
            <w:tcMar>
              <w:left w:w="105" w:type="dxa"/>
              <w:right w:w="105" w:type="dxa"/>
            </w:tcMar>
          </w:tcPr>
          <w:p w14:paraId="1A3103C5" w14:textId="4CC31C28" w:rsidR="00D45CC0" w:rsidRPr="00FC1998" w:rsidRDefault="00EA38DA"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 xml:space="preserve">Develop a database and capitalise on all the impacts associated with past and </w:t>
            </w:r>
            <w:r w:rsidR="001D7B19" w:rsidRPr="00FC1998">
              <w:rPr>
                <w:rFonts w:ascii="Montserrat" w:eastAsia="Montserrat" w:hAnsi="Montserrat" w:cs="Montserrat"/>
                <w:color w:val="000000" w:themeColor="text1"/>
                <w:sz w:val="16"/>
                <w:szCs w:val="16"/>
                <w:lang w:val="en-GB"/>
              </w:rPr>
              <w:t>curren</w:t>
            </w:r>
            <w:r w:rsidRPr="00FC1998">
              <w:rPr>
                <w:rFonts w:ascii="Montserrat" w:eastAsia="Montserrat" w:hAnsi="Montserrat" w:cs="Montserrat"/>
                <w:color w:val="000000" w:themeColor="text1"/>
                <w:sz w:val="16"/>
                <w:szCs w:val="16"/>
                <w:lang w:val="en-GB"/>
              </w:rPr>
              <w:t>t floods and droughts affecting the basin.</w:t>
            </w:r>
          </w:p>
        </w:tc>
        <w:tc>
          <w:tcPr>
            <w:tcW w:w="2126" w:type="dxa"/>
            <w:tcMar>
              <w:left w:w="105" w:type="dxa"/>
              <w:right w:w="105" w:type="dxa"/>
            </w:tcMar>
          </w:tcPr>
          <w:p w14:paraId="656A4D0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Past disasters that have occurred in the basin and their impacts are referenced in a common and updated database.</w:t>
            </w:r>
          </w:p>
        </w:tc>
        <w:tc>
          <w:tcPr>
            <w:tcW w:w="2126" w:type="dxa"/>
            <w:tcMar>
              <w:left w:w="105" w:type="dxa"/>
              <w:right w:w="105" w:type="dxa"/>
            </w:tcMar>
          </w:tcPr>
          <w:p w14:paraId="3A1A8CD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common database referencing the impacts associated with past and current floods and droughts affecting the basin.</w:t>
            </w:r>
          </w:p>
        </w:tc>
        <w:tc>
          <w:tcPr>
            <w:tcW w:w="1701" w:type="dxa"/>
            <w:tcMar>
              <w:left w:w="105" w:type="dxa"/>
              <w:right w:w="105" w:type="dxa"/>
            </w:tcMar>
          </w:tcPr>
          <w:p w14:paraId="2799F8E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Baseline: 0 </w:t>
            </w:r>
          </w:p>
          <w:p w14:paraId="58EDDBB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38126DE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843" w:type="dxa"/>
            <w:tcMar>
              <w:left w:w="105" w:type="dxa"/>
              <w:right w:w="105" w:type="dxa"/>
            </w:tcMar>
          </w:tcPr>
          <w:p w14:paraId="360FAEE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tc>
        <w:tc>
          <w:tcPr>
            <w:tcW w:w="1134" w:type="dxa"/>
            <w:tcMar>
              <w:left w:w="105" w:type="dxa"/>
              <w:right w:w="105" w:type="dxa"/>
            </w:tcMar>
          </w:tcPr>
          <w:p w14:paraId="12B6C32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80,000</w:t>
            </w:r>
          </w:p>
        </w:tc>
        <w:tc>
          <w:tcPr>
            <w:tcW w:w="1326" w:type="dxa"/>
            <w:tcMar>
              <w:left w:w="105" w:type="dxa"/>
              <w:right w:w="105" w:type="dxa"/>
            </w:tcMar>
          </w:tcPr>
          <w:p w14:paraId="08691E6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w:t>
            </w:r>
          </w:p>
        </w:tc>
      </w:tr>
      <w:tr w:rsidR="00D45CC0" w:rsidRPr="00FC1998" w14:paraId="1095D49A" w14:textId="77777777" w:rsidTr="00AB18B2">
        <w:trPr>
          <w:trHeight w:val="1440"/>
        </w:trPr>
        <w:tc>
          <w:tcPr>
            <w:tcW w:w="2122" w:type="dxa"/>
            <w:tcMar>
              <w:left w:w="105" w:type="dxa"/>
              <w:right w:w="105" w:type="dxa"/>
            </w:tcMar>
          </w:tcPr>
          <w:p w14:paraId="23EEFF08" w14:textId="77FE4177" w:rsidR="00D45CC0" w:rsidRPr="00FC1998" w:rsidRDefault="001D7B19"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Implementation of</w:t>
            </w:r>
            <w:r w:rsidR="00D45CC0" w:rsidRPr="00FC1998">
              <w:rPr>
                <w:rFonts w:ascii="Montserrat" w:eastAsia="Montserrat" w:hAnsi="Montserrat" w:cs="Montserrat"/>
                <w:color w:val="000000" w:themeColor="text1"/>
                <w:sz w:val="16"/>
                <w:szCs w:val="16"/>
                <w:lang w:val="en-GB"/>
              </w:rPr>
              <w:t xml:space="preserve"> a common platform for archiving historical hydro-meteorological data, and systems allowing database enrichment on a routine basis, and digitisation of historical data on paper.</w:t>
            </w:r>
          </w:p>
        </w:tc>
        <w:tc>
          <w:tcPr>
            <w:tcW w:w="2126" w:type="dxa"/>
            <w:tcMar>
              <w:left w:w="105" w:type="dxa"/>
              <w:right w:w="105" w:type="dxa"/>
            </w:tcMar>
          </w:tcPr>
          <w:p w14:paraId="22BAA81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 common platform for archiving historical hydro-meteorological data is accessible, which can be consulted in real time and enriched by all States Parties.</w:t>
            </w:r>
          </w:p>
        </w:tc>
        <w:tc>
          <w:tcPr>
            <w:tcW w:w="2126" w:type="dxa"/>
            <w:tcMar>
              <w:left w:w="105" w:type="dxa"/>
              <w:right w:w="105" w:type="dxa"/>
            </w:tcMar>
          </w:tcPr>
          <w:p w14:paraId="6DCFD13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common platform for archiving historical hydrometeorological data.</w:t>
            </w:r>
          </w:p>
        </w:tc>
        <w:tc>
          <w:tcPr>
            <w:tcW w:w="1701" w:type="dxa"/>
            <w:tcMar>
              <w:left w:w="105" w:type="dxa"/>
              <w:right w:w="105" w:type="dxa"/>
            </w:tcMar>
          </w:tcPr>
          <w:p w14:paraId="589B5BF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Baseline: 0 </w:t>
            </w:r>
          </w:p>
          <w:p w14:paraId="5B24EDB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32C0B2D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Meteorological and Hydrological Services</w:t>
            </w:r>
            <w:r w:rsidRPr="00FC1998">
              <w:rPr>
                <w:color w:val="000000" w:themeColor="text1"/>
                <w:lang w:val="en-GB"/>
              </w:rPr>
              <w:br/>
            </w:r>
          </w:p>
        </w:tc>
        <w:tc>
          <w:tcPr>
            <w:tcW w:w="1843" w:type="dxa"/>
            <w:tcMar>
              <w:left w:w="105" w:type="dxa"/>
              <w:right w:w="105" w:type="dxa"/>
            </w:tcMar>
          </w:tcPr>
          <w:p w14:paraId="259AAE4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 WMO, GWP-WA</w:t>
            </w:r>
          </w:p>
          <w:p w14:paraId="3A1C225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ACMAD, WASCAL, AGRHYMET, CIMA</w:t>
            </w:r>
            <w:r w:rsidRPr="00FC1998">
              <w:rPr>
                <w:lang w:val="en-GB"/>
              </w:rPr>
              <w:br/>
            </w:r>
          </w:p>
        </w:tc>
        <w:tc>
          <w:tcPr>
            <w:tcW w:w="1134" w:type="dxa"/>
            <w:tcMar>
              <w:left w:w="105" w:type="dxa"/>
              <w:right w:w="105" w:type="dxa"/>
            </w:tcMar>
          </w:tcPr>
          <w:p w14:paraId="645E7A4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100,000</w:t>
            </w:r>
          </w:p>
        </w:tc>
        <w:tc>
          <w:tcPr>
            <w:tcW w:w="1326" w:type="dxa"/>
            <w:tcMar>
              <w:left w:w="105" w:type="dxa"/>
              <w:right w:w="105" w:type="dxa"/>
            </w:tcMar>
          </w:tcPr>
          <w:p w14:paraId="1786271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2024-2030</w:t>
            </w:r>
          </w:p>
        </w:tc>
      </w:tr>
      <w:tr w:rsidR="00D45CC0" w:rsidRPr="00FC1998" w14:paraId="04709073" w14:textId="77777777" w:rsidTr="00AB18B2">
        <w:trPr>
          <w:trHeight w:val="1800"/>
        </w:trPr>
        <w:tc>
          <w:tcPr>
            <w:tcW w:w="2122" w:type="dxa"/>
            <w:tcMar>
              <w:left w:w="105" w:type="dxa"/>
              <w:right w:w="105" w:type="dxa"/>
            </w:tcMar>
          </w:tcPr>
          <w:p w14:paraId="5F09E379" w14:textId="35F25A95"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Review, strengthen, upgrade and automate the network of hydrological, hydrogeological and meteorological stations in the basin</w:t>
            </w:r>
            <w:r w:rsidR="001D7B19" w:rsidRPr="00FC1998">
              <w:rPr>
                <w:rFonts w:ascii="Montserrat" w:eastAsia="Montserrat" w:hAnsi="Montserrat" w:cs="Montserrat"/>
                <w:color w:val="000000" w:themeColor="text1"/>
                <w:sz w:val="16"/>
                <w:szCs w:val="16"/>
                <w:lang w:val="en-GB"/>
              </w:rPr>
              <w:t xml:space="preserve">, </w:t>
            </w:r>
            <w:r w:rsidR="001D7B19" w:rsidRPr="00FC1998">
              <w:rPr>
                <w:rFonts w:ascii="Montserrat" w:eastAsia="Montserrat" w:hAnsi="Montserrat" w:cs="Montserrat"/>
                <w:color w:val="000000" w:themeColor="text1"/>
                <w:sz w:val="16"/>
                <w:szCs w:val="16"/>
                <w:lang w:val="en-GB"/>
              </w:rPr>
              <w:t xml:space="preserve">and </w:t>
            </w:r>
            <w:r w:rsidR="001D7B19" w:rsidRPr="00FC1998">
              <w:rPr>
                <w:rFonts w:ascii="Montserrat" w:eastAsia="Montserrat" w:hAnsi="Montserrat" w:cs="Montserrat"/>
                <w:color w:val="000000" w:themeColor="text1"/>
                <w:sz w:val="16"/>
                <w:szCs w:val="16"/>
                <w:lang w:val="en-GB"/>
              </w:rPr>
              <w:t>strengthen</w:t>
            </w:r>
            <w:r w:rsidR="001D7B19" w:rsidRPr="00FC1998">
              <w:rPr>
                <w:rFonts w:ascii="Montserrat" w:eastAsia="Montserrat" w:hAnsi="Montserrat" w:cs="Montserrat"/>
                <w:color w:val="000000" w:themeColor="text1"/>
                <w:sz w:val="16"/>
                <w:szCs w:val="16"/>
                <w:lang w:val="en-GB"/>
              </w:rPr>
              <w:t xml:space="preserve"> capacit</w:t>
            </w:r>
            <w:r w:rsidR="001D7B19" w:rsidRPr="00FC1998">
              <w:rPr>
                <w:rFonts w:ascii="Montserrat" w:eastAsia="Montserrat" w:hAnsi="Montserrat" w:cs="Montserrat"/>
                <w:color w:val="000000" w:themeColor="text1"/>
                <w:sz w:val="16"/>
                <w:szCs w:val="16"/>
                <w:lang w:val="en-GB"/>
              </w:rPr>
              <w:t>ies</w:t>
            </w:r>
            <w:r w:rsidR="001D7B19" w:rsidRPr="00FC1998">
              <w:rPr>
                <w:rFonts w:ascii="Montserrat" w:eastAsia="Montserrat" w:hAnsi="Montserrat" w:cs="Montserrat"/>
                <w:color w:val="000000" w:themeColor="text1"/>
                <w:sz w:val="16"/>
                <w:szCs w:val="16"/>
                <w:lang w:val="en-GB"/>
              </w:rPr>
              <w:t xml:space="preserve"> and human resources needed for sustainable data management (installation, maintenance, data collection and processing).</w:t>
            </w:r>
          </w:p>
        </w:tc>
        <w:tc>
          <w:tcPr>
            <w:tcW w:w="2126" w:type="dxa"/>
            <w:tcMar>
              <w:left w:w="105" w:type="dxa"/>
              <w:right w:w="105" w:type="dxa"/>
            </w:tcMar>
          </w:tcPr>
          <w:p w14:paraId="19687665" w14:textId="0ED71845"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Real-time collection of meteorological data and surface and groundwater levels is ensured thanks to the strengthening and automation of hydro-meteorological stations in the basin</w:t>
            </w:r>
            <w:r w:rsidR="001D7B19" w:rsidRPr="00FC1998">
              <w:rPr>
                <w:rFonts w:ascii="Montserrat" w:eastAsia="Montserrat" w:hAnsi="Montserrat" w:cs="Montserrat"/>
                <w:color w:val="000000" w:themeColor="text1"/>
                <w:sz w:val="16"/>
                <w:szCs w:val="16"/>
                <w:lang w:val="en-GB"/>
              </w:rPr>
              <w:t xml:space="preserve"> </w:t>
            </w:r>
            <w:r w:rsidR="001D7B19" w:rsidRPr="00FC1998">
              <w:rPr>
                <w:rFonts w:ascii="Montserrat" w:eastAsia="Montserrat" w:hAnsi="Montserrat" w:cs="Montserrat"/>
                <w:color w:val="000000" w:themeColor="text1"/>
                <w:sz w:val="16"/>
                <w:szCs w:val="16"/>
                <w:lang w:val="en-GB"/>
              </w:rPr>
              <w:t>and by allocating trained human resources.</w:t>
            </w:r>
          </w:p>
        </w:tc>
        <w:tc>
          <w:tcPr>
            <w:tcW w:w="2126" w:type="dxa"/>
            <w:tcMar>
              <w:left w:w="105" w:type="dxa"/>
              <w:right w:w="105" w:type="dxa"/>
            </w:tcMar>
          </w:tcPr>
          <w:p w14:paraId="5792C793" w14:textId="77777777" w:rsidR="00D45CC0" w:rsidRPr="00FC1998" w:rsidRDefault="00D45CC0"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status report on the network of hydro-meteorological stations in the basin.</w:t>
            </w:r>
          </w:p>
          <w:p w14:paraId="34FF25CC" w14:textId="77777777" w:rsidR="00D45CC0" w:rsidRPr="00FC1998" w:rsidRDefault="00D45CC0"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 strengthening plan is in place to upgrade and automate the hydro-meteorological monitoring network.</w:t>
            </w:r>
          </w:p>
          <w:p w14:paraId="7F74C40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number of operational hydrological, hydrogeological and meteorological stations is increased.</w:t>
            </w:r>
          </w:p>
          <w:p w14:paraId="382070FB" w14:textId="4755B135" w:rsidR="001D7B19" w:rsidRPr="00FC1998" w:rsidRDefault="001D7B19"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Number of staff trained and assigned to install </w:t>
            </w:r>
            <w:r w:rsidRPr="00FC1998">
              <w:rPr>
                <w:rFonts w:ascii="Montserrat" w:eastAsia="Montserrat" w:hAnsi="Montserrat" w:cs="Montserrat"/>
                <w:color w:val="000000" w:themeColor="text1"/>
                <w:sz w:val="16"/>
                <w:szCs w:val="16"/>
                <w:lang w:val="en-GB"/>
              </w:rPr>
              <w:lastRenderedPageBreak/>
              <w:t>and maintain the monitoring network and to collect and process hydrological, hydrogeological and meteorological data.</w:t>
            </w:r>
          </w:p>
          <w:p w14:paraId="3B59E351" w14:textId="77777777" w:rsidR="001D7B19" w:rsidRPr="00FC1998" w:rsidRDefault="001D7B19" w:rsidP="00AB18B2">
            <w:pPr>
              <w:spacing w:before="120" w:after="120" w:line="276" w:lineRule="auto"/>
              <w:rPr>
                <w:rFonts w:ascii="Montserrat" w:eastAsia="Montserrat" w:hAnsi="Montserrat" w:cs="Montserrat"/>
                <w:color w:val="000000" w:themeColor="text1"/>
                <w:sz w:val="16"/>
                <w:szCs w:val="16"/>
                <w:lang w:val="en-GB"/>
              </w:rPr>
            </w:pPr>
          </w:p>
        </w:tc>
        <w:tc>
          <w:tcPr>
            <w:tcW w:w="1701" w:type="dxa"/>
            <w:tcMar>
              <w:left w:w="105" w:type="dxa"/>
              <w:right w:w="105" w:type="dxa"/>
            </w:tcMar>
          </w:tcPr>
          <w:p w14:paraId="02727CF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Reference situation: Low existence and automation of hydro-meteorological stations. Lack of real-time monitoring of groundwater levels.</w:t>
            </w:r>
          </w:p>
          <w:p w14:paraId="7D30975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701" w:type="dxa"/>
            <w:tcMar>
              <w:left w:w="105" w:type="dxa"/>
              <w:right w:w="105" w:type="dxa"/>
            </w:tcMar>
          </w:tcPr>
          <w:p w14:paraId="4C2C059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Meteorological and Hydrological Services</w:t>
            </w:r>
          </w:p>
        </w:tc>
        <w:tc>
          <w:tcPr>
            <w:tcW w:w="1843" w:type="dxa"/>
            <w:tcMar>
              <w:left w:w="105" w:type="dxa"/>
              <w:right w:w="105" w:type="dxa"/>
            </w:tcMar>
          </w:tcPr>
          <w:p w14:paraId="4FDF0F7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 WMO, GWP-WA</w:t>
            </w:r>
          </w:p>
          <w:p w14:paraId="3B60A55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Ministries and national agencies in charge of water resources management </w:t>
            </w:r>
          </w:p>
          <w:p w14:paraId="05B2D58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WASCAL, ACMAD, AGRHYMET</w:t>
            </w:r>
          </w:p>
          <w:p w14:paraId="38B6E30E" w14:textId="38784C5F"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w:t>
            </w:r>
            <w:r w:rsidR="001D7B19" w:rsidRPr="00FC1998">
              <w:rPr>
                <w:rFonts w:ascii="Montserrat" w:eastAsia="Montserrat" w:hAnsi="Montserrat" w:cs="Montserrat"/>
                <w:color w:val="000000" w:themeColor="text1"/>
                <w:sz w:val="16"/>
                <w:szCs w:val="16"/>
                <w:lang w:val="en-GB"/>
              </w:rPr>
              <w:t xml:space="preserve"> </w:t>
            </w:r>
            <w:r w:rsidRPr="00FC1998">
              <w:rPr>
                <w:rFonts w:ascii="Montserrat" w:eastAsia="Montserrat" w:hAnsi="Montserrat" w:cs="Montserrat"/>
                <w:color w:val="000000" w:themeColor="text1"/>
                <w:sz w:val="16"/>
                <w:szCs w:val="16"/>
                <w:lang w:val="en-GB"/>
              </w:rPr>
              <w:t>NGOs, private sectors, bilateral and multilateral partners</w:t>
            </w:r>
            <w:r w:rsidRPr="00FC1998">
              <w:rPr>
                <w:color w:val="000000" w:themeColor="text1"/>
                <w:lang w:val="en-GB"/>
              </w:rPr>
              <w:br/>
            </w:r>
          </w:p>
        </w:tc>
        <w:tc>
          <w:tcPr>
            <w:tcW w:w="1134" w:type="dxa"/>
            <w:tcMar>
              <w:left w:w="105" w:type="dxa"/>
              <w:right w:w="105" w:type="dxa"/>
            </w:tcMar>
          </w:tcPr>
          <w:p w14:paraId="5B31545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1,000,000</w:t>
            </w:r>
          </w:p>
        </w:tc>
        <w:tc>
          <w:tcPr>
            <w:tcW w:w="1326" w:type="dxa"/>
            <w:tcMar>
              <w:left w:w="105" w:type="dxa"/>
              <w:right w:w="105" w:type="dxa"/>
            </w:tcMar>
          </w:tcPr>
          <w:p w14:paraId="0E7DA00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2024-2026</w:t>
            </w:r>
          </w:p>
        </w:tc>
      </w:tr>
    </w:tbl>
    <w:p w14:paraId="6D623AD4" w14:textId="77777777" w:rsidR="00D45CC0" w:rsidRPr="00FC1998" w:rsidRDefault="00D45CC0" w:rsidP="00D45CC0">
      <w:pPr>
        <w:rPr>
          <w:lang w:val="en-GB"/>
        </w:rPr>
      </w:pPr>
    </w:p>
    <w:tbl>
      <w:tblPr>
        <w:tblStyle w:val="TableGrid"/>
        <w:tblW w:w="14079" w:type="dxa"/>
        <w:tblLayout w:type="fixed"/>
        <w:tblLook w:val="04A0" w:firstRow="1" w:lastRow="0" w:firstColumn="1" w:lastColumn="0" w:noHBand="0" w:noVBand="1"/>
      </w:tblPr>
      <w:tblGrid>
        <w:gridCol w:w="2122"/>
        <w:gridCol w:w="2126"/>
        <w:gridCol w:w="2126"/>
        <w:gridCol w:w="1559"/>
        <w:gridCol w:w="1701"/>
        <w:gridCol w:w="1985"/>
        <w:gridCol w:w="1134"/>
        <w:gridCol w:w="1326"/>
      </w:tblGrid>
      <w:tr w:rsidR="00D45CC0" w:rsidRPr="00FC1998" w14:paraId="74F51A88" w14:textId="77777777" w:rsidTr="00AB18B2">
        <w:trPr>
          <w:trHeight w:val="405"/>
        </w:trPr>
        <w:tc>
          <w:tcPr>
            <w:tcW w:w="14079" w:type="dxa"/>
            <w:gridSpan w:val="8"/>
            <w:tcMar>
              <w:left w:w="105" w:type="dxa"/>
              <w:right w:w="105" w:type="dxa"/>
            </w:tcMar>
          </w:tcPr>
          <w:p w14:paraId="235AFEFE" w14:textId="6A54AF43"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t>Sub-theme</w:t>
            </w:r>
            <w:r w:rsidR="001D7B19" w:rsidRPr="00FC1998">
              <w:rPr>
                <w:rFonts w:ascii="Montserrat" w:eastAsia="Montserrat" w:hAnsi="Montserrat" w:cs="Montserrat"/>
                <w:b/>
                <w:color w:val="000000" w:themeColor="text1"/>
                <w:sz w:val="16"/>
                <w:szCs w:val="16"/>
                <w:lang w:val="en-GB"/>
              </w:rPr>
              <w:t xml:space="preserve"> 1.2</w:t>
            </w:r>
            <w:r w:rsidRPr="00FC1998">
              <w:rPr>
                <w:rFonts w:ascii="Montserrat" w:eastAsia="Montserrat" w:hAnsi="Montserrat" w:cs="Montserrat"/>
                <w:b/>
                <w:color w:val="000000" w:themeColor="text1"/>
                <w:sz w:val="16"/>
                <w:szCs w:val="16"/>
                <w:lang w:val="en-GB"/>
              </w:rPr>
              <w:t>: flood and drought risk analysis at basin scale</w:t>
            </w:r>
          </w:p>
        </w:tc>
      </w:tr>
      <w:tr w:rsidR="00D45CC0" w:rsidRPr="00FC1998" w14:paraId="7CA4F70E" w14:textId="77777777" w:rsidTr="00AB18B2">
        <w:trPr>
          <w:trHeight w:val="975"/>
        </w:trPr>
        <w:tc>
          <w:tcPr>
            <w:tcW w:w="2122" w:type="dxa"/>
            <w:tcMar>
              <w:left w:w="105" w:type="dxa"/>
              <w:right w:w="105" w:type="dxa"/>
            </w:tcMar>
          </w:tcPr>
          <w:p w14:paraId="7A07BF7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Complement the Risk Profile analysis with a detailed study describing the potential impact of floods and droughts on critical infrastructures in the basin (in place and planned)</w:t>
            </w:r>
          </w:p>
        </w:tc>
        <w:tc>
          <w:tcPr>
            <w:tcW w:w="2126" w:type="dxa"/>
            <w:tcMar>
              <w:left w:w="105" w:type="dxa"/>
              <w:right w:w="105" w:type="dxa"/>
            </w:tcMar>
          </w:tcPr>
          <w:p w14:paraId="16489C2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 report analysing the potential impacts of floods and droughts on critical infrastructures in the basin is available</w:t>
            </w:r>
          </w:p>
        </w:tc>
        <w:tc>
          <w:tcPr>
            <w:tcW w:w="2126" w:type="dxa"/>
            <w:tcMar>
              <w:left w:w="105" w:type="dxa"/>
              <w:right w:w="105" w:type="dxa"/>
            </w:tcMar>
          </w:tcPr>
          <w:p w14:paraId="7A9A99D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the detailed analysis report on the potential impacts of floods and droughts on critical infrastructures in the basin</w:t>
            </w:r>
          </w:p>
        </w:tc>
        <w:tc>
          <w:tcPr>
            <w:tcW w:w="1559" w:type="dxa"/>
            <w:tcMar>
              <w:left w:w="105" w:type="dxa"/>
              <w:right w:w="105" w:type="dxa"/>
            </w:tcMar>
          </w:tcPr>
          <w:p w14:paraId="180CD6F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3F9FF0B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75E16EC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6464604C" w14:textId="77777777" w:rsidR="00D45CC0" w:rsidRPr="00FC1998" w:rsidRDefault="00D45CC0" w:rsidP="00AB18B2">
            <w:pPr>
              <w:spacing w:before="120" w:after="120" w:line="276" w:lineRule="auto"/>
              <w:rPr>
                <w:rFonts w:ascii="Montserrat" w:eastAsia="Montserrat" w:hAnsi="Montserrat" w:cs="Montserrat"/>
                <w:strike/>
                <w:color w:val="000000" w:themeColor="text1"/>
                <w:sz w:val="16"/>
                <w:szCs w:val="16"/>
                <w:lang w:val="en-GB"/>
              </w:rPr>
            </w:pPr>
            <w:r w:rsidRPr="00FC1998">
              <w:rPr>
                <w:rFonts w:ascii="Montserrat" w:eastAsia="Montserrat" w:hAnsi="Montserrat" w:cs="Montserrat"/>
                <w:color w:val="000000" w:themeColor="text1"/>
                <w:sz w:val="16"/>
                <w:szCs w:val="16"/>
                <w:lang w:val="en-GB"/>
              </w:rPr>
              <w:t>GWP-WA</w:t>
            </w:r>
          </w:p>
          <w:p w14:paraId="79CF3BD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statistical institutes</w:t>
            </w:r>
          </w:p>
          <w:p w14:paraId="1E38A1F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p w14:paraId="7DA982C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Meteorological and Hydrological Services</w:t>
            </w:r>
          </w:p>
          <w:p w14:paraId="6B0AD92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CIMA</w:t>
            </w:r>
          </w:p>
        </w:tc>
        <w:tc>
          <w:tcPr>
            <w:tcW w:w="1134" w:type="dxa"/>
            <w:tcMar>
              <w:left w:w="105" w:type="dxa"/>
              <w:right w:w="105" w:type="dxa"/>
            </w:tcMar>
          </w:tcPr>
          <w:p w14:paraId="1A3A2E6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150,000</w:t>
            </w:r>
          </w:p>
        </w:tc>
        <w:tc>
          <w:tcPr>
            <w:tcW w:w="1326" w:type="dxa"/>
            <w:tcMar>
              <w:left w:w="105" w:type="dxa"/>
              <w:right w:w="105" w:type="dxa"/>
            </w:tcMar>
          </w:tcPr>
          <w:p w14:paraId="4512C88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2025</w:t>
            </w:r>
          </w:p>
        </w:tc>
      </w:tr>
      <w:tr w:rsidR="00D45CC0" w:rsidRPr="00FC1998" w14:paraId="7548FBC0" w14:textId="77777777" w:rsidTr="00AB18B2">
        <w:trPr>
          <w:trHeight w:val="1665"/>
        </w:trPr>
        <w:tc>
          <w:tcPr>
            <w:tcW w:w="2122" w:type="dxa"/>
            <w:tcMar>
              <w:left w:w="105" w:type="dxa"/>
              <w:right w:w="105" w:type="dxa"/>
            </w:tcMar>
          </w:tcPr>
          <w:p w14:paraId="5E52122B" w14:textId="62578A26"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Undertake a socio-economic study assessing the degree of underlying vulnerability of different populations and communities in the basin to floods, droughts and climate change</w:t>
            </w:r>
            <w:r w:rsidR="001D7B19" w:rsidRPr="00FC1998">
              <w:rPr>
                <w:rFonts w:ascii="Montserrat" w:eastAsia="Montserrat" w:hAnsi="Montserrat" w:cs="Montserrat"/>
                <w:color w:val="000000" w:themeColor="text1"/>
                <w:sz w:val="16"/>
                <w:szCs w:val="16"/>
                <w:lang w:val="en-GB"/>
              </w:rPr>
              <w:t>.</w:t>
            </w:r>
          </w:p>
        </w:tc>
        <w:tc>
          <w:tcPr>
            <w:tcW w:w="2126" w:type="dxa"/>
            <w:tcMar>
              <w:left w:w="105" w:type="dxa"/>
              <w:right w:w="105" w:type="dxa"/>
            </w:tcMar>
          </w:tcPr>
          <w:p w14:paraId="0D8FF34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Socio-economic analysis of the vulnerability of the basin's populations and communities to disaster risk is available</w:t>
            </w:r>
          </w:p>
        </w:tc>
        <w:tc>
          <w:tcPr>
            <w:tcW w:w="2126" w:type="dxa"/>
            <w:tcMar>
              <w:left w:w="105" w:type="dxa"/>
              <w:right w:w="105" w:type="dxa"/>
            </w:tcMar>
          </w:tcPr>
          <w:p w14:paraId="6674EE11" w14:textId="56E694DF"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 population vulnerability index is generated based on key socio-economic indices (e</w:t>
            </w:r>
            <w:r w:rsidR="001D7B19" w:rsidRPr="00FC1998">
              <w:rPr>
                <w:rFonts w:ascii="Montserrat" w:eastAsia="Montserrat" w:hAnsi="Montserrat" w:cs="Montserrat"/>
                <w:color w:val="000000" w:themeColor="text1"/>
                <w:sz w:val="16"/>
                <w:szCs w:val="16"/>
                <w:lang w:val="en-GB"/>
              </w:rPr>
              <w:t>.</w:t>
            </w:r>
            <w:r w:rsidRPr="00FC1998">
              <w:rPr>
                <w:rFonts w:ascii="Montserrat" w:eastAsia="Montserrat" w:hAnsi="Montserrat" w:cs="Montserrat"/>
                <w:color w:val="000000" w:themeColor="text1"/>
                <w:sz w:val="16"/>
                <w:szCs w:val="16"/>
                <w:lang w:val="en-GB"/>
              </w:rPr>
              <w:t>g</w:t>
            </w:r>
            <w:r w:rsidR="001D7B19" w:rsidRPr="00FC1998">
              <w:rPr>
                <w:rFonts w:ascii="Montserrat" w:eastAsia="Montserrat" w:hAnsi="Montserrat" w:cs="Montserrat"/>
                <w:color w:val="000000" w:themeColor="text1"/>
                <w:sz w:val="16"/>
                <w:szCs w:val="16"/>
                <w:lang w:val="en-GB"/>
              </w:rPr>
              <w:t>.</w:t>
            </w:r>
            <w:r w:rsidRPr="00FC1998">
              <w:rPr>
                <w:rFonts w:ascii="Montserrat" w:eastAsia="Montserrat" w:hAnsi="Montserrat" w:cs="Montserrat"/>
                <w:color w:val="000000" w:themeColor="text1"/>
                <w:sz w:val="16"/>
                <w:szCs w:val="16"/>
                <w:lang w:val="en-GB"/>
              </w:rPr>
              <w:t xml:space="preserve"> age, gender, poverty and inequality indices, access to major infrastructure, etc.)</w:t>
            </w:r>
          </w:p>
        </w:tc>
        <w:tc>
          <w:tcPr>
            <w:tcW w:w="1559" w:type="dxa"/>
            <w:tcMar>
              <w:left w:w="105" w:type="dxa"/>
              <w:right w:w="105" w:type="dxa"/>
            </w:tcMar>
          </w:tcPr>
          <w:p w14:paraId="2EDDE50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11A7479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5972E2E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2777400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w:t>
            </w:r>
          </w:p>
          <w:p w14:paraId="24DF7E3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p w14:paraId="2CFAF17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statistical institutes</w:t>
            </w:r>
          </w:p>
          <w:p w14:paraId="320ED72C" w14:textId="3FB23335"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CIMA, research </w:t>
            </w:r>
            <w:r w:rsidR="001D7B19" w:rsidRPr="00FC1998">
              <w:rPr>
                <w:rFonts w:ascii="Montserrat" w:eastAsia="Montserrat" w:hAnsi="Montserrat" w:cs="Montserrat"/>
                <w:color w:val="000000" w:themeColor="text1"/>
                <w:sz w:val="16"/>
                <w:szCs w:val="16"/>
                <w:lang w:val="en-GB"/>
              </w:rPr>
              <w:t>centres</w:t>
            </w:r>
            <w:r w:rsidRPr="00FC1998">
              <w:rPr>
                <w:rFonts w:ascii="Montserrat" w:eastAsia="Montserrat" w:hAnsi="Montserrat" w:cs="Montserrat"/>
                <w:color w:val="000000" w:themeColor="text1"/>
                <w:sz w:val="16"/>
                <w:szCs w:val="16"/>
                <w:lang w:val="en-GB"/>
              </w:rPr>
              <w:t>, universities</w:t>
            </w:r>
          </w:p>
        </w:tc>
        <w:tc>
          <w:tcPr>
            <w:tcW w:w="1134" w:type="dxa"/>
            <w:tcMar>
              <w:left w:w="105" w:type="dxa"/>
              <w:right w:w="105" w:type="dxa"/>
            </w:tcMar>
          </w:tcPr>
          <w:p w14:paraId="7E61848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100,000</w:t>
            </w:r>
          </w:p>
        </w:tc>
        <w:tc>
          <w:tcPr>
            <w:tcW w:w="1326" w:type="dxa"/>
            <w:tcMar>
              <w:left w:w="105" w:type="dxa"/>
              <w:right w:w="105" w:type="dxa"/>
            </w:tcMar>
          </w:tcPr>
          <w:p w14:paraId="7E253AA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2025-2026</w:t>
            </w:r>
          </w:p>
        </w:tc>
      </w:tr>
      <w:tr w:rsidR="00D45CC0" w:rsidRPr="00FC1998" w14:paraId="164F6CA5" w14:textId="77777777" w:rsidTr="00AB18B2">
        <w:trPr>
          <w:trHeight w:val="2055"/>
        </w:trPr>
        <w:tc>
          <w:tcPr>
            <w:tcW w:w="2122" w:type="dxa"/>
            <w:tcMar>
              <w:left w:w="105" w:type="dxa"/>
              <w:right w:w="105" w:type="dxa"/>
            </w:tcMar>
          </w:tcPr>
          <w:p w14:paraId="0BEEED2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Improve knowledge of the basin's underground water resources (including the current and future impact of climate on water resources).</w:t>
            </w:r>
          </w:p>
        </w:tc>
        <w:tc>
          <w:tcPr>
            <w:tcW w:w="2126" w:type="dxa"/>
            <w:tcMar>
              <w:left w:w="105" w:type="dxa"/>
              <w:right w:w="105" w:type="dxa"/>
            </w:tcMar>
          </w:tcPr>
          <w:p w14:paraId="680D13D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Risk Profile analysis of the basin is complemented by an analysis of groundwater resources in current and future climate conditions.</w:t>
            </w:r>
          </w:p>
        </w:tc>
        <w:tc>
          <w:tcPr>
            <w:tcW w:w="2126" w:type="dxa"/>
            <w:tcMar>
              <w:left w:w="105" w:type="dxa"/>
              <w:right w:w="105" w:type="dxa"/>
            </w:tcMar>
          </w:tcPr>
          <w:p w14:paraId="58BEDFB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detailed study on groundwater resources of the basin in current and future climate conditions.</w:t>
            </w:r>
          </w:p>
        </w:tc>
        <w:tc>
          <w:tcPr>
            <w:tcW w:w="1559" w:type="dxa"/>
            <w:tcMar>
              <w:left w:w="105" w:type="dxa"/>
              <w:right w:w="105" w:type="dxa"/>
            </w:tcMar>
          </w:tcPr>
          <w:p w14:paraId="2D98792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4D6D47B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746593F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water resources management</w:t>
            </w:r>
          </w:p>
        </w:tc>
        <w:tc>
          <w:tcPr>
            <w:tcW w:w="1985" w:type="dxa"/>
            <w:tcMar>
              <w:left w:w="105" w:type="dxa"/>
              <w:right w:w="105" w:type="dxa"/>
            </w:tcMar>
          </w:tcPr>
          <w:p w14:paraId="77EB66E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 GWP-WA</w:t>
            </w:r>
          </w:p>
          <w:p w14:paraId="1CD8119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Research centers, Universities</w:t>
            </w:r>
          </w:p>
        </w:tc>
        <w:tc>
          <w:tcPr>
            <w:tcW w:w="1134" w:type="dxa"/>
            <w:tcMar>
              <w:left w:w="105" w:type="dxa"/>
              <w:right w:w="105" w:type="dxa"/>
            </w:tcMar>
          </w:tcPr>
          <w:p w14:paraId="282703E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200,000</w:t>
            </w:r>
          </w:p>
        </w:tc>
        <w:tc>
          <w:tcPr>
            <w:tcW w:w="1326" w:type="dxa"/>
            <w:tcMar>
              <w:left w:w="105" w:type="dxa"/>
              <w:right w:w="105" w:type="dxa"/>
            </w:tcMar>
          </w:tcPr>
          <w:p w14:paraId="7BCD840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2026</w:t>
            </w:r>
          </w:p>
        </w:tc>
      </w:tr>
      <w:tr w:rsidR="00D45CC0" w:rsidRPr="00FC1998" w14:paraId="35405248" w14:textId="77777777" w:rsidTr="00AB18B2">
        <w:trPr>
          <w:trHeight w:val="2940"/>
        </w:trPr>
        <w:tc>
          <w:tcPr>
            <w:tcW w:w="2122" w:type="dxa"/>
            <w:tcMar>
              <w:left w:w="105" w:type="dxa"/>
              <w:right w:w="105" w:type="dxa"/>
            </w:tcMar>
          </w:tcPr>
          <w:p w14:paraId="0007B6E9" w14:textId="7A6A2E53"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Increase knowledge on flood and drought hazards through a study on the different types of floods and droughts occurring in the basin</w:t>
            </w:r>
            <w:r w:rsidR="001D7B19" w:rsidRPr="00FC1998">
              <w:rPr>
                <w:rFonts w:ascii="Montserrat" w:eastAsia="Montserrat" w:hAnsi="Montserrat" w:cs="Montserrat"/>
                <w:color w:val="000000" w:themeColor="text1"/>
                <w:sz w:val="16"/>
                <w:szCs w:val="16"/>
                <w:lang w:val="en-GB"/>
              </w:rPr>
              <w:t xml:space="preserve">, </w:t>
            </w:r>
            <w:r w:rsidR="001D7B19" w:rsidRPr="00FC1998">
              <w:rPr>
                <w:rFonts w:ascii="Montserrat" w:eastAsia="Montserrat" w:hAnsi="Montserrat" w:cs="Montserrat"/>
                <w:color w:val="000000" w:themeColor="text1"/>
                <w:sz w:val="16"/>
                <w:szCs w:val="16"/>
                <w:lang w:val="en-GB"/>
              </w:rPr>
              <w:t>incorporating local knowledge.</w:t>
            </w:r>
          </w:p>
        </w:tc>
        <w:tc>
          <w:tcPr>
            <w:tcW w:w="2126" w:type="dxa"/>
            <w:tcMar>
              <w:left w:w="105" w:type="dxa"/>
              <w:right w:w="105" w:type="dxa"/>
            </w:tcMar>
          </w:tcPr>
          <w:p w14:paraId="4300A84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report on the types of floods and droughts affecting the Basin is available.</w:t>
            </w:r>
          </w:p>
        </w:tc>
        <w:tc>
          <w:tcPr>
            <w:tcW w:w="2126" w:type="dxa"/>
            <w:tcMar>
              <w:left w:w="105" w:type="dxa"/>
              <w:right w:w="105" w:type="dxa"/>
            </w:tcMar>
          </w:tcPr>
          <w:p w14:paraId="0B44053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the study report on the different types of floods and droughts affecting the basin.</w:t>
            </w:r>
            <w:r w:rsidRPr="00FC1998">
              <w:rPr>
                <w:color w:val="000000" w:themeColor="text1"/>
                <w:lang w:val="en-GB"/>
              </w:rPr>
              <w:br/>
            </w:r>
            <w:r w:rsidRPr="00FC1998">
              <w:rPr>
                <w:rFonts w:ascii="Montserrat" w:eastAsia="Montserrat" w:hAnsi="Montserrat" w:cs="Montserrat"/>
                <w:color w:val="000000" w:themeColor="text1"/>
                <w:sz w:val="16"/>
                <w:szCs w:val="16"/>
                <w:lang w:val="en-GB"/>
              </w:rPr>
              <w:t>Integration of the different types of floods in the analysis of the Volta Basin Risk Profile.</w:t>
            </w:r>
          </w:p>
        </w:tc>
        <w:tc>
          <w:tcPr>
            <w:tcW w:w="1559" w:type="dxa"/>
            <w:tcMar>
              <w:left w:w="105" w:type="dxa"/>
              <w:right w:w="105" w:type="dxa"/>
            </w:tcMar>
          </w:tcPr>
          <w:p w14:paraId="4B8894D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51C242E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248EB45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11A8A46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 WMO</w:t>
            </w:r>
          </w:p>
          <w:p w14:paraId="0DB7CB8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water resources management</w:t>
            </w:r>
          </w:p>
          <w:p w14:paraId="5F06BD4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Meteorological and Hydrological Services</w:t>
            </w:r>
          </w:p>
          <w:p w14:paraId="2098F79C" w14:textId="504140D8"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CIMA, research </w:t>
            </w:r>
            <w:r w:rsidR="001D7B19" w:rsidRPr="00FC1998">
              <w:rPr>
                <w:rFonts w:ascii="Montserrat" w:eastAsia="Montserrat" w:hAnsi="Montserrat" w:cs="Montserrat"/>
                <w:color w:val="000000" w:themeColor="text1"/>
                <w:sz w:val="16"/>
                <w:szCs w:val="16"/>
                <w:lang w:val="en-GB"/>
              </w:rPr>
              <w:t>centres</w:t>
            </w:r>
            <w:r w:rsidRPr="00FC1998">
              <w:rPr>
                <w:rFonts w:ascii="Montserrat" w:eastAsia="Montserrat" w:hAnsi="Montserrat" w:cs="Montserrat"/>
                <w:color w:val="000000" w:themeColor="text1"/>
                <w:sz w:val="16"/>
                <w:szCs w:val="16"/>
                <w:lang w:val="en-GB"/>
              </w:rPr>
              <w:t>, universities</w:t>
            </w:r>
          </w:p>
        </w:tc>
        <w:tc>
          <w:tcPr>
            <w:tcW w:w="1134" w:type="dxa"/>
            <w:tcMar>
              <w:left w:w="105" w:type="dxa"/>
              <w:right w:w="105" w:type="dxa"/>
            </w:tcMar>
          </w:tcPr>
          <w:p w14:paraId="275FDDD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150,000</w:t>
            </w:r>
          </w:p>
        </w:tc>
        <w:tc>
          <w:tcPr>
            <w:tcW w:w="1326" w:type="dxa"/>
            <w:tcMar>
              <w:left w:w="105" w:type="dxa"/>
              <w:right w:w="105" w:type="dxa"/>
            </w:tcMar>
          </w:tcPr>
          <w:p w14:paraId="23CE1D2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2025</w:t>
            </w:r>
          </w:p>
        </w:tc>
      </w:tr>
      <w:tr w:rsidR="001D7B19" w:rsidRPr="00FC1998" w14:paraId="6CDB0AE5" w14:textId="77777777" w:rsidTr="00AB18B2">
        <w:trPr>
          <w:trHeight w:val="2940"/>
        </w:trPr>
        <w:tc>
          <w:tcPr>
            <w:tcW w:w="2122" w:type="dxa"/>
            <w:tcMar>
              <w:left w:w="105" w:type="dxa"/>
              <w:right w:w="105" w:type="dxa"/>
            </w:tcMar>
          </w:tcPr>
          <w:p w14:paraId="5F84AFB1" w14:textId="56801D5D" w:rsidR="001D7B19" w:rsidRPr="00FC1998" w:rsidRDefault="001D7B19"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Training stakeholders (NWG experts) on Post Disaster Needs Assessment (PDNA) and the development and implementation of recovery plans</w:t>
            </w:r>
            <w:r w:rsidRPr="00FC1998">
              <w:rPr>
                <w:rFonts w:ascii="Montserrat" w:eastAsia="Montserrat" w:hAnsi="Montserrat" w:cs="Montserrat"/>
                <w:color w:val="000000" w:themeColor="text1"/>
                <w:sz w:val="16"/>
                <w:szCs w:val="16"/>
                <w:lang w:val="en-GB"/>
              </w:rPr>
              <w:t>.</w:t>
            </w:r>
          </w:p>
        </w:tc>
        <w:tc>
          <w:tcPr>
            <w:tcW w:w="2126" w:type="dxa"/>
            <w:tcMar>
              <w:left w:w="105" w:type="dxa"/>
              <w:right w:w="105" w:type="dxa"/>
            </w:tcMar>
          </w:tcPr>
          <w:p w14:paraId="0054F864" w14:textId="26F5B7BF" w:rsidR="001D7B19" w:rsidRPr="00FC1998" w:rsidRDefault="001D7B19"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Experts from </w:t>
            </w:r>
            <w:r w:rsidRPr="00FC1998">
              <w:rPr>
                <w:rFonts w:ascii="Montserrat" w:eastAsia="Montserrat" w:hAnsi="Montserrat" w:cs="Montserrat"/>
                <w:color w:val="000000" w:themeColor="text1"/>
                <w:sz w:val="16"/>
                <w:szCs w:val="16"/>
                <w:lang w:val="en-GB"/>
              </w:rPr>
              <w:t xml:space="preserve">NWG </w:t>
            </w:r>
            <w:r w:rsidRPr="00FC1998">
              <w:rPr>
                <w:rFonts w:ascii="Montserrat" w:eastAsia="Montserrat" w:hAnsi="Montserrat" w:cs="Montserrat"/>
                <w:color w:val="000000" w:themeColor="text1"/>
                <w:sz w:val="16"/>
                <w:szCs w:val="16"/>
                <w:lang w:val="en-GB"/>
              </w:rPr>
              <w:t>member services are equipped for post-disaster assessment and have a recovery plan.</w:t>
            </w:r>
          </w:p>
        </w:tc>
        <w:tc>
          <w:tcPr>
            <w:tcW w:w="2126" w:type="dxa"/>
            <w:tcMar>
              <w:left w:w="105" w:type="dxa"/>
              <w:right w:w="105" w:type="dxa"/>
            </w:tcMar>
          </w:tcPr>
          <w:p w14:paraId="56C9B4B2" w14:textId="26F1C7AB" w:rsidR="001D7B19" w:rsidRPr="00FC1998" w:rsidRDefault="001D7B19"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staff trained in post-disaster assessment and a national recovery plan</w:t>
            </w:r>
          </w:p>
        </w:tc>
        <w:tc>
          <w:tcPr>
            <w:tcW w:w="1559" w:type="dxa"/>
            <w:tcMar>
              <w:left w:w="105" w:type="dxa"/>
              <w:right w:w="105" w:type="dxa"/>
            </w:tcMar>
          </w:tcPr>
          <w:p w14:paraId="36829475" w14:textId="77777777" w:rsidR="003B54E1" w:rsidRPr="00FC1998" w:rsidRDefault="003B54E1"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w:t>
            </w:r>
            <w:r w:rsidRPr="00FC1998">
              <w:rPr>
                <w:rFonts w:ascii="Montserrat" w:eastAsia="Montserrat" w:hAnsi="Montserrat" w:cs="Montserrat"/>
                <w:color w:val="000000" w:themeColor="text1"/>
                <w:sz w:val="16"/>
                <w:szCs w:val="16"/>
                <w:lang w:val="en-GB"/>
              </w:rPr>
              <w:t xml:space="preserve">: To be defined when implementing the activity </w:t>
            </w:r>
          </w:p>
          <w:p w14:paraId="1325FC7E" w14:textId="29FCEBE6" w:rsidR="001D7B19" w:rsidRPr="00FC1998" w:rsidRDefault="003B54E1"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Target: </w:t>
            </w:r>
            <w:r w:rsidRPr="00FC1998">
              <w:rPr>
                <w:rFonts w:ascii="Montserrat" w:eastAsia="Montserrat" w:hAnsi="Montserrat" w:cs="Montserrat"/>
                <w:color w:val="000000" w:themeColor="text1"/>
                <w:sz w:val="16"/>
                <w:szCs w:val="16"/>
                <w:lang w:val="en-GB"/>
              </w:rPr>
              <w:t>1</w:t>
            </w:r>
          </w:p>
        </w:tc>
        <w:tc>
          <w:tcPr>
            <w:tcW w:w="1701" w:type="dxa"/>
            <w:tcMar>
              <w:left w:w="105" w:type="dxa"/>
              <w:right w:w="105" w:type="dxa"/>
            </w:tcMar>
          </w:tcPr>
          <w:p w14:paraId="335417E2" w14:textId="0F055AEE" w:rsidR="001D7B19" w:rsidRPr="00FC1998" w:rsidRDefault="003B54E1"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1F336D64" w14:textId="0CA9AC91" w:rsidR="003B54E1" w:rsidRPr="00FC1998" w:rsidRDefault="003B54E1" w:rsidP="003B54E1">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water resources management</w:t>
            </w:r>
            <w:r w:rsidRPr="00FC1998">
              <w:rPr>
                <w:rFonts w:ascii="Montserrat" w:eastAsia="Montserrat" w:hAnsi="Montserrat" w:cs="Montserrat"/>
                <w:color w:val="000000" w:themeColor="text1"/>
                <w:sz w:val="16"/>
                <w:szCs w:val="16"/>
                <w:lang w:val="en-GB"/>
              </w:rPr>
              <w:t>, civil protection/disaster risk management</w:t>
            </w:r>
          </w:p>
          <w:p w14:paraId="3C251617" w14:textId="5B2AEC6D" w:rsidR="001D7B19" w:rsidRPr="00FC1998" w:rsidRDefault="003B54E1" w:rsidP="003B54E1">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GWP-AO</w:t>
            </w:r>
            <w:r w:rsidRPr="00FC1998">
              <w:rPr>
                <w:rFonts w:ascii="Montserrat" w:eastAsia="Montserrat" w:hAnsi="Montserrat" w:cs="Montserrat"/>
                <w:color w:val="000000" w:themeColor="text1"/>
                <w:sz w:val="16"/>
                <w:szCs w:val="16"/>
                <w:lang w:val="en-GB"/>
              </w:rPr>
              <w:t xml:space="preserve">, </w:t>
            </w:r>
            <w:r w:rsidRPr="00FC1998">
              <w:rPr>
                <w:rFonts w:ascii="Montserrat" w:eastAsia="Montserrat" w:hAnsi="Montserrat" w:cs="Montserrat"/>
                <w:color w:val="000000" w:themeColor="text1"/>
                <w:sz w:val="16"/>
                <w:szCs w:val="16"/>
                <w:lang w:val="en-GB"/>
              </w:rPr>
              <w:t>research centres, universities</w:t>
            </w:r>
          </w:p>
        </w:tc>
        <w:tc>
          <w:tcPr>
            <w:tcW w:w="1134" w:type="dxa"/>
            <w:tcMar>
              <w:left w:w="105" w:type="dxa"/>
              <w:right w:w="105" w:type="dxa"/>
            </w:tcMar>
          </w:tcPr>
          <w:p w14:paraId="75CD33CA" w14:textId="60F4640D" w:rsidR="001D7B19" w:rsidRPr="00FC1998" w:rsidRDefault="003B54E1"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40,000</w:t>
            </w:r>
          </w:p>
        </w:tc>
        <w:tc>
          <w:tcPr>
            <w:tcW w:w="1326" w:type="dxa"/>
            <w:tcMar>
              <w:left w:w="105" w:type="dxa"/>
              <w:right w:w="105" w:type="dxa"/>
            </w:tcMar>
          </w:tcPr>
          <w:p w14:paraId="5C48B881" w14:textId="6AF6AF84" w:rsidR="001D7B19" w:rsidRPr="00FC1998" w:rsidRDefault="003B54E1" w:rsidP="00AB18B2">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w:t>
            </w:r>
          </w:p>
        </w:tc>
      </w:tr>
    </w:tbl>
    <w:p w14:paraId="7FA15F15" w14:textId="72A0553A" w:rsidR="00D45CC0" w:rsidRPr="00FC1998" w:rsidRDefault="00D45CC0" w:rsidP="00D45CC0">
      <w:pPr>
        <w:rPr>
          <w:lang w:val="en-GB"/>
        </w:rPr>
      </w:pPr>
    </w:p>
    <w:p w14:paraId="3271F155" w14:textId="77777777" w:rsidR="003B54E1" w:rsidRPr="00FC1998" w:rsidRDefault="003B54E1" w:rsidP="00D45CC0">
      <w:pPr>
        <w:rPr>
          <w:lang w:val="en-GB"/>
        </w:rPr>
      </w:pPr>
    </w:p>
    <w:tbl>
      <w:tblPr>
        <w:tblStyle w:val="TableGrid"/>
        <w:tblW w:w="14079" w:type="dxa"/>
        <w:tblLayout w:type="fixed"/>
        <w:tblLook w:val="04A0" w:firstRow="1" w:lastRow="0" w:firstColumn="1" w:lastColumn="0" w:noHBand="0" w:noVBand="1"/>
      </w:tblPr>
      <w:tblGrid>
        <w:gridCol w:w="2122"/>
        <w:gridCol w:w="2126"/>
        <w:gridCol w:w="2126"/>
        <w:gridCol w:w="1559"/>
        <w:gridCol w:w="1701"/>
        <w:gridCol w:w="1985"/>
        <w:gridCol w:w="1134"/>
        <w:gridCol w:w="1326"/>
      </w:tblGrid>
      <w:tr w:rsidR="00D45CC0" w:rsidRPr="00FC1998" w14:paraId="0D4DDCED" w14:textId="77777777" w:rsidTr="00AB18B2">
        <w:trPr>
          <w:trHeight w:val="480"/>
        </w:trPr>
        <w:tc>
          <w:tcPr>
            <w:tcW w:w="14079" w:type="dxa"/>
            <w:gridSpan w:val="8"/>
            <w:tcMar>
              <w:left w:w="105" w:type="dxa"/>
              <w:right w:w="105" w:type="dxa"/>
            </w:tcMar>
          </w:tcPr>
          <w:p w14:paraId="6CC99B0B" w14:textId="1762A294"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lastRenderedPageBreak/>
              <w:t>Sub-theme</w:t>
            </w:r>
            <w:r w:rsidR="003B54E1" w:rsidRPr="00FC1998">
              <w:rPr>
                <w:rFonts w:ascii="Montserrat" w:eastAsia="Montserrat" w:hAnsi="Montserrat" w:cs="Montserrat"/>
                <w:b/>
                <w:color w:val="000000" w:themeColor="text1"/>
                <w:sz w:val="16"/>
                <w:szCs w:val="16"/>
                <w:lang w:val="en-GB"/>
              </w:rPr>
              <w:t xml:space="preserve"> 1.3</w:t>
            </w:r>
            <w:r w:rsidRPr="00FC1998">
              <w:rPr>
                <w:rFonts w:ascii="Montserrat" w:eastAsia="Montserrat" w:hAnsi="Montserrat" w:cs="Montserrat"/>
                <w:b/>
                <w:color w:val="000000" w:themeColor="text1"/>
                <w:sz w:val="16"/>
                <w:szCs w:val="16"/>
                <w:lang w:val="en-GB"/>
              </w:rPr>
              <w:t>: Knowledge Management</w:t>
            </w:r>
          </w:p>
        </w:tc>
      </w:tr>
      <w:tr w:rsidR="00D45CC0" w:rsidRPr="00FC1998" w14:paraId="23E4BB36" w14:textId="77777777" w:rsidTr="00AB18B2">
        <w:trPr>
          <w:trHeight w:val="2700"/>
        </w:trPr>
        <w:tc>
          <w:tcPr>
            <w:tcW w:w="2122" w:type="dxa"/>
            <w:tcMar>
              <w:left w:w="105" w:type="dxa"/>
              <w:right w:w="105" w:type="dxa"/>
            </w:tcMar>
          </w:tcPr>
          <w:p w14:paraId="7F21212C" w14:textId="7BA1268B" w:rsidR="00D45CC0" w:rsidRPr="00FC1998" w:rsidRDefault="003B54E1"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Update </w:t>
            </w:r>
            <w:r w:rsidR="00D45CC0" w:rsidRPr="00FC1998">
              <w:rPr>
                <w:rFonts w:ascii="Montserrat" w:eastAsia="Montserrat" w:hAnsi="Montserrat" w:cs="Montserrat"/>
                <w:color w:val="000000" w:themeColor="text1"/>
                <w:sz w:val="16"/>
                <w:szCs w:val="16"/>
                <w:lang w:val="en-GB"/>
              </w:rPr>
              <w:t>relevant data and information obtained from the results of the various flood and drought risk analyses, accessible on the common VOLTALARM platform.</w:t>
            </w:r>
          </w:p>
        </w:tc>
        <w:tc>
          <w:tcPr>
            <w:tcW w:w="2126" w:type="dxa"/>
            <w:tcMar>
              <w:left w:w="105" w:type="dxa"/>
              <w:right w:w="105" w:type="dxa"/>
            </w:tcMar>
          </w:tcPr>
          <w:p w14:paraId="3502943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information is available on the common VOLTALARM platform.</w:t>
            </w:r>
          </w:p>
        </w:tc>
        <w:tc>
          <w:tcPr>
            <w:tcW w:w="2126" w:type="dxa"/>
            <w:tcMar>
              <w:left w:w="105" w:type="dxa"/>
              <w:right w:w="105" w:type="dxa"/>
            </w:tcMar>
          </w:tcPr>
          <w:p w14:paraId="3EFCC5C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upgrades to the VOLTALARM platform allowing the addition of data and information on risk analysis (e.g., critical infrastructures, population density, socio-economic indices, land use, hazard maps, high resolution risk maps...)</w:t>
            </w:r>
          </w:p>
        </w:tc>
        <w:tc>
          <w:tcPr>
            <w:tcW w:w="1559" w:type="dxa"/>
            <w:tcMar>
              <w:left w:w="105" w:type="dxa"/>
              <w:right w:w="105" w:type="dxa"/>
            </w:tcMar>
          </w:tcPr>
          <w:p w14:paraId="023CBEF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Results of the risk profile integrated into VOLTALARM</w:t>
            </w:r>
          </w:p>
          <w:p w14:paraId="6F7792E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Information from the various flood and drought risk analyses is accessible on the common VOLTALARM platform.</w:t>
            </w:r>
          </w:p>
        </w:tc>
        <w:tc>
          <w:tcPr>
            <w:tcW w:w="1701" w:type="dxa"/>
            <w:tcMar>
              <w:left w:w="105" w:type="dxa"/>
              <w:right w:w="105" w:type="dxa"/>
            </w:tcMar>
          </w:tcPr>
          <w:p w14:paraId="594B7B1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3FBE039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 WMO</w:t>
            </w:r>
          </w:p>
          <w:p w14:paraId="779C705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CIMA, Research centers, universities</w:t>
            </w:r>
          </w:p>
          <w:p w14:paraId="478F04E3" w14:textId="77777777" w:rsidR="00D45CC0" w:rsidRPr="00FC1998" w:rsidRDefault="00D45CC0" w:rsidP="00AB18B2">
            <w:pPr>
              <w:spacing w:before="120" w:after="120" w:line="276" w:lineRule="auto"/>
              <w:rPr>
                <w:color w:val="000000" w:themeColor="text1"/>
                <w:lang w:val="en-GB"/>
              </w:rPr>
            </w:pPr>
            <w:r w:rsidRPr="00FC1998">
              <w:rPr>
                <w:rFonts w:ascii="Montserrat" w:eastAsia="Montserrat" w:hAnsi="Montserrat" w:cs="Montserrat"/>
                <w:color w:val="000000" w:themeColor="text1"/>
                <w:sz w:val="16"/>
                <w:szCs w:val="16"/>
                <w:lang w:val="en-GB"/>
              </w:rPr>
              <w:t>Water resources management institutions</w:t>
            </w:r>
          </w:p>
          <w:p w14:paraId="54BB4A5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Meteorological and Hydrological Services</w:t>
            </w:r>
          </w:p>
          <w:p w14:paraId="302099B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p w14:paraId="6DB5E9B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Civil society, NGOs, local authorities</w:t>
            </w:r>
          </w:p>
        </w:tc>
        <w:tc>
          <w:tcPr>
            <w:tcW w:w="1134" w:type="dxa"/>
            <w:tcMar>
              <w:left w:w="105" w:type="dxa"/>
              <w:right w:w="105" w:type="dxa"/>
            </w:tcMar>
          </w:tcPr>
          <w:p w14:paraId="76D391A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150,000</w:t>
            </w:r>
          </w:p>
        </w:tc>
        <w:tc>
          <w:tcPr>
            <w:tcW w:w="1326" w:type="dxa"/>
            <w:tcMar>
              <w:left w:w="105" w:type="dxa"/>
              <w:right w:w="105" w:type="dxa"/>
            </w:tcMar>
          </w:tcPr>
          <w:p w14:paraId="2D86B54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2025-2030</w:t>
            </w:r>
          </w:p>
        </w:tc>
      </w:tr>
      <w:tr w:rsidR="00D45CC0" w:rsidRPr="00FC1998" w14:paraId="1E5F7807" w14:textId="77777777" w:rsidTr="00AB18B2">
        <w:trPr>
          <w:trHeight w:val="1485"/>
        </w:trPr>
        <w:tc>
          <w:tcPr>
            <w:tcW w:w="2122" w:type="dxa"/>
            <w:tcMar>
              <w:left w:w="105" w:type="dxa"/>
              <w:right w:w="105" w:type="dxa"/>
            </w:tcMar>
          </w:tcPr>
          <w:p w14:paraId="18EEC15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Organise meetings to exchange and share knowledge and experience among the different national hydrological and meteorological services in the basin</w:t>
            </w:r>
          </w:p>
        </w:tc>
        <w:tc>
          <w:tcPr>
            <w:tcW w:w="2126" w:type="dxa"/>
            <w:tcMar>
              <w:left w:w="105" w:type="dxa"/>
              <w:right w:w="105" w:type="dxa"/>
            </w:tcMar>
          </w:tcPr>
          <w:p w14:paraId="2AD6938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Meetings to share experiences among the different national hydrological and meteorological services of the basin are organised</w:t>
            </w:r>
          </w:p>
          <w:p w14:paraId="1A7CCFD9" w14:textId="7E46F481" w:rsidR="003B54E1" w:rsidRPr="00FC1998" w:rsidRDefault="003B54E1"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Information-sharing procedures are defined between the VBA and stakeholders</w:t>
            </w:r>
          </w:p>
        </w:tc>
        <w:tc>
          <w:tcPr>
            <w:tcW w:w="2126" w:type="dxa"/>
            <w:tcMar>
              <w:left w:w="105" w:type="dxa"/>
              <w:right w:w="105" w:type="dxa"/>
            </w:tcMar>
          </w:tcPr>
          <w:p w14:paraId="4AEF0B8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meetings to share experiences among hydrological and meteorological services per year</w:t>
            </w:r>
          </w:p>
          <w:p w14:paraId="413E811D" w14:textId="345A6E99" w:rsidR="003B54E1" w:rsidRPr="00FC1998" w:rsidRDefault="003B54E1"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protocols between the VBA, specialised institutions and Member States for the exchange of knowledge</w:t>
            </w:r>
          </w:p>
        </w:tc>
        <w:tc>
          <w:tcPr>
            <w:tcW w:w="1559" w:type="dxa"/>
            <w:tcMar>
              <w:left w:w="105" w:type="dxa"/>
              <w:right w:w="105" w:type="dxa"/>
            </w:tcMar>
          </w:tcPr>
          <w:p w14:paraId="15EC01B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To be defined during the implementation of the activity</w:t>
            </w:r>
          </w:p>
          <w:p w14:paraId="1A0B7F1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three meetings per year</w:t>
            </w:r>
          </w:p>
        </w:tc>
        <w:tc>
          <w:tcPr>
            <w:tcW w:w="1701" w:type="dxa"/>
            <w:tcMar>
              <w:left w:w="105" w:type="dxa"/>
              <w:right w:w="105" w:type="dxa"/>
            </w:tcMar>
          </w:tcPr>
          <w:p w14:paraId="4617372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03AB839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Meteorological and Hydrological Services</w:t>
            </w:r>
          </w:p>
          <w:p w14:paraId="65E35EEA" w14:textId="199317EF"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 WMO</w:t>
            </w:r>
            <w:r w:rsidR="003B54E1" w:rsidRPr="00FC1998">
              <w:rPr>
                <w:rFonts w:ascii="Montserrat" w:eastAsia="Montserrat" w:hAnsi="Montserrat" w:cs="Montserrat"/>
                <w:color w:val="000000" w:themeColor="text1"/>
                <w:sz w:val="16"/>
                <w:szCs w:val="16"/>
                <w:lang w:val="en-GB"/>
              </w:rPr>
              <w:t>, NGOs, CBO, private sector</w:t>
            </w:r>
          </w:p>
          <w:p w14:paraId="41C8241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WASCAL, </w:t>
            </w:r>
            <w:r w:rsidR="003B54E1" w:rsidRPr="00FC1998">
              <w:rPr>
                <w:rFonts w:ascii="Montserrat" w:eastAsia="Montserrat" w:hAnsi="Montserrat" w:cs="Montserrat"/>
                <w:color w:val="000000" w:themeColor="text1"/>
                <w:sz w:val="16"/>
                <w:szCs w:val="16"/>
                <w:lang w:val="en-GB"/>
              </w:rPr>
              <w:t xml:space="preserve">AGRHYMET, </w:t>
            </w:r>
            <w:r w:rsidRPr="00FC1998">
              <w:rPr>
                <w:rFonts w:ascii="Montserrat" w:eastAsia="Montserrat" w:hAnsi="Montserrat" w:cs="Montserrat"/>
                <w:color w:val="000000" w:themeColor="text1"/>
                <w:sz w:val="16"/>
                <w:szCs w:val="16"/>
                <w:lang w:val="en-GB"/>
              </w:rPr>
              <w:t>ACMAD</w:t>
            </w:r>
            <w:r w:rsidR="003B54E1" w:rsidRPr="00FC1998">
              <w:rPr>
                <w:rFonts w:ascii="Montserrat" w:eastAsia="Montserrat" w:hAnsi="Montserrat" w:cs="Montserrat"/>
                <w:color w:val="000000" w:themeColor="text1"/>
                <w:sz w:val="16"/>
                <w:szCs w:val="16"/>
                <w:lang w:val="en-GB"/>
              </w:rPr>
              <w:t>, Basin authorities of the Member States</w:t>
            </w:r>
          </w:p>
          <w:p w14:paraId="187DEC83" w14:textId="31F1A12D" w:rsidR="003B54E1" w:rsidRPr="00FC1998" w:rsidRDefault="003B54E1"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Borders Committee</w:t>
            </w:r>
          </w:p>
        </w:tc>
        <w:tc>
          <w:tcPr>
            <w:tcW w:w="1134" w:type="dxa"/>
            <w:tcMar>
              <w:left w:w="105" w:type="dxa"/>
              <w:right w:w="105" w:type="dxa"/>
            </w:tcMar>
          </w:tcPr>
          <w:p w14:paraId="31E7204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80,000</w:t>
            </w:r>
          </w:p>
        </w:tc>
        <w:tc>
          <w:tcPr>
            <w:tcW w:w="1326" w:type="dxa"/>
            <w:tcMar>
              <w:left w:w="105" w:type="dxa"/>
              <w:right w:w="105" w:type="dxa"/>
            </w:tcMar>
          </w:tcPr>
          <w:p w14:paraId="0ACE1099" w14:textId="44EBEC9D"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w:t>
            </w:r>
            <w:r w:rsidR="003B54E1" w:rsidRPr="00FC1998">
              <w:rPr>
                <w:rFonts w:ascii="Montserrat" w:eastAsia="Montserrat" w:hAnsi="Montserrat" w:cs="Montserrat"/>
                <w:color w:val="000000" w:themeColor="text1"/>
                <w:sz w:val="16"/>
                <w:szCs w:val="16"/>
                <w:lang w:val="en-GB"/>
              </w:rPr>
              <w:t>26</w:t>
            </w:r>
          </w:p>
        </w:tc>
      </w:tr>
      <w:tr w:rsidR="00D45CC0" w:rsidRPr="00FC1998" w14:paraId="7FE5DB29" w14:textId="77777777" w:rsidTr="00AB18B2">
        <w:trPr>
          <w:trHeight w:val="2715"/>
        </w:trPr>
        <w:tc>
          <w:tcPr>
            <w:tcW w:w="2122" w:type="dxa"/>
            <w:tcMar>
              <w:left w:w="105" w:type="dxa"/>
              <w:right w:w="105" w:type="dxa"/>
            </w:tcMar>
          </w:tcPr>
          <w:p w14:paraId="2664E94A" w14:textId="7A988473" w:rsidR="003B54E1" w:rsidRPr="00FC1998" w:rsidRDefault="003B54E1"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Organising meetings to share scientific and local knowledge about flood and drought risks within communities, with the aim of highlighting the importance of passing on local knowledge.</w:t>
            </w:r>
          </w:p>
          <w:p w14:paraId="4F8C7218" w14:textId="481E18E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p>
        </w:tc>
        <w:tc>
          <w:tcPr>
            <w:tcW w:w="2126" w:type="dxa"/>
            <w:tcMar>
              <w:left w:w="105" w:type="dxa"/>
              <w:right w:w="105" w:type="dxa"/>
            </w:tcMar>
          </w:tcPr>
          <w:p w14:paraId="5A01DC7B" w14:textId="1322770E" w:rsidR="00D45CC0" w:rsidRPr="00FC1998" w:rsidRDefault="003B54E1"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Stakeholders and communities in the basin are being made aware of the risks of flood</w:t>
            </w:r>
            <w:r w:rsidRPr="00FC1998">
              <w:rPr>
                <w:rFonts w:ascii="Montserrat" w:eastAsia="Montserrat" w:hAnsi="Montserrat" w:cs="Montserrat"/>
                <w:color w:val="000000" w:themeColor="text1"/>
                <w:sz w:val="16"/>
                <w:szCs w:val="16"/>
                <w:lang w:val="en-GB"/>
              </w:rPr>
              <w:t xml:space="preserve">s </w:t>
            </w:r>
            <w:r w:rsidRPr="00FC1998">
              <w:rPr>
                <w:rFonts w:ascii="Montserrat" w:eastAsia="Montserrat" w:hAnsi="Montserrat" w:cs="Montserrat"/>
                <w:color w:val="000000" w:themeColor="text1"/>
                <w:sz w:val="16"/>
                <w:szCs w:val="16"/>
                <w:lang w:val="en-GB"/>
              </w:rPr>
              <w:t>and drought</w:t>
            </w:r>
            <w:r w:rsidRPr="00FC1998">
              <w:rPr>
                <w:rFonts w:ascii="Montserrat" w:eastAsia="Montserrat" w:hAnsi="Montserrat" w:cs="Montserrat"/>
                <w:color w:val="000000" w:themeColor="text1"/>
                <w:sz w:val="16"/>
                <w:szCs w:val="16"/>
                <w:lang w:val="en-GB"/>
              </w:rPr>
              <w:t>s</w:t>
            </w:r>
            <w:r w:rsidRPr="00FC1998">
              <w:rPr>
                <w:rFonts w:ascii="Montserrat" w:eastAsia="Montserrat" w:hAnsi="Montserrat" w:cs="Montserrat"/>
                <w:color w:val="000000" w:themeColor="text1"/>
                <w:sz w:val="16"/>
                <w:szCs w:val="16"/>
                <w:lang w:val="en-GB"/>
              </w:rPr>
              <w:t xml:space="preserve"> through workshops </w:t>
            </w:r>
            <w:r w:rsidRPr="00FC1998">
              <w:rPr>
                <w:rFonts w:ascii="Montserrat" w:eastAsia="Montserrat" w:hAnsi="Montserrat" w:cs="Montserrat"/>
                <w:color w:val="000000" w:themeColor="text1"/>
                <w:sz w:val="16"/>
                <w:szCs w:val="16"/>
                <w:lang w:val="en-GB"/>
              </w:rPr>
              <w:t>for</w:t>
            </w:r>
            <w:r w:rsidRPr="00FC1998">
              <w:rPr>
                <w:rFonts w:ascii="Montserrat" w:eastAsia="Montserrat" w:hAnsi="Montserrat" w:cs="Montserrat"/>
                <w:color w:val="000000" w:themeColor="text1"/>
                <w:sz w:val="16"/>
                <w:szCs w:val="16"/>
                <w:lang w:val="en-GB"/>
              </w:rPr>
              <w:t xml:space="preserve"> shar</w:t>
            </w:r>
            <w:r w:rsidRPr="00FC1998">
              <w:rPr>
                <w:rFonts w:ascii="Montserrat" w:eastAsia="Montserrat" w:hAnsi="Montserrat" w:cs="Montserrat"/>
                <w:color w:val="000000" w:themeColor="text1"/>
                <w:sz w:val="16"/>
                <w:szCs w:val="16"/>
                <w:lang w:val="en-GB"/>
              </w:rPr>
              <w:t>ing</w:t>
            </w:r>
            <w:r w:rsidRPr="00FC1998">
              <w:rPr>
                <w:rFonts w:ascii="Montserrat" w:eastAsia="Montserrat" w:hAnsi="Montserrat" w:cs="Montserrat"/>
                <w:color w:val="000000" w:themeColor="text1"/>
                <w:sz w:val="16"/>
                <w:szCs w:val="16"/>
                <w:lang w:val="en-GB"/>
              </w:rPr>
              <w:t xml:space="preserve"> scientific and local knowledge.</w:t>
            </w:r>
          </w:p>
        </w:tc>
        <w:tc>
          <w:tcPr>
            <w:tcW w:w="2126" w:type="dxa"/>
            <w:tcMar>
              <w:left w:w="105" w:type="dxa"/>
              <w:right w:w="105" w:type="dxa"/>
            </w:tcMar>
          </w:tcPr>
          <w:p w14:paraId="14744BC1" w14:textId="5F60952E" w:rsidR="00D45CC0" w:rsidRPr="00FC1998" w:rsidRDefault="003B54E1"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stakeholders and communities made aware of the risks of floods and droughts at basin level by sharing scientific and local knowledge.</w:t>
            </w:r>
          </w:p>
        </w:tc>
        <w:tc>
          <w:tcPr>
            <w:tcW w:w="1559" w:type="dxa"/>
            <w:tcMar>
              <w:left w:w="105" w:type="dxa"/>
              <w:right w:w="105" w:type="dxa"/>
            </w:tcMar>
          </w:tcPr>
          <w:p w14:paraId="4C8AE24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Specific actions of a few NGOs in collaboration with national agencies and local authorities</w:t>
            </w:r>
          </w:p>
          <w:p w14:paraId="0716F23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Target: To be defined during the activity’s implementation </w:t>
            </w:r>
          </w:p>
        </w:tc>
        <w:tc>
          <w:tcPr>
            <w:tcW w:w="1701" w:type="dxa"/>
            <w:tcMar>
              <w:left w:w="105" w:type="dxa"/>
              <w:right w:w="105" w:type="dxa"/>
            </w:tcMar>
          </w:tcPr>
          <w:p w14:paraId="16561114" w14:textId="4597CCFA" w:rsidR="00D45CC0" w:rsidRPr="00FC1998" w:rsidRDefault="003B54E1"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Technical services (e.g. NMHS)</w:t>
            </w:r>
          </w:p>
        </w:tc>
        <w:tc>
          <w:tcPr>
            <w:tcW w:w="1985" w:type="dxa"/>
            <w:tcMar>
              <w:left w:w="105" w:type="dxa"/>
              <w:right w:w="105" w:type="dxa"/>
            </w:tcMar>
          </w:tcPr>
          <w:p w14:paraId="7ED9E67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NGOs, civil society organizations</w:t>
            </w:r>
          </w:p>
          <w:p w14:paraId="086C020F" w14:textId="3B12BEBC" w:rsidR="00D45CC0" w:rsidRPr="00FC1998" w:rsidRDefault="003B54E1"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p w14:paraId="3297B93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p w14:paraId="14529FD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w:t>
            </w:r>
          </w:p>
          <w:p w14:paraId="01A93C90" w14:textId="40CA7DCE" w:rsidR="003B54E1" w:rsidRPr="00FC1998" w:rsidRDefault="003B54E1"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Borders Committee</w:t>
            </w:r>
          </w:p>
        </w:tc>
        <w:tc>
          <w:tcPr>
            <w:tcW w:w="1134" w:type="dxa"/>
            <w:tcMar>
              <w:left w:w="105" w:type="dxa"/>
              <w:right w:w="105" w:type="dxa"/>
            </w:tcMar>
          </w:tcPr>
          <w:p w14:paraId="5485220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250,000</w:t>
            </w:r>
          </w:p>
        </w:tc>
        <w:tc>
          <w:tcPr>
            <w:tcW w:w="1326" w:type="dxa"/>
            <w:tcMar>
              <w:left w:w="105" w:type="dxa"/>
              <w:right w:w="105" w:type="dxa"/>
            </w:tcMar>
          </w:tcPr>
          <w:p w14:paraId="1277257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2023 - 2026</w:t>
            </w:r>
          </w:p>
        </w:tc>
      </w:tr>
      <w:tr w:rsidR="00D45CC0" w:rsidRPr="00FC1998" w14:paraId="31ABF44F" w14:textId="77777777" w:rsidTr="00AB18B2">
        <w:trPr>
          <w:trHeight w:val="2490"/>
        </w:trPr>
        <w:tc>
          <w:tcPr>
            <w:tcW w:w="2122" w:type="dxa"/>
            <w:tcMar>
              <w:left w:w="105" w:type="dxa"/>
              <w:right w:w="105" w:type="dxa"/>
            </w:tcMar>
          </w:tcPr>
          <w:p w14:paraId="3015C149" w14:textId="294EB3D2"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Promote the mainstreaming of the results of the Volta Basin Risk Profile, and other </w:t>
            </w:r>
            <w:r w:rsidR="003B54E1" w:rsidRPr="00FC1998">
              <w:rPr>
                <w:rFonts w:ascii="Montserrat" w:eastAsia="Montserrat" w:hAnsi="Montserrat" w:cs="Montserrat"/>
                <w:color w:val="000000" w:themeColor="text1"/>
                <w:sz w:val="16"/>
                <w:szCs w:val="16"/>
                <w:lang w:val="en-GB"/>
              </w:rPr>
              <w:t>(scientific and social) studies</w:t>
            </w:r>
            <w:r w:rsidRPr="00FC1998">
              <w:rPr>
                <w:rFonts w:ascii="Montserrat" w:eastAsia="Montserrat" w:hAnsi="Montserrat" w:cs="Montserrat"/>
                <w:color w:val="000000" w:themeColor="text1"/>
                <w:sz w:val="16"/>
                <w:szCs w:val="16"/>
                <w:lang w:val="en-GB"/>
              </w:rPr>
              <w:t xml:space="preserve"> into public policies and development projects and programmes.</w:t>
            </w:r>
          </w:p>
        </w:tc>
        <w:tc>
          <w:tcPr>
            <w:tcW w:w="2126" w:type="dxa"/>
            <w:tcMar>
              <w:left w:w="105" w:type="dxa"/>
              <w:right w:w="105" w:type="dxa"/>
            </w:tcMar>
          </w:tcPr>
          <w:p w14:paraId="4DA4DE1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results of the Volta Basin Risk Profile, and other scientific research are integrated into public policies and development projects and programmes.</w:t>
            </w:r>
          </w:p>
        </w:tc>
        <w:tc>
          <w:tcPr>
            <w:tcW w:w="2126" w:type="dxa"/>
            <w:tcMar>
              <w:left w:w="105" w:type="dxa"/>
              <w:right w:w="105" w:type="dxa"/>
            </w:tcMar>
          </w:tcPr>
          <w:p w14:paraId="48E8162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policy documents, programmes and projects integrating the results of the Volta Basin Risk Profile.</w:t>
            </w:r>
          </w:p>
        </w:tc>
        <w:tc>
          <w:tcPr>
            <w:tcW w:w="1559" w:type="dxa"/>
            <w:tcMar>
              <w:left w:w="105" w:type="dxa"/>
              <w:right w:w="105" w:type="dxa"/>
            </w:tcMar>
          </w:tcPr>
          <w:p w14:paraId="0AA5D5A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To be defined during the implementation of the activity</w:t>
            </w:r>
          </w:p>
          <w:p w14:paraId="1702C74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701" w:type="dxa"/>
            <w:tcMar>
              <w:left w:w="105" w:type="dxa"/>
              <w:right w:w="105" w:type="dxa"/>
            </w:tcMar>
          </w:tcPr>
          <w:p w14:paraId="60A2E30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63ED4CC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Main ministries and agencies involved</w:t>
            </w:r>
          </w:p>
          <w:p w14:paraId="21A74D1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Meteorological and Hydrological Services</w:t>
            </w:r>
          </w:p>
          <w:p w14:paraId="2A44C97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Water resources management institutions</w:t>
            </w:r>
          </w:p>
          <w:p w14:paraId="2BF2965B" w14:textId="23A2602A"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GWP-WA, research </w:t>
            </w:r>
            <w:r w:rsidR="003B54E1" w:rsidRPr="00FC1998">
              <w:rPr>
                <w:rFonts w:ascii="Montserrat" w:eastAsia="Montserrat" w:hAnsi="Montserrat" w:cs="Montserrat"/>
                <w:color w:val="000000" w:themeColor="text1"/>
                <w:sz w:val="16"/>
                <w:szCs w:val="16"/>
                <w:lang w:val="en-GB"/>
              </w:rPr>
              <w:t>centres</w:t>
            </w:r>
            <w:r w:rsidRPr="00FC1998">
              <w:rPr>
                <w:rFonts w:ascii="Montserrat" w:eastAsia="Montserrat" w:hAnsi="Montserrat" w:cs="Montserrat"/>
                <w:color w:val="000000" w:themeColor="text1"/>
                <w:sz w:val="16"/>
                <w:szCs w:val="16"/>
                <w:lang w:val="en-GB"/>
              </w:rPr>
              <w:t>, universities</w:t>
            </w:r>
          </w:p>
        </w:tc>
        <w:tc>
          <w:tcPr>
            <w:tcW w:w="1134" w:type="dxa"/>
            <w:tcMar>
              <w:left w:w="105" w:type="dxa"/>
              <w:right w:w="105" w:type="dxa"/>
            </w:tcMar>
          </w:tcPr>
          <w:p w14:paraId="147EE1A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80,000</w:t>
            </w:r>
          </w:p>
        </w:tc>
        <w:tc>
          <w:tcPr>
            <w:tcW w:w="1326" w:type="dxa"/>
            <w:tcMar>
              <w:left w:w="105" w:type="dxa"/>
              <w:right w:w="105" w:type="dxa"/>
            </w:tcMar>
          </w:tcPr>
          <w:p w14:paraId="62A366C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2023-2030</w:t>
            </w:r>
          </w:p>
        </w:tc>
      </w:tr>
    </w:tbl>
    <w:p w14:paraId="2CC83DC3" w14:textId="77777777" w:rsidR="00D45CC0" w:rsidRPr="00FC1998" w:rsidRDefault="00D45CC0" w:rsidP="00D45CC0">
      <w:pPr>
        <w:spacing w:before="120" w:after="120"/>
        <w:rPr>
          <w:rFonts w:ascii="Montserrat" w:eastAsia="Montserrat" w:hAnsi="Montserrat" w:cs="Montserrat"/>
          <w:color w:val="000000" w:themeColor="text1"/>
          <w:lang w:val="en-GB"/>
        </w:rPr>
      </w:pPr>
    </w:p>
    <w:p w14:paraId="18F62B1F" w14:textId="77777777" w:rsidR="00D45CC0" w:rsidRPr="00FC1998" w:rsidRDefault="00D45CC0" w:rsidP="00D45CC0">
      <w:pPr>
        <w:rPr>
          <w:rFonts w:ascii="Montserrat" w:eastAsia="Montserrat" w:hAnsi="Montserrat" w:cs="Montserrat"/>
          <w:color w:val="000000" w:themeColor="text1"/>
          <w:lang w:val="en-GB"/>
        </w:rPr>
      </w:pPr>
      <w:r w:rsidRPr="00FC1998">
        <w:rPr>
          <w:rFonts w:ascii="Montserrat" w:eastAsia="Montserrat" w:hAnsi="Montserrat" w:cs="Montserrat"/>
          <w:color w:val="000000" w:themeColor="text1"/>
          <w:lang w:val="en-GB"/>
        </w:rPr>
        <w:br w:type="page"/>
      </w:r>
    </w:p>
    <w:p w14:paraId="36E11077" w14:textId="77777777" w:rsidR="00D45CC0" w:rsidRPr="00FC1998" w:rsidRDefault="00D45CC0" w:rsidP="00D45CC0">
      <w:pPr>
        <w:spacing w:before="120" w:after="120"/>
        <w:rPr>
          <w:rFonts w:ascii="Montserrat" w:eastAsia="Montserrat" w:hAnsi="Montserrat" w:cs="Montserrat"/>
          <w:color w:val="000000" w:themeColor="text1"/>
          <w:lang w:val="en-GB"/>
        </w:rPr>
      </w:pPr>
    </w:p>
    <w:tbl>
      <w:tblPr>
        <w:tblStyle w:val="TableGrid"/>
        <w:tblW w:w="14092" w:type="dxa"/>
        <w:tblLayout w:type="fixed"/>
        <w:tblLook w:val="04A0" w:firstRow="1" w:lastRow="0" w:firstColumn="1" w:lastColumn="0" w:noHBand="0" w:noVBand="1"/>
      </w:tblPr>
      <w:tblGrid>
        <w:gridCol w:w="2122"/>
        <w:gridCol w:w="2168"/>
        <w:gridCol w:w="2084"/>
        <w:gridCol w:w="1559"/>
        <w:gridCol w:w="1701"/>
        <w:gridCol w:w="1985"/>
        <w:gridCol w:w="1276"/>
        <w:gridCol w:w="1197"/>
      </w:tblGrid>
      <w:tr w:rsidR="00D45CC0" w:rsidRPr="00FC1998" w14:paraId="31251930" w14:textId="77777777" w:rsidTr="00AB18B2">
        <w:trPr>
          <w:trHeight w:val="630"/>
        </w:trPr>
        <w:tc>
          <w:tcPr>
            <w:tcW w:w="14092" w:type="dxa"/>
            <w:gridSpan w:val="8"/>
            <w:shd w:val="clear" w:color="auto" w:fill="00B050"/>
            <w:tcMar>
              <w:left w:w="105" w:type="dxa"/>
              <w:right w:w="105" w:type="dxa"/>
            </w:tcMar>
            <w:vAlign w:val="center"/>
          </w:tcPr>
          <w:p w14:paraId="734174A7" w14:textId="77777777" w:rsidR="00D45CC0" w:rsidRPr="00FC1998" w:rsidRDefault="00D45CC0" w:rsidP="00AB18B2">
            <w:pPr>
              <w:spacing w:before="120" w:after="120" w:line="276" w:lineRule="auto"/>
              <w:jc w:val="center"/>
              <w:rPr>
                <w:rFonts w:ascii="Montserrat" w:eastAsia="Montserrat" w:hAnsi="Montserrat" w:cs="Montserrat"/>
                <w:sz w:val="20"/>
                <w:szCs w:val="20"/>
                <w:lang w:val="en-GB"/>
              </w:rPr>
            </w:pPr>
            <w:r w:rsidRPr="00FC1998">
              <w:rPr>
                <w:rFonts w:ascii="Montserrat" w:eastAsia="Montserrat" w:hAnsi="Montserrat" w:cs="Montserrat"/>
                <w:b/>
                <w:sz w:val="20"/>
                <w:szCs w:val="20"/>
                <w:lang w:val="en-GB"/>
              </w:rPr>
              <w:t>Strategic Orientation</w:t>
            </w:r>
            <w:r w:rsidRPr="00FC1998">
              <w:rPr>
                <w:rFonts w:ascii="Montserrat" w:eastAsia="Montserrat" w:hAnsi="Montserrat" w:cs="Montserrat"/>
                <w:b/>
                <w:bCs/>
                <w:sz w:val="20"/>
                <w:szCs w:val="20"/>
                <w:lang w:val="en-GB"/>
              </w:rPr>
              <w:t xml:space="preserve"> </w:t>
            </w:r>
            <w:r w:rsidRPr="00FC1998">
              <w:rPr>
                <w:rFonts w:ascii="Montserrat" w:eastAsia="Montserrat" w:hAnsi="Montserrat" w:cs="Montserrat"/>
                <w:b/>
                <w:sz w:val="20"/>
                <w:szCs w:val="20"/>
                <w:lang w:val="en-GB"/>
              </w:rPr>
              <w:t xml:space="preserve">2: Strengthen governance and institutions for better integrated flood </w:t>
            </w:r>
            <w:r w:rsidRPr="00FC1998">
              <w:rPr>
                <w:rFonts w:ascii="Montserrat" w:eastAsia="Montserrat" w:hAnsi="Montserrat" w:cs="Montserrat"/>
                <w:b/>
                <w:bCs/>
                <w:sz w:val="20"/>
                <w:szCs w:val="20"/>
                <w:lang w:val="en-GB"/>
              </w:rPr>
              <w:t xml:space="preserve">and drought risk management </w:t>
            </w:r>
            <w:r w:rsidRPr="00FC1998">
              <w:rPr>
                <w:rFonts w:ascii="Montserrat" w:eastAsia="Montserrat" w:hAnsi="Montserrat" w:cs="Montserrat"/>
                <w:b/>
                <w:sz w:val="20"/>
                <w:szCs w:val="20"/>
                <w:lang w:val="en-GB"/>
              </w:rPr>
              <w:t>in the basin</w:t>
            </w:r>
          </w:p>
        </w:tc>
      </w:tr>
      <w:tr w:rsidR="00D45CC0" w:rsidRPr="00FC1998" w14:paraId="62CE3F69" w14:textId="77777777" w:rsidTr="00AB18B2">
        <w:trPr>
          <w:trHeight w:val="630"/>
        </w:trPr>
        <w:tc>
          <w:tcPr>
            <w:tcW w:w="2122" w:type="dxa"/>
            <w:shd w:val="clear" w:color="auto" w:fill="B9FFB9"/>
            <w:tcMar>
              <w:left w:w="105" w:type="dxa"/>
              <w:right w:w="105" w:type="dxa"/>
            </w:tcMar>
            <w:vAlign w:val="center"/>
          </w:tcPr>
          <w:p w14:paraId="77441D47"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Strategic actions</w:t>
            </w:r>
          </w:p>
        </w:tc>
        <w:tc>
          <w:tcPr>
            <w:tcW w:w="2168" w:type="dxa"/>
            <w:shd w:val="clear" w:color="auto" w:fill="B9FFB9"/>
            <w:tcMar>
              <w:left w:w="105" w:type="dxa"/>
              <w:right w:w="105" w:type="dxa"/>
            </w:tcMar>
            <w:vAlign w:val="center"/>
          </w:tcPr>
          <w:p w14:paraId="0B241AA4"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Expected outcome</w:t>
            </w:r>
          </w:p>
        </w:tc>
        <w:tc>
          <w:tcPr>
            <w:tcW w:w="2084" w:type="dxa"/>
            <w:shd w:val="clear" w:color="auto" w:fill="B9FFB9"/>
            <w:tcMar>
              <w:left w:w="105" w:type="dxa"/>
              <w:right w:w="105" w:type="dxa"/>
            </w:tcMar>
            <w:vAlign w:val="center"/>
          </w:tcPr>
          <w:p w14:paraId="031EC3FF"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Measurable indicators</w:t>
            </w:r>
          </w:p>
        </w:tc>
        <w:tc>
          <w:tcPr>
            <w:tcW w:w="1559" w:type="dxa"/>
            <w:shd w:val="clear" w:color="auto" w:fill="B9FFB9"/>
            <w:tcMar>
              <w:left w:w="105" w:type="dxa"/>
              <w:right w:w="105" w:type="dxa"/>
            </w:tcMar>
            <w:vAlign w:val="center"/>
          </w:tcPr>
          <w:p w14:paraId="4E51CCE0"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Baseline / Target</w:t>
            </w:r>
          </w:p>
        </w:tc>
        <w:tc>
          <w:tcPr>
            <w:tcW w:w="1701" w:type="dxa"/>
            <w:shd w:val="clear" w:color="auto" w:fill="B9FFB9"/>
            <w:tcMar>
              <w:left w:w="105" w:type="dxa"/>
              <w:right w:w="105" w:type="dxa"/>
            </w:tcMar>
            <w:vAlign w:val="center"/>
          </w:tcPr>
          <w:p w14:paraId="332D92E8"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color w:val="000000" w:themeColor="text1"/>
                <w:sz w:val="18"/>
                <w:szCs w:val="18"/>
                <w:lang w:val="en-GB"/>
              </w:rPr>
              <w:t>Supervising institutions</w:t>
            </w:r>
          </w:p>
        </w:tc>
        <w:tc>
          <w:tcPr>
            <w:tcW w:w="1985" w:type="dxa"/>
            <w:shd w:val="clear" w:color="auto" w:fill="B9FFB9"/>
            <w:tcMar>
              <w:left w:w="105" w:type="dxa"/>
              <w:right w:w="105" w:type="dxa"/>
            </w:tcMar>
            <w:vAlign w:val="center"/>
          </w:tcPr>
          <w:p w14:paraId="76699D7A"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Implementing Partners</w:t>
            </w:r>
          </w:p>
        </w:tc>
        <w:tc>
          <w:tcPr>
            <w:tcW w:w="1276" w:type="dxa"/>
            <w:shd w:val="clear" w:color="auto" w:fill="B9FFB9"/>
            <w:tcMar>
              <w:left w:w="105" w:type="dxa"/>
              <w:right w:w="105" w:type="dxa"/>
            </w:tcMar>
            <w:vAlign w:val="center"/>
          </w:tcPr>
          <w:p w14:paraId="4CCB514C"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Estimated Budget USD</w:t>
            </w:r>
          </w:p>
        </w:tc>
        <w:tc>
          <w:tcPr>
            <w:tcW w:w="1197" w:type="dxa"/>
            <w:shd w:val="clear" w:color="auto" w:fill="B9FFB9"/>
            <w:tcMar>
              <w:left w:w="105" w:type="dxa"/>
              <w:right w:w="105" w:type="dxa"/>
            </w:tcMar>
            <w:vAlign w:val="center"/>
          </w:tcPr>
          <w:p w14:paraId="2EFAB3BE"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Timeline</w:t>
            </w:r>
          </w:p>
        </w:tc>
      </w:tr>
      <w:tr w:rsidR="00D45CC0" w:rsidRPr="00FC1998" w14:paraId="0FFC40FE" w14:textId="77777777" w:rsidTr="00AB18B2">
        <w:trPr>
          <w:trHeight w:val="495"/>
        </w:trPr>
        <w:tc>
          <w:tcPr>
            <w:tcW w:w="14092" w:type="dxa"/>
            <w:gridSpan w:val="8"/>
            <w:tcMar>
              <w:left w:w="105" w:type="dxa"/>
              <w:right w:w="105" w:type="dxa"/>
            </w:tcMar>
          </w:tcPr>
          <w:p w14:paraId="1D63929D" w14:textId="57168BFB" w:rsidR="00D45CC0" w:rsidRPr="00FC1998" w:rsidRDefault="00D45CC0" w:rsidP="00AB18B2">
            <w:pPr>
              <w:spacing w:before="120" w:after="120" w:line="276" w:lineRule="auto"/>
              <w:rPr>
                <w:rFonts w:ascii="Montserrat" w:eastAsia="Montserrat" w:hAnsi="Montserrat" w:cs="Montserrat"/>
                <w:sz w:val="16"/>
                <w:szCs w:val="16"/>
                <w:lang w:val="en-GB"/>
              </w:rPr>
            </w:pPr>
            <w:r w:rsidRPr="00FC1998">
              <w:rPr>
                <w:rFonts w:ascii="Montserrat" w:eastAsia="Montserrat" w:hAnsi="Montserrat" w:cs="Montserrat"/>
                <w:b/>
                <w:sz w:val="16"/>
                <w:szCs w:val="16"/>
                <w:lang w:val="en-GB"/>
              </w:rPr>
              <w:t>Sub-theme</w:t>
            </w:r>
            <w:r w:rsidR="003B54E1" w:rsidRPr="00FC1998">
              <w:rPr>
                <w:rFonts w:ascii="Montserrat" w:eastAsia="Montserrat" w:hAnsi="Montserrat" w:cs="Montserrat"/>
                <w:b/>
                <w:sz w:val="16"/>
                <w:szCs w:val="16"/>
                <w:lang w:val="en-GB"/>
              </w:rPr>
              <w:t xml:space="preserve"> 2.1</w:t>
            </w:r>
            <w:r w:rsidRPr="00FC1998">
              <w:rPr>
                <w:rFonts w:ascii="Montserrat" w:eastAsia="Montserrat" w:hAnsi="Montserrat" w:cs="Montserrat"/>
                <w:b/>
                <w:sz w:val="16"/>
                <w:szCs w:val="16"/>
                <w:lang w:val="en-GB"/>
              </w:rPr>
              <w:t>: Strengthen cooperation, coordination and harmonization between institutions and States Parties</w:t>
            </w:r>
          </w:p>
        </w:tc>
      </w:tr>
      <w:tr w:rsidR="00D45CC0" w:rsidRPr="00FC1998" w14:paraId="2CCE9A5C" w14:textId="77777777" w:rsidTr="00AB18B2">
        <w:trPr>
          <w:trHeight w:val="660"/>
        </w:trPr>
        <w:tc>
          <w:tcPr>
            <w:tcW w:w="2122" w:type="dxa"/>
            <w:tcMar>
              <w:left w:w="105" w:type="dxa"/>
              <w:right w:w="105" w:type="dxa"/>
            </w:tcMar>
          </w:tcPr>
          <w:p w14:paraId="5B560D5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Harmonise the institutional and regulatory framework among States Parties for a shared vision of disaster risk management at the basin level</w:t>
            </w:r>
          </w:p>
        </w:tc>
        <w:tc>
          <w:tcPr>
            <w:tcW w:w="2168" w:type="dxa"/>
            <w:tcMar>
              <w:left w:w="105" w:type="dxa"/>
              <w:right w:w="105" w:type="dxa"/>
            </w:tcMar>
          </w:tcPr>
          <w:p w14:paraId="0F4A9DD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institutional and regulatory framework among States Parties for disaster management is harmonized at the basin level</w:t>
            </w:r>
          </w:p>
        </w:tc>
        <w:tc>
          <w:tcPr>
            <w:tcW w:w="2084" w:type="dxa"/>
            <w:tcMar>
              <w:left w:w="105" w:type="dxa"/>
              <w:right w:w="105" w:type="dxa"/>
            </w:tcMar>
          </w:tcPr>
          <w:p w14:paraId="3C9730A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harmonized institutional and regulatory framework among States Parties</w:t>
            </w:r>
          </w:p>
        </w:tc>
        <w:tc>
          <w:tcPr>
            <w:tcW w:w="1559" w:type="dxa"/>
            <w:tcMar>
              <w:left w:w="105" w:type="dxa"/>
              <w:right w:w="105" w:type="dxa"/>
            </w:tcMar>
          </w:tcPr>
          <w:p w14:paraId="0F31684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757B4DA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165FE1C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776579C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VBA line ministries </w:t>
            </w:r>
          </w:p>
          <w:p w14:paraId="0AFD325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p w14:paraId="2E80064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007E664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ECOWAS</w:t>
            </w:r>
          </w:p>
        </w:tc>
        <w:tc>
          <w:tcPr>
            <w:tcW w:w="1276" w:type="dxa"/>
            <w:tcMar>
              <w:left w:w="105" w:type="dxa"/>
              <w:right w:w="105" w:type="dxa"/>
            </w:tcMar>
          </w:tcPr>
          <w:p w14:paraId="0C26956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50,000</w:t>
            </w:r>
          </w:p>
        </w:tc>
        <w:tc>
          <w:tcPr>
            <w:tcW w:w="1197" w:type="dxa"/>
            <w:tcMar>
              <w:left w:w="105" w:type="dxa"/>
              <w:right w:w="105" w:type="dxa"/>
            </w:tcMar>
          </w:tcPr>
          <w:p w14:paraId="3F3D46B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2023 - 2025</w:t>
            </w:r>
          </w:p>
        </w:tc>
      </w:tr>
      <w:tr w:rsidR="00D45CC0" w:rsidRPr="00FC1998" w14:paraId="7CA79323" w14:textId="77777777" w:rsidTr="00AB18B2">
        <w:trPr>
          <w:trHeight w:val="1035"/>
        </w:trPr>
        <w:tc>
          <w:tcPr>
            <w:tcW w:w="2122" w:type="dxa"/>
            <w:tcMar>
              <w:left w:w="105" w:type="dxa"/>
              <w:right w:w="105" w:type="dxa"/>
            </w:tcMar>
          </w:tcPr>
          <w:p w14:paraId="0D047C5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Strengthen collaboration between the different institutions of the States Parties through the organization of regular meetings and the revitalization of the VBA Stakeholders' Forum</w:t>
            </w:r>
          </w:p>
        </w:tc>
        <w:tc>
          <w:tcPr>
            <w:tcW w:w="2168" w:type="dxa"/>
            <w:tcMar>
              <w:left w:w="105" w:type="dxa"/>
              <w:right w:w="105" w:type="dxa"/>
            </w:tcMar>
          </w:tcPr>
          <w:p w14:paraId="0021C81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different institutions of the Member States collaborate through the organization of regular meetings.</w:t>
            </w:r>
          </w:p>
        </w:tc>
        <w:tc>
          <w:tcPr>
            <w:tcW w:w="2084" w:type="dxa"/>
            <w:tcMar>
              <w:left w:w="105" w:type="dxa"/>
              <w:right w:w="105" w:type="dxa"/>
            </w:tcMar>
          </w:tcPr>
          <w:p w14:paraId="2B0577E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regular meetings per year</w:t>
            </w:r>
          </w:p>
          <w:p w14:paraId="0BD52A6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reports produced</w:t>
            </w:r>
          </w:p>
        </w:tc>
        <w:tc>
          <w:tcPr>
            <w:tcW w:w="1559" w:type="dxa"/>
            <w:tcMar>
              <w:left w:w="105" w:type="dxa"/>
              <w:right w:w="105" w:type="dxa"/>
            </w:tcMar>
          </w:tcPr>
          <w:p w14:paraId="0BC807E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Baseline:0</w:t>
            </w:r>
          </w:p>
          <w:p w14:paraId="13E4375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2 meetings per year</w:t>
            </w:r>
          </w:p>
        </w:tc>
        <w:tc>
          <w:tcPr>
            <w:tcW w:w="1701" w:type="dxa"/>
            <w:tcMar>
              <w:left w:w="105" w:type="dxa"/>
              <w:right w:w="105" w:type="dxa"/>
            </w:tcMar>
          </w:tcPr>
          <w:p w14:paraId="352C835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07B8507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Main ministries and agencies involved</w:t>
            </w:r>
          </w:p>
          <w:p w14:paraId="44F2C7B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30E5321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Water resources management institutions</w:t>
            </w:r>
          </w:p>
          <w:p w14:paraId="63C072E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p w14:paraId="6905D99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 ECOWAS</w:t>
            </w:r>
          </w:p>
        </w:tc>
        <w:tc>
          <w:tcPr>
            <w:tcW w:w="1276" w:type="dxa"/>
            <w:tcMar>
              <w:left w:w="105" w:type="dxa"/>
              <w:right w:w="105" w:type="dxa"/>
            </w:tcMar>
          </w:tcPr>
          <w:p w14:paraId="207A755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100,000</w:t>
            </w:r>
          </w:p>
        </w:tc>
        <w:tc>
          <w:tcPr>
            <w:tcW w:w="1197" w:type="dxa"/>
            <w:tcMar>
              <w:left w:w="105" w:type="dxa"/>
              <w:right w:w="105" w:type="dxa"/>
            </w:tcMar>
          </w:tcPr>
          <w:p w14:paraId="14F4568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2023 - 2030</w:t>
            </w:r>
          </w:p>
        </w:tc>
      </w:tr>
    </w:tbl>
    <w:p w14:paraId="43C4A4B8" w14:textId="77777777" w:rsidR="00D45CC0" w:rsidRPr="00FC1998" w:rsidRDefault="00D45CC0" w:rsidP="00D45CC0">
      <w:pPr>
        <w:rPr>
          <w:lang w:val="en-GB"/>
        </w:rPr>
      </w:pPr>
      <w:r w:rsidRPr="00FC1998">
        <w:rPr>
          <w:lang w:val="en-GB"/>
        </w:rPr>
        <w:br w:type="page"/>
      </w:r>
    </w:p>
    <w:tbl>
      <w:tblPr>
        <w:tblStyle w:val="TableGrid"/>
        <w:tblW w:w="14092" w:type="dxa"/>
        <w:tblLayout w:type="fixed"/>
        <w:tblLook w:val="04A0" w:firstRow="1" w:lastRow="0" w:firstColumn="1" w:lastColumn="0" w:noHBand="0" w:noVBand="1"/>
      </w:tblPr>
      <w:tblGrid>
        <w:gridCol w:w="2122"/>
        <w:gridCol w:w="2168"/>
        <w:gridCol w:w="2084"/>
        <w:gridCol w:w="1559"/>
        <w:gridCol w:w="1701"/>
        <w:gridCol w:w="1985"/>
        <w:gridCol w:w="1134"/>
        <w:gridCol w:w="1339"/>
      </w:tblGrid>
      <w:tr w:rsidR="00D45CC0" w:rsidRPr="00FC1998" w14:paraId="36AA9302" w14:textId="77777777" w:rsidTr="00AB18B2">
        <w:trPr>
          <w:trHeight w:val="495"/>
        </w:trPr>
        <w:tc>
          <w:tcPr>
            <w:tcW w:w="14092" w:type="dxa"/>
            <w:gridSpan w:val="8"/>
            <w:tcMar>
              <w:left w:w="105" w:type="dxa"/>
              <w:right w:w="105" w:type="dxa"/>
            </w:tcMar>
          </w:tcPr>
          <w:p w14:paraId="69EFFC2F" w14:textId="2EA5305C"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lastRenderedPageBreak/>
              <w:t>Sub-theme</w:t>
            </w:r>
            <w:r w:rsidR="00821F2B" w:rsidRPr="00FC1998">
              <w:rPr>
                <w:rFonts w:ascii="Montserrat" w:eastAsia="Montserrat" w:hAnsi="Montserrat" w:cs="Montserrat"/>
                <w:b/>
                <w:color w:val="000000" w:themeColor="text1"/>
                <w:sz w:val="16"/>
                <w:szCs w:val="16"/>
                <w:lang w:val="en-GB"/>
              </w:rPr>
              <w:t xml:space="preserve"> 2.2</w:t>
            </w:r>
            <w:r w:rsidRPr="00FC1998">
              <w:rPr>
                <w:rFonts w:ascii="Montserrat" w:eastAsia="Montserrat" w:hAnsi="Montserrat" w:cs="Montserrat"/>
                <w:b/>
                <w:color w:val="000000" w:themeColor="text1"/>
                <w:sz w:val="16"/>
                <w:szCs w:val="16"/>
                <w:lang w:val="en-GB"/>
              </w:rPr>
              <w:t>: Establishing a framework for consultation and decision-making between the actors of the Volta Basin</w:t>
            </w:r>
          </w:p>
        </w:tc>
      </w:tr>
      <w:tr w:rsidR="00D45CC0" w:rsidRPr="00FC1998" w14:paraId="48CE1383" w14:textId="77777777" w:rsidTr="00AB18B2">
        <w:trPr>
          <w:trHeight w:val="840"/>
        </w:trPr>
        <w:tc>
          <w:tcPr>
            <w:tcW w:w="2122" w:type="dxa"/>
            <w:tcMar>
              <w:left w:w="105" w:type="dxa"/>
              <w:right w:w="105" w:type="dxa"/>
            </w:tcMar>
          </w:tcPr>
          <w:p w14:paraId="48D677D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Take stock of institutions/agencies at regional, national and local levels, and clarify their role and responsibility in flood and drought risk management within the Volta Basin</w:t>
            </w:r>
          </w:p>
        </w:tc>
        <w:tc>
          <w:tcPr>
            <w:tcW w:w="2168" w:type="dxa"/>
            <w:tcMar>
              <w:left w:w="105" w:type="dxa"/>
              <w:right w:w="105" w:type="dxa"/>
            </w:tcMar>
          </w:tcPr>
          <w:p w14:paraId="66C02AD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database of institutions and agencies at Regional, National and Local levels is established and their roles in floods and droughts reduction and management clarified</w:t>
            </w:r>
          </w:p>
        </w:tc>
        <w:tc>
          <w:tcPr>
            <w:tcW w:w="2084" w:type="dxa"/>
            <w:tcMar>
              <w:left w:w="105" w:type="dxa"/>
              <w:right w:w="105" w:type="dxa"/>
            </w:tcMar>
          </w:tcPr>
          <w:p w14:paraId="7538CC6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Establishment of a database of institutions/agencies involved in floods and droughts risk reduction and management in the Volta basin, and their roles and responsibilities.</w:t>
            </w:r>
          </w:p>
        </w:tc>
        <w:tc>
          <w:tcPr>
            <w:tcW w:w="1559" w:type="dxa"/>
            <w:tcMar>
              <w:left w:w="105" w:type="dxa"/>
              <w:right w:w="105" w:type="dxa"/>
            </w:tcMar>
          </w:tcPr>
          <w:p w14:paraId="1F076CA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7ADF401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61A9B56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469FFE9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Main ministries and agencies involved</w:t>
            </w:r>
          </w:p>
          <w:p w14:paraId="02F7A59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7198D33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Water resources management institutions</w:t>
            </w:r>
          </w:p>
          <w:p w14:paraId="0EECEA9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tc>
        <w:tc>
          <w:tcPr>
            <w:tcW w:w="1134" w:type="dxa"/>
            <w:tcMar>
              <w:left w:w="105" w:type="dxa"/>
              <w:right w:w="105" w:type="dxa"/>
            </w:tcMar>
          </w:tcPr>
          <w:p w14:paraId="31F1417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80,000</w:t>
            </w:r>
          </w:p>
        </w:tc>
        <w:tc>
          <w:tcPr>
            <w:tcW w:w="1339" w:type="dxa"/>
            <w:tcMar>
              <w:left w:w="105" w:type="dxa"/>
              <w:right w:w="105" w:type="dxa"/>
            </w:tcMar>
          </w:tcPr>
          <w:p w14:paraId="0F68F6B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w:t>
            </w:r>
          </w:p>
        </w:tc>
      </w:tr>
      <w:tr w:rsidR="00D45CC0" w:rsidRPr="00FC1998" w14:paraId="576C205F" w14:textId="77777777" w:rsidTr="00AB18B2">
        <w:trPr>
          <w:trHeight w:val="975"/>
        </w:trPr>
        <w:tc>
          <w:tcPr>
            <w:tcW w:w="2122" w:type="dxa"/>
            <w:tcMar>
              <w:left w:w="105" w:type="dxa"/>
              <w:right w:w="105" w:type="dxa"/>
            </w:tcMar>
          </w:tcPr>
          <w:p w14:paraId="24CF6F8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Develop and/or update and implement an information communication plan between the different bodies involved in disaster risk management, at the basin level.</w:t>
            </w:r>
          </w:p>
        </w:tc>
        <w:tc>
          <w:tcPr>
            <w:tcW w:w="2168" w:type="dxa"/>
            <w:tcMar>
              <w:left w:w="105" w:type="dxa"/>
              <w:right w:w="105" w:type="dxa"/>
            </w:tcMar>
          </w:tcPr>
          <w:p w14:paraId="44F6F10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information communication plan between the various bodies involved in disaster risk management is developed / updated and implemented at the basin level.</w:t>
            </w:r>
          </w:p>
        </w:tc>
        <w:tc>
          <w:tcPr>
            <w:tcW w:w="2084" w:type="dxa"/>
            <w:tcMar>
              <w:left w:w="105" w:type="dxa"/>
              <w:right w:w="105" w:type="dxa"/>
            </w:tcMar>
          </w:tcPr>
          <w:p w14:paraId="50886E1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disaster risk communication plan at basin scale.</w:t>
            </w:r>
          </w:p>
          <w:p w14:paraId="1CF4EB3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highlight w:val="yellow"/>
                <w:lang w:val="en-GB"/>
              </w:rPr>
            </w:pPr>
          </w:p>
        </w:tc>
        <w:tc>
          <w:tcPr>
            <w:tcW w:w="1559" w:type="dxa"/>
            <w:tcMar>
              <w:left w:w="105" w:type="dxa"/>
              <w:right w:w="105" w:type="dxa"/>
            </w:tcMar>
          </w:tcPr>
          <w:p w14:paraId="7AF1261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104E997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3262601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030D47D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p w14:paraId="2F89FC1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CBOs, NGOs, CSOs, GWP-WA</w:t>
            </w:r>
          </w:p>
          <w:p w14:paraId="5B99CBC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362BDA6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Agencies in charge of communication, regional, national and local distribution channels</w:t>
            </w:r>
          </w:p>
        </w:tc>
        <w:tc>
          <w:tcPr>
            <w:tcW w:w="1134" w:type="dxa"/>
            <w:tcMar>
              <w:left w:w="105" w:type="dxa"/>
              <w:right w:w="105" w:type="dxa"/>
            </w:tcMar>
          </w:tcPr>
          <w:p w14:paraId="4B6668F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150,000</w:t>
            </w:r>
          </w:p>
        </w:tc>
        <w:tc>
          <w:tcPr>
            <w:tcW w:w="1339" w:type="dxa"/>
            <w:tcMar>
              <w:left w:w="105" w:type="dxa"/>
              <w:right w:w="105" w:type="dxa"/>
            </w:tcMar>
          </w:tcPr>
          <w:p w14:paraId="32D6043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2023 - 2030</w:t>
            </w:r>
          </w:p>
        </w:tc>
      </w:tr>
      <w:tr w:rsidR="00D45CC0" w:rsidRPr="00FC1998" w14:paraId="7770F6FE" w14:textId="77777777" w:rsidTr="00AB18B2">
        <w:trPr>
          <w:trHeight w:val="1335"/>
        </w:trPr>
        <w:tc>
          <w:tcPr>
            <w:tcW w:w="2122" w:type="dxa"/>
            <w:tcMar>
              <w:left w:w="105" w:type="dxa"/>
              <w:right w:w="105" w:type="dxa"/>
            </w:tcMar>
          </w:tcPr>
          <w:p w14:paraId="6A22C26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Develop and/or implement a harmonised operational contingency plan at basin level involving consultation bodies for disaster preparedness and response.</w:t>
            </w:r>
          </w:p>
        </w:tc>
        <w:tc>
          <w:tcPr>
            <w:tcW w:w="2168" w:type="dxa"/>
            <w:tcMar>
              <w:left w:w="105" w:type="dxa"/>
              <w:right w:w="105" w:type="dxa"/>
            </w:tcMar>
          </w:tcPr>
          <w:p w14:paraId="5289378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contingency plan is operational and harmonised at the basin level involving consultation bodies for disaster preparedness and response.</w:t>
            </w:r>
          </w:p>
        </w:tc>
        <w:tc>
          <w:tcPr>
            <w:tcW w:w="2084" w:type="dxa"/>
            <w:tcMar>
              <w:left w:w="105" w:type="dxa"/>
              <w:right w:w="105" w:type="dxa"/>
            </w:tcMar>
          </w:tcPr>
          <w:p w14:paraId="7524C3E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harmonised and operational contingency plan at basin level</w:t>
            </w:r>
          </w:p>
        </w:tc>
        <w:tc>
          <w:tcPr>
            <w:tcW w:w="1559" w:type="dxa"/>
            <w:tcMar>
              <w:left w:w="105" w:type="dxa"/>
              <w:right w:w="105" w:type="dxa"/>
            </w:tcMar>
          </w:tcPr>
          <w:p w14:paraId="1E7D8C01" w14:textId="19467AAD"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Baseline: Existence of contingency plans </w:t>
            </w:r>
            <w:r w:rsidR="00821F2B" w:rsidRPr="00FC1998">
              <w:rPr>
                <w:rFonts w:ascii="Montserrat" w:eastAsia="Montserrat" w:hAnsi="Montserrat" w:cs="Montserrat"/>
                <w:color w:val="000000" w:themeColor="text1"/>
                <w:sz w:val="16"/>
                <w:szCs w:val="16"/>
                <w:lang w:val="en-GB"/>
              </w:rPr>
              <w:t>in the 6 countries</w:t>
            </w:r>
          </w:p>
          <w:p w14:paraId="5170D6A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 harmonized basin-wide contingency plan</w:t>
            </w:r>
          </w:p>
        </w:tc>
        <w:tc>
          <w:tcPr>
            <w:tcW w:w="1701" w:type="dxa"/>
            <w:tcMar>
              <w:left w:w="105" w:type="dxa"/>
              <w:right w:w="105" w:type="dxa"/>
            </w:tcMar>
          </w:tcPr>
          <w:p w14:paraId="70E7D22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087539C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Relevant Ministries </w:t>
            </w:r>
          </w:p>
          <w:p w14:paraId="1436F9B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 and water resources</w:t>
            </w:r>
          </w:p>
          <w:p w14:paraId="1C159FB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049D13F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CSOs, private sector</w:t>
            </w:r>
          </w:p>
        </w:tc>
        <w:tc>
          <w:tcPr>
            <w:tcW w:w="1134" w:type="dxa"/>
            <w:tcMar>
              <w:left w:w="105" w:type="dxa"/>
              <w:right w:w="105" w:type="dxa"/>
            </w:tcMar>
          </w:tcPr>
          <w:p w14:paraId="19138E1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350,000</w:t>
            </w:r>
          </w:p>
        </w:tc>
        <w:tc>
          <w:tcPr>
            <w:tcW w:w="1339" w:type="dxa"/>
            <w:tcMar>
              <w:left w:w="105" w:type="dxa"/>
              <w:right w:w="105" w:type="dxa"/>
            </w:tcMar>
          </w:tcPr>
          <w:p w14:paraId="1E3F24B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2024-2027</w:t>
            </w:r>
          </w:p>
        </w:tc>
      </w:tr>
    </w:tbl>
    <w:p w14:paraId="43C05F0A" w14:textId="1D6C7298" w:rsidR="00D45CC0" w:rsidRPr="00FC1998" w:rsidRDefault="00D45CC0" w:rsidP="00D45CC0">
      <w:pPr>
        <w:rPr>
          <w:lang w:val="en-GB"/>
        </w:rPr>
      </w:pPr>
    </w:p>
    <w:tbl>
      <w:tblPr>
        <w:tblStyle w:val="TableGrid"/>
        <w:tblW w:w="14092" w:type="dxa"/>
        <w:tblLayout w:type="fixed"/>
        <w:tblLook w:val="04A0" w:firstRow="1" w:lastRow="0" w:firstColumn="1" w:lastColumn="0" w:noHBand="0" w:noVBand="1"/>
      </w:tblPr>
      <w:tblGrid>
        <w:gridCol w:w="2122"/>
        <w:gridCol w:w="2168"/>
        <w:gridCol w:w="2084"/>
        <w:gridCol w:w="1559"/>
        <w:gridCol w:w="1701"/>
        <w:gridCol w:w="1985"/>
        <w:gridCol w:w="1134"/>
        <w:gridCol w:w="1339"/>
      </w:tblGrid>
      <w:tr w:rsidR="00D45CC0" w:rsidRPr="00FC1998" w14:paraId="2BDB070F" w14:textId="77777777" w:rsidTr="00AB18B2">
        <w:trPr>
          <w:trHeight w:val="300"/>
        </w:trPr>
        <w:tc>
          <w:tcPr>
            <w:tcW w:w="14092" w:type="dxa"/>
            <w:gridSpan w:val="8"/>
            <w:tcMar>
              <w:left w:w="105" w:type="dxa"/>
              <w:right w:w="105" w:type="dxa"/>
            </w:tcMar>
          </w:tcPr>
          <w:p w14:paraId="460AEAB5" w14:textId="167B73DB"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t>Sub-theme</w:t>
            </w:r>
            <w:r w:rsidR="00821F2B" w:rsidRPr="00FC1998">
              <w:rPr>
                <w:rFonts w:ascii="Montserrat" w:eastAsia="Montserrat" w:hAnsi="Montserrat" w:cs="Montserrat"/>
                <w:b/>
                <w:color w:val="000000" w:themeColor="text1"/>
                <w:sz w:val="16"/>
                <w:szCs w:val="16"/>
                <w:lang w:val="en-GB"/>
              </w:rPr>
              <w:t xml:space="preserve"> 2.3</w:t>
            </w:r>
            <w:r w:rsidRPr="00FC1998">
              <w:rPr>
                <w:rFonts w:ascii="Montserrat" w:eastAsia="Montserrat" w:hAnsi="Montserrat" w:cs="Montserrat"/>
                <w:b/>
                <w:color w:val="000000" w:themeColor="text1"/>
                <w:sz w:val="16"/>
                <w:szCs w:val="16"/>
                <w:lang w:val="en-GB"/>
              </w:rPr>
              <w:t>: Integrating disaster risk management (including gender and youth issues) and its budgeting into basin development policies and plans</w:t>
            </w:r>
          </w:p>
        </w:tc>
      </w:tr>
      <w:tr w:rsidR="00D45CC0" w:rsidRPr="00FC1998" w14:paraId="56D8F99C" w14:textId="77777777" w:rsidTr="00AB18B2">
        <w:trPr>
          <w:trHeight w:val="900"/>
        </w:trPr>
        <w:tc>
          <w:tcPr>
            <w:tcW w:w="2122" w:type="dxa"/>
            <w:tcMar>
              <w:left w:w="105" w:type="dxa"/>
              <w:right w:w="105" w:type="dxa"/>
            </w:tcMar>
          </w:tcPr>
          <w:p w14:paraId="0CAA941B" w14:textId="602D325E" w:rsidR="00D45CC0" w:rsidRPr="00FC1998" w:rsidRDefault="00821F2B"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Strengthening the knowledge of women, young people and people with disabilities about the key concepts of conflict management, disaster risk reduction and gender-based violence.</w:t>
            </w:r>
          </w:p>
        </w:tc>
        <w:tc>
          <w:tcPr>
            <w:tcW w:w="2168" w:type="dxa"/>
            <w:tcMar>
              <w:left w:w="105" w:type="dxa"/>
              <w:right w:w="105" w:type="dxa"/>
            </w:tcMar>
          </w:tcPr>
          <w:p w14:paraId="0700987E" w14:textId="0174DC29" w:rsidR="00D45CC0" w:rsidRPr="00FC1998" w:rsidRDefault="00821F2B"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Women, young people and people with disabilities deepened their knowledge of the key concepts of conflict management, disaster risk reduction and gender-based violence.</w:t>
            </w:r>
          </w:p>
        </w:tc>
        <w:tc>
          <w:tcPr>
            <w:tcW w:w="2084" w:type="dxa"/>
            <w:tcMar>
              <w:left w:w="105" w:type="dxa"/>
              <w:right w:w="105" w:type="dxa"/>
            </w:tcMar>
          </w:tcPr>
          <w:p w14:paraId="3CE6D498" w14:textId="16081D91" w:rsidR="00D45CC0" w:rsidRPr="00FC1998" w:rsidRDefault="00821F2B"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women, young people and people with disabilities trained in key concepts of conflict management, disaster risk reduction and gender-based violence.</w:t>
            </w:r>
          </w:p>
        </w:tc>
        <w:tc>
          <w:tcPr>
            <w:tcW w:w="1559" w:type="dxa"/>
            <w:tcMar>
              <w:left w:w="105" w:type="dxa"/>
              <w:right w:w="105" w:type="dxa"/>
            </w:tcMar>
          </w:tcPr>
          <w:p w14:paraId="7E76953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26487D69" w14:textId="19D07DD6"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Target: </w:t>
            </w:r>
            <w:r w:rsidR="00821F2B" w:rsidRPr="00FC1998">
              <w:rPr>
                <w:rFonts w:ascii="Montserrat" w:eastAsia="Montserrat" w:hAnsi="Montserrat" w:cs="Montserrat"/>
                <w:color w:val="000000" w:themeColor="text1"/>
                <w:sz w:val="16"/>
                <w:szCs w:val="16"/>
                <w:lang w:val="en-GB"/>
              </w:rPr>
              <w:t xml:space="preserve">To be defined </w:t>
            </w:r>
            <w:r w:rsidR="00821F2B" w:rsidRPr="00FC1998">
              <w:rPr>
                <w:rFonts w:ascii="Montserrat" w:eastAsia="Montserrat" w:hAnsi="Montserrat" w:cs="Montserrat"/>
                <w:color w:val="000000" w:themeColor="text1"/>
                <w:sz w:val="16"/>
                <w:szCs w:val="16"/>
                <w:lang w:val="en-GB"/>
              </w:rPr>
              <w:t>during the implementation of</w:t>
            </w:r>
            <w:r w:rsidR="00821F2B" w:rsidRPr="00FC1998">
              <w:rPr>
                <w:rFonts w:ascii="Montserrat" w:eastAsia="Montserrat" w:hAnsi="Montserrat" w:cs="Montserrat"/>
                <w:color w:val="000000" w:themeColor="text1"/>
                <w:sz w:val="16"/>
                <w:szCs w:val="16"/>
                <w:lang w:val="en-GB"/>
              </w:rPr>
              <w:t xml:space="preserve"> the activity</w:t>
            </w:r>
          </w:p>
        </w:tc>
        <w:tc>
          <w:tcPr>
            <w:tcW w:w="1701" w:type="dxa"/>
            <w:tcMar>
              <w:left w:w="105" w:type="dxa"/>
              <w:right w:w="105" w:type="dxa"/>
            </w:tcMar>
          </w:tcPr>
          <w:p w14:paraId="45FFF1C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06EBF1F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 National Focal Structures</w:t>
            </w:r>
          </w:p>
          <w:p w14:paraId="24AEFFF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Ministries and national agencies in charge of development planning and inclusion and gender issues</w:t>
            </w:r>
          </w:p>
          <w:p w14:paraId="689EF2D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 and water resources</w:t>
            </w:r>
          </w:p>
          <w:p w14:paraId="34D6CD7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CSOs and the Private sector</w:t>
            </w:r>
          </w:p>
        </w:tc>
        <w:tc>
          <w:tcPr>
            <w:tcW w:w="1134" w:type="dxa"/>
            <w:tcMar>
              <w:left w:w="105" w:type="dxa"/>
              <w:right w:w="105" w:type="dxa"/>
            </w:tcMar>
          </w:tcPr>
          <w:p w14:paraId="2F9614C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250,000</w:t>
            </w:r>
          </w:p>
        </w:tc>
        <w:tc>
          <w:tcPr>
            <w:tcW w:w="1339" w:type="dxa"/>
            <w:tcMar>
              <w:left w:w="105" w:type="dxa"/>
              <w:right w:w="105" w:type="dxa"/>
            </w:tcMar>
          </w:tcPr>
          <w:p w14:paraId="2BA793A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2023 - 2030</w:t>
            </w:r>
          </w:p>
        </w:tc>
      </w:tr>
      <w:tr w:rsidR="00D45CC0" w:rsidRPr="00FC1998" w14:paraId="04D3FBFC" w14:textId="77777777" w:rsidTr="00AB18B2">
        <w:trPr>
          <w:trHeight w:val="1215"/>
        </w:trPr>
        <w:tc>
          <w:tcPr>
            <w:tcW w:w="2122" w:type="dxa"/>
            <w:tcMar>
              <w:left w:w="105" w:type="dxa"/>
              <w:right w:w="105" w:type="dxa"/>
            </w:tcMar>
          </w:tcPr>
          <w:p w14:paraId="5CECC47D" w14:textId="0908151C" w:rsidR="00D45CC0" w:rsidRPr="00FC1998" w:rsidRDefault="00821F2B"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Strengthen</w:t>
            </w:r>
            <w:r w:rsidRPr="00FC1998">
              <w:rPr>
                <w:rFonts w:ascii="Montserrat" w:eastAsia="Montserrat" w:hAnsi="Montserrat" w:cs="Montserrat"/>
                <w:color w:val="000000" w:themeColor="text1"/>
                <w:sz w:val="16"/>
                <w:szCs w:val="16"/>
                <w:lang w:val="en-GB"/>
              </w:rPr>
              <w:t xml:space="preserve"> the decision-making power of women, young people and people with disabilities at all levels in order to promote their interests in decision-making on conflict management, disaster risk reduction and gender-based violence</w:t>
            </w:r>
            <w:r w:rsidRPr="00FC1998">
              <w:rPr>
                <w:rFonts w:ascii="Montserrat" w:eastAsia="Montserrat" w:hAnsi="Montserrat" w:cs="Montserrat"/>
                <w:color w:val="000000" w:themeColor="text1"/>
                <w:sz w:val="16"/>
                <w:szCs w:val="16"/>
                <w:lang w:val="en-GB"/>
              </w:rPr>
              <w:t>.</w:t>
            </w:r>
          </w:p>
        </w:tc>
        <w:tc>
          <w:tcPr>
            <w:tcW w:w="2168" w:type="dxa"/>
            <w:tcMar>
              <w:left w:w="105" w:type="dxa"/>
              <w:right w:w="105" w:type="dxa"/>
            </w:tcMar>
          </w:tcPr>
          <w:p w14:paraId="023AE20E" w14:textId="46FB6DAA" w:rsidR="00D45CC0" w:rsidRPr="00FC1998" w:rsidRDefault="00821F2B"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Women, young people and people with disabilities are included in the development of public policies relating to conflict management, disaster risk reduction and gender-based violence, so that they can defend their interests.</w:t>
            </w:r>
          </w:p>
        </w:tc>
        <w:tc>
          <w:tcPr>
            <w:tcW w:w="2084" w:type="dxa"/>
            <w:tcMar>
              <w:left w:w="105" w:type="dxa"/>
              <w:right w:w="105" w:type="dxa"/>
            </w:tcMar>
          </w:tcPr>
          <w:p w14:paraId="27FEE31E" w14:textId="51FB26AF" w:rsidR="00D45CC0" w:rsidRPr="00FC1998" w:rsidRDefault="00821F2B"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Proportion (number and percentage) of women, young people and people with disabilities involved in decision-making on conflict management, disaster risk reduction and gender-based</w:t>
            </w:r>
          </w:p>
        </w:tc>
        <w:tc>
          <w:tcPr>
            <w:tcW w:w="1559" w:type="dxa"/>
            <w:tcMar>
              <w:left w:w="105" w:type="dxa"/>
              <w:right w:w="105" w:type="dxa"/>
            </w:tcMar>
          </w:tcPr>
          <w:p w14:paraId="785BB9EF" w14:textId="6EE50389"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Baseline: </w:t>
            </w:r>
            <w:r w:rsidR="00821F2B" w:rsidRPr="00FC1998">
              <w:rPr>
                <w:rFonts w:ascii="Montserrat" w:eastAsia="Montserrat" w:hAnsi="Montserrat" w:cs="Montserrat"/>
                <w:color w:val="000000" w:themeColor="text1"/>
                <w:sz w:val="16"/>
                <w:szCs w:val="16"/>
                <w:lang w:val="en-GB"/>
              </w:rPr>
              <w:t>Mali Act 30% (Act 052 of 18/12/2015)</w:t>
            </w:r>
          </w:p>
          <w:p w14:paraId="71F8F3F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701" w:type="dxa"/>
            <w:tcMar>
              <w:left w:w="105" w:type="dxa"/>
              <w:right w:w="105" w:type="dxa"/>
            </w:tcMar>
          </w:tcPr>
          <w:p w14:paraId="76B44B6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7DBCC3C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Main ministries concerned</w:t>
            </w:r>
          </w:p>
          <w:p w14:paraId="4DB030D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hydrological and meteorological services</w:t>
            </w:r>
          </w:p>
          <w:p w14:paraId="7B4D955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 and water resources</w:t>
            </w:r>
          </w:p>
          <w:p w14:paraId="6A664AF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CSOs, private sector</w:t>
            </w:r>
          </w:p>
        </w:tc>
        <w:tc>
          <w:tcPr>
            <w:tcW w:w="1134" w:type="dxa"/>
            <w:tcMar>
              <w:left w:w="105" w:type="dxa"/>
              <w:right w:w="105" w:type="dxa"/>
            </w:tcMar>
          </w:tcPr>
          <w:p w14:paraId="7157FB2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150,000</w:t>
            </w:r>
          </w:p>
        </w:tc>
        <w:tc>
          <w:tcPr>
            <w:tcW w:w="1339" w:type="dxa"/>
            <w:tcMar>
              <w:left w:w="105" w:type="dxa"/>
              <w:right w:w="105" w:type="dxa"/>
            </w:tcMar>
          </w:tcPr>
          <w:p w14:paraId="574B74F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2023 - 2026</w:t>
            </w:r>
          </w:p>
        </w:tc>
      </w:tr>
      <w:tr w:rsidR="00D45CC0" w:rsidRPr="00FC1998" w14:paraId="6B255CEB" w14:textId="77777777" w:rsidTr="00AB18B2">
        <w:trPr>
          <w:trHeight w:val="1755"/>
        </w:trPr>
        <w:tc>
          <w:tcPr>
            <w:tcW w:w="2122" w:type="dxa"/>
            <w:tcMar>
              <w:left w:w="105" w:type="dxa"/>
              <w:right w:w="105" w:type="dxa"/>
            </w:tcMar>
          </w:tcPr>
          <w:p w14:paraId="53769F81" w14:textId="13BF296B" w:rsidR="00D45CC0" w:rsidRPr="00FC1998" w:rsidRDefault="00821F2B"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 xml:space="preserve">Develop an innovative mechanism for mobilising resources between institutions to </w:t>
            </w:r>
            <w:r w:rsidRPr="00FC1998">
              <w:rPr>
                <w:rFonts w:ascii="Montserrat" w:eastAsia="Montserrat" w:hAnsi="Montserrat" w:cs="Montserrat"/>
                <w:color w:val="000000" w:themeColor="text1"/>
                <w:sz w:val="16"/>
                <w:szCs w:val="16"/>
                <w:lang w:val="en-GB"/>
              </w:rPr>
              <w:t xml:space="preserve">generate </w:t>
            </w:r>
            <w:r w:rsidRPr="00FC1998">
              <w:rPr>
                <w:rFonts w:ascii="Montserrat" w:eastAsia="Montserrat" w:hAnsi="Montserrat" w:cs="Montserrat"/>
                <w:color w:val="000000" w:themeColor="text1"/>
                <w:sz w:val="16"/>
                <w:szCs w:val="16"/>
                <w:lang w:val="en-GB"/>
              </w:rPr>
              <w:t>budget for disaster risk management in development policies and plans, and encourage the private sector to invest in disaster risk reduction measures.</w:t>
            </w:r>
          </w:p>
        </w:tc>
        <w:tc>
          <w:tcPr>
            <w:tcW w:w="2168" w:type="dxa"/>
            <w:tcMar>
              <w:left w:w="105" w:type="dxa"/>
              <w:right w:w="105" w:type="dxa"/>
            </w:tcMar>
          </w:tcPr>
          <w:p w14:paraId="08D1F11B" w14:textId="73EAB355"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synergy of actions and initiatives for mobilizing funds are effective.</w:t>
            </w:r>
            <w:r w:rsidRPr="00FC1998">
              <w:rPr>
                <w:lang w:val="en-GB"/>
              </w:rPr>
              <w:br/>
            </w:r>
            <w:r w:rsidRPr="00FC1998">
              <w:rPr>
                <w:rFonts w:ascii="Montserrat" w:eastAsia="Montserrat" w:hAnsi="Montserrat" w:cs="Montserrat"/>
                <w:color w:val="000000" w:themeColor="text1"/>
                <w:sz w:val="16"/>
                <w:szCs w:val="16"/>
                <w:lang w:val="en-GB"/>
              </w:rPr>
              <w:t>Public-private partnerships are established within the basin.</w:t>
            </w:r>
            <w:r w:rsidRPr="00FC1998">
              <w:rPr>
                <w:lang w:val="en-GB"/>
              </w:rPr>
              <w:br/>
            </w:r>
            <w:r w:rsidRPr="00FC1998">
              <w:rPr>
                <w:rFonts w:ascii="Montserrat" w:eastAsia="Montserrat" w:hAnsi="Montserrat" w:cs="Montserrat"/>
                <w:color w:val="000000" w:themeColor="text1"/>
                <w:sz w:val="16"/>
                <w:szCs w:val="16"/>
                <w:lang w:val="en-GB"/>
              </w:rPr>
              <w:t xml:space="preserve"> Private sector Investment </w:t>
            </w:r>
            <w:r w:rsidR="00821F2B" w:rsidRPr="00FC1998">
              <w:rPr>
                <w:rFonts w:ascii="Montserrat" w:eastAsia="Montserrat" w:hAnsi="Montserrat" w:cs="Montserrat"/>
                <w:color w:val="000000" w:themeColor="text1"/>
                <w:sz w:val="16"/>
                <w:szCs w:val="16"/>
                <w:lang w:val="en-GB"/>
              </w:rPr>
              <w:t>plan for</w:t>
            </w:r>
            <w:r w:rsidRPr="00FC1998">
              <w:rPr>
                <w:rFonts w:ascii="Montserrat" w:eastAsia="Montserrat" w:hAnsi="Montserrat" w:cs="Montserrat"/>
                <w:color w:val="000000" w:themeColor="text1"/>
                <w:sz w:val="16"/>
                <w:szCs w:val="16"/>
                <w:lang w:val="en-GB"/>
              </w:rPr>
              <w:t xml:space="preserve"> DRR is available.</w:t>
            </w:r>
            <w:r w:rsidRPr="00FC1998">
              <w:rPr>
                <w:lang w:val="en-GB"/>
              </w:rPr>
              <w:br/>
            </w:r>
            <w:r w:rsidRPr="00FC1998">
              <w:rPr>
                <w:rFonts w:ascii="Montserrat" w:eastAsia="Montserrat" w:hAnsi="Montserrat" w:cs="Montserrat"/>
                <w:color w:val="000000" w:themeColor="text1"/>
                <w:sz w:val="16"/>
                <w:szCs w:val="16"/>
                <w:lang w:val="en-GB"/>
              </w:rPr>
              <w:t>Budgeting for disaster risk management measures is taken into account in development policies and plans.</w:t>
            </w:r>
          </w:p>
        </w:tc>
        <w:tc>
          <w:tcPr>
            <w:tcW w:w="2084" w:type="dxa"/>
            <w:tcMar>
              <w:left w:w="105" w:type="dxa"/>
              <w:right w:w="105" w:type="dxa"/>
            </w:tcMar>
          </w:tcPr>
          <w:p w14:paraId="791B591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private sector investment plan for DRR measures.</w:t>
            </w:r>
          </w:p>
          <w:p w14:paraId="2935E81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budget lines in national budgets for DRR activities.</w:t>
            </w:r>
          </w:p>
        </w:tc>
        <w:tc>
          <w:tcPr>
            <w:tcW w:w="1559" w:type="dxa"/>
            <w:tcMar>
              <w:left w:w="105" w:type="dxa"/>
              <w:right w:w="105" w:type="dxa"/>
            </w:tcMar>
          </w:tcPr>
          <w:p w14:paraId="1415129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0776339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 investment plan and 1 report describing credit lines for DRR in the national budget per country</w:t>
            </w:r>
          </w:p>
        </w:tc>
        <w:tc>
          <w:tcPr>
            <w:tcW w:w="1701" w:type="dxa"/>
            <w:tcMar>
              <w:left w:w="105" w:type="dxa"/>
              <w:right w:w="105" w:type="dxa"/>
            </w:tcMar>
          </w:tcPr>
          <w:p w14:paraId="5CA53B4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ministries and agencies in charge of economy and finance</w:t>
            </w:r>
          </w:p>
        </w:tc>
        <w:tc>
          <w:tcPr>
            <w:tcW w:w="1985" w:type="dxa"/>
            <w:tcMar>
              <w:left w:w="105" w:type="dxa"/>
              <w:right w:w="105" w:type="dxa"/>
            </w:tcMar>
          </w:tcPr>
          <w:p w14:paraId="49E031C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Ministries and agencies in charge of: trade and industry, development planning</w:t>
            </w:r>
          </w:p>
          <w:p w14:paraId="38E2FD2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investment promotion and resource mobilization</w:t>
            </w:r>
          </w:p>
          <w:p w14:paraId="7716BB2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p w14:paraId="3E1695E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 GWP-WA, ECOWAS</w:t>
            </w:r>
          </w:p>
          <w:p w14:paraId="03822E9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p>
        </w:tc>
        <w:tc>
          <w:tcPr>
            <w:tcW w:w="1134" w:type="dxa"/>
            <w:tcMar>
              <w:left w:w="105" w:type="dxa"/>
              <w:right w:w="105" w:type="dxa"/>
            </w:tcMar>
          </w:tcPr>
          <w:p w14:paraId="3443197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150,000</w:t>
            </w:r>
          </w:p>
        </w:tc>
        <w:tc>
          <w:tcPr>
            <w:tcW w:w="1339" w:type="dxa"/>
            <w:tcMar>
              <w:left w:w="105" w:type="dxa"/>
              <w:right w:w="105" w:type="dxa"/>
            </w:tcMar>
          </w:tcPr>
          <w:p w14:paraId="0D35FC8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2024 -2028</w:t>
            </w:r>
          </w:p>
        </w:tc>
      </w:tr>
    </w:tbl>
    <w:p w14:paraId="136AA513" w14:textId="77777777" w:rsidR="00D45CC0" w:rsidRPr="00FC1998" w:rsidRDefault="00D45CC0" w:rsidP="00D45CC0">
      <w:pPr>
        <w:spacing w:before="120" w:after="120"/>
        <w:rPr>
          <w:rFonts w:ascii="Montserrat" w:eastAsia="Montserrat" w:hAnsi="Montserrat" w:cs="Montserrat"/>
          <w:color w:val="000000" w:themeColor="text1"/>
          <w:sz w:val="18"/>
          <w:szCs w:val="18"/>
          <w:lang w:val="en-GB"/>
        </w:rPr>
      </w:pPr>
    </w:p>
    <w:p w14:paraId="7D4B8D8F" w14:textId="77777777" w:rsidR="00D45CC0" w:rsidRPr="00FC1998" w:rsidRDefault="00D45CC0" w:rsidP="00D45CC0">
      <w:pPr>
        <w:spacing w:before="120" w:after="120"/>
        <w:rPr>
          <w:rFonts w:ascii="Montserrat" w:eastAsia="Montserrat" w:hAnsi="Montserrat" w:cs="Montserrat"/>
          <w:color w:val="000000" w:themeColor="text1"/>
          <w:sz w:val="18"/>
          <w:szCs w:val="18"/>
          <w:lang w:val="en-GB"/>
        </w:rPr>
      </w:pPr>
    </w:p>
    <w:p w14:paraId="5682A7FA" w14:textId="77777777" w:rsidR="00D45CC0" w:rsidRPr="00FC1998" w:rsidRDefault="00D45CC0" w:rsidP="00D45CC0">
      <w:pPr>
        <w:rPr>
          <w:rFonts w:ascii="Montserrat" w:eastAsia="Montserrat" w:hAnsi="Montserrat" w:cs="Montserrat"/>
          <w:color w:val="000000" w:themeColor="text1"/>
          <w:sz w:val="18"/>
          <w:szCs w:val="18"/>
          <w:lang w:val="en-GB"/>
        </w:rPr>
      </w:pPr>
      <w:r w:rsidRPr="00FC1998">
        <w:rPr>
          <w:rFonts w:ascii="Montserrat" w:eastAsia="Montserrat" w:hAnsi="Montserrat" w:cs="Montserrat"/>
          <w:color w:val="000000" w:themeColor="text1"/>
          <w:sz w:val="18"/>
          <w:szCs w:val="18"/>
          <w:lang w:val="en-GB"/>
        </w:rPr>
        <w:br w:type="page"/>
      </w:r>
    </w:p>
    <w:p w14:paraId="6D72F36A" w14:textId="77777777" w:rsidR="00D45CC0" w:rsidRPr="00FC1998" w:rsidRDefault="00D45CC0" w:rsidP="00D45CC0">
      <w:pPr>
        <w:spacing w:before="120" w:after="120"/>
        <w:rPr>
          <w:rFonts w:ascii="Montserrat" w:eastAsia="Montserrat" w:hAnsi="Montserrat" w:cs="Montserrat"/>
          <w:color w:val="000000" w:themeColor="text1"/>
          <w:sz w:val="18"/>
          <w:szCs w:val="18"/>
          <w:lang w:val="en-GB"/>
        </w:rPr>
      </w:pPr>
    </w:p>
    <w:tbl>
      <w:tblPr>
        <w:tblStyle w:val="TableGrid"/>
        <w:tblW w:w="14118" w:type="dxa"/>
        <w:tblLayout w:type="fixed"/>
        <w:tblLook w:val="04A0" w:firstRow="1" w:lastRow="0" w:firstColumn="1" w:lastColumn="0" w:noHBand="0" w:noVBand="1"/>
      </w:tblPr>
      <w:tblGrid>
        <w:gridCol w:w="2122"/>
        <w:gridCol w:w="2224"/>
        <w:gridCol w:w="2170"/>
        <w:gridCol w:w="1559"/>
        <w:gridCol w:w="1701"/>
        <w:gridCol w:w="1985"/>
        <w:gridCol w:w="1134"/>
        <w:gridCol w:w="1223"/>
      </w:tblGrid>
      <w:tr w:rsidR="00D45CC0" w:rsidRPr="00FC1998" w14:paraId="56BD6997" w14:textId="77777777" w:rsidTr="00AB18B2">
        <w:trPr>
          <w:trHeight w:val="630"/>
        </w:trPr>
        <w:tc>
          <w:tcPr>
            <w:tcW w:w="14118" w:type="dxa"/>
            <w:gridSpan w:val="8"/>
            <w:shd w:val="clear" w:color="auto" w:fill="1F497D" w:themeFill="text2"/>
            <w:tcMar>
              <w:left w:w="105" w:type="dxa"/>
              <w:right w:w="105" w:type="dxa"/>
            </w:tcMar>
          </w:tcPr>
          <w:p w14:paraId="6DF1224A" w14:textId="77777777" w:rsidR="00D45CC0" w:rsidRPr="00FC1998" w:rsidRDefault="00D45CC0" w:rsidP="00AB18B2">
            <w:pPr>
              <w:spacing w:before="120" w:after="120" w:line="276" w:lineRule="auto"/>
              <w:jc w:val="center"/>
              <w:rPr>
                <w:rFonts w:ascii="Montserrat" w:eastAsia="Montserrat" w:hAnsi="Montserrat" w:cs="Montserrat"/>
                <w:b/>
                <w:sz w:val="20"/>
                <w:szCs w:val="20"/>
                <w:lang w:val="en-GB"/>
              </w:rPr>
            </w:pPr>
            <w:r w:rsidRPr="00FC1998">
              <w:rPr>
                <w:rFonts w:ascii="Montserrat" w:eastAsia="Montserrat" w:hAnsi="Montserrat" w:cs="Montserrat"/>
                <w:b/>
                <w:color w:val="FFFFFF" w:themeColor="background1"/>
                <w:sz w:val="20"/>
                <w:szCs w:val="20"/>
                <w:lang w:val="en-GB"/>
              </w:rPr>
              <w:t>Strategic Orientation 3: Develop integrated flood and drought risk reduction measures at basin level in a transboundary manner for community resilience.</w:t>
            </w:r>
          </w:p>
        </w:tc>
      </w:tr>
      <w:tr w:rsidR="00D45CC0" w:rsidRPr="00FC1998" w14:paraId="2CB6A2AD" w14:textId="77777777" w:rsidTr="00AB18B2">
        <w:trPr>
          <w:trHeight w:val="630"/>
        </w:trPr>
        <w:tc>
          <w:tcPr>
            <w:tcW w:w="2122" w:type="dxa"/>
            <w:shd w:val="clear" w:color="auto" w:fill="ABDFFF"/>
            <w:tcMar>
              <w:left w:w="105" w:type="dxa"/>
              <w:right w:w="105" w:type="dxa"/>
            </w:tcMar>
            <w:vAlign w:val="center"/>
          </w:tcPr>
          <w:p w14:paraId="3B88B7AC"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u w:val="single"/>
                <w:lang w:val="en-GB"/>
              </w:rPr>
            </w:pPr>
            <w:r w:rsidRPr="00FC1998">
              <w:rPr>
                <w:rFonts w:ascii="Montserrat" w:eastAsia="Montserrat" w:hAnsi="Montserrat" w:cs="Montserrat"/>
                <w:b/>
                <w:color w:val="000000" w:themeColor="text1"/>
                <w:sz w:val="18"/>
                <w:szCs w:val="18"/>
                <w:u w:val="single"/>
                <w:lang w:val="en-GB"/>
              </w:rPr>
              <w:t>Strategic actions</w:t>
            </w:r>
          </w:p>
        </w:tc>
        <w:tc>
          <w:tcPr>
            <w:tcW w:w="2224" w:type="dxa"/>
            <w:shd w:val="clear" w:color="auto" w:fill="ABDFFF"/>
            <w:tcMar>
              <w:left w:w="105" w:type="dxa"/>
              <w:right w:w="105" w:type="dxa"/>
            </w:tcMar>
            <w:vAlign w:val="center"/>
          </w:tcPr>
          <w:p w14:paraId="06FB17F5"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u w:val="single"/>
                <w:lang w:val="en-GB"/>
              </w:rPr>
            </w:pPr>
            <w:r w:rsidRPr="00FC1998">
              <w:rPr>
                <w:rFonts w:ascii="Montserrat" w:eastAsia="Montserrat" w:hAnsi="Montserrat" w:cs="Montserrat"/>
                <w:b/>
                <w:color w:val="000000" w:themeColor="text1"/>
                <w:sz w:val="18"/>
                <w:szCs w:val="18"/>
                <w:u w:val="single"/>
                <w:lang w:val="en-GB"/>
              </w:rPr>
              <w:t>Expected outcome</w:t>
            </w:r>
          </w:p>
        </w:tc>
        <w:tc>
          <w:tcPr>
            <w:tcW w:w="2170" w:type="dxa"/>
            <w:shd w:val="clear" w:color="auto" w:fill="ABDFFF"/>
            <w:tcMar>
              <w:left w:w="105" w:type="dxa"/>
              <w:right w:w="105" w:type="dxa"/>
            </w:tcMar>
            <w:vAlign w:val="center"/>
          </w:tcPr>
          <w:p w14:paraId="69D2B6A4"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u w:val="single"/>
                <w:lang w:val="en-GB"/>
              </w:rPr>
            </w:pPr>
            <w:r w:rsidRPr="00FC1998">
              <w:rPr>
                <w:rFonts w:ascii="Montserrat" w:eastAsia="Montserrat" w:hAnsi="Montserrat" w:cs="Montserrat"/>
                <w:b/>
                <w:color w:val="000000" w:themeColor="text1"/>
                <w:sz w:val="18"/>
                <w:szCs w:val="18"/>
                <w:u w:val="single"/>
                <w:lang w:val="en-GB"/>
              </w:rPr>
              <w:t>Measurable indicators</w:t>
            </w:r>
          </w:p>
        </w:tc>
        <w:tc>
          <w:tcPr>
            <w:tcW w:w="1559" w:type="dxa"/>
            <w:shd w:val="clear" w:color="auto" w:fill="ABDFFF"/>
            <w:tcMar>
              <w:left w:w="105" w:type="dxa"/>
              <w:right w:w="105" w:type="dxa"/>
            </w:tcMar>
            <w:vAlign w:val="center"/>
          </w:tcPr>
          <w:p w14:paraId="53B5AAF6"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u w:val="single"/>
                <w:lang w:val="en-GB"/>
              </w:rPr>
            </w:pPr>
            <w:r w:rsidRPr="00FC1998">
              <w:rPr>
                <w:rFonts w:ascii="Montserrat" w:eastAsia="Montserrat" w:hAnsi="Montserrat" w:cs="Montserrat"/>
                <w:b/>
                <w:color w:val="000000" w:themeColor="text1"/>
                <w:sz w:val="18"/>
                <w:szCs w:val="18"/>
                <w:u w:val="single"/>
                <w:lang w:val="en-GB"/>
              </w:rPr>
              <w:t>Baseline / Target</w:t>
            </w:r>
          </w:p>
        </w:tc>
        <w:tc>
          <w:tcPr>
            <w:tcW w:w="1701" w:type="dxa"/>
            <w:shd w:val="clear" w:color="auto" w:fill="ABDFFF"/>
            <w:tcMar>
              <w:left w:w="105" w:type="dxa"/>
              <w:right w:w="105" w:type="dxa"/>
            </w:tcMar>
            <w:vAlign w:val="center"/>
          </w:tcPr>
          <w:p w14:paraId="7B6C8318"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u w:val="single"/>
                <w:lang w:val="en-GB"/>
              </w:rPr>
            </w:pPr>
            <w:r w:rsidRPr="00FC1998">
              <w:rPr>
                <w:rFonts w:ascii="Montserrat" w:eastAsia="Montserrat" w:hAnsi="Montserrat" w:cs="Montserrat"/>
                <w:b/>
                <w:color w:val="000000" w:themeColor="text1"/>
                <w:sz w:val="18"/>
                <w:szCs w:val="18"/>
                <w:u w:val="single"/>
                <w:lang w:val="en-GB"/>
              </w:rPr>
              <w:t>Supervising institutions</w:t>
            </w:r>
          </w:p>
        </w:tc>
        <w:tc>
          <w:tcPr>
            <w:tcW w:w="1985" w:type="dxa"/>
            <w:shd w:val="clear" w:color="auto" w:fill="ABDFFF"/>
            <w:tcMar>
              <w:left w:w="105" w:type="dxa"/>
              <w:right w:w="105" w:type="dxa"/>
            </w:tcMar>
            <w:vAlign w:val="center"/>
          </w:tcPr>
          <w:p w14:paraId="0CEE26DC"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u w:val="single"/>
                <w:lang w:val="en-GB"/>
              </w:rPr>
            </w:pPr>
            <w:r w:rsidRPr="00FC1998">
              <w:rPr>
                <w:rFonts w:ascii="Montserrat" w:eastAsia="Montserrat" w:hAnsi="Montserrat" w:cs="Montserrat"/>
                <w:b/>
                <w:color w:val="000000" w:themeColor="text1"/>
                <w:sz w:val="18"/>
                <w:szCs w:val="18"/>
                <w:u w:val="single"/>
                <w:lang w:val="en-GB"/>
              </w:rPr>
              <w:t>Implementing Partners</w:t>
            </w:r>
          </w:p>
        </w:tc>
        <w:tc>
          <w:tcPr>
            <w:tcW w:w="1134" w:type="dxa"/>
            <w:shd w:val="clear" w:color="auto" w:fill="ABDFFF"/>
            <w:tcMar>
              <w:left w:w="105" w:type="dxa"/>
              <w:right w:w="105" w:type="dxa"/>
            </w:tcMar>
            <w:vAlign w:val="center"/>
          </w:tcPr>
          <w:p w14:paraId="2755720E"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u w:val="single"/>
                <w:lang w:val="en-GB"/>
              </w:rPr>
            </w:pPr>
            <w:r w:rsidRPr="00FC1998">
              <w:rPr>
                <w:rFonts w:ascii="Montserrat" w:eastAsia="Montserrat" w:hAnsi="Montserrat" w:cs="Montserrat"/>
                <w:b/>
                <w:color w:val="000000" w:themeColor="text1"/>
                <w:sz w:val="18"/>
                <w:szCs w:val="18"/>
                <w:u w:val="single"/>
                <w:lang w:val="en-GB"/>
              </w:rPr>
              <w:t>Estimated Budget USD</w:t>
            </w:r>
          </w:p>
        </w:tc>
        <w:tc>
          <w:tcPr>
            <w:tcW w:w="1223" w:type="dxa"/>
            <w:shd w:val="clear" w:color="auto" w:fill="ABDFFF"/>
            <w:tcMar>
              <w:left w:w="105" w:type="dxa"/>
              <w:right w:w="105" w:type="dxa"/>
            </w:tcMar>
            <w:vAlign w:val="center"/>
          </w:tcPr>
          <w:p w14:paraId="14055C67" w14:textId="77777777" w:rsidR="00D45CC0" w:rsidRPr="00FC1998" w:rsidRDefault="00D45CC0" w:rsidP="00AB18B2">
            <w:pPr>
              <w:spacing w:before="120" w:after="120" w:line="276" w:lineRule="auto"/>
              <w:jc w:val="center"/>
              <w:rPr>
                <w:rFonts w:ascii="Montserrat" w:eastAsia="Montserrat" w:hAnsi="Montserrat" w:cs="Montserrat"/>
                <w:color w:val="000000" w:themeColor="text1"/>
                <w:sz w:val="18"/>
                <w:szCs w:val="18"/>
                <w:u w:val="single"/>
                <w:lang w:val="en-GB"/>
              </w:rPr>
            </w:pPr>
            <w:r w:rsidRPr="00FC1998">
              <w:rPr>
                <w:rFonts w:ascii="Montserrat" w:eastAsia="Montserrat" w:hAnsi="Montserrat" w:cs="Montserrat"/>
                <w:b/>
                <w:color w:val="000000" w:themeColor="text1"/>
                <w:sz w:val="18"/>
                <w:szCs w:val="18"/>
                <w:u w:val="single"/>
                <w:lang w:val="en-GB"/>
              </w:rPr>
              <w:t>Calendar</w:t>
            </w:r>
          </w:p>
        </w:tc>
      </w:tr>
      <w:tr w:rsidR="00D45CC0" w:rsidRPr="00FC1998" w14:paraId="072202D0" w14:textId="77777777" w:rsidTr="00AB18B2">
        <w:trPr>
          <w:trHeight w:val="720"/>
        </w:trPr>
        <w:tc>
          <w:tcPr>
            <w:tcW w:w="14118" w:type="dxa"/>
            <w:gridSpan w:val="8"/>
            <w:tcMar>
              <w:left w:w="105" w:type="dxa"/>
              <w:right w:w="105" w:type="dxa"/>
            </w:tcMar>
          </w:tcPr>
          <w:p w14:paraId="758B96B8" w14:textId="5C7E0FF8"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t>Sub-theme</w:t>
            </w:r>
            <w:r w:rsidR="00821F2B" w:rsidRPr="00FC1998">
              <w:rPr>
                <w:rFonts w:ascii="Montserrat" w:eastAsia="Montserrat" w:hAnsi="Montserrat" w:cs="Montserrat"/>
                <w:b/>
                <w:color w:val="000000" w:themeColor="text1"/>
                <w:sz w:val="16"/>
                <w:szCs w:val="16"/>
                <w:lang w:val="en-GB"/>
              </w:rPr>
              <w:t xml:space="preserve"> 3.1</w:t>
            </w:r>
            <w:r w:rsidRPr="00FC1998">
              <w:rPr>
                <w:rFonts w:ascii="Montserrat" w:eastAsia="Montserrat" w:hAnsi="Montserrat" w:cs="Montserrat"/>
                <w:b/>
                <w:color w:val="000000" w:themeColor="text1"/>
                <w:sz w:val="16"/>
                <w:szCs w:val="16"/>
                <w:lang w:val="en-GB"/>
              </w:rPr>
              <w:t>: Establishing a coordinated network of nature-based risk reduction measures, optimizing basin water management and minimizing transboundary effects.</w:t>
            </w:r>
          </w:p>
        </w:tc>
      </w:tr>
      <w:tr w:rsidR="00D45CC0" w:rsidRPr="00FC1998" w14:paraId="0A470D74" w14:textId="77777777" w:rsidTr="00AB18B2">
        <w:trPr>
          <w:trHeight w:val="2790"/>
        </w:trPr>
        <w:tc>
          <w:tcPr>
            <w:tcW w:w="2122" w:type="dxa"/>
            <w:tcMar>
              <w:left w:w="105" w:type="dxa"/>
              <w:right w:w="105" w:type="dxa"/>
            </w:tcMar>
          </w:tcPr>
          <w:p w14:paraId="3ED2A3AE" w14:textId="0923F0F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Create and/or strengthen the coherence of the network of flood defence measures at the basin scale, by promoting Nature-based Solutions</w:t>
            </w:r>
            <w:r w:rsidR="00821F2B" w:rsidRPr="00FC1998">
              <w:rPr>
                <w:rFonts w:ascii="Montserrat" w:eastAsia="Montserrat" w:hAnsi="Montserrat" w:cs="Montserrat"/>
                <w:color w:val="000000" w:themeColor="text1"/>
                <w:sz w:val="16"/>
                <w:szCs w:val="16"/>
                <w:lang w:val="en-GB"/>
              </w:rPr>
              <w:t xml:space="preserve">, </w:t>
            </w:r>
            <w:r w:rsidR="00821F2B" w:rsidRPr="00FC1998">
              <w:rPr>
                <w:rFonts w:ascii="Montserrat" w:eastAsia="Montserrat" w:hAnsi="Montserrat" w:cs="Montserrat"/>
                <w:color w:val="000000" w:themeColor="text1"/>
                <w:sz w:val="16"/>
                <w:szCs w:val="16"/>
                <w:lang w:val="en-GB"/>
              </w:rPr>
              <w:t xml:space="preserve">traditional knowledge </w:t>
            </w:r>
            <w:r w:rsidRPr="00FC1998">
              <w:rPr>
                <w:rFonts w:ascii="Montserrat" w:eastAsia="Montserrat" w:hAnsi="Montserrat" w:cs="Montserrat"/>
                <w:color w:val="000000" w:themeColor="text1"/>
                <w:sz w:val="16"/>
                <w:szCs w:val="16"/>
                <w:lang w:val="en-GB"/>
              </w:rPr>
              <w:t>and the coordination of transboundary effects.</w:t>
            </w:r>
          </w:p>
        </w:tc>
        <w:tc>
          <w:tcPr>
            <w:tcW w:w="2224" w:type="dxa"/>
            <w:tcMar>
              <w:left w:w="105" w:type="dxa"/>
              <w:right w:w="105" w:type="dxa"/>
            </w:tcMar>
          </w:tcPr>
          <w:p w14:paraId="31DE13F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 coordinated network of Nature-based Solutions for flood control is set up, minimising transboundary effects.</w:t>
            </w:r>
          </w:p>
        </w:tc>
        <w:tc>
          <w:tcPr>
            <w:tcW w:w="2170" w:type="dxa"/>
            <w:tcMar>
              <w:left w:w="105" w:type="dxa"/>
              <w:right w:w="105" w:type="dxa"/>
            </w:tcMar>
          </w:tcPr>
          <w:p w14:paraId="2FAFD43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Area of ​​wetlands rehabilitated to increase its water retention capacity.</w:t>
            </w:r>
            <w:r w:rsidRPr="00FC1998">
              <w:rPr>
                <w:color w:val="000000" w:themeColor="text1"/>
                <w:lang w:val="en-GB"/>
              </w:rPr>
              <w:br/>
            </w:r>
            <w:r w:rsidRPr="00FC1998">
              <w:rPr>
                <w:color w:val="000000" w:themeColor="text1"/>
                <w:lang w:val="en-GB"/>
              </w:rPr>
              <w:br/>
            </w:r>
            <w:r w:rsidRPr="00FC1998">
              <w:rPr>
                <w:rFonts w:ascii="Montserrat" w:eastAsia="Montserrat" w:hAnsi="Montserrat" w:cs="Montserrat"/>
                <w:color w:val="000000" w:themeColor="text1"/>
                <w:sz w:val="16"/>
                <w:szCs w:val="16"/>
                <w:lang w:val="en-GB"/>
              </w:rPr>
              <w:t>Number of Nature-based Solution initiatives in place (retention basin, reforestation, bank stabilisation, siltation and silting control, urban run-off facilitation measures...)</w:t>
            </w:r>
            <w:r w:rsidRPr="00FC1998">
              <w:rPr>
                <w:color w:val="000000" w:themeColor="text1"/>
                <w:lang w:val="en-GB"/>
              </w:rPr>
              <w:br/>
            </w:r>
            <w:r w:rsidRPr="00FC1998">
              <w:rPr>
                <w:color w:val="000000" w:themeColor="text1"/>
                <w:lang w:val="en-GB"/>
              </w:rPr>
              <w:br/>
            </w:r>
            <w:r w:rsidRPr="00FC1998">
              <w:rPr>
                <w:rFonts w:ascii="Montserrat" w:eastAsia="Montserrat" w:hAnsi="Montserrat" w:cs="Montserrat"/>
                <w:color w:val="000000" w:themeColor="text1"/>
                <w:sz w:val="16"/>
                <w:szCs w:val="16"/>
                <w:lang w:val="en-GB"/>
              </w:rPr>
              <w:t>Existence of a transboundary protocol for the coordination and management of the network of flood defence measures at basin level.</w:t>
            </w:r>
          </w:p>
        </w:tc>
        <w:tc>
          <w:tcPr>
            <w:tcW w:w="1559" w:type="dxa"/>
            <w:tcMar>
              <w:left w:w="105" w:type="dxa"/>
              <w:right w:w="105" w:type="dxa"/>
            </w:tcMar>
          </w:tcPr>
          <w:p w14:paraId="076C859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To be defined during the implementation of the activity</w:t>
            </w:r>
          </w:p>
          <w:p w14:paraId="694DBC4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701" w:type="dxa"/>
            <w:tcMar>
              <w:left w:w="105" w:type="dxa"/>
              <w:right w:w="105" w:type="dxa"/>
            </w:tcMar>
          </w:tcPr>
          <w:p w14:paraId="663C17F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2A70B02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focal structures of the VBA, Ministries and national agencies in charge of agriculture and environment</w:t>
            </w:r>
          </w:p>
          <w:p w14:paraId="4022BC4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water resources and disaster risk management</w:t>
            </w:r>
          </w:p>
          <w:p w14:paraId="0F9EEB0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Country Water Partnerships (CWP)</w:t>
            </w:r>
          </w:p>
          <w:p w14:paraId="5EAA6A1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 IUCN, ECOWAS</w:t>
            </w:r>
          </w:p>
          <w:p w14:paraId="4AB3ECCF" w14:textId="42DFE6C2"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CSOs, private sector and socio-professional groups</w:t>
            </w:r>
          </w:p>
          <w:p w14:paraId="7390AAD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p>
        </w:tc>
        <w:tc>
          <w:tcPr>
            <w:tcW w:w="1134" w:type="dxa"/>
            <w:tcMar>
              <w:left w:w="105" w:type="dxa"/>
              <w:right w:w="105" w:type="dxa"/>
            </w:tcMar>
          </w:tcPr>
          <w:p w14:paraId="0FF7250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1,000,000</w:t>
            </w:r>
          </w:p>
        </w:tc>
        <w:tc>
          <w:tcPr>
            <w:tcW w:w="1223" w:type="dxa"/>
            <w:tcMar>
              <w:left w:w="105" w:type="dxa"/>
              <w:right w:w="105" w:type="dxa"/>
            </w:tcMar>
          </w:tcPr>
          <w:p w14:paraId="1753F0B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2023 - 2030</w:t>
            </w:r>
          </w:p>
        </w:tc>
      </w:tr>
      <w:tr w:rsidR="00D45CC0" w:rsidRPr="00FC1998" w14:paraId="1C422C33" w14:textId="77777777" w:rsidTr="00AB18B2">
        <w:trPr>
          <w:trHeight w:val="2235"/>
        </w:trPr>
        <w:tc>
          <w:tcPr>
            <w:tcW w:w="2122" w:type="dxa"/>
            <w:tcMar>
              <w:left w:w="105" w:type="dxa"/>
              <w:right w:w="105" w:type="dxa"/>
            </w:tcMar>
          </w:tcPr>
          <w:p w14:paraId="62DBD49C" w14:textId="43C97237" w:rsidR="00821F2B"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Develop effective solutions to optimise water management in the basin, seasonally and across borders, while preserving ecosystems</w:t>
            </w:r>
          </w:p>
        </w:tc>
        <w:tc>
          <w:tcPr>
            <w:tcW w:w="2224" w:type="dxa"/>
            <w:tcMar>
              <w:left w:w="105" w:type="dxa"/>
              <w:right w:w="105" w:type="dxa"/>
            </w:tcMar>
          </w:tcPr>
          <w:p w14:paraId="26784AB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Innovative, effective solutions are developed and integrated into seasonal water management to address flood and drought risks, while preserving ecosystems.</w:t>
            </w:r>
          </w:p>
        </w:tc>
        <w:tc>
          <w:tcPr>
            <w:tcW w:w="2170" w:type="dxa"/>
            <w:tcMar>
              <w:left w:w="105" w:type="dxa"/>
              <w:right w:w="105" w:type="dxa"/>
            </w:tcMar>
          </w:tcPr>
          <w:p w14:paraId="6FD7842E" w14:textId="22A46EB4"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water management optimisation initiatives in place (management of volumes and dams’ releases, water collection basins, multipurpose reservoirs, rehabilitation of boreholes and monitoring of underground resources, water rationing systems,</w:t>
            </w:r>
            <w:r w:rsidR="00821F2B" w:rsidRPr="00FC1998">
              <w:rPr>
                <w:rFonts w:ascii="Montserrat" w:eastAsia="Montserrat" w:hAnsi="Montserrat" w:cs="Montserrat"/>
                <w:color w:val="000000" w:themeColor="text1"/>
                <w:sz w:val="16"/>
                <w:szCs w:val="16"/>
                <w:lang w:val="en-GB"/>
              </w:rPr>
              <w:t xml:space="preserve"> </w:t>
            </w:r>
            <w:r w:rsidRPr="00FC1998">
              <w:rPr>
                <w:rFonts w:ascii="Montserrat" w:eastAsia="Montserrat" w:hAnsi="Montserrat" w:cs="Montserrat"/>
                <w:color w:val="000000" w:themeColor="text1"/>
                <w:sz w:val="16"/>
                <w:szCs w:val="16"/>
                <w:lang w:val="en-GB"/>
              </w:rPr>
              <w:t>etc…).</w:t>
            </w:r>
            <w:r w:rsidRPr="00FC1998">
              <w:rPr>
                <w:color w:val="000000" w:themeColor="text1"/>
                <w:lang w:val="en-GB"/>
              </w:rPr>
              <w:br/>
            </w:r>
            <w:r w:rsidRPr="00FC1998">
              <w:rPr>
                <w:color w:val="000000" w:themeColor="text1"/>
                <w:lang w:val="en-GB"/>
              </w:rPr>
              <w:br/>
            </w:r>
            <w:r w:rsidRPr="00FC1998">
              <w:rPr>
                <w:rFonts w:ascii="Montserrat" w:eastAsia="Montserrat" w:hAnsi="Montserrat" w:cs="Montserrat"/>
                <w:color w:val="000000" w:themeColor="text1"/>
                <w:sz w:val="16"/>
                <w:szCs w:val="16"/>
                <w:lang w:val="en-GB"/>
              </w:rPr>
              <w:t>Existence of a transboundary protocol for basin-wide coordination, optimization and integration of water management measures for flood and drought risk reduction.</w:t>
            </w:r>
          </w:p>
        </w:tc>
        <w:tc>
          <w:tcPr>
            <w:tcW w:w="1559" w:type="dxa"/>
            <w:tcMar>
              <w:left w:w="105" w:type="dxa"/>
              <w:right w:w="105" w:type="dxa"/>
            </w:tcMar>
          </w:tcPr>
          <w:p w14:paraId="39F6C4E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To be defined during the implementation of the activity</w:t>
            </w:r>
          </w:p>
          <w:p w14:paraId="4AECDD3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701" w:type="dxa"/>
            <w:tcMar>
              <w:left w:w="105" w:type="dxa"/>
              <w:right w:w="105" w:type="dxa"/>
            </w:tcMar>
          </w:tcPr>
          <w:p w14:paraId="7BEF2DC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21BCA20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Ministries and national agencies in charge of water resources management</w:t>
            </w:r>
          </w:p>
          <w:p w14:paraId="5CA0EC4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the management of dams and retention basins and disaster risk</w:t>
            </w:r>
          </w:p>
          <w:p w14:paraId="2495B57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1E6057C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ECOWAS, GWP-WA, IUCN</w:t>
            </w:r>
          </w:p>
          <w:p w14:paraId="7113245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communities,</w:t>
            </w:r>
            <w:r w:rsidRPr="00FC1998">
              <w:rPr>
                <w:lang w:val="en-GB"/>
              </w:rPr>
              <w:br/>
            </w:r>
            <w:r w:rsidRPr="00FC1998">
              <w:rPr>
                <w:rFonts w:ascii="Montserrat" w:eastAsia="Montserrat" w:hAnsi="Montserrat" w:cs="Montserrat"/>
                <w:color w:val="000000" w:themeColor="text1"/>
                <w:sz w:val="16"/>
                <w:szCs w:val="16"/>
                <w:lang w:val="en-GB"/>
              </w:rPr>
              <w:t>NGOs/CSOs, private sector</w:t>
            </w:r>
          </w:p>
        </w:tc>
        <w:tc>
          <w:tcPr>
            <w:tcW w:w="1134" w:type="dxa"/>
            <w:tcMar>
              <w:left w:w="105" w:type="dxa"/>
              <w:right w:w="105" w:type="dxa"/>
            </w:tcMar>
          </w:tcPr>
          <w:p w14:paraId="0665CAF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1,000,000</w:t>
            </w:r>
          </w:p>
        </w:tc>
        <w:tc>
          <w:tcPr>
            <w:tcW w:w="1223" w:type="dxa"/>
            <w:tcMar>
              <w:left w:w="105" w:type="dxa"/>
              <w:right w:w="105" w:type="dxa"/>
            </w:tcMar>
          </w:tcPr>
          <w:p w14:paraId="0A272EF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2023-2030</w:t>
            </w:r>
          </w:p>
        </w:tc>
      </w:tr>
      <w:tr w:rsidR="00D45CC0" w:rsidRPr="00FC1998" w14:paraId="597AC7C9" w14:textId="77777777" w:rsidTr="00AB18B2">
        <w:trPr>
          <w:trHeight w:val="720"/>
        </w:trPr>
        <w:tc>
          <w:tcPr>
            <w:tcW w:w="14118" w:type="dxa"/>
            <w:gridSpan w:val="8"/>
            <w:tcMar>
              <w:left w:w="105" w:type="dxa"/>
              <w:right w:w="105" w:type="dxa"/>
            </w:tcMar>
          </w:tcPr>
          <w:p w14:paraId="31A67246" w14:textId="0635E24F"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t>Sub-theme</w:t>
            </w:r>
            <w:r w:rsidR="00821F2B" w:rsidRPr="00FC1998">
              <w:rPr>
                <w:rFonts w:ascii="Montserrat" w:eastAsia="Montserrat" w:hAnsi="Montserrat" w:cs="Montserrat"/>
                <w:b/>
                <w:color w:val="000000" w:themeColor="text1"/>
                <w:sz w:val="16"/>
                <w:szCs w:val="16"/>
                <w:lang w:val="en-GB"/>
              </w:rPr>
              <w:t xml:space="preserve"> 3.2</w:t>
            </w:r>
            <w:r w:rsidRPr="00FC1998">
              <w:rPr>
                <w:rFonts w:ascii="Montserrat" w:eastAsia="Montserrat" w:hAnsi="Montserrat" w:cs="Montserrat"/>
                <w:b/>
                <w:color w:val="000000" w:themeColor="text1"/>
                <w:sz w:val="16"/>
                <w:szCs w:val="16"/>
                <w:lang w:val="en-GB"/>
              </w:rPr>
              <w:t>: Strengthening land management policies to reduce the exposure and vulnerability of communities and the Agro-Sylvo-Pastoral sector to floods and droughts</w:t>
            </w:r>
          </w:p>
        </w:tc>
      </w:tr>
      <w:tr w:rsidR="00D45CC0" w:rsidRPr="00FC1998" w14:paraId="4DC2F3ED" w14:textId="77777777" w:rsidTr="00AB18B2">
        <w:trPr>
          <w:trHeight w:val="1215"/>
        </w:trPr>
        <w:tc>
          <w:tcPr>
            <w:tcW w:w="2122" w:type="dxa"/>
            <w:tcMar>
              <w:left w:w="105" w:type="dxa"/>
              <w:right w:w="105" w:type="dxa"/>
            </w:tcMar>
          </w:tcPr>
          <w:p w14:paraId="564F5A7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Strengthen land use plans to reduce the exposure and vulnerability of communities and the Agro-Sylvo-Pastoral sector to floods and droughts</w:t>
            </w:r>
          </w:p>
        </w:tc>
        <w:tc>
          <w:tcPr>
            <w:tcW w:w="2224" w:type="dxa"/>
            <w:tcMar>
              <w:left w:w="105" w:type="dxa"/>
              <w:right w:w="105" w:type="dxa"/>
            </w:tcMar>
          </w:tcPr>
          <w:p w14:paraId="3D4F398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Flood and drought risks are integrated in master plans and land use plans with indications of measures and initiatives in favour of communities and the Agro-Sylvo-Pastoral sector</w:t>
            </w:r>
          </w:p>
        </w:tc>
        <w:tc>
          <w:tcPr>
            <w:tcW w:w="2170" w:type="dxa"/>
            <w:tcMar>
              <w:left w:w="105" w:type="dxa"/>
              <w:right w:w="105" w:type="dxa"/>
            </w:tcMar>
          </w:tcPr>
          <w:p w14:paraId="235F2B9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Existence of master plans and land use plans integrating flood and drought risks and initiatives aimed at reducing the vulnerability of communities and the Agro-Sylvo-Pastoral </w:t>
            </w:r>
            <w:r w:rsidRPr="00FC1998">
              <w:rPr>
                <w:rFonts w:ascii="Montserrat" w:eastAsia="Montserrat" w:hAnsi="Montserrat" w:cs="Montserrat"/>
                <w:color w:val="000000" w:themeColor="text1"/>
                <w:sz w:val="16"/>
                <w:szCs w:val="16"/>
                <w:lang w:val="en-GB"/>
              </w:rPr>
              <w:lastRenderedPageBreak/>
              <w:t>sector</w:t>
            </w:r>
          </w:p>
        </w:tc>
        <w:tc>
          <w:tcPr>
            <w:tcW w:w="1559" w:type="dxa"/>
            <w:tcMar>
              <w:left w:w="105" w:type="dxa"/>
              <w:right w:w="105" w:type="dxa"/>
            </w:tcMar>
          </w:tcPr>
          <w:p w14:paraId="15180C2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Baseline: To be defined during the implementation of the activity</w:t>
            </w:r>
          </w:p>
          <w:p w14:paraId="56964AB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Target: To be defined during the implementation </w:t>
            </w:r>
            <w:r w:rsidRPr="00FC1998">
              <w:rPr>
                <w:rFonts w:ascii="Montserrat" w:eastAsia="Montserrat" w:hAnsi="Montserrat" w:cs="Montserrat"/>
                <w:color w:val="000000" w:themeColor="text1"/>
                <w:sz w:val="16"/>
                <w:szCs w:val="16"/>
                <w:lang w:val="en-GB"/>
              </w:rPr>
              <w:lastRenderedPageBreak/>
              <w:t>of the activity</w:t>
            </w:r>
          </w:p>
        </w:tc>
        <w:tc>
          <w:tcPr>
            <w:tcW w:w="1701" w:type="dxa"/>
            <w:tcMar>
              <w:left w:w="105" w:type="dxa"/>
              <w:right w:w="105" w:type="dxa"/>
            </w:tcMar>
          </w:tcPr>
          <w:p w14:paraId="5EBE456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VBA</w:t>
            </w:r>
          </w:p>
        </w:tc>
        <w:tc>
          <w:tcPr>
            <w:tcW w:w="1985" w:type="dxa"/>
            <w:tcMar>
              <w:left w:w="105" w:type="dxa"/>
              <w:right w:w="105" w:type="dxa"/>
            </w:tcMar>
          </w:tcPr>
          <w:p w14:paraId="447A176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Ministries and national agencies in charge of development planning, agriculture, environment, water resources management and disaster risk </w:t>
            </w:r>
            <w:r w:rsidRPr="00FC1998">
              <w:rPr>
                <w:rFonts w:ascii="Montserrat" w:eastAsia="Montserrat" w:hAnsi="Montserrat" w:cs="Montserrat"/>
                <w:color w:val="000000" w:themeColor="text1"/>
                <w:sz w:val="16"/>
                <w:szCs w:val="16"/>
                <w:lang w:val="en-GB"/>
              </w:rPr>
              <w:lastRenderedPageBreak/>
              <w:t>management</w:t>
            </w:r>
          </w:p>
          <w:p w14:paraId="1ADFA13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ECOWAS, GWP-WA, IUCN</w:t>
            </w:r>
          </w:p>
        </w:tc>
        <w:tc>
          <w:tcPr>
            <w:tcW w:w="1134" w:type="dxa"/>
            <w:tcMar>
              <w:left w:w="105" w:type="dxa"/>
              <w:right w:w="105" w:type="dxa"/>
            </w:tcMar>
          </w:tcPr>
          <w:p w14:paraId="103928B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250,000</w:t>
            </w:r>
          </w:p>
        </w:tc>
        <w:tc>
          <w:tcPr>
            <w:tcW w:w="1223" w:type="dxa"/>
            <w:tcMar>
              <w:left w:w="105" w:type="dxa"/>
              <w:right w:w="105" w:type="dxa"/>
            </w:tcMar>
          </w:tcPr>
          <w:p w14:paraId="7BDC4EA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2023 - 2030</w:t>
            </w:r>
          </w:p>
        </w:tc>
      </w:tr>
      <w:tr w:rsidR="00D45CC0" w:rsidRPr="00FC1998" w14:paraId="200896C7" w14:textId="77777777" w:rsidTr="00AB18B2">
        <w:trPr>
          <w:trHeight w:val="1950"/>
        </w:trPr>
        <w:tc>
          <w:tcPr>
            <w:tcW w:w="2122" w:type="dxa"/>
            <w:tcMar>
              <w:left w:w="105" w:type="dxa"/>
              <w:right w:w="105" w:type="dxa"/>
            </w:tcMar>
          </w:tcPr>
          <w:p w14:paraId="4B14A40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Implement an action plan for sustainable land management, especially for lands exposed to high risk of drought, runoff and erosion (conservation areas, reforestation, assisted natural regeneration, recovery of degraded lands, erosion control, restoration of land fertility, regulation and management of grazing areas...)</w:t>
            </w:r>
          </w:p>
        </w:tc>
        <w:tc>
          <w:tcPr>
            <w:tcW w:w="2224" w:type="dxa"/>
            <w:tcMar>
              <w:left w:w="105" w:type="dxa"/>
              <w:right w:w="105" w:type="dxa"/>
            </w:tcMar>
          </w:tcPr>
          <w:p w14:paraId="71E5DE69" w14:textId="36548B0B" w:rsidR="00F25ED3" w:rsidRPr="00FC1998" w:rsidRDefault="00F25ED3"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sustainable land management plan is based on an inventory of land degradation in the Volta basin.</w:t>
            </w:r>
          </w:p>
        </w:tc>
        <w:tc>
          <w:tcPr>
            <w:tcW w:w="2170" w:type="dxa"/>
            <w:tcMar>
              <w:left w:w="105" w:type="dxa"/>
              <w:right w:w="105" w:type="dxa"/>
            </w:tcMar>
          </w:tcPr>
          <w:p w14:paraId="33DF4B9A" w14:textId="77777777" w:rsidR="00F25ED3" w:rsidRPr="00FC1998" w:rsidRDefault="00F25ED3" w:rsidP="00F25ED3">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an inventory of land degradation in the Volta basin.</w:t>
            </w:r>
          </w:p>
          <w:p w14:paraId="01044E15" w14:textId="1864219F" w:rsidR="00D45CC0" w:rsidRPr="00FC1998" w:rsidRDefault="00F25ED3" w:rsidP="00F25ED3">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sustainable management plan for land at high risk of drought, run-off and erosion.</w:t>
            </w:r>
          </w:p>
        </w:tc>
        <w:tc>
          <w:tcPr>
            <w:tcW w:w="1559" w:type="dxa"/>
            <w:tcMar>
              <w:left w:w="105" w:type="dxa"/>
              <w:right w:w="105" w:type="dxa"/>
            </w:tcMar>
          </w:tcPr>
          <w:p w14:paraId="1D342E3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To be defined during the implementation of the activity</w:t>
            </w:r>
          </w:p>
          <w:p w14:paraId="75DD720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701" w:type="dxa"/>
            <w:tcMar>
              <w:left w:w="105" w:type="dxa"/>
              <w:right w:w="105" w:type="dxa"/>
            </w:tcMar>
          </w:tcPr>
          <w:p w14:paraId="4B6C8CE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1E65B8C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Ministries in charge of agriculture, livestock and environment</w:t>
            </w:r>
          </w:p>
          <w:p w14:paraId="3F6F969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water resources management</w:t>
            </w:r>
          </w:p>
          <w:p w14:paraId="36F1244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 ECOWAS, CWP, IUCN</w:t>
            </w:r>
          </w:p>
          <w:p w14:paraId="5C0A8B1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NGOs/CSOs, private sector</w:t>
            </w:r>
          </w:p>
        </w:tc>
        <w:tc>
          <w:tcPr>
            <w:tcW w:w="1134" w:type="dxa"/>
            <w:tcMar>
              <w:left w:w="105" w:type="dxa"/>
              <w:right w:w="105" w:type="dxa"/>
            </w:tcMar>
          </w:tcPr>
          <w:p w14:paraId="1B85F70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500,000</w:t>
            </w:r>
          </w:p>
        </w:tc>
        <w:tc>
          <w:tcPr>
            <w:tcW w:w="1223" w:type="dxa"/>
            <w:tcMar>
              <w:left w:w="105" w:type="dxa"/>
              <w:right w:w="105" w:type="dxa"/>
            </w:tcMar>
          </w:tcPr>
          <w:p w14:paraId="7D617D1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2024-2025</w:t>
            </w:r>
          </w:p>
        </w:tc>
      </w:tr>
      <w:tr w:rsidR="00D45CC0" w:rsidRPr="00FC1998" w14:paraId="30CD2D67" w14:textId="77777777" w:rsidTr="00AB18B2">
        <w:trPr>
          <w:trHeight w:val="696"/>
        </w:trPr>
        <w:tc>
          <w:tcPr>
            <w:tcW w:w="2122" w:type="dxa"/>
            <w:tcMar>
              <w:left w:w="105" w:type="dxa"/>
              <w:right w:w="105" w:type="dxa"/>
            </w:tcMar>
          </w:tcPr>
          <w:p w14:paraId="048D056C" w14:textId="5CDC4086" w:rsidR="00D45CC0" w:rsidRPr="00FC1998" w:rsidRDefault="00F25ED3"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Developing pastoral areas and infrastructures for sustainable management of transhumance, adapted to the risks of disasters and the climate.</w:t>
            </w:r>
          </w:p>
        </w:tc>
        <w:tc>
          <w:tcPr>
            <w:tcW w:w="2224" w:type="dxa"/>
            <w:tcMar>
              <w:left w:w="105" w:type="dxa"/>
              <w:right w:w="105" w:type="dxa"/>
            </w:tcMar>
          </w:tcPr>
          <w:p w14:paraId="3115AB65" w14:textId="07B1419F" w:rsidR="00D45CC0" w:rsidRPr="00FC1998" w:rsidRDefault="00F25ED3"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Pastoral areas and infrastructures are developed to ensure sustainable management of transhumance.</w:t>
            </w:r>
          </w:p>
        </w:tc>
        <w:tc>
          <w:tcPr>
            <w:tcW w:w="2170" w:type="dxa"/>
            <w:tcMar>
              <w:left w:w="105" w:type="dxa"/>
              <w:right w:w="105" w:type="dxa"/>
            </w:tcMar>
          </w:tcPr>
          <w:p w14:paraId="275D0D2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km delimited and marked for animal passage</w:t>
            </w:r>
          </w:p>
          <w:p w14:paraId="78EB27A5" w14:textId="48B67388"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animals passing through the animal passage corridor</w:t>
            </w:r>
          </w:p>
        </w:tc>
        <w:tc>
          <w:tcPr>
            <w:tcW w:w="1559" w:type="dxa"/>
            <w:tcMar>
              <w:left w:w="105" w:type="dxa"/>
              <w:right w:w="105" w:type="dxa"/>
            </w:tcMar>
          </w:tcPr>
          <w:p w14:paraId="705CDE5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To be defined during the implementation of the activity</w:t>
            </w:r>
          </w:p>
          <w:p w14:paraId="35C9F9E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701" w:type="dxa"/>
            <w:tcMar>
              <w:left w:w="105" w:type="dxa"/>
              <w:right w:w="105" w:type="dxa"/>
            </w:tcMar>
          </w:tcPr>
          <w:p w14:paraId="208423F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0863FAB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Ministries in charge of agriculture, livestock and environment</w:t>
            </w:r>
          </w:p>
          <w:p w14:paraId="7E97203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water resources management</w:t>
            </w:r>
          </w:p>
          <w:p w14:paraId="06BBCBF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 ECOWAS, CWP, IUCN</w:t>
            </w:r>
          </w:p>
          <w:p w14:paraId="6D8D022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NGOs/CSOs, private sector</w:t>
            </w:r>
          </w:p>
        </w:tc>
        <w:tc>
          <w:tcPr>
            <w:tcW w:w="1134" w:type="dxa"/>
            <w:tcMar>
              <w:left w:w="105" w:type="dxa"/>
              <w:right w:w="105" w:type="dxa"/>
            </w:tcMar>
          </w:tcPr>
          <w:p w14:paraId="55992F5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300,000</w:t>
            </w:r>
          </w:p>
        </w:tc>
        <w:tc>
          <w:tcPr>
            <w:tcW w:w="1223" w:type="dxa"/>
            <w:tcMar>
              <w:left w:w="105" w:type="dxa"/>
              <w:right w:w="105" w:type="dxa"/>
            </w:tcMar>
          </w:tcPr>
          <w:p w14:paraId="70BA293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2024-2025</w:t>
            </w:r>
          </w:p>
        </w:tc>
      </w:tr>
    </w:tbl>
    <w:p w14:paraId="4A53A840" w14:textId="77777777" w:rsidR="00D45CC0" w:rsidRPr="00FC1998" w:rsidRDefault="00D45CC0" w:rsidP="00D45CC0">
      <w:pPr>
        <w:rPr>
          <w:lang w:val="en-GB"/>
        </w:rPr>
      </w:pPr>
      <w:r w:rsidRPr="00FC1998">
        <w:rPr>
          <w:lang w:val="en-GB"/>
        </w:rPr>
        <w:br w:type="page"/>
      </w:r>
    </w:p>
    <w:tbl>
      <w:tblPr>
        <w:tblStyle w:val="TableGrid"/>
        <w:tblW w:w="14118" w:type="dxa"/>
        <w:tblLayout w:type="fixed"/>
        <w:tblLook w:val="04A0" w:firstRow="1" w:lastRow="0" w:firstColumn="1" w:lastColumn="0" w:noHBand="0" w:noVBand="1"/>
      </w:tblPr>
      <w:tblGrid>
        <w:gridCol w:w="2122"/>
        <w:gridCol w:w="2224"/>
        <w:gridCol w:w="2170"/>
        <w:gridCol w:w="1559"/>
        <w:gridCol w:w="1701"/>
        <w:gridCol w:w="1985"/>
        <w:gridCol w:w="1134"/>
        <w:gridCol w:w="1223"/>
      </w:tblGrid>
      <w:tr w:rsidR="00D45CC0" w:rsidRPr="00FC1998" w14:paraId="3F88C3F3" w14:textId="77777777" w:rsidTr="00AB18B2">
        <w:trPr>
          <w:trHeight w:val="495"/>
        </w:trPr>
        <w:tc>
          <w:tcPr>
            <w:tcW w:w="14118" w:type="dxa"/>
            <w:gridSpan w:val="8"/>
            <w:tcMar>
              <w:left w:w="105" w:type="dxa"/>
              <w:right w:w="105" w:type="dxa"/>
            </w:tcMar>
          </w:tcPr>
          <w:p w14:paraId="066A854E" w14:textId="0E1DB37F"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lastRenderedPageBreak/>
              <w:t>Sub-theme</w:t>
            </w:r>
            <w:r w:rsidR="00F25ED3" w:rsidRPr="00FC1998">
              <w:rPr>
                <w:rFonts w:ascii="Montserrat" w:eastAsia="Montserrat" w:hAnsi="Montserrat" w:cs="Montserrat"/>
                <w:b/>
                <w:color w:val="000000" w:themeColor="text1"/>
                <w:sz w:val="16"/>
                <w:szCs w:val="16"/>
                <w:lang w:val="en-GB"/>
              </w:rPr>
              <w:t xml:space="preserve"> 3.3</w:t>
            </w:r>
            <w:r w:rsidRPr="00FC1998">
              <w:rPr>
                <w:rFonts w:ascii="Montserrat" w:eastAsia="Montserrat" w:hAnsi="Montserrat" w:cs="Montserrat"/>
                <w:b/>
                <w:color w:val="000000" w:themeColor="text1"/>
                <w:sz w:val="16"/>
                <w:szCs w:val="16"/>
                <w:lang w:val="en-GB"/>
              </w:rPr>
              <w:t>: Improving the resilience of buildings, structures and infrastructures</w:t>
            </w:r>
          </w:p>
        </w:tc>
      </w:tr>
      <w:tr w:rsidR="00D45CC0" w:rsidRPr="00FC1998" w14:paraId="6E9CEB9D" w14:textId="77777777" w:rsidTr="00AB18B2">
        <w:trPr>
          <w:trHeight w:val="1080"/>
        </w:trPr>
        <w:tc>
          <w:tcPr>
            <w:tcW w:w="2122" w:type="dxa"/>
            <w:tcMar>
              <w:left w:w="105" w:type="dxa"/>
              <w:right w:w="105" w:type="dxa"/>
            </w:tcMar>
          </w:tcPr>
          <w:p w14:paraId="7CD2071B" w14:textId="65827DA4" w:rsidR="00F25ED3" w:rsidRPr="00FC1998" w:rsidRDefault="00D45CC0" w:rsidP="00F25ED3">
            <w:pPr>
              <w:spacing w:before="120" w:after="120"/>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Improve building resilience</w:t>
            </w:r>
            <w:r w:rsidR="00F25ED3" w:rsidRPr="00FC1998">
              <w:rPr>
                <w:rFonts w:ascii="Montserrat" w:eastAsia="Montserrat" w:hAnsi="Montserrat" w:cs="Montserrat"/>
                <w:color w:val="000000" w:themeColor="text1"/>
                <w:sz w:val="16"/>
                <w:szCs w:val="16"/>
                <w:lang w:val="en-GB"/>
              </w:rPr>
              <w:t xml:space="preserve"> </w:t>
            </w:r>
            <w:r w:rsidR="00F25ED3" w:rsidRPr="00FC1998">
              <w:rPr>
                <w:rFonts w:ascii="Montserrat" w:eastAsia="Montserrat" w:hAnsi="Montserrat" w:cs="Montserrat"/>
                <w:color w:val="000000" w:themeColor="text1"/>
                <w:sz w:val="16"/>
                <w:szCs w:val="16"/>
                <w:lang w:val="en-GB"/>
              </w:rPr>
              <w:t>by capitalising on and disseminating good construction practice</w:t>
            </w:r>
            <w:r w:rsidR="00F25ED3" w:rsidRPr="00FC1998">
              <w:rPr>
                <w:rFonts w:ascii="Montserrat" w:eastAsia="Montserrat" w:hAnsi="Montserrat" w:cs="Montserrat"/>
                <w:color w:val="000000" w:themeColor="text1"/>
                <w:sz w:val="16"/>
                <w:szCs w:val="16"/>
                <w:lang w:val="en-GB"/>
              </w:rPr>
              <w:t>s</w:t>
            </w:r>
            <w:r w:rsidR="00F25ED3" w:rsidRPr="00FC1998">
              <w:rPr>
                <w:rFonts w:ascii="Montserrat" w:eastAsia="Montserrat" w:hAnsi="Montserrat" w:cs="Montserrat"/>
                <w:color w:val="000000" w:themeColor="text1"/>
                <w:sz w:val="16"/>
                <w:szCs w:val="16"/>
                <w:lang w:val="en-GB"/>
              </w:rPr>
              <w:t xml:space="preserve"> in areas at high risk of flood</w:t>
            </w:r>
            <w:r w:rsidR="00F25ED3" w:rsidRPr="00FC1998">
              <w:rPr>
                <w:rFonts w:ascii="Montserrat" w:eastAsia="Montserrat" w:hAnsi="Montserrat" w:cs="Montserrat"/>
                <w:color w:val="000000" w:themeColor="text1"/>
                <w:sz w:val="16"/>
                <w:szCs w:val="16"/>
                <w:lang w:val="en-GB"/>
              </w:rPr>
              <w:t xml:space="preserve">s </w:t>
            </w:r>
            <w:r w:rsidR="00F25ED3" w:rsidRPr="00FC1998">
              <w:rPr>
                <w:rFonts w:ascii="Montserrat" w:eastAsia="Montserrat" w:hAnsi="Montserrat" w:cs="Montserrat"/>
                <w:color w:val="000000" w:themeColor="text1"/>
                <w:sz w:val="16"/>
                <w:szCs w:val="16"/>
                <w:lang w:val="en-GB"/>
              </w:rPr>
              <w:t xml:space="preserve">in the basin, through the application of new </w:t>
            </w:r>
            <w:r w:rsidR="00F25ED3" w:rsidRPr="00FC1998">
              <w:rPr>
                <w:rFonts w:ascii="Montserrat" w:eastAsia="Montserrat" w:hAnsi="Montserrat" w:cs="Montserrat"/>
                <w:color w:val="000000" w:themeColor="text1"/>
                <w:sz w:val="16"/>
                <w:szCs w:val="16"/>
                <w:lang w:val="en-GB"/>
              </w:rPr>
              <w:t>urban</w:t>
            </w:r>
            <w:r w:rsidR="00F25ED3" w:rsidRPr="00FC1998">
              <w:rPr>
                <w:rFonts w:ascii="Montserrat" w:eastAsia="Montserrat" w:hAnsi="Montserrat" w:cs="Montserrat"/>
                <w:color w:val="000000" w:themeColor="text1"/>
                <w:sz w:val="16"/>
                <w:szCs w:val="16"/>
                <w:lang w:val="en-GB"/>
              </w:rPr>
              <w:t xml:space="preserve"> planning codes</w:t>
            </w:r>
          </w:p>
        </w:tc>
        <w:tc>
          <w:tcPr>
            <w:tcW w:w="2224" w:type="dxa"/>
            <w:tcMar>
              <w:left w:w="105" w:type="dxa"/>
              <w:right w:w="105" w:type="dxa"/>
            </w:tcMar>
          </w:tcPr>
          <w:p w14:paraId="2067A21A" w14:textId="6C94B006"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Buildings are flood resilient through the application of new </w:t>
            </w:r>
            <w:r w:rsidR="00F25ED3" w:rsidRPr="00FC1998">
              <w:rPr>
                <w:rFonts w:ascii="Montserrat" w:eastAsia="Montserrat" w:hAnsi="Montserrat" w:cs="Montserrat"/>
                <w:color w:val="000000" w:themeColor="text1"/>
                <w:sz w:val="16"/>
                <w:szCs w:val="16"/>
                <w:lang w:val="en-GB"/>
              </w:rPr>
              <w:t>urban planning</w:t>
            </w:r>
            <w:r w:rsidRPr="00FC1998">
              <w:rPr>
                <w:rFonts w:ascii="Montserrat" w:eastAsia="Montserrat" w:hAnsi="Montserrat" w:cs="Montserrat"/>
                <w:color w:val="000000" w:themeColor="text1"/>
                <w:sz w:val="16"/>
                <w:szCs w:val="16"/>
                <w:lang w:val="en-GB"/>
              </w:rPr>
              <w:t xml:space="preserve"> codes in high flood risk areas.</w:t>
            </w:r>
          </w:p>
        </w:tc>
        <w:tc>
          <w:tcPr>
            <w:tcW w:w="2170" w:type="dxa"/>
            <w:tcMar>
              <w:left w:w="105" w:type="dxa"/>
              <w:right w:w="105" w:type="dxa"/>
            </w:tcMar>
          </w:tcPr>
          <w:p w14:paraId="125EEEE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buildings in high flood risk areas complying with the new building code.</w:t>
            </w:r>
          </w:p>
          <w:p w14:paraId="1155901F" w14:textId="77777777" w:rsidR="00F25ED3" w:rsidRPr="00FC1998" w:rsidRDefault="00F25ED3" w:rsidP="00F25ED3">
            <w:pPr>
              <w:rPr>
                <w:rFonts w:ascii="Montserrat" w:eastAsia="Montserrat" w:hAnsi="Montserrat" w:cs="Montserrat"/>
                <w:sz w:val="16"/>
                <w:szCs w:val="16"/>
                <w:lang w:val="en-GB"/>
              </w:rPr>
            </w:pPr>
          </w:p>
          <w:p w14:paraId="3DCFEC21" w14:textId="77777777" w:rsidR="00F25ED3" w:rsidRPr="00FC1998" w:rsidRDefault="00F25ED3" w:rsidP="00F25ED3">
            <w:pPr>
              <w:rPr>
                <w:rFonts w:ascii="Montserrat" w:eastAsia="Montserrat" w:hAnsi="Montserrat" w:cs="Montserrat"/>
                <w:sz w:val="16"/>
                <w:szCs w:val="16"/>
                <w:lang w:val="en-GB"/>
              </w:rPr>
            </w:pPr>
          </w:p>
          <w:p w14:paraId="33A331C8" w14:textId="77777777" w:rsidR="00F25ED3" w:rsidRPr="00FC1998" w:rsidRDefault="00F25ED3" w:rsidP="00F25ED3">
            <w:pPr>
              <w:rPr>
                <w:rFonts w:ascii="Montserrat" w:eastAsia="Montserrat" w:hAnsi="Montserrat" w:cs="Montserrat"/>
                <w:sz w:val="16"/>
                <w:szCs w:val="16"/>
                <w:lang w:val="en-GB"/>
              </w:rPr>
            </w:pPr>
          </w:p>
          <w:p w14:paraId="68E0EB8D" w14:textId="77777777" w:rsidR="00F25ED3" w:rsidRPr="00FC1998" w:rsidRDefault="00F25ED3" w:rsidP="00F25ED3">
            <w:pPr>
              <w:rPr>
                <w:rFonts w:ascii="Montserrat" w:eastAsia="Montserrat" w:hAnsi="Montserrat" w:cs="Montserrat"/>
                <w:color w:val="000000" w:themeColor="text1"/>
                <w:sz w:val="16"/>
                <w:szCs w:val="16"/>
                <w:lang w:val="en-GB"/>
              </w:rPr>
            </w:pPr>
          </w:p>
          <w:p w14:paraId="42C28CB2" w14:textId="17B9630E" w:rsidR="00F25ED3" w:rsidRPr="00FC1998" w:rsidRDefault="00F25ED3" w:rsidP="00F25ED3">
            <w:pPr>
              <w:ind w:firstLine="720"/>
              <w:rPr>
                <w:rFonts w:ascii="Montserrat" w:eastAsia="Montserrat" w:hAnsi="Montserrat" w:cs="Montserrat"/>
                <w:sz w:val="16"/>
                <w:szCs w:val="16"/>
                <w:lang w:val="en-GB"/>
              </w:rPr>
            </w:pPr>
            <w:r w:rsidRPr="00FC1998">
              <w:rPr>
                <w:rFonts w:ascii="Montserrat" w:eastAsia="Montserrat" w:hAnsi="Montserrat" w:cs="Montserrat"/>
                <w:sz w:val="16"/>
                <w:szCs w:val="16"/>
                <w:lang w:val="en-GB"/>
              </w:rPr>
              <w:t xml:space="preserve"> </w:t>
            </w:r>
          </w:p>
        </w:tc>
        <w:tc>
          <w:tcPr>
            <w:tcW w:w="1559" w:type="dxa"/>
            <w:tcMar>
              <w:left w:w="105" w:type="dxa"/>
              <w:right w:w="105" w:type="dxa"/>
            </w:tcMar>
          </w:tcPr>
          <w:p w14:paraId="3C9C6CE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To be defined during the implementation of the activity</w:t>
            </w:r>
          </w:p>
          <w:p w14:paraId="580B4E8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701" w:type="dxa"/>
            <w:tcMar>
              <w:left w:w="105" w:type="dxa"/>
              <w:right w:w="105" w:type="dxa"/>
            </w:tcMar>
          </w:tcPr>
          <w:p w14:paraId="44D19FF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Ministries in charge of public works, territorial administration and infrastructure</w:t>
            </w:r>
          </w:p>
        </w:tc>
        <w:tc>
          <w:tcPr>
            <w:tcW w:w="1985" w:type="dxa"/>
            <w:tcMar>
              <w:left w:w="105" w:type="dxa"/>
              <w:right w:w="105" w:type="dxa"/>
            </w:tcMar>
          </w:tcPr>
          <w:p w14:paraId="38F27C4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Ministries in charge of development planning</w:t>
            </w:r>
          </w:p>
          <w:p w14:paraId="4997914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 ECOWAS</w:t>
            </w:r>
          </w:p>
          <w:p w14:paraId="56AE366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p>
          <w:p w14:paraId="746ACC4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p>
        </w:tc>
        <w:tc>
          <w:tcPr>
            <w:tcW w:w="1134" w:type="dxa"/>
            <w:tcMar>
              <w:left w:w="105" w:type="dxa"/>
              <w:right w:w="105" w:type="dxa"/>
            </w:tcMar>
          </w:tcPr>
          <w:p w14:paraId="402CF54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120,000</w:t>
            </w:r>
          </w:p>
        </w:tc>
        <w:tc>
          <w:tcPr>
            <w:tcW w:w="1223" w:type="dxa"/>
            <w:tcMar>
              <w:left w:w="105" w:type="dxa"/>
              <w:right w:w="105" w:type="dxa"/>
            </w:tcMar>
          </w:tcPr>
          <w:p w14:paraId="17CB558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2024-2027</w:t>
            </w:r>
          </w:p>
        </w:tc>
      </w:tr>
      <w:tr w:rsidR="00D45CC0" w:rsidRPr="00FC1998" w14:paraId="47790B06" w14:textId="77777777" w:rsidTr="00AB18B2">
        <w:trPr>
          <w:trHeight w:val="1110"/>
        </w:trPr>
        <w:tc>
          <w:tcPr>
            <w:tcW w:w="2122" w:type="dxa"/>
            <w:tcMar>
              <w:left w:w="105" w:type="dxa"/>
              <w:right w:w="105" w:type="dxa"/>
            </w:tcMar>
          </w:tcPr>
          <w:p w14:paraId="1507E27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Strengthen the maintenance of the road and communication network to facilitate response, evacuation and access to help during floods</w:t>
            </w:r>
          </w:p>
        </w:tc>
        <w:tc>
          <w:tcPr>
            <w:tcW w:w="2224" w:type="dxa"/>
            <w:tcMar>
              <w:left w:w="105" w:type="dxa"/>
              <w:right w:w="105" w:type="dxa"/>
            </w:tcMar>
          </w:tcPr>
          <w:p w14:paraId="6A88CA5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road network is passable and extended to all the sites in the basin.</w:t>
            </w:r>
          </w:p>
        </w:tc>
        <w:tc>
          <w:tcPr>
            <w:tcW w:w="2170" w:type="dxa"/>
            <w:tcMar>
              <w:left w:w="105" w:type="dxa"/>
              <w:right w:w="105" w:type="dxa"/>
            </w:tcMar>
          </w:tcPr>
          <w:p w14:paraId="1CC88D1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Km of practicable road network in the basin</w:t>
            </w:r>
          </w:p>
        </w:tc>
        <w:tc>
          <w:tcPr>
            <w:tcW w:w="1559" w:type="dxa"/>
            <w:tcMar>
              <w:left w:w="105" w:type="dxa"/>
              <w:right w:w="105" w:type="dxa"/>
            </w:tcMar>
          </w:tcPr>
          <w:p w14:paraId="54DA228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Baseline: To be defined during the activity implementation </w:t>
            </w:r>
          </w:p>
          <w:p w14:paraId="4F6C114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activity implementation</w:t>
            </w:r>
          </w:p>
        </w:tc>
        <w:tc>
          <w:tcPr>
            <w:tcW w:w="1701" w:type="dxa"/>
            <w:tcMar>
              <w:left w:w="105" w:type="dxa"/>
              <w:right w:w="105" w:type="dxa"/>
            </w:tcMar>
          </w:tcPr>
          <w:p w14:paraId="7FDEAD8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Ministries in charge of public works and infrastructure</w:t>
            </w:r>
          </w:p>
        </w:tc>
        <w:tc>
          <w:tcPr>
            <w:tcW w:w="1985" w:type="dxa"/>
            <w:tcMar>
              <w:left w:w="105" w:type="dxa"/>
              <w:right w:w="105" w:type="dxa"/>
            </w:tcMar>
          </w:tcPr>
          <w:p w14:paraId="1CB3CF6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Ministries in charge of development planning, economy and finance, communication</w:t>
            </w:r>
          </w:p>
          <w:p w14:paraId="3927DD6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 ECOWAS</w:t>
            </w:r>
          </w:p>
        </w:tc>
        <w:tc>
          <w:tcPr>
            <w:tcW w:w="1134" w:type="dxa"/>
            <w:tcMar>
              <w:left w:w="105" w:type="dxa"/>
              <w:right w:w="105" w:type="dxa"/>
            </w:tcMar>
          </w:tcPr>
          <w:p w14:paraId="4965D3D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1,000,000</w:t>
            </w:r>
          </w:p>
        </w:tc>
        <w:tc>
          <w:tcPr>
            <w:tcW w:w="1223" w:type="dxa"/>
            <w:tcMar>
              <w:left w:w="105" w:type="dxa"/>
              <w:right w:w="105" w:type="dxa"/>
            </w:tcMar>
          </w:tcPr>
          <w:p w14:paraId="627BEE7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2023 - 2030</w:t>
            </w:r>
          </w:p>
        </w:tc>
      </w:tr>
      <w:tr w:rsidR="00D45CC0" w:rsidRPr="00FC1998" w14:paraId="2B196474" w14:textId="77777777" w:rsidTr="00AB18B2">
        <w:trPr>
          <w:trHeight w:val="495"/>
        </w:trPr>
        <w:tc>
          <w:tcPr>
            <w:tcW w:w="14118" w:type="dxa"/>
            <w:gridSpan w:val="8"/>
            <w:tcMar>
              <w:left w:w="105" w:type="dxa"/>
              <w:right w:w="105" w:type="dxa"/>
            </w:tcMar>
          </w:tcPr>
          <w:p w14:paraId="09A8C850" w14:textId="74A455D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t>Sub-theme</w:t>
            </w:r>
            <w:r w:rsidR="00F25ED3" w:rsidRPr="00FC1998">
              <w:rPr>
                <w:rFonts w:ascii="Montserrat" w:eastAsia="Montserrat" w:hAnsi="Montserrat" w:cs="Montserrat"/>
                <w:b/>
                <w:color w:val="000000" w:themeColor="text1"/>
                <w:sz w:val="16"/>
                <w:szCs w:val="16"/>
                <w:lang w:val="en-GB"/>
              </w:rPr>
              <w:t xml:space="preserve"> 3.4</w:t>
            </w:r>
            <w:r w:rsidRPr="00FC1998">
              <w:rPr>
                <w:rFonts w:ascii="Montserrat" w:eastAsia="Montserrat" w:hAnsi="Montserrat" w:cs="Montserrat"/>
                <w:b/>
                <w:color w:val="000000" w:themeColor="text1"/>
                <w:sz w:val="16"/>
                <w:szCs w:val="16"/>
                <w:lang w:val="en-GB"/>
              </w:rPr>
              <w:t xml:space="preserve">: Promoting climate resilient agriculture </w:t>
            </w:r>
          </w:p>
        </w:tc>
      </w:tr>
      <w:tr w:rsidR="00D45CC0" w:rsidRPr="00FC1998" w14:paraId="09F650E2" w14:textId="77777777" w:rsidTr="00AB18B2">
        <w:trPr>
          <w:trHeight w:val="412"/>
        </w:trPr>
        <w:tc>
          <w:tcPr>
            <w:tcW w:w="2122" w:type="dxa"/>
            <w:tcMar>
              <w:left w:w="105" w:type="dxa"/>
              <w:right w:w="105" w:type="dxa"/>
            </w:tcMar>
          </w:tcPr>
          <w:p w14:paraId="082F833F" w14:textId="441D5FFC"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Train local actors in the agricultural sector on techniques for adapting to climate change</w:t>
            </w:r>
          </w:p>
        </w:tc>
        <w:tc>
          <w:tcPr>
            <w:tcW w:w="2224" w:type="dxa"/>
            <w:tcMar>
              <w:left w:w="105" w:type="dxa"/>
              <w:right w:w="105" w:type="dxa"/>
            </w:tcMar>
          </w:tcPr>
          <w:p w14:paraId="21CAB7D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actors practice agricultural techniques adapted to climate change (early maturing crops, seeds more resistant to floods and droughts, etc.)</w:t>
            </w:r>
          </w:p>
        </w:tc>
        <w:tc>
          <w:tcPr>
            <w:tcW w:w="2170" w:type="dxa"/>
            <w:tcMar>
              <w:left w:w="105" w:type="dxa"/>
              <w:right w:w="105" w:type="dxa"/>
            </w:tcMar>
          </w:tcPr>
          <w:p w14:paraId="78FB968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training and awareness-raising initiatives on adaptation techniques for local agricultural stakeholders.</w:t>
            </w:r>
          </w:p>
          <w:p w14:paraId="37A5BA07" w14:textId="7A2DCC62" w:rsidR="00F25ED3" w:rsidRPr="00FC1998" w:rsidRDefault="00F25ED3"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Number of people trained in techniques for adapting to </w:t>
            </w:r>
            <w:r w:rsidRPr="00FC1998">
              <w:rPr>
                <w:rFonts w:ascii="Montserrat" w:eastAsia="Montserrat" w:hAnsi="Montserrat" w:cs="Montserrat"/>
                <w:color w:val="000000" w:themeColor="text1"/>
                <w:sz w:val="16"/>
                <w:szCs w:val="16"/>
                <w:lang w:val="en-GB"/>
              </w:rPr>
              <w:t xml:space="preserve">climate change among </w:t>
            </w:r>
            <w:r w:rsidRPr="00FC1998">
              <w:rPr>
                <w:rFonts w:ascii="Montserrat" w:eastAsia="Montserrat" w:hAnsi="Montserrat" w:cs="Montserrat"/>
                <w:color w:val="000000" w:themeColor="text1"/>
                <w:sz w:val="16"/>
                <w:szCs w:val="16"/>
                <w:lang w:val="en-GB"/>
              </w:rPr>
              <w:t xml:space="preserve">local </w:t>
            </w:r>
            <w:r w:rsidRPr="00FC1998">
              <w:rPr>
                <w:rFonts w:ascii="Montserrat" w:eastAsia="Montserrat" w:hAnsi="Montserrat" w:cs="Montserrat"/>
                <w:color w:val="000000" w:themeColor="text1"/>
                <w:sz w:val="16"/>
                <w:szCs w:val="16"/>
                <w:lang w:val="en-GB"/>
              </w:rPr>
              <w:t xml:space="preserve">stakeholders </w:t>
            </w:r>
            <w:r w:rsidRPr="00FC1998">
              <w:rPr>
                <w:rFonts w:ascii="Montserrat" w:eastAsia="Montserrat" w:hAnsi="Montserrat" w:cs="Montserrat"/>
                <w:color w:val="000000" w:themeColor="text1"/>
                <w:sz w:val="16"/>
                <w:szCs w:val="16"/>
                <w:lang w:val="en-GB"/>
              </w:rPr>
              <w:t>in agricultural sectors.</w:t>
            </w:r>
          </w:p>
          <w:p w14:paraId="66CAE108" w14:textId="6CFFDD4E"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Number</w:t>
            </w:r>
            <w:r w:rsidR="00F25ED3" w:rsidRPr="00FC1998">
              <w:rPr>
                <w:rFonts w:ascii="Montserrat" w:eastAsia="Montserrat" w:hAnsi="Montserrat" w:cs="Montserrat"/>
                <w:color w:val="000000" w:themeColor="text1"/>
                <w:sz w:val="16"/>
                <w:szCs w:val="16"/>
                <w:lang w:val="en-GB"/>
              </w:rPr>
              <w:t xml:space="preserve"> of</w:t>
            </w:r>
            <w:r w:rsidRPr="00FC1998">
              <w:rPr>
                <w:rFonts w:ascii="Montserrat" w:eastAsia="Montserrat" w:hAnsi="Montserrat" w:cs="Montserrat"/>
                <w:color w:val="000000" w:themeColor="text1"/>
                <w:sz w:val="16"/>
                <w:szCs w:val="16"/>
                <w:lang w:val="en-GB"/>
              </w:rPr>
              <w:t xml:space="preserve"> </w:t>
            </w:r>
            <w:r w:rsidR="00F25ED3" w:rsidRPr="00FC1998">
              <w:rPr>
                <w:rFonts w:ascii="Montserrat" w:eastAsia="Montserrat" w:hAnsi="Montserrat" w:cs="Montserrat"/>
                <w:color w:val="000000" w:themeColor="text1"/>
                <w:sz w:val="16"/>
                <w:szCs w:val="16"/>
                <w:lang w:val="en-GB"/>
              </w:rPr>
              <w:t xml:space="preserve">local </w:t>
            </w:r>
            <w:r w:rsidR="00F25ED3" w:rsidRPr="00FC1998">
              <w:rPr>
                <w:rFonts w:ascii="Montserrat" w:eastAsia="Montserrat" w:hAnsi="Montserrat" w:cs="Montserrat"/>
                <w:color w:val="000000" w:themeColor="text1"/>
                <w:sz w:val="16"/>
                <w:szCs w:val="16"/>
                <w:lang w:val="en-GB"/>
              </w:rPr>
              <w:t xml:space="preserve">stakeholders </w:t>
            </w:r>
            <w:r w:rsidR="00F25ED3" w:rsidRPr="00FC1998">
              <w:rPr>
                <w:rFonts w:ascii="Montserrat" w:eastAsia="Montserrat" w:hAnsi="Montserrat" w:cs="Montserrat"/>
                <w:color w:val="000000" w:themeColor="text1"/>
                <w:sz w:val="16"/>
                <w:szCs w:val="16"/>
                <w:lang w:val="en-GB"/>
              </w:rPr>
              <w:t>in agricultural sectors</w:t>
            </w:r>
            <w:r w:rsidR="00F25ED3" w:rsidRPr="00FC1998">
              <w:rPr>
                <w:rFonts w:ascii="Montserrat" w:eastAsia="Montserrat" w:hAnsi="Montserrat" w:cs="Montserrat"/>
                <w:color w:val="000000" w:themeColor="text1"/>
                <w:sz w:val="16"/>
                <w:szCs w:val="16"/>
                <w:lang w:val="en-GB"/>
              </w:rPr>
              <w:t xml:space="preserve"> </w:t>
            </w:r>
            <w:r w:rsidRPr="00FC1998">
              <w:rPr>
                <w:rFonts w:ascii="Montserrat" w:eastAsia="Montserrat" w:hAnsi="Montserrat" w:cs="Montserrat"/>
                <w:color w:val="000000" w:themeColor="text1"/>
                <w:sz w:val="16"/>
                <w:szCs w:val="16"/>
                <w:lang w:val="en-GB"/>
              </w:rPr>
              <w:t>(disaggregated by gender) implementing good adaptation practices/techniques.</w:t>
            </w:r>
          </w:p>
        </w:tc>
        <w:tc>
          <w:tcPr>
            <w:tcW w:w="1559" w:type="dxa"/>
            <w:tcMar>
              <w:left w:w="105" w:type="dxa"/>
              <w:right w:w="105" w:type="dxa"/>
            </w:tcMar>
          </w:tcPr>
          <w:p w14:paraId="1027D2E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Baseline: To be defined during the implementation of the activity</w:t>
            </w:r>
          </w:p>
          <w:p w14:paraId="62D2264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701" w:type="dxa"/>
            <w:tcMar>
              <w:left w:w="105" w:type="dxa"/>
              <w:right w:w="105" w:type="dxa"/>
            </w:tcMar>
          </w:tcPr>
          <w:p w14:paraId="33136D8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0B5C9D1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Ministry and agencies in charge of agriculture, water resources management and disaster risk management</w:t>
            </w:r>
          </w:p>
          <w:p w14:paraId="7B027FA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 CWP</w:t>
            </w:r>
          </w:p>
          <w:p w14:paraId="29E7E16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NGOs/CSOs</w:t>
            </w:r>
          </w:p>
        </w:tc>
        <w:tc>
          <w:tcPr>
            <w:tcW w:w="1134" w:type="dxa"/>
            <w:tcMar>
              <w:left w:w="105" w:type="dxa"/>
              <w:right w:w="105" w:type="dxa"/>
            </w:tcMar>
          </w:tcPr>
          <w:p w14:paraId="3FBF7EB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350,000</w:t>
            </w:r>
          </w:p>
        </w:tc>
        <w:tc>
          <w:tcPr>
            <w:tcW w:w="1223" w:type="dxa"/>
            <w:tcMar>
              <w:left w:w="105" w:type="dxa"/>
              <w:right w:w="105" w:type="dxa"/>
            </w:tcMar>
          </w:tcPr>
          <w:p w14:paraId="306E13B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2023-2026</w:t>
            </w:r>
          </w:p>
        </w:tc>
      </w:tr>
      <w:tr w:rsidR="00D45CC0" w:rsidRPr="00FC1998" w14:paraId="7C533E0F" w14:textId="77777777" w:rsidTr="00AB18B2">
        <w:trPr>
          <w:trHeight w:val="1605"/>
        </w:trPr>
        <w:tc>
          <w:tcPr>
            <w:tcW w:w="2122" w:type="dxa"/>
            <w:tcMar>
              <w:left w:w="105" w:type="dxa"/>
              <w:right w:w="105" w:type="dxa"/>
            </w:tcMar>
          </w:tcPr>
          <w:p w14:paraId="4989B0F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Establishment and provision of subsidies and micro-credits to promote the use of more climate-smart plant varieties and seeds, as well as agroecological and agroforestry best practices in agriculture (e.g., planting of fast-growing species that create a wood-energy nexus) and training programmes in water and soil conservation techniques.</w:t>
            </w:r>
          </w:p>
        </w:tc>
        <w:tc>
          <w:tcPr>
            <w:tcW w:w="2224" w:type="dxa"/>
            <w:tcMar>
              <w:left w:w="105" w:type="dxa"/>
              <w:right w:w="105" w:type="dxa"/>
            </w:tcMar>
          </w:tcPr>
          <w:p w14:paraId="4255C1ED" w14:textId="31301181" w:rsidR="00D45CC0" w:rsidRPr="00FC1998" w:rsidRDefault="00F25ED3"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Local </w:t>
            </w:r>
            <w:r w:rsidRPr="00FC1998">
              <w:rPr>
                <w:rFonts w:ascii="Montserrat" w:eastAsia="Montserrat" w:hAnsi="Montserrat" w:cs="Montserrat"/>
                <w:color w:val="000000" w:themeColor="text1"/>
                <w:sz w:val="16"/>
                <w:szCs w:val="16"/>
                <w:lang w:val="en-GB"/>
              </w:rPr>
              <w:t>stakeholders</w:t>
            </w:r>
            <w:r w:rsidRPr="00FC1998">
              <w:rPr>
                <w:rFonts w:ascii="Montserrat" w:eastAsia="Montserrat" w:hAnsi="Montserrat" w:cs="Montserrat"/>
                <w:color w:val="000000" w:themeColor="text1"/>
                <w:sz w:val="16"/>
                <w:szCs w:val="16"/>
                <w:lang w:val="en-GB"/>
              </w:rPr>
              <w:t xml:space="preserve"> benefit from micro-credits to promote the use of plant varieties and seeds that are better adapted to the climatic context, as well as agroecology and agroforestry best practices in agriculture (such as planting fast-growing species that create a wood-energy nexus).</w:t>
            </w:r>
          </w:p>
        </w:tc>
        <w:tc>
          <w:tcPr>
            <w:tcW w:w="2170" w:type="dxa"/>
            <w:tcMar>
              <w:left w:w="105" w:type="dxa"/>
              <w:right w:w="105" w:type="dxa"/>
            </w:tcMar>
          </w:tcPr>
          <w:p w14:paraId="6EFD79A9" w14:textId="3C33E336"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local</w:t>
            </w:r>
            <w:r w:rsidR="00F25ED3" w:rsidRPr="00FC1998">
              <w:rPr>
                <w:rFonts w:ascii="Montserrat" w:eastAsia="Montserrat" w:hAnsi="Montserrat" w:cs="Montserrat"/>
                <w:color w:val="000000" w:themeColor="text1"/>
                <w:sz w:val="16"/>
                <w:szCs w:val="16"/>
                <w:lang w:val="en-GB"/>
              </w:rPr>
              <w:t xml:space="preserve"> stakeholders</w:t>
            </w:r>
            <w:r w:rsidRPr="00FC1998">
              <w:rPr>
                <w:rFonts w:ascii="Montserrat" w:eastAsia="Montserrat" w:hAnsi="Montserrat" w:cs="Montserrat"/>
                <w:color w:val="000000" w:themeColor="text1"/>
                <w:sz w:val="16"/>
                <w:szCs w:val="16"/>
                <w:lang w:val="en-GB"/>
              </w:rPr>
              <w:t xml:space="preserve"> benefiting from micro-credits to promote the use of plant varieties and seeds more adapted to the climatic context, as well as better agroecological and agroforestry practices for agriculture.</w:t>
            </w:r>
          </w:p>
        </w:tc>
        <w:tc>
          <w:tcPr>
            <w:tcW w:w="1559" w:type="dxa"/>
            <w:tcMar>
              <w:left w:w="105" w:type="dxa"/>
              <w:right w:w="105" w:type="dxa"/>
            </w:tcMar>
          </w:tcPr>
          <w:p w14:paraId="0D313D10" w14:textId="77777777" w:rsidR="00D45CC0" w:rsidRPr="00FC1998" w:rsidRDefault="00D45CC0" w:rsidP="00AB18B2">
            <w:pPr>
              <w:spacing w:before="120" w:after="120" w:line="276" w:lineRule="auto"/>
              <w:rPr>
                <w:rFonts w:ascii="Montserrat" w:eastAsia="Montserrat" w:hAnsi="Montserrat" w:cs="Montserrat"/>
                <w:strike/>
                <w:color w:val="000000" w:themeColor="text1"/>
                <w:sz w:val="16"/>
                <w:szCs w:val="16"/>
                <w:lang w:val="en-GB"/>
              </w:rPr>
            </w:pPr>
            <w:r w:rsidRPr="00FC1998">
              <w:rPr>
                <w:rFonts w:ascii="Montserrat" w:eastAsia="Montserrat" w:hAnsi="Montserrat" w:cs="Montserrat"/>
                <w:color w:val="000000" w:themeColor="text1"/>
                <w:sz w:val="16"/>
                <w:szCs w:val="16"/>
                <w:lang w:val="en-GB"/>
              </w:rPr>
              <w:t>Baseline: To be defined during the implementation of the activity</w:t>
            </w:r>
          </w:p>
          <w:p w14:paraId="35003B3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701" w:type="dxa"/>
            <w:tcMar>
              <w:left w:w="105" w:type="dxa"/>
              <w:right w:w="105" w:type="dxa"/>
            </w:tcMar>
          </w:tcPr>
          <w:p w14:paraId="64EDAEB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0D54594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Ministry and agencies in charge of agriculture, livestock, environment, water resources management</w:t>
            </w:r>
          </w:p>
          <w:p w14:paraId="77F0E3F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ECOWAS, GWP-WA</w:t>
            </w:r>
          </w:p>
          <w:p w14:paraId="6F671E6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CSOs, private sector</w:t>
            </w:r>
          </w:p>
          <w:p w14:paraId="62071A6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p>
        </w:tc>
        <w:tc>
          <w:tcPr>
            <w:tcW w:w="1134" w:type="dxa"/>
            <w:tcMar>
              <w:left w:w="105" w:type="dxa"/>
              <w:right w:w="105" w:type="dxa"/>
            </w:tcMar>
          </w:tcPr>
          <w:p w14:paraId="458BF2E6" w14:textId="4DA3F149" w:rsidR="00D45CC0" w:rsidRPr="00FC1998" w:rsidRDefault="00F25ED3"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500,000 (</w:t>
            </w:r>
            <w:r w:rsidR="00D45CC0" w:rsidRPr="00FC1998">
              <w:rPr>
                <w:rFonts w:ascii="Montserrat" w:eastAsia="Montserrat" w:hAnsi="Montserrat" w:cs="Montserrat"/>
                <w:color w:val="000000" w:themeColor="text1"/>
                <w:sz w:val="16"/>
                <w:szCs w:val="16"/>
                <w:lang w:val="en-GB"/>
              </w:rPr>
              <w:t xml:space="preserve">To be </w:t>
            </w:r>
            <w:r w:rsidRPr="00FC1998">
              <w:rPr>
                <w:rFonts w:ascii="Montserrat" w:eastAsia="Montserrat" w:hAnsi="Montserrat" w:cs="Montserrat"/>
                <w:color w:val="000000" w:themeColor="text1"/>
                <w:sz w:val="16"/>
                <w:szCs w:val="16"/>
                <w:lang w:val="en-GB"/>
              </w:rPr>
              <w:t xml:space="preserve">adapted </w:t>
            </w:r>
            <w:r w:rsidR="00D45CC0" w:rsidRPr="00FC1998">
              <w:rPr>
                <w:rFonts w:ascii="Montserrat" w:eastAsia="Montserrat" w:hAnsi="Montserrat" w:cs="Montserrat"/>
                <w:color w:val="000000" w:themeColor="text1"/>
                <w:sz w:val="16"/>
                <w:szCs w:val="16"/>
                <w:lang w:val="en-GB"/>
              </w:rPr>
              <w:t>during the implementation of the activity</w:t>
            </w:r>
            <w:r w:rsidRPr="00FC1998">
              <w:rPr>
                <w:rFonts w:ascii="Montserrat" w:eastAsia="Montserrat" w:hAnsi="Montserrat" w:cs="Montserrat"/>
                <w:color w:val="000000" w:themeColor="text1"/>
                <w:sz w:val="16"/>
                <w:szCs w:val="16"/>
                <w:lang w:val="en-GB"/>
              </w:rPr>
              <w:t>)</w:t>
            </w:r>
          </w:p>
        </w:tc>
        <w:tc>
          <w:tcPr>
            <w:tcW w:w="1223" w:type="dxa"/>
            <w:tcMar>
              <w:left w:w="105" w:type="dxa"/>
              <w:right w:w="105" w:type="dxa"/>
            </w:tcMar>
          </w:tcPr>
          <w:p w14:paraId="24F23E7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2025-2030</w:t>
            </w:r>
          </w:p>
        </w:tc>
      </w:tr>
      <w:tr w:rsidR="00D45CC0" w:rsidRPr="00FC1998" w14:paraId="682C70E8" w14:textId="77777777" w:rsidTr="00AB18B2">
        <w:trPr>
          <w:trHeight w:val="1110"/>
        </w:trPr>
        <w:tc>
          <w:tcPr>
            <w:tcW w:w="2122" w:type="dxa"/>
            <w:tcMar>
              <w:left w:w="105" w:type="dxa"/>
              <w:right w:w="105" w:type="dxa"/>
            </w:tcMar>
          </w:tcPr>
          <w:p w14:paraId="2080B5B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Introduce sustainable climate insurance schemes in the Volta Basin, through collaboration with African Risk Capacity (ARC), to introduce crop insurance for farmers to protect them from flood and drought losses.</w:t>
            </w:r>
          </w:p>
        </w:tc>
        <w:tc>
          <w:tcPr>
            <w:tcW w:w="2224" w:type="dxa"/>
            <w:tcMar>
              <w:left w:w="105" w:type="dxa"/>
              <w:right w:w="105" w:type="dxa"/>
            </w:tcMar>
          </w:tcPr>
          <w:p w14:paraId="04C724E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Climate insurance mechanism is in place for farmers.</w:t>
            </w:r>
          </w:p>
        </w:tc>
        <w:tc>
          <w:tcPr>
            <w:tcW w:w="2170" w:type="dxa"/>
            <w:tcMar>
              <w:left w:w="105" w:type="dxa"/>
              <w:right w:w="105" w:type="dxa"/>
            </w:tcMar>
          </w:tcPr>
          <w:p w14:paraId="66DEED4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climate insurance mechanism for farmers.</w:t>
            </w:r>
          </w:p>
        </w:tc>
        <w:tc>
          <w:tcPr>
            <w:tcW w:w="1559" w:type="dxa"/>
            <w:tcMar>
              <w:left w:w="105" w:type="dxa"/>
              <w:right w:w="105" w:type="dxa"/>
            </w:tcMar>
          </w:tcPr>
          <w:p w14:paraId="1141D4AD" w14:textId="77777777" w:rsidR="00D45CC0" w:rsidRPr="00FC1998" w:rsidRDefault="00D45CC0" w:rsidP="00AB18B2">
            <w:pPr>
              <w:spacing w:before="120" w:after="120" w:line="276" w:lineRule="auto"/>
              <w:rPr>
                <w:rFonts w:ascii="Montserrat" w:eastAsia="Montserrat" w:hAnsi="Montserrat" w:cs="Montserrat"/>
                <w:strike/>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2588AB7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701" w:type="dxa"/>
            <w:tcMar>
              <w:left w:w="105" w:type="dxa"/>
              <w:right w:w="105" w:type="dxa"/>
            </w:tcMar>
          </w:tcPr>
          <w:p w14:paraId="0725E98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547D24A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Ministries and national agencies in charge of economy and finance, agriculture, livestock, environment, water resources management</w:t>
            </w:r>
          </w:p>
          <w:p w14:paraId="5FF40C7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ARC</w:t>
            </w:r>
          </w:p>
          <w:p w14:paraId="5E6654BB" w14:textId="1C018BDA" w:rsidR="009B0854" w:rsidRPr="00FC1998" w:rsidRDefault="009B0854"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308FC78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 ECOWAS</w:t>
            </w:r>
          </w:p>
        </w:tc>
        <w:tc>
          <w:tcPr>
            <w:tcW w:w="1134" w:type="dxa"/>
            <w:tcMar>
              <w:left w:w="105" w:type="dxa"/>
              <w:right w:w="105" w:type="dxa"/>
            </w:tcMar>
          </w:tcPr>
          <w:p w14:paraId="16E5DDF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500,000</w:t>
            </w:r>
          </w:p>
        </w:tc>
        <w:tc>
          <w:tcPr>
            <w:tcW w:w="1223" w:type="dxa"/>
            <w:tcMar>
              <w:left w:w="105" w:type="dxa"/>
              <w:right w:w="105" w:type="dxa"/>
            </w:tcMar>
          </w:tcPr>
          <w:p w14:paraId="0B80D30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2025-2030</w:t>
            </w:r>
          </w:p>
        </w:tc>
      </w:tr>
    </w:tbl>
    <w:p w14:paraId="0BF46B6C" w14:textId="025EF3B4" w:rsidR="00D45CC0" w:rsidRPr="00FC1998" w:rsidRDefault="00D45CC0" w:rsidP="00D45CC0">
      <w:pPr>
        <w:rPr>
          <w:lang w:val="en-GB"/>
        </w:rPr>
      </w:pPr>
    </w:p>
    <w:tbl>
      <w:tblPr>
        <w:tblStyle w:val="TableGrid"/>
        <w:tblW w:w="14118" w:type="dxa"/>
        <w:tblLayout w:type="fixed"/>
        <w:tblLook w:val="04A0" w:firstRow="1" w:lastRow="0" w:firstColumn="1" w:lastColumn="0" w:noHBand="0" w:noVBand="1"/>
      </w:tblPr>
      <w:tblGrid>
        <w:gridCol w:w="2122"/>
        <w:gridCol w:w="2224"/>
        <w:gridCol w:w="2170"/>
        <w:gridCol w:w="1559"/>
        <w:gridCol w:w="1701"/>
        <w:gridCol w:w="1985"/>
        <w:gridCol w:w="1134"/>
        <w:gridCol w:w="1223"/>
      </w:tblGrid>
      <w:tr w:rsidR="00D45CC0" w:rsidRPr="00FC1998" w14:paraId="67FF8176" w14:textId="77777777" w:rsidTr="00AB18B2">
        <w:trPr>
          <w:trHeight w:val="495"/>
        </w:trPr>
        <w:tc>
          <w:tcPr>
            <w:tcW w:w="14118" w:type="dxa"/>
            <w:gridSpan w:val="8"/>
            <w:tcMar>
              <w:left w:w="105" w:type="dxa"/>
              <w:right w:w="105" w:type="dxa"/>
            </w:tcMar>
          </w:tcPr>
          <w:p w14:paraId="3AC9BA5E" w14:textId="06A14AE8"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t>Sub-theme</w:t>
            </w:r>
            <w:r w:rsidR="009B0854" w:rsidRPr="00FC1998">
              <w:rPr>
                <w:rFonts w:ascii="Montserrat" w:eastAsia="Montserrat" w:hAnsi="Montserrat" w:cs="Montserrat"/>
                <w:b/>
                <w:color w:val="000000" w:themeColor="text1"/>
                <w:sz w:val="16"/>
                <w:szCs w:val="16"/>
                <w:lang w:val="en-GB"/>
              </w:rPr>
              <w:t xml:space="preserve"> 3.5</w:t>
            </w:r>
            <w:r w:rsidRPr="00FC1998">
              <w:rPr>
                <w:rFonts w:ascii="Montserrat" w:eastAsia="Montserrat" w:hAnsi="Montserrat" w:cs="Montserrat"/>
                <w:b/>
                <w:color w:val="000000" w:themeColor="text1"/>
                <w:sz w:val="16"/>
                <w:szCs w:val="16"/>
                <w:lang w:val="en-GB"/>
              </w:rPr>
              <w:t>: Strengthening and/or creating concrete risk prevention plans at community level</w:t>
            </w:r>
          </w:p>
        </w:tc>
      </w:tr>
      <w:tr w:rsidR="00D45CC0" w:rsidRPr="00FC1998" w14:paraId="45CAE5CA" w14:textId="77777777" w:rsidTr="00AB18B2">
        <w:trPr>
          <w:trHeight w:val="1605"/>
        </w:trPr>
        <w:tc>
          <w:tcPr>
            <w:tcW w:w="2122" w:type="dxa"/>
            <w:tcMar>
              <w:left w:w="105" w:type="dxa"/>
              <w:right w:w="105" w:type="dxa"/>
            </w:tcMar>
          </w:tcPr>
          <w:p w14:paraId="5016797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Carry out a diagnostic analysis of existing community knowledge and mechanisms, and raise communities awareness (including women and youth) on local solutions to address current and future flood and drought risks</w:t>
            </w:r>
          </w:p>
        </w:tc>
        <w:tc>
          <w:tcPr>
            <w:tcW w:w="2224" w:type="dxa"/>
            <w:tcMar>
              <w:left w:w="105" w:type="dxa"/>
              <w:right w:w="105" w:type="dxa"/>
            </w:tcMar>
          </w:tcPr>
          <w:p w14:paraId="093F804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diagnostic analysis report of community knowledge and mechanisms to cope with current and future risks of floods and droughts is available.</w:t>
            </w:r>
          </w:p>
          <w:p w14:paraId="64293C1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communities are made aware on  preparedness, prevention and mitigation actions to be implemented to face flood and drought risks.</w:t>
            </w:r>
          </w:p>
        </w:tc>
        <w:tc>
          <w:tcPr>
            <w:tcW w:w="2170" w:type="dxa"/>
            <w:tcMar>
              <w:left w:w="105" w:type="dxa"/>
              <w:right w:w="105" w:type="dxa"/>
            </w:tcMar>
          </w:tcPr>
          <w:p w14:paraId="1CF455A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diagnostic analysis report of community knowledge and mechanisms to cope with current and future flood and drought risks.</w:t>
            </w:r>
          </w:p>
          <w:p w14:paraId="648743E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people (disaggregated by gender and age) sensitized on local solutions to reduce flood and drought risks.</w:t>
            </w:r>
          </w:p>
        </w:tc>
        <w:tc>
          <w:tcPr>
            <w:tcW w:w="1559" w:type="dxa"/>
            <w:tcMar>
              <w:left w:w="105" w:type="dxa"/>
              <w:right w:w="105" w:type="dxa"/>
            </w:tcMar>
          </w:tcPr>
          <w:p w14:paraId="344408D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 / Punctual actions of some NGOs in collaboration with national agencies and local authorities</w:t>
            </w:r>
          </w:p>
          <w:p w14:paraId="31152FB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 diagnostic analysis report / To be defined during the implementation of the activity</w:t>
            </w:r>
          </w:p>
        </w:tc>
        <w:tc>
          <w:tcPr>
            <w:tcW w:w="1701" w:type="dxa"/>
            <w:tcMar>
              <w:left w:w="105" w:type="dxa"/>
              <w:right w:w="105" w:type="dxa"/>
            </w:tcMar>
          </w:tcPr>
          <w:p w14:paraId="14D3B3F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18AB6DE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Disaster Risk Management Agencies</w:t>
            </w:r>
          </w:p>
          <w:p w14:paraId="03A3539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2BC99AB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WMO, GWP-WA</w:t>
            </w:r>
          </w:p>
          <w:p w14:paraId="7040814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NGOs/CSOs</w:t>
            </w:r>
          </w:p>
        </w:tc>
        <w:tc>
          <w:tcPr>
            <w:tcW w:w="1134" w:type="dxa"/>
            <w:tcMar>
              <w:left w:w="105" w:type="dxa"/>
              <w:right w:w="105" w:type="dxa"/>
            </w:tcMar>
          </w:tcPr>
          <w:p w14:paraId="75AC0F6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500,000</w:t>
            </w:r>
          </w:p>
        </w:tc>
        <w:tc>
          <w:tcPr>
            <w:tcW w:w="1223" w:type="dxa"/>
            <w:tcMar>
              <w:left w:w="105" w:type="dxa"/>
              <w:right w:w="105" w:type="dxa"/>
            </w:tcMar>
          </w:tcPr>
          <w:p w14:paraId="64D7CC7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2023-2025</w:t>
            </w:r>
          </w:p>
        </w:tc>
      </w:tr>
      <w:tr w:rsidR="00D45CC0" w:rsidRPr="00FC1998" w14:paraId="7BE07E9C" w14:textId="77777777" w:rsidTr="00AB18B2">
        <w:trPr>
          <w:trHeight w:val="930"/>
        </w:trPr>
        <w:tc>
          <w:tcPr>
            <w:tcW w:w="2122" w:type="dxa"/>
            <w:tcMar>
              <w:left w:w="105" w:type="dxa"/>
              <w:right w:w="105" w:type="dxa"/>
            </w:tcMar>
          </w:tcPr>
          <w:p w14:paraId="13DE4EF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Develop and/or implement community-based flood and drought risk prevention and management actions in all sub-basins of the Volta.</w:t>
            </w:r>
          </w:p>
        </w:tc>
        <w:tc>
          <w:tcPr>
            <w:tcW w:w="2224" w:type="dxa"/>
            <w:tcMar>
              <w:left w:w="105" w:type="dxa"/>
              <w:right w:w="105" w:type="dxa"/>
            </w:tcMar>
          </w:tcPr>
          <w:p w14:paraId="52878E9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Plans and actions for the prevention and management of flood and drought risks are implemented at community level.</w:t>
            </w:r>
          </w:p>
        </w:tc>
        <w:tc>
          <w:tcPr>
            <w:tcW w:w="2170" w:type="dxa"/>
            <w:tcMar>
              <w:left w:w="105" w:type="dxa"/>
              <w:right w:w="105" w:type="dxa"/>
            </w:tcMar>
          </w:tcPr>
          <w:p w14:paraId="3575967D" w14:textId="4A608348"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plans and actions for prevention and management of flood and drought risks at community level</w:t>
            </w:r>
            <w:r w:rsidR="009B0854" w:rsidRPr="00FC1998">
              <w:rPr>
                <w:rFonts w:ascii="Montserrat" w:eastAsia="Montserrat" w:hAnsi="Montserrat" w:cs="Montserrat"/>
                <w:color w:val="000000" w:themeColor="text1"/>
                <w:sz w:val="16"/>
                <w:szCs w:val="16"/>
                <w:lang w:val="en-GB"/>
              </w:rPr>
              <w:t xml:space="preserve"> or number of activities realised</w:t>
            </w:r>
          </w:p>
        </w:tc>
        <w:tc>
          <w:tcPr>
            <w:tcW w:w="1559" w:type="dxa"/>
            <w:tcMar>
              <w:left w:w="105" w:type="dxa"/>
              <w:right w:w="105" w:type="dxa"/>
            </w:tcMar>
          </w:tcPr>
          <w:p w14:paraId="7B1B014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Baseline:0</w:t>
            </w:r>
          </w:p>
          <w:p w14:paraId="560C6EF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 community plan template per country</w:t>
            </w:r>
          </w:p>
        </w:tc>
        <w:tc>
          <w:tcPr>
            <w:tcW w:w="1701" w:type="dxa"/>
            <w:tcMar>
              <w:left w:w="105" w:type="dxa"/>
              <w:right w:w="105" w:type="dxa"/>
            </w:tcMar>
          </w:tcPr>
          <w:p w14:paraId="3609A45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2AF36B3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agencies in charge of disaster risk management</w:t>
            </w:r>
          </w:p>
          <w:p w14:paraId="5763DD6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2D310DB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GWP-WA</w:t>
            </w:r>
          </w:p>
          <w:p w14:paraId="4DE7C46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NGOs/CSOs</w:t>
            </w:r>
          </w:p>
          <w:p w14:paraId="4F67641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Research centres, universities</w:t>
            </w:r>
          </w:p>
        </w:tc>
        <w:tc>
          <w:tcPr>
            <w:tcW w:w="1134" w:type="dxa"/>
            <w:tcMar>
              <w:left w:w="105" w:type="dxa"/>
              <w:right w:w="105" w:type="dxa"/>
            </w:tcMar>
          </w:tcPr>
          <w:p w14:paraId="4C78703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250,000</w:t>
            </w:r>
          </w:p>
        </w:tc>
        <w:tc>
          <w:tcPr>
            <w:tcW w:w="1223" w:type="dxa"/>
            <w:tcMar>
              <w:left w:w="105" w:type="dxa"/>
              <w:right w:w="105" w:type="dxa"/>
            </w:tcMar>
          </w:tcPr>
          <w:p w14:paraId="437508D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2023-2025</w:t>
            </w:r>
          </w:p>
        </w:tc>
      </w:tr>
    </w:tbl>
    <w:p w14:paraId="6E661F74" w14:textId="77777777" w:rsidR="00D45CC0" w:rsidRPr="00FC1998" w:rsidRDefault="00D45CC0" w:rsidP="00D45CC0">
      <w:pPr>
        <w:spacing w:before="120" w:after="120"/>
        <w:rPr>
          <w:rFonts w:ascii="Montserrat" w:eastAsia="Montserrat" w:hAnsi="Montserrat" w:cs="Montserrat"/>
          <w:color w:val="000000" w:themeColor="text1"/>
          <w:lang w:val="en-GB"/>
        </w:rPr>
      </w:pPr>
    </w:p>
    <w:p w14:paraId="5ED19DD9" w14:textId="77777777" w:rsidR="00D45CC0" w:rsidRPr="00FC1998" w:rsidRDefault="00D45CC0" w:rsidP="00D45CC0">
      <w:pPr>
        <w:rPr>
          <w:rFonts w:ascii="Montserrat" w:eastAsia="Montserrat" w:hAnsi="Montserrat" w:cs="Montserrat"/>
          <w:color w:val="000000" w:themeColor="text1"/>
          <w:lang w:val="en-GB"/>
        </w:rPr>
      </w:pPr>
      <w:r w:rsidRPr="00FC1998">
        <w:rPr>
          <w:rFonts w:ascii="Montserrat" w:eastAsia="Montserrat" w:hAnsi="Montserrat" w:cs="Montserrat"/>
          <w:color w:val="000000" w:themeColor="text1"/>
          <w:lang w:val="en-GB"/>
        </w:rPr>
        <w:br w:type="page"/>
      </w:r>
    </w:p>
    <w:p w14:paraId="2AA17FA6" w14:textId="77777777" w:rsidR="00D45CC0" w:rsidRPr="00FC1998" w:rsidRDefault="00D45CC0" w:rsidP="00D45CC0">
      <w:pPr>
        <w:spacing w:before="120" w:after="120"/>
        <w:rPr>
          <w:rFonts w:ascii="Montserrat" w:eastAsia="Montserrat" w:hAnsi="Montserrat" w:cs="Montserrat"/>
          <w:color w:val="000000" w:themeColor="text1"/>
          <w:lang w:val="en-GB"/>
        </w:rPr>
      </w:pPr>
    </w:p>
    <w:tbl>
      <w:tblPr>
        <w:tblStyle w:val="TableGrid"/>
        <w:tblW w:w="14080" w:type="dxa"/>
        <w:tblLayout w:type="fixed"/>
        <w:tblLook w:val="04A0" w:firstRow="1" w:lastRow="0" w:firstColumn="1" w:lastColumn="0" w:noHBand="0" w:noVBand="1"/>
      </w:tblPr>
      <w:tblGrid>
        <w:gridCol w:w="2122"/>
        <w:gridCol w:w="2268"/>
        <w:gridCol w:w="2126"/>
        <w:gridCol w:w="1559"/>
        <w:gridCol w:w="1559"/>
        <w:gridCol w:w="1985"/>
        <w:gridCol w:w="1276"/>
        <w:gridCol w:w="1185"/>
      </w:tblGrid>
      <w:tr w:rsidR="00D45CC0" w:rsidRPr="00FC1998" w14:paraId="05714BF0" w14:textId="77777777" w:rsidTr="00AB18B2">
        <w:trPr>
          <w:trHeight w:val="630"/>
        </w:trPr>
        <w:tc>
          <w:tcPr>
            <w:tcW w:w="14080" w:type="dxa"/>
            <w:gridSpan w:val="8"/>
            <w:shd w:val="clear" w:color="auto" w:fill="C00000"/>
            <w:tcMar>
              <w:left w:w="105" w:type="dxa"/>
              <w:right w:w="105" w:type="dxa"/>
            </w:tcMar>
          </w:tcPr>
          <w:p w14:paraId="10AAD9C6" w14:textId="77777777" w:rsidR="00D45CC0" w:rsidRPr="00FC1998" w:rsidRDefault="00D45CC0" w:rsidP="00AB18B2">
            <w:pPr>
              <w:spacing w:before="120" w:after="120" w:line="276" w:lineRule="auto"/>
              <w:jc w:val="center"/>
              <w:rPr>
                <w:rFonts w:ascii="Montserrat" w:eastAsia="Montserrat" w:hAnsi="Montserrat" w:cs="Montserrat"/>
                <w:sz w:val="20"/>
                <w:szCs w:val="20"/>
                <w:lang w:val="en-GB"/>
              </w:rPr>
            </w:pPr>
            <w:r w:rsidRPr="00FC1998">
              <w:rPr>
                <w:rFonts w:ascii="Montserrat" w:eastAsia="Montserrat" w:hAnsi="Montserrat" w:cs="Montserrat"/>
                <w:b/>
                <w:sz w:val="20"/>
                <w:szCs w:val="20"/>
                <w:lang w:val="en-GB"/>
              </w:rPr>
              <w:t>Strategic Orientation 4: Develop early warning and decision support systems for disaster prevention and preparedness</w:t>
            </w:r>
          </w:p>
        </w:tc>
      </w:tr>
      <w:tr w:rsidR="00D45CC0" w:rsidRPr="00FC1998" w14:paraId="4634501B" w14:textId="77777777" w:rsidTr="00AB18B2">
        <w:trPr>
          <w:trHeight w:val="630"/>
        </w:trPr>
        <w:tc>
          <w:tcPr>
            <w:tcW w:w="2122" w:type="dxa"/>
            <w:shd w:val="clear" w:color="auto" w:fill="FFC5AB"/>
            <w:tcMar>
              <w:left w:w="105" w:type="dxa"/>
              <w:right w:w="105" w:type="dxa"/>
            </w:tcMar>
            <w:vAlign w:val="center"/>
          </w:tcPr>
          <w:p w14:paraId="667AE2D8"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Strategic actions</w:t>
            </w:r>
          </w:p>
        </w:tc>
        <w:tc>
          <w:tcPr>
            <w:tcW w:w="2268" w:type="dxa"/>
            <w:shd w:val="clear" w:color="auto" w:fill="FFC5AB"/>
            <w:tcMar>
              <w:left w:w="105" w:type="dxa"/>
              <w:right w:w="105" w:type="dxa"/>
            </w:tcMar>
            <w:vAlign w:val="center"/>
          </w:tcPr>
          <w:p w14:paraId="135D5C34"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Expected outcome</w:t>
            </w:r>
          </w:p>
        </w:tc>
        <w:tc>
          <w:tcPr>
            <w:tcW w:w="2126" w:type="dxa"/>
            <w:shd w:val="clear" w:color="auto" w:fill="FFC5AB"/>
            <w:tcMar>
              <w:left w:w="105" w:type="dxa"/>
              <w:right w:w="105" w:type="dxa"/>
            </w:tcMar>
            <w:vAlign w:val="center"/>
          </w:tcPr>
          <w:p w14:paraId="7FA6E14C"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Measurable indicators</w:t>
            </w:r>
          </w:p>
        </w:tc>
        <w:tc>
          <w:tcPr>
            <w:tcW w:w="1559" w:type="dxa"/>
            <w:shd w:val="clear" w:color="auto" w:fill="FFC5AB"/>
            <w:tcMar>
              <w:left w:w="105" w:type="dxa"/>
              <w:right w:w="105" w:type="dxa"/>
            </w:tcMar>
            <w:vAlign w:val="center"/>
          </w:tcPr>
          <w:p w14:paraId="401E1978"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Baseline / Target</w:t>
            </w:r>
          </w:p>
        </w:tc>
        <w:tc>
          <w:tcPr>
            <w:tcW w:w="1559" w:type="dxa"/>
            <w:shd w:val="clear" w:color="auto" w:fill="FFC5AB"/>
            <w:tcMar>
              <w:left w:w="105" w:type="dxa"/>
              <w:right w:w="105" w:type="dxa"/>
            </w:tcMar>
            <w:vAlign w:val="center"/>
          </w:tcPr>
          <w:p w14:paraId="5DC3E9FB"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Supervising institutions</w:t>
            </w:r>
          </w:p>
        </w:tc>
        <w:tc>
          <w:tcPr>
            <w:tcW w:w="1985" w:type="dxa"/>
            <w:shd w:val="clear" w:color="auto" w:fill="FFC5AB"/>
            <w:tcMar>
              <w:left w:w="105" w:type="dxa"/>
              <w:right w:w="105" w:type="dxa"/>
            </w:tcMar>
            <w:vAlign w:val="center"/>
          </w:tcPr>
          <w:p w14:paraId="3FF436C6"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Implementing Partners</w:t>
            </w:r>
          </w:p>
        </w:tc>
        <w:tc>
          <w:tcPr>
            <w:tcW w:w="1276" w:type="dxa"/>
            <w:shd w:val="clear" w:color="auto" w:fill="FFC5AB"/>
            <w:tcMar>
              <w:left w:w="105" w:type="dxa"/>
              <w:right w:w="105" w:type="dxa"/>
            </w:tcMar>
            <w:vAlign w:val="center"/>
          </w:tcPr>
          <w:p w14:paraId="16E615AF"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Estimated Budget USD</w:t>
            </w:r>
          </w:p>
        </w:tc>
        <w:tc>
          <w:tcPr>
            <w:tcW w:w="1185" w:type="dxa"/>
            <w:shd w:val="clear" w:color="auto" w:fill="FFC5AB"/>
            <w:tcMar>
              <w:left w:w="105" w:type="dxa"/>
              <w:right w:w="105" w:type="dxa"/>
            </w:tcMar>
            <w:vAlign w:val="center"/>
          </w:tcPr>
          <w:p w14:paraId="13DAA68E" w14:textId="77777777" w:rsidR="00D45CC0" w:rsidRPr="00FC1998" w:rsidRDefault="00D45CC0" w:rsidP="00AB18B2">
            <w:pPr>
              <w:spacing w:before="120" w:after="120" w:line="276" w:lineRule="auto"/>
              <w:jc w:val="center"/>
              <w:rPr>
                <w:rFonts w:ascii="Montserrat" w:eastAsia="Montserrat" w:hAnsi="Montserrat" w:cs="Montserrat"/>
                <w:sz w:val="18"/>
                <w:szCs w:val="18"/>
                <w:lang w:val="en-GB"/>
              </w:rPr>
            </w:pPr>
            <w:r w:rsidRPr="00FC1998">
              <w:rPr>
                <w:rFonts w:ascii="Montserrat" w:eastAsia="Montserrat" w:hAnsi="Montserrat" w:cs="Montserrat"/>
                <w:b/>
                <w:sz w:val="18"/>
                <w:szCs w:val="18"/>
                <w:u w:val="single"/>
                <w:lang w:val="en-GB"/>
              </w:rPr>
              <w:t>Timeline</w:t>
            </w:r>
          </w:p>
        </w:tc>
      </w:tr>
      <w:tr w:rsidR="00D45CC0" w:rsidRPr="00FC1998" w14:paraId="5F9D9C28" w14:textId="77777777" w:rsidTr="00AB18B2">
        <w:trPr>
          <w:trHeight w:val="555"/>
        </w:trPr>
        <w:tc>
          <w:tcPr>
            <w:tcW w:w="14080" w:type="dxa"/>
            <w:gridSpan w:val="8"/>
            <w:tcMar>
              <w:left w:w="105" w:type="dxa"/>
              <w:right w:w="105" w:type="dxa"/>
            </w:tcMar>
          </w:tcPr>
          <w:p w14:paraId="5FF1F05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t xml:space="preserve">Sub-theme 4.1: Strengthening the VOLTALARM platform as an operational Early Warning System for flood and drought </w:t>
            </w:r>
            <w:r w:rsidRPr="00FC1998">
              <w:rPr>
                <w:rFonts w:ascii="Montserrat" w:eastAsia="Montserrat" w:hAnsi="Montserrat" w:cs="Montserrat"/>
                <w:b/>
                <w:bCs/>
                <w:color w:val="000000" w:themeColor="text1"/>
                <w:sz w:val="16"/>
                <w:szCs w:val="16"/>
                <w:lang w:val="en-GB"/>
              </w:rPr>
              <w:t>risk prevention</w:t>
            </w:r>
            <w:r w:rsidRPr="00FC1998">
              <w:rPr>
                <w:rFonts w:ascii="Montserrat" w:eastAsia="Montserrat" w:hAnsi="Montserrat" w:cs="Montserrat"/>
                <w:b/>
                <w:color w:val="000000" w:themeColor="text1"/>
                <w:sz w:val="16"/>
                <w:szCs w:val="16"/>
                <w:lang w:val="en-GB"/>
              </w:rPr>
              <w:t xml:space="preserve"> and dissemination of impact-based early warnings</w:t>
            </w:r>
          </w:p>
        </w:tc>
      </w:tr>
      <w:tr w:rsidR="00D45CC0" w:rsidRPr="00FC1998" w14:paraId="11E361F9" w14:textId="77777777" w:rsidTr="00AB18B2">
        <w:trPr>
          <w:trHeight w:val="1125"/>
        </w:trPr>
        <w:tc>
          <w:tcPr>
            <w:tcW w:w="2122" w:type="dxa"/>
            <w:tcMar>
              <w:left w:w="105" w:type="dxa"/>
              <w:right w:w="105" w:type="dxa"/>
            </w:tcMar>
          </w:tcPr>
          <w:p w14:paraId="3C7C9BF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Strengthen the dissemination of hydro-meteorological information in real time on the common VOLTALARM platform (short-term to seasonal forecasts and data from the local monitoring network, etc.)</w:t>
            </w:r>
          </w:p>
        </w:tc>
        <w:tc>
          <w:tcPr>
            <w:tcW w:w="2268" w:type="dxa"/>
            <w:tcMar>
              <w:left w:w="105" w:type="dxa"/>
              <w:right w:w="105" w:type="dxa"/>
            </w:tcMar>
          </w:tcPr>
          <w:p w14:paraId="1378797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Hydro-meteorological forecast and warning systems are available in real time on the VOLTALARM platform</w:t>
            </w:r>
          </w:p>
        </w:tc>
        <w:tc>
          <w:tcPr>
            <w:tcW w:w="2126" w:type="dxa"/>
            <w:tcMar>
              <w:left w:w="105" w:type="dxa"/>
              <w:right w:w="105" w:type="dxa"/>
            </w:tcMar>
          </w:tcPr>
          <w:p w14:paraId="0FD7EA07" w14:textId="7E3B8E07" w:rsidR="00D45CC0" w:rsidRPr="00FC1998" w:rsidRDefault="009B0854"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New data and information relating to forecasts and alerts available on the VOLTALARM platform.</w:t>
            </w:r>
          </w:p>
        </w:tc>
        <w:tc>
          <w:tcPr>
            <w:tcW w:w="1559" w:type="dxa"/>
            <w:tcMar>
              <w:left w:w="105" w:type="dxa"/>
              <w:right w:w="105" w:type="dxa"/>
            </w:tcMar>
          </w:tcPr>
          <w:p w14:paraId="6939B95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1</w:t>
            </w:r>
          </w:p>
          <w:p w14:paraId="66879A7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559" w:type="dxa"/>
            <w:tcMar>
              <w:left w:w="105" w:type="dxa"/>
              <w:right w:w="105" w:type="dxa"/>
            </w:tcMar>
          </w:tcPr>
          <w:p w14:paraId="7B3E987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2B6C962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7FCA20F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Disaster Risk Management Agencies</w:t>
            </w:r>
          </w:p>
          <w:p w14:paraId="085FEE7D" w14:textId="6105A060"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CIMA, WMO, GWP-WA</w:t>
            </w:r>
            <w:r w:rsidR="009B0854" w:rsidRPr="00FC1998">
              <w:rPr>
                <w:rFonts w:ascii="Montserrat" w:eastAsia="Montserrat" w:hAnsi="Montserrat" w:cs="Montserrat"/>
                <w:color w:val="000000" w:themeColor="text1"/>
                <w:sz w:val="16"/>
                <w:szCs w:val="16"/>
                <w:lang w:val="en-GB"/>
              </w:rPr>
              <w:t>, AGRHYMET</w:t>
            </w:r>
          </w:p>
          <w:p w14:paraId="634CF8D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NGOs/CSOs, research centers, universities</w:t>
            </w:r>
          </w:p>
        </w:tc>
        <w:tc>
          <w:tcPr>
            <w:tcW w:w="1276" w:type="dxa"/>
            <w:tcMar>
              <w:left w:w="105" w:type="dxa"/>
              <w:right w:w="105" w:type="dxa"/>
            </w:tcMar>
          </w:tcPr>
          <w:p w14:paraId="1AF247B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100,000</w:t>
            </w:r>
          </w:p>
        </w:tc>
        <w:tc>
          <w:tcPr>
            <w:tcW w:w="1185" w:type="dxa"/>
            <w:tcMar>
              <w:left w:w="105" w:type="dxa"/>
              <w:right w:w="105" w:type="dxa"/>
            </w:tcMar>
          </w:tcPr>
          <w:p w14:paraId="5BB6E10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2023-2030</w:t>
            </w:r>
          </w:p>
        </w:tc>
      </w:tr>
      <w:tr w:rsidR="00D45CC0" w:rsidRPr="00FC1998" w14:paraId="2FDE0E89" w14:textId="77777777" w:rsidTr="00AB18B2">
        <w:trPr>
          <w:trHeight w:val="1440"/>
        </w:trPr>
        <w:tc>
          <w:tcPr>
            <w:tcW w:w="2122" w:type="dxa"/>
            <w:tcMar>
              <w:left w:w="105" w:type="dxa"/>
              <w:right w:w="105" w:type="dxa"/>
            </w:tcMar>
          </w:tcPr>
          <w:p w14:paraId="5B32492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Continue the operationalization of VOLTALARM as a unified early warning system for floods and droughts at the basin scale, integrating the definition of common  thresholds of warnings based on hydro-meteorological forecasts.</w:t>
            </w:r>
          </w:p>
        </w:tc>
        <w:tc>
          <w:tcPr>
            <w:tcW w:w="2268" w:type="dxa"/>
            <w:tcMar>
              <w:left w:w="105" w:type="dxa"/>
              <w:right w:w="105" w:type="dxa"/>
            </w:tcMar>
          </w:tcPr>
          <w:p w14:paraId="332E144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The VOLTAMARM early warning system for floods and droughts is unified and operational at basin level.</w:t>
            </w:r>
          </w:p>
        </w:tc>
        <w:tc>
          <w:tcPr>
            <w:tcW w:w="2126" w:type="dxa"/>
            <w:tcMar>
              <w:left w:w="105" w:type="dxa"/>
              <w:right w:w="105" w:type="dxa"/>
            </w:tcMar>
          </w:tcPr>
          <w:p w14:paraId="09CC7B8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common system for the definition of warning thresholds based on hydro-meteorological observations and forecasts.</w:t>
            </w:r>
          </w:p>
          <w:p w14:paraId="04AAAE9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common early warning system for the prevention of floods and droughts in the Volta Basin.</w:t>
            </w:r>
          </w:p>
        </w:tc>
        <w:tc>
          <w:tcPr>
            <w:tcW w:w="1559" w:type="dxa"/>
            <w:tcMar>
              <w:left w:w="105" w:type="dxa"/>
              <w:right w:w="105" w:type="dxa"/>
            </w:tcMar>
          </w:tcPr>
          <w:p w14:paraId="22F8056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Reference situation: Existing thresholds at the level of each country</w:t>
            </w:r>
          </w:p>
          <w:p w14:paraId="1FF455F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 common system for defining thresholds integrating the knowledge of NMHSs</w:t>
            </w:r>
          </w:p>
        </w:tc>
        <w:tc>
          <w:tcPr>
            <w:tcW w:w="1559" w:type="dxa"/>
            <w:tcMar>
              <w:left w:w="105" w:type="dxa"/>
              <w:right w:w="105" w:type="dxa"/>
            </w:tcMar>
          </w:tcPr>
          <w:p w14:paraId="7B93209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56558F8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 and National Disaster Risk Management Agencies</w:t>
            </w:r>
          </w:p>
          <w:p w14:paraId="2B71007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CIMA, WMO, AGRHYMET, ACMAD,</w:t>
            </w:r>
            <w:r w:rsidRPr="00FC1998" w:rsidDel="004E3B96">
              <w:rPr>
                <w:lang w:val="en-GB"/>
              </w:rPr>
              <w:br/>
            </w:r>
            <w:r w:rsidRPr="00FC1998">
              <w:rPr>
                <w:rFonts w:ascii="Montserrat" w:eastAsia="Montserrat" w:hAnsi="Montserrat" w:cs="Montserrat"/>
                <w:color w:val="000000" w:themeColor="text1"/>
                <w:sz w:val="16"/>
                <w:szCs w:val="16"/>
                <w:lang w:val="en-GB"/>
              </w:rPr>
              <w:t>WASCAL</w:t>
            </w:r>
          </w:p>
          <w:p w14:paraId="292CCDA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Research centers, universities</w:t>
            </w:r>
          </w:p>
        </w:tc>
        <w:tc>
          <w:tcPr>
            <w:tcW w:w="1276" w:type="dxa"/>
            <w:tcMar>
              <w:left w:w="105" w:type="dxa"/>
              <w:right w:w="105" w:type="dxa"/>
            </w:tcMar>
          </w:tcPr>
          <w:p w14:paraId="36DB088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300,000</w:t>
            </w:r>
          </w:p>
        </w:tc>
        <w:tc>
          <w:tcPr>
            <w:tcW w:w="1185" w:type="dxa"/>
            <w:tcMar>
              <w:left w:w="105" w:type="dxa"/>
              <w:right w:w="105" w:type="dxa"/>
            </w:tcMar>
          </w:tcPr>
          <w:p w14:paraId="0BE373C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2020 - 2025</w:t>
            </w:r>
          </w:p>
        </w:tc>
      </w:tr>
      <w:tr w:rsidR="00D45CC0" w:rsidRPr="00FC1998" w14:paraId="573229A5" w14:textId="77777777" w:rsidTr="00AB18B2">
        <w:trPr>
          <w:trHeight w:val="1335"/>
        </w:trPr>
        <w:tc>
          <w:tcPr>
            <w:tcW w:w="2122" w:type="dxa"/>
            <w:tcMar>
              <w:left w:w="105" w:type="dxa"/>
              <w:right w:w="105" w:type="dxa"/>
            </w:tcMar>
          </w:tcPr>
          <w:p w14:paraId="74E064C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Establish an inclusive, multi-level early warning dissemination protocol that incorporates impact-based messages, existing communication channels, and content and language tailored to the most vulnerable and isolated communities.</w:t>
            </w:r>
          </w:p>
        </w:tc>
        <w:tc>
          <w:tcPr>
            <w:tcW w:w="2268" w:type="dxa"/>
            <w:tcMar>
              <w:left w:w="105" w:type="dxa"/>
              <w:right w:w="105" w:type="dxa"/>
            </w:tcMar>
          </w:tcPr>
          <w:p w14:paraId="5F87EDC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 multi-level early warning dissemination protocol is in place, adapted to the means of communication and languages ​​of the different communities and sectors of the basin.</w:t>
            </w:r>
          </w:p>
        </w:tc>
        <w:tc>
          <w:tcPr>
            <w:tcW w:w="2126" w:type="dxa"/>
            <w:tcMar>
              <w:left w:w="105" w:type="dxa"/>
              <w:right w:w="105" w:type="dxa"/>
            </w:tcMar>
          </w:tcPr>
          <w:p w14:paraId="7CBACFE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multi-level early warning dissemination protocol, based on impacts.</w:t>
            </w:r>
          </w:p>
        </w:tc>
        <w:tc>
          <w:tcPr>
            <w:tcW w:w="1559" w:type="dxa"/>
            <w:tcMar>
              <w:left w:w="105" w:type="dxa"/>
              <w:right w:w="105" w:type="dxa"/>
            </w:tcMar>
          </w:tcPr>
          <w:p w14:paraId="25C5AEA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2BC8F95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559" w:type="dxa"/>
            <w:tcMar>
              <w:left w:w="105" w:type="dxa"/>
              <w:right w:w="105" w:type="dxa"/>
            </w:tcMar>
          </w:tcPr>
          <w:p w14:paraId="5811F71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4441E71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disaster risk management agencies and ministries in charge of communication</w:t>
            </w:r>
          </w:p>
          <w:p w14:paraId="2F4AD86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655D0E6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WMO, GWP-WA, CIMA</w:t>
            </w:r>
          </w:p>
          <w:p w14:paraId="3DFF8D7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Local authorities, NGOs/CSOs, Media at different levels</w:t>
            </w:r>
          </w:p>
        </w:tc>
        <w:tc>
          <w:tcPr>
            <w:tcW w:w="1276" w:type="dxa"/>
            <w:tcMar>
              <w:left w:w="105" w:type="dxa"/>
              <w:right w:w="105" w:type="dxa"/>
            </w:tcMar>
          </w:tcPr>
          <w:p w14:paraId="0FE20F1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200,000</w:t>
            </w:r>
          </w:p>
        </w:tc>
        <w:tc>
          <w:tcPr>
            <w:tcW w:w="1185" w:type="dxa"/>
            <w:tcMar>
              <w:left w:w="105" w:type="dxa"/>
              <w:right w:w="105" w:type="dxa"/>
            </w:tcMar>
          </w:tcPr>
          <w:p w14:paraId="6E6942B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2023-2030</w:t>
            </w:r>
          </w:p>
        </w:tc>
      </w:tr>
      <w:tr w:rsidR="00D45CC0" w:rsidRPr="00FC1998" w14:paraId="17B22429" w14:textId="77777777" w:rsidTr="00AB18B2">
        <w:trPr>
          <w:trHeight w:val="1665"/>
        </w:trPr>
        <w:tc>
          <w:tcPr>
            <w:tcW w:w="2122" w:type="dxa"/>
            <w:tcMar>
              <w:left w:w="105" w:type="dxa"/>
              <w:right w:w="105" w:type="dxa"/>
            </w:tcMar>
          </w:tcPr>
          <w:p w14:paraId="3A7488D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Train and/or actively engage users in the development of the VOLTALARM early warning system, in order to optimise the effectiveness of communication and dissemination of information.</w:t>
            </w:r>
          </w:p>
        </w:tc>
        <w:tc>
          <w:tcPr>
            <w:tcW w:w="2268" w:type="dxa"/>
            <w:tcMar>
              <w:left w:w="105" w:type="dxa"/>
              <w:right w:w="105" w:type="dxa"/>
            </w:tcMar>
          </w:tcPr>
          <w:p w14:paraId="23B186A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Users are trained and engaged in the development of the VOLTALARM early warning system.</w:t>
            </w:r>
          </w:p>
        </w:tc>
        <w:tc>
          <w:tcPr>
            <w:tcW w:w="2126" w:type="dxa"/>
            <w:tcMar>
              <w:left w:w="105" w:type="dxa"/>
              <w:right w:w="105" w:type="dxa"/>
            </w:tcMar>
          </w:tcPr>
          <w:p w14:paraId="6C878E8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users (disaggregated by gender and age) trained in the development of the VOLTALARM forecasting and early warning system.</w:t>
            </w:r>
          </w:p>
          <w:p w14:paraId="2772E2E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users (disaggregated by gender and age) engaged in the development of the VOLTALARM forecasting and early warning system,</w:t>
            </w:r>
          </w:p>
        </w:tc>
        <w:tc>
          <w:tcPr>
            <w:tcW w:w="1559" w:type="dxa"/>
            <w:tcMar>
              <w:left w:w="105" w:type="dxa"/>
              <w:right w:w="105" w:type="dxa"/>
            </w:tcMar>
          </w:tcPr>
          <w:p w14:paraId="7D776AF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Reference situation: To be defined during the implementation of the activity by country</w:t>
            </w:r>
          </w:p>
          <w:p w14:paraId="694E942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 by country</w:t>
            </w:r>
          </w:p>
        </w:tc>
        <w:tc>
          <w:tcPr>
            <w:tcW w:w="1559" w:type="dxa"/>
            <w:tcMar>
              <w:left w:w="105" w:type="dxa"/>
              <w:right w:w="105" w:type="dxa"/>
            </w:tcMar>
          </w:tcPr>
          <w:p w14:paraId="0695F4D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41DE5B5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Disaster Risk Management Agencies</w:t>
            </w:r>
          </w:p>
          <w:p w14:paraId="0A6392F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2908FC12" w14:textId="729EC2E2"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WMO, GWP-WA, CIMA</w:t>
            </w:r>
            <w:r w:rsidR="009B0854" w:rsidRPr="00FC1998">
              <w:rPr>
                <w:rFonts w:ascii="Montserrat" w:eastAsia="Montserrat" w:hAnsi="Montserrat" w:cs="Montserrat"/>
                <w:color w:val="000000" w:themeColor="text1"/>
                <w:sz w:val="16"/>
                <w:szCs w:val="16"/>
                <w:lang w:val="en-GB"/>
              </w:rPr>
              <w:t>, AGRHYMET</w:t>
            </w:r>
          </w:p>
        </w:tc>
        <w:tc>
          <w:tcPr>
            <w:tcW w:w="1276" w:type="dxa"/>
            <w:tcMar>
              <w:left w:w="105" w:type="dxa"/>
              <w:right w:w="105" w:type="dxa"/>
            </w:tcMar>
          </w:tcPr>
          <w:p w14:paraId="58BB142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100,000</w:t>
            </w:r>
          </w:p>
        </w:tc>
        <w:tc>
          <w:tcPr>
            <w:tcW w:w="1185" w:type="dxa"/>
            <w:tcMar>
              <w:left w:w="105" w:type="dxa"/>
              <w:right w:w="105" w:type="dxa"/>
            </w:tcMar>
          </w:tcPr>
          <w:p w14:paraId="1C021A2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2023-2024</w:t>
            </w:r>
          </w:p>
        </w:tc>
      </w:tr>
    </w:tbl>
    <w:p w14:paraId="2821F224" w14:textId="77777777" w:rsidR="00D45CC0" w:rsidRPr="00FC1998" w:rsidRDefault="00D45CC0" w:rsidP="00D45CC0">
      <w:pPr>
        <w:rPr>
          <w:lang w:val="en-GB"/>
        </w:rPr>
      </w:pPr>
      <w:r w:rsidRPr="00FC1998">
        <w:rPr>
          <w:lang w:val="en-GB"/>
        </w:rPr>
        <w:br w:type="page"/>
      </w:r>
    </w:p>
    <w:tbl>
      <w:tblPr>
        <w:tblStyle w:val="TableGrid"/>
        <w:tblW w:w="14080" w:type="dxa"/>
        <w:tblLayout w:type="fixed"/>
        <w:tblLook w:val="04A0" w:firstRow="1" w:lastRow="0" w:firstColumn="1" w:lastColumn="0" w:noHBand="0" w:noVBand="1"/>
      </w:tblPr>
      <w:tblGrid>
        <w:gridCol w:w="2263"/>
        <w:gridCol w:w="2127"/>
        <w:gridCol w:w="2126"/>
        <w:gridCol w:w="1559"/>
        <w:gridCol w:w="1559"/>
        <w:gridCol w:w="1985"/>
        <w:gridCol w:w="1134"/>
        <w:gridCol w:w="1327"/>
      </w:tblGrid>
      <w:tr w:rsidR="00D45CC0" w:rsidRPr="00FC1998" w14:paraId="4508200B" w14:textId="77777777" w:rsidTr="00AB18B2">
        <w:trPr>
          <w:trHeight w:val="495"/>
        </w:trPr>
        <w:tc>
          <w:tcPr>
            <w:tcW w:w="14080" w:type="dxa"/>
            <w:gridSpan w:val="8"/>
            <w:tcMar>
              <w:left w:w="105" w:type="dxa"/>
              <w:right w:w="105" w:type="dxa"/>
            </w:tcMar>
          </w:tcPr>
          <w:p w14:paraId="3953203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lastRenderedPageBreak/>
              <w:t xml:space="preserve">Sub-theme 4.2: Implementation of </w:t>
            </w:r>
            <w:r w:rsidRPr="00FC1998">
              <w:rPr>
                <w:rFonts w:ascii="Montserrat" w:eastAsia="Montserrat" w:hAnsi="Montserrat" w:cs="Montserrat"/>
                <w:b/>
                <w:bCs/>
                <w:color w:val="000000" w:themeColor="text1"/>
                <w:sz w:val="16"/>
                <w:szCs w:val="16"/>
                <w:lang w:val="en-GB"/>
              </w:rPr>
              <w:t>Anticipatory/Early</w:t>
            </w:r>
            <w:r w:rsidRPr="00FC1998">
              <w:rPr>
                <w:rFonts w:ascii="Montserrat" w:eastAsia="Montserrat" w:hAnsi="Montserrat" w:cs="Montserrat"/>
                <w:b/>
                <w:color w:val="000000" w:themeColor="text1"/>
                <w:sz w:val="16"/>
                <w:szCs w:val="16"/>
                <w:lang w:val="en-GB"/>
              </w:rPr>
              <w:t xml:space="preserve"> Action Protocols based on early </w:t>
            </w:r>
            <w:r w:rsidRPr="00FC1998">
              <w:rPr>
                <w:rFonts w:ascii="Montserrat" w:eastAsia="Montserrat" w:hAnsi="Montserrat" w:cs="Montserrat"/>
                <w:b/>
                <w:bCs/>
                <w:color w:val="000000" w:themeColor="text1"/>
                <w:sz w:val="16"/>
                <w:szCs w:val="16"/>
                <w:lang w:val="en-GB"/>
              </w:rPr>
              <w:t>warnings</w:t>
            </w:r>
          </w:p>
        </w:tc>
      </w:tr>
      <w:tr w:rsidR="00D45CC0" w:rsidRPr="00FC1998" w14:paraId="61894B9E" w14:textId="77777777" w:rsidTr="00AB18B2">
        <w:trPr>
          <w:trHeight w:val="1380"/>
        </w:trPr>
        <w:tc>
          <w:tcPr>
            <w:tcW w:w="2263" w:type="dxa"/>
            <w:tcMar>
              <w:left w:w="105" w:type="dxa"/>
              <w:right w:w="105" w:type="dxa"/>
            </w:tcMar>
          </w:tcPr>
          <w:p w14:paraId="63C2311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Define and agree on the priority anticipatory actions to be implemented in the basin for each sector and administrative level, to anticipate and reduce the impacts of floods and droughts (e.g., cash transfer, defence measures, evacuation, etc.)</w:t>
            </w:r>
          </w:p>
        </w:tc>
        <w:tc>
          <w:tcPr>
            <w:tcW w:w="2127" w:type="dxa"/>
            <w:tcMar>
              <w:left w:w="105" w:type="dxa"/>
              <w:right w:w="105" w:type="dxa"/>
            </w:tcMar>
          </w:tcPr>
          <w:p w14:paraId="2BE148A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Priority anticipatory actions are identified by sector and administrative levels in the basin.</w:t>
            </w:r>
          </w:p>
        </w:tc>
        <w:tc>
          <w:tcPr>
            <w:tcW w:w="2126" w:type="dxa"/>
            <w:tcMar>
              <w:left w:w="105" w:type="dxa"/>
              <w:right w:w="105" w:type="dxa"/>
            </w:tcMar>
          </w:tcPr>
          <w:p w14:paraId="7CADACB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workshops to discuss on priority Anticipatory Actions by sector.</w:t>
            </w:r>
            <w:r w:rsidRPr="00FC1998">
              <w:rPr>
                <w:lang w:val="en-GB"/>
              </w:rPr>
              <w:br/>
            </w:r>
            <w:r w:rsidRPr="00FC1998">
              <w:rPr>
                <w:rFonts w:ascii="Montserrat" w:eastAsia="Montserrat" w:hAnsi="Montserrat" w:cs="Montserrat"/>
                <w:color w:val="000000" w:themeColor="text1"/>
                <w:sz w:val="16"/>
                <w:szCs w:val="16"/>
                <w:lang w:val="en-GB"/>
              </w:rPr>
              <w:t>Existence of lists of priority anticipatory actions defined by sectors to prevent and reduce the impacts of floods and drought</w:t>
            </w:r>
          </w:p>
        </w:tc>
        <w:tc>
          <w:tcPr>
            <w:tcW w:w="1559" w:type="dxa"/>
            <w:tcMar>
              <w:left w:w="105" w:type="dxa"/>
              <w:right w:w="105" w:type="dxa"/>
            </w:tcMar>
          </w:tcPr>
          <w:p w14:paraId="2DC9196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Reference situation: To be defined during the activity implementation </w:t>
            </w:r>
          </w:p>
          <w:p w14:paraId="16E0E54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activity implementation</w:t>
            </w:r>
          </w:p>
        </w:tc>
        <w:tc>
          <w:tcPr>
            <w:tcW w:w="1559" w:type="dxa"/>
            <w:tcMar>
              <w:left w:w="105" w:type="dxa"/>
              <w:right w:w="105" w:type="dxa"/>
            </w:tcMar>
          </w:tcPr>
          <w:p w14:paraId="4CC8B29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4A78A7A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disaster risk management agencies, sectoral ministries and local authorities</w:t>
            </w:r>
          </w:p>
          <w:p w14:paraId="11C53047" w14:textId="77777777" w:rsidR="00D45CC0" w:rsidRPr="00FC1998" w:rsidRDefault="00D45CC0" w:rsidP="00AB18B2">
            <w:pPr>
              <w:spacing w:before="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54D9CF8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WMO, GWP-WA, IFRC/ICRC</w:t>
            </w:r>
          </w:p>
          <w:p w14:paraId="42FAA583" w14:textId="35799758"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Research </w:t>
            </w:r>
            <w:r w:rsidR="009B0854" w:rsidRPr="00FC1998">
              <w:rPr>
                <w:rFonts w:ascii="Montserrat" w:eastAsia="Montserrat" w:hAnsi="Montserrat" w:cs="Montserrat"/>
                <w:color w:val="000000" w:themeColor="text1"/>
                <w:sz w:val="16"/>
                <w:szCs w:val="16"/>
                <w:lang w:val="en-GB"/>
              </w:rPr>
              <w:t>centres</w:t>
            </w:r>
            <w:r w:rsidRPr="00FC1998">
              <w:rPr>
                <w:rFonts w:ascii="Montserrat" w:eastAsia="Montserrat" w:hAnsi="Montserrat" w:cs="Montserrat"/>
                <w:color w:val="000000" w:themeColor="text1"/>
                <w:sz w:val="16"/>
                <w:szCs w:val="16"/>
                <w:lang w:val="en-GB"/>
              </w:rPr>
              <w:t>, University, NGO/CSO</w:t>
            </w:r>
          </w:p>
        </w:tc>
        <w:tc>
          <w:tcPr>
            <w:tcW w:w="1134" w:type="dxa"/>
            <w:tcMar>
              <w:left w:w="105" w:type="dxa"/>
              <w:right w:w="105" w:type="dxa"/>
            </w:tcMar>
          </w:tcPr>
          <w:p w14:paraId="24AC730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50,000</w:t>
            </w:r>
          </w:p>
        </w:tc>
        <w:tc>
          <w:tcPr>
            <w:tcW w:w="1327" w:type="dxa"/>
            <w:tcMar>
              <w:left w:w="105" w:type="dxa"/>
              <w:right w:w="105" w:type="dxa"/>
            </w:tcMar>
          </w:tcPr>
          <w:p w14:paraId="06C57E4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2023-2024</w:t>
            </w:r>
          </w:p>
        </w:tc>
      </w:tr>
      <w:tr w:rsidR="00D45CC0" w:rsidRPr="00FC1998" w14:paraId="378CDF30" w14:textId="77777777" w:rsidTr="00AB18B2">
        <w:trPr>
          <w:trHeight w:val="1485"/>
        </w:trPr>
        <w:tc>
          <w:tcPr>
            <w:tcW w:w="2263" w:type="dxa"/>
            <w:tcMar>
              <w:left w:w="105" w:type="dxa"/>
              <w:right w:w="105" w:type="dxa"/>
            </w:tcMar>
          </w:tcPr>
          <w:p w14:paraId="6B26DB9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Develop and implement Anticipatory /Early Action Protocols for the risk of droughts and floods in the basin, involving different sectors and administrative levels, through simulation exercises.</w:t>
            </w:r>
          </w:p>
        </w:tc>
        <w:tc>
          <w:tcPr>
            <w:tcW w:w="2127" w:type="dxa"/>
            <w:tcMar>
              <w:left w:w="105" w:type="dxa"/>
              <w:right w:w="105" w:type="dxa"/>
            </w:tcMar>
          </w:tcPr>
          <w:p w14:paraId="4CC31EF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Anticipatory /Early Action protocols are implemented at the administrative and geographical level and simulation exercises are carried out.</w:t>
            </w:r>
          </w:p>
        </w:tc>
        <w:tc>
          <w:tcPr>
            <w:tcW w:w="2126" w:type="dxa"/>
            <w:tcMar>
              <w:left w:w="105" w:type="dxa"/>
              <w:right w:w="105" w:type="dxa"/>
            </w:tcMar>
          </w:tcPr>
          <w:p w14:paraId="74881EA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 Anticipatory /Early Action protocols is in place and available for the Volta Basin.</w:t>
            </w:r>
            <w:r w:rsidRPr="00FC1998">
              <w:rPr>
                <w:lang w:val="en-GB"/>
              </w:rPr>
              <w:br/>
            </w:r>
            <w:r w:rsidRPr="00FC1998">
              <w:rPr>
                <w:rFonts w:ascii="Montserrat" w:eastAsia="Montserrat" w:hAnsi="Montserrat" w:cs="Montserrat"/>
                <w:color w:val="000000" w:themeColor="text1"/>
                <w:sz w:val="16"/>
                <w:szCs w:val="16"/>
                <w:lang w:val="en-GB"/>
              </w:rPr>
              <w:t>Number of simulation exercises at admin/geographical levels.</w:t>
            </w:r>
          </w:p>
        </w:tc>
        <w:tc>
          <w:tcPr>
            <w:tcW w:w="1559" w:type="dxa"/>
            <w:tcMar>
              <w:left w:w="105" w:type="dxa"/>
              <w:right w:w="105" w:type="dxa"/>
            </w:tcMar>
          </w:tcPr>
          <w:p w14:paraId="250DEC7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Reference situation: 0 / To be defined during the activity implementation </w:t>
            </w:r>
          </w:p>
          <w:p w14:paraId="2234DF8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 protocol / To be defined during the activity implementation</w:t>
            </w:r>
          </w:p>
        </w:tc>
        <w:tc>
          <w:tcPr>
            <w:tcW w:w="1559" w:type="dxa"/>
            <w:tcMar>
              <w:left w:w="105" w:type="dxa"/>
              <w:right w:w="105" w:type="dxa"/>
            </w:tcMar>
          </w:tcPr>
          <w:p w14:paraId="6171140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4A19B79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disaster risk management agencies, sectoral ministries and local authorities</w:t>
            </w:r>
          </w:p>
          <w:p w14:paraId="57A5096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71667D5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WMO, GWP-WA, IFRC/ICRC</w:t>
            </w:r>
          </w:p>
          <w:p w14:paraId="03E2A8E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Research centres, universities, NGOs/CSOs, private sector</w:t>
            </w:r>
          </w:p>
        </w:tc>
        <w:tc>
          <w:tcPr>
            <w:tcW w:w="1134" w:type="dxa"/>
            <w:tcMar>
              <w:left w:w="105" w:type="dxa"/>
              <w:right w:w="105" w:type="dxa"/>
            </w:tcMar>
          </w:tcPr>
          <w:p w14:paraId="29757D6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300,000</w:t>
            </w:r>
          </w:p>
        </w:tc>
        <w:tc>
          <w:tcPr>
            <w:tcW w:w="1327" w:type="dxa"/>
            <w:tcMar>
              <w:left w:w="105" w:type="dxa"/>
              <w:right w:w="105" w:type="dxa"/>
            </w:tcMar>
          </w:tcPr>
          <w:p w14:paraId="1B58C51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2023-2030</w:t>
            </w:r>
          </w:p>
        </w:tc>
      </w:tr>
      <w:tr w:rsidR="00D45CC0" w:rsidRPr="00FC1998" w14:paraId="628133C9" w14:textId="77777777" w:rsidTr="00AB18B2">
        <w:trPr>
          <w:trHeight w:val="439"/>
        </w:trPr>
        <w:tc>
          <w:tcPr>
            <w:tcW w:w="2263" w:type="dxa"/>
            <w:tcMar>
              <w:left w:w="105" w:type="dxa"/>
              <w:right w:w="105" w:type="dxa"/>
            </w:tcMar>
          </w:tcPr>
          <w:p w14:paraId="325B0F4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Establish and/or strengthen the capacities of monitoring committees in all localities and at the community level, particularly in the triggering of anticipatory actions based on early </w:t>
            </w:r>
            <w:r w:rsidRPr="00FC1998">
              <w:rPr>
                <w:rFonts w:ascii="Montserrat" w:eastAsia="Montserrat" w:hAnsi="Montserrat" w:cs="Montserrat"/>
                <w:color w:val="000000" w:themeColor="text1"/>
                <w:sz w:val="16"/>
                <w:szCs w:val="16"/>
                <w:lang w:val="en-GB"/>
              </w:rPr>
              <w:lastRenderedPageBreak/>
              <w:t>warnings.</w:t>
            </w:r>
          </w:p>
        </w:tc>
        <w:tc>
          <w:tcPr>
            <w:tcW w:w="2127" w:type="dxa"/>
            <w:tcMar>
              <w:left w:w="105" w:type="dxa"/>
              <w:right w:w="105" w:type="dxa"/>
            </w:tcMar>
          </w:tcPr>
          <w:p w14:paraId="6A64E9C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Monitoring committees in all localities know how to trigger anticipatory actions based on early warnings to reduce the impacts of droughts and floods.</w:t>
            </w:r>
          </w:p>
        </w:tc>
        <w:tc>
          <w:tcPr>
            <w:tcW w:w="2126" w:type="dxa"/>
            <w:tcMar>
              <w:left w:w="105" w:type="dxa"/>
              <w:right w:w="105" w:type="dxa"/>
            </w:tcMar>
          </w:tcPr>
          <w:p w14:paraId="3C698E3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people (disaggregated by gender and age) trained in anticipatory actions based on early warnings.</w:t>
            </w:r>
            <w:r w:rsidRPr="00FC1998">
              <w:rPr>
                <w:lang w:val="en-GB"/>
              </w:rPr>
              <w:br/>
            </w:r>
            <w:r w:rsidRPr="00FC1998">
              <w:rPr>
                <w:rFonts w:ascii="Montserrat" w:eastAsia="Montserrat" w:hAnsi="Montserrat" w:cs="Montserrat"/>
                <w:color w:val="000000" w:themeColor="text1"/>
                <w:sz w:val="16"/>
                <w:szCs w:val="16"/>
                <w:lang w:val="en-GB"/>
              </w:rPr>
              <w:t xml:space="preserve">Number of monitoring committees strengthened or newly </w:t>
            </w:r>
            <w:r w:rsidRPr="00FC1998">
              <w:rPr>
                <w:rFonts w:ascii="Montserrat" w:eastAsia="Montserrat" w:hAnsi="Montserrat" w:cs="Montserrat"/>
                <w:color w:val="000000" w:themeColor="text1"/>
                <w:sz w:val="16"/>
                <w:szCs w:val="16"/>
                <w:lang w:val="en-GB"/>
              </w:rPr>
              <w:lastRenderedPageBreak/>
              <w:t>set up.</w:t>
            </w:r>
          </w:p>
        </w:tc>
        <w:tc>
          <w:tcPr>
            <w:tcW w:w="1559" w:type="dxa"/>
            <w:tcMar>
              <w:left w:w="105" w:type="dxa"/>
              <w:right w:w="105" w:type="dxa"/>
            </w:tcMar>
          </w:tcPr>
          <w:p w14:paraId="38810DA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 xml:space="preserve">Reference situation: To be defined during the activity implementation </w:t>
            </w:r>
          </w:p>
          <w:p w14:paraId="49F4777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Target: To be defined during the activity </w:t>
            </w:r>
            <w:r w:rsidRPr="00FC1998">
              <w:rPr>
                <w:rFonts w:ascii="Montserrat" w:eastAsia="Montserrat" w:hAnsi="Montserrat" w:cs="Montserrat"/>
                <w:color w:val="000000" w:themeColor="text1"/>
                <w:sz w:val="16"/>
                <w:szCs w:val="16"/>
                <w:lang w:val="en-GB"/>
              </w:rPr>
              <w:lastRenderedPageBreak/>
              <w:t>implementation</w:t>
            </w:r>
          </w:p>
        </w:tc>
        <w:tc>
          <w:tcPr>
            <w:tcW w:w="1559" w:type="dxa"/>
            <w:tcMar>
              <w:left w:w="105" w:type="dxa"/>
              <w:right w:w="105" w:type="dxa"/>
            </w:tcMar>
          </w:tcPr>
          <w:p w14:paraId="4297B685"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VBA</w:t>
            </w:r>
          </w:p>
        </w:tc>
        <w:tc>
          <w:tcPr>
            <w:tcW w:w="1985" w:type="dxa"/>
            <w:tcMar>
              <w:left w:w="105" w:type="dxa"/>
              <w:right w:w="105" w:type="dxa"/>
            </w:tcMar>
          </w:tcPr>
          <w:p w14:paraId="5141DF3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Disaster Risk Management Agencies</w:t>
            </w:r>
          </w:p>
          <w:p w14:paraId="671C0A3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WMO, GWP-WA, IFRC/ICRC</w:t>
            </w:r>
          </w:p>
          <w:p w14:paraId="39C15273" w14:textId="692E1A3C"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Research </w:t>
            </w:r>
            <w:r w:rsidR="009B0854" w:rsidRPr="00FC1998">
              <w:rPr>
                <w:rFonts w:ascii="Montserrat" w:eastAsia="Montserrat" w:hAnsi="Montserrat" w:cs="Montserrat"/>
                <w:color w:val="000000" w:themeColor="text1"/>
                <w:sz w:val="16"/>
                <w:szCs w:val="16"/>
                <w:lang w:val="en-GB"/>
              </w:rPr>
              <w:t>centres</w:t>
            </w:r>
            <w:r w:rsidRPr="00FC1998">
              <w:rPr>
                <w:rFonts w:ascii="Montserrat" w:eastAsia="Montserrat" w:hAnsi="Montserrat" w:cs="Montserrat"/>
                <w:color w:val="000000" w:themeColor="text1"/>
                <w:sz w:val="16"/>
                <w:szCs w:val="16"/>
                <w:lang w:val="en-GB"/>
              </w:rPr>
              <w:t>, University, NGO/CSO</w:t>
            </w:r>
          </w:p>
          <w:p w14:paraId="4884D78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Local authorities, local monitoring committees</w:t>
            </w:r>
          </w:p>
        </w:tc>
        <w:tc>
          <w:tcPr>
            <w:tcW w:w="1134" w:type="dxa"/>
            <w:tcMar>
              <w:left w:w="105" w:type="dxa"/>
              <w:right w:w="105" w:type="dxa"/>
            </w:tcMar>
          </w:tcPr>
          <w:p w14:paraId="2B4D100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150,000</w:t>
            </w:r>
          </w:p>
        </w:tc>
        <w:tc>
          <w:tcPr>
            <w:tcW w:w="1327" w:type="dxa"/>
            <w:tcMar>
              <w:left w:w="105" w:type="dxa"/>
              <w:right w:w="105" w:type="dxa"/>
            </w:tcMar>
          </w:tcPr>
          <w:p w14:paraId="466D19B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2024-20230</w:t>
            </w:r>
          </w:p>
        </w:tc>
      </w:tr>
      <w:tr w:rsidR="00D45CC0" w:rsidRPr="00FC1998" w14:paraId="5CA5D6E6" w14:textId="77777777" w:rsidTr="00AB18B2">
        <w:trPr>
          <w:trHeight w:val="1260"/>
        </w:trPr>
        <w:tc>
          <w:tcPr>
            <w:tcW w:w="2263" w:type="dxa"/>
            <w:tcMar>
              <w:left w:w="105" w:type="dxa"/>
              <w:right w:w="105" w:type="dxa"/>
            </w:tcMar>
          </w:tcPr>
          <w:p w14:paraId="11AC94D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Develop community contingency plans integrating anticipatory measures based on local knowledge of risks and warning signs of droughts and floods.</w:t>
            </w:r>
          </w:p>
        </w:tc>
        <w:tc>
          <w:tcPr>
            <w:tcW w:w="2127" w:type="dxa"/>
            <w:tcMar>
              <w:left w:w="105" w:type="dxa"/>
              <w:right w:w="105" w:type="dxa"/>
            </w:tcMar>
          </w:tcPr>
          <w:p w14:paraId="24D6C86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Community-based early warning structures in the basin are developed and implemented.</w:t>
            </w:r>
          </w:p>
        </w:tc>
        <w:tc>
          <w:tcPr>
            <w:tcW w:w="2126" w:type="dxa"/>
            <w:tcMar>
              <w:left w:w="105" w:type="dxa"/>
              <w:right w:w="105" w:type="dxa"/>
            </w:tcMar>
          </w:tcPr>
          <w:p w14:paraId="5ED22DF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community-based contingency plans based on early warning put in place</w:t>
            </w:r>
          </w:p>
        </w:tc>
        <w:tc>
          <w:tcPr>
            <w:tcW w:w="1559" w:type="dxa"/>
            <w:tcMar>
              <w:left w:w="105" w:type="dxa"/>
              <w:right w:w="105" w:type="dxa"/>
            </w:tcMar>
          </w:tcPr>
          <w:p w14:paraId="403B53A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Reference situation: To be defined during the implementation of the activity</w:t>
            </w:r>
          </w:p>
          <w:p w14:paraId="3F05C4A0"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To be defined during the implementation of the activity</w:t>
            </w:r>
          </w:p>
        </w:tc>
        <w:tc>
          <w:tcPr>
            <w:tcW w:w="1559" w:type="dxa"/>
            <w:tcMar>
              <w:left w:w="105" w:type="dxa"/>
              <w:right w:w="105" w:type="dxa"/>
            </w:tcMar>
          </w:tcPr>
          <w:p w14:paraId="5B55117B"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985" w:type="dxa"/>
            <w:tcMar>
              <w:left w:w="105" w:type="dxa"/>
              <w:right w:w="105" w:type="dxa"/>
            </w:tcMar>
          </w:tcPr>
          <w:p w14:paraId="698C6FF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National disaster risk management agencies, sectoral ministries and local authorities</w:t>
            </w:r>
          </w:p>
          <w:p w14:paraId="4BB0B0E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w:t>
            </w:r>
          </w:p>
          <w:p w14:paraId="5480252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WMO, GWP-WA, IFRC/ICRC</w:t>
            </w:r>
          </w:p>
          <w:p w14:paraId="531F083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Research centres, universities, NGOs/CSOs, private sector</w:t>
            </w:r>
          </w:p>
        </w:tc>
        <w:tc>
          <w:tcPr>
            <w:tcW w:w="1134" w:type="dxa"/>
            <w:tcMar>
              <w:left w:w="105" w:type="dxa"/>
              <w:right w:w="105" w:type="dxa"/>
            </w:tcMar>
          </w:tcPr>
          <w:p w14:paraId="688AE9C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40,000</w:t>
            </w:r>
          </w:p>
        </w:tc>
        <w:tc>
          <w:tcPr>
            <w:tcW w:w="1327" w:type="dxa"/>
            <w:tcMar>
              <w:left w:w="105" w:type="dxa"/>
              <w:right w:w="105" w:type="dxa"/>
            </w:tcMar>
          </w:tcPr>
          <w:p w14:paraId="3437D2F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2023-2024</w:t>
            </w:r>
          </w:p>
        </w:tc>
      </w:tr>
    </w:tbl>
    <w:p w14:paraId="61322F16" w14:textId="14AFD440" w:rsidR="00D45CC0" w:rsidRPr="00FC1998" w:rsidRDefault="00D45CC0" w:rsidP="00D45CC0">
      <w:pPr>
        <w:rPr>
          <w:lang w:val="en-GB"/>
        </w:rPr>
      </w:pPr>
    </w:p>
    <w:tbl>
      <w:tblPr>
        <w:tblStyle w:val="TableGrid"/>
        <w:tblW w:w="14080" w:type="dxa"/>
        <w:tblLayout w:type="fixed"/>
        <w:tblLook w:val="04A0" w:firstRow="1" w:lastRow="0" w:firstColumn="1" w:lastColumn="0" w:noHBand="0" w:noVBand="1"/>
      </w:tblPr>
      <w:tblGrid>
        <w:gridCol w:w="1980"/>
        <w:gridCol w:w="2126"/>
        <w:gridCol w:w="2693"/>
        <w:gridCol w:w="1560"/>
        <w:gridCol w:w="1559"/>
        <w:gridCol w:w="1701"/>
        <w:gridCol w:w="1134"/>
        <w:gridCol w:w="1327"/>
      </w:tblGrid>
      <w:tr w:rsidR="00D45CC0" w:rsidRPr="00FC1998" w14:paraId="47342BED" w14:textId="77777777" w:rsidTr="00AB18B2">
        <w:trPr>
          <w:trHeight w:val="720"/>
        </w:trPr>
        <w:tc>
          <w:tcPr>
            <w:tcW w:w="14080" w:type="dxa"/>
            <w:gridSpan w:val="8"/>
            <w:tcMar>
              <w:left w:w="105" w:type="dxa"/>
              <w:right w:w="105" w:type="dxa"/>
            </w:tcMar>
          </w:tcPr>
          <w:p w14:paraId="5D4550A8" w14:textId="1A1A2ED6" w:rsidR="00D45CC0" w:rsidRPr="00FC1998" w:rsidRDefault="00D45CC0" w:rsidP="00AB18B2">
            <w:pPr>
              <w:tabs>
                <w:tab w:val="left" w:pos="3125"/>
              </w:tabs>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b/>
                <w:color w:val="000000" w:themeColor="text1"/>
                <w:sz w:val="16"/>
                <w:szCs w:val="16"/>
                <w:lang w:val="en-GB"/>
              </w:rPr>
              <w:t>Sub-theme</w:t>
            </w:r>
            <w:r w:rsidR="009B0854" w:rsidRPr="00FC1998">
              <w:rPr>
                <w:rFonts w:ascii="Montserrat" w:eastAsia="Montserrat" w:hAnsi="Montserrat" w:cs="Montserrat"/>
                <w:b/>
                <w:color w:val="000000" w:themeColor="text1"/>
                <w:sz w:val="16"/>
                <w:szCs w:val="16"/>
                <w:lang w:val="en-GB"/>
              </w:rPr>
              <w:t>4.3</w:t>
            </w:r>
            <w:r w:rsidRPr="00FC1998">
              <w:rPr>
                <w:rFonts w:ascii="Montserrat" w:eastAsia="Montserrat" w:hAnsi="Montserrat" w:cs="Montserrat"/>
                <w:b/>
                <w:color w:val="000000" w:themeColor="text1"/>
                <w:sz w:val="16"/>
                <w:szCs w:val="16"/>
                <w:lang w:val="en-GB"/>
              </w:rPr>
              <w:t>: Developing decision support tools for the management of water resources and agricultural activities, based on seasonal and sub-seasonal climate and weather forecasts</w:t>
            </w:r>
          </w:p>
        </w:tc>
      </w:tr>
      <w:tr w:rsidR="00D45CC0" w:rsidRPr="00FC1998" w14:paraId="54ACEC39" w14:textId="77777777" w:rsidTr="00AB18B2">
        <w:trPr>
          <w:trHeight w:val="1740"/>
        </w:trPr>
        <w:tc>
          <w:tcPr>
            <w:tcW w:w="1980" w:type="dxa"/>
            <w:tcMar>
              <w:left w:w="105" w:type="dxa"/>
              <w:right w:w="105" w:type="dxa"/>
            </w:tcMar>
          </w:tcPr>
          <w:p w14:paraId="3785F65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Develop a tool for the dissemination of climate-smart technologies allowing the use of seasonal and sub-seasonal forecasts, and their significance in terms of impacts, for decision-making in the agricultural sector</w:t>
            </w:r>
          </w:p>
        </w:tc>
        <w:tc>
          <w:tcPr>
            <w:tcW w:w="2126" w:type="dxa"/>
            <w:tcMar>
              <w:left w:w="105" w:type="dxa"/>
              <w:right w:w="105" w:type="dxa"/>
            </w:tcMar>
          </w:tcPr>
          <w:p w14:paraId="2948603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A decision support tool for agriculture based on hydro-meteorological forecasts is available.</w:t>
            </w:r>
          </w:p>
        </w:tc>
        <w:tc>
          <w:tcPr>
            <w:tcW w:w="2693" w:type="dxa"/>
            <w:tcMar>
              <w:left w:w="105" w:type="dxa"/>
              <w:right w:w="105" w:type="dxa"/>
            </w:tcMar>
          </w:tcPr>
          <w:p w14:paraId="58A0EEE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a tool adapted to decision-making in agriculture based on hydro-meteorological forecasts</w:t>
            </w:r>
          </w:p>
        </w:tc>
        <w:tc>
          <w:tcPr>
            <w:tcW w:w="1560" w:type="dxa"/>
            <w:tcMar>
              <w:left w:w="105" w:type="dxa"/>
              <w:right w:w="105" w:type="dxa"/>
            </w:tcMar>
          </w:tcPr>
          <w:p w14:paraId="30FB1A7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2C32562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559" w:type="dxa"/>
            <w:tcMar>
              <w:left w:w="105" w:type="dxa"/>
              <w:right w:w="105" w:type="dxa"/>
            </w:tcMar>
          </w:tcPr>
          <w:p w14:paraId="22205F6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701" w:type="dxa"/>
            <w:tcMar>
              <w:left w:w="105" w:type="dxa"/>
              <w:right w:w="105" w:type="dxa"/>
            </w:tcMar>
          </w:tcPr>
          <w:p w14:paraId="4EF9AE17"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Ministry and agencies in charge of agriculture, livestock, environment, water resources management</w:t>
            </w:r>
          </w:p>
          <w:p w14:paraId="5B988BD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NMHSs, research centers, universities</w:t>
            </w:r>
          </w:p>
          <w:p w14:paraId="063A592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WMO, GWP-WA, CWP</w:t>
            </w:r>
          </w:p>
          <w:p w14:paraId="077B0C0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Local authorities, </w:t>
            </w:r>
            <w:r w:rsidRPr="00FC1998">
              <w:rPr>
                <w:rFonts w:ascii="Montserrat" w:eastAsia="Montserrat" w:hAnsi="Montserrat" w:cs="Montserrat"/>
                <w:color w:val="000000" w:themeColor="text1"/>
                <w:sz w:val="16"/>
                <w:szCs w:val="16"/>
                <w:lang w:val="en-GB"/>
              </w:rPr>
              <w:lastRenderedPageBreak/>
              <w:t>NGOs, private sector</w:t>
            </w:r>
          </w:p>
        </w:tc>
        <w:tc>
          <w:tcPr>
            <w:tcW w:w="1134" w:type="dxa"/>
            <w:tcMar>
              <w:left w:w="105" w:type="dxa"/>
              <w:right w:w="105" w:type="dxa"/>
            </w:tcMar>
          </w:tcPr>
          <w:p w14:paraId="168940BD"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400,000</w:t>
            </w:r>
          </w:p>
        </w:tc>
        <w:tc>
          <w:tcPr>
            <w:tcW w:w="1327" w:type="dxa"/>
            <w:tcMar>
              <w:left w:w="105" w:type="dxa"/>
              <w:right w:w="105" w:type="dxa"/>
            </w:tcMar>
          </w:tcPr>
          <w:p w14:paraId="2A853E1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2023-2030</w:t>
            </w:r>
          </w:p>
        </w:tc>
      </w:tr>
      <w:tr w:rsidR="00D45CC0" w:rsidRPr="00FC1998" w14:paraId="51380DBF" w14:textId="77777777" w:rsidTr="00AB18B2">
        <w:trPr>
          <w:trHeight w:val="3840"/>
        </w:trPr>
        <w:tc>
          <w:tcPr>
            <w:tcW w:w="1980" w:type="dxa"/>
            <w:tcMar>
              <w:left w:w="105" w:type="dxa"/>
              <w:right w:w="105" w:type="dxa"/>
            </w:tcMar>
          </w:tcPr>
          <w:p w14:paraId="08EF330F" w14:textId="122C6308" w:rsidR="009B0854"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Develop water resource allocation tools that take taking into account the variability of seasonal precipitation and the risks of floods and droughts, as a support for the sustainable water resource management </w:t>
            </w:r>
            <w:r w:rsidR="009B0854" w:rsidRPr="00FC1998">
              <w:rPr>
                <w:rFonts w:ascii="Montserrat" w:eastAsia="Montserrat" w:hAnsi="Montserrat" w:cs="Montserrat"/>
                <w:color w:val="000000" w:themeColor="text1"/>
                <w:sz w:val="16"/>
                <w:szCs w:val="16"/>
                <w:lang w:val="en-GB"/>
              </w:rPr>
              <w:t>in the agricultural environment.</w:t>
            </w:r>
          </w:p>
        </w:tc>
        <w:tc>
          <w:tcPr>
            <w:tcW w:w="2126" w:type="dxa"/>
            <w:tcMar>
              <w:left w:w="105" w:type="dxa"/>
              <w:right w:w="105" w:type="dxa"/>
            </w:tcMar>
          </w:tcPr>
          <w:p w14:paraId="5B866C9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Available and operational water resources allocation tools </w:t>
            </w:r>
          </w:p>
        </w:tc>
        <w:tc>
          <w:tcPr>
            <w:tcW w:w="2693" w:type="dxa"/>
            <w:tcMar>
              <w:left w:w="105" w:type="dxa"/>
              <w:right w:w="105" w:type="dxa"/>
            </w:tcMar>
          </w:tcPr>
          <w:p w14:paraId="4F00A1CA" w14:textId="5009D90B"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Existence of water resource allocation tools as a support for sustainable water resource managemen</w:t>
            </w:r>
            <w:r w:rsidR="009B0854" w:rsidRPr="00FC1998">
              <w:rPr>
                <w:rFonts w:ascii="Montserrat" w:eastAsia="Montserrat" w:hAnsi="Montserrat" w:cs="Montserrat"/>
                <w:color w:val="000000" w:themeColor="text1"/>
                <w:sz w:val="16"/>
                <w:szCs w:val="16"/>
                <w:lang w:val="en-GB"/>
              </w:rPr>
              <w:t xml:space="preserve">t </w:t>
            </w:r>
            <w:r w:rsidR="009B0854" w:rsidRPr="00FC1998">
              <w:rPr>
                <w:rFonts w:ascii="Montserrat" w:eastAsia="Montserrat" w:hAnsi="Montserrat" w:cs="Montserrat"/>
                <w:color w:val="000000" w:themeColor="text1"/>
                <w:sz w:val="16"/>
                <w:szCs w:val="16"/>
                <w:lang w:val="en-GB"/>
              </w:rPr>
              <w:t>in the agricultural environment.</w:t>
            </w:r>
          </w:p>
        </w:tc>
        <w:tc>
          <w:tcPr>
            <w:tcW w:w="1560" w:type="dxa"/>
            <w:tcMar>
              <w:left w:w="105" w:type="dxa"/>
              <w:right w:w="105" w:type="dxa"/>
            </w:tcMar>
          </w:tcPr>
          <w:p w14:paraId="664BA06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7E56012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1</w:t>
            </w:r>
          </w:p>
        </w:tc>
        <w:tc>
          <w:tcPr>
            <w:tcW w:w="1559" w:type="dxa"/>
            <w:tcMar>
              <w:left w:w="105" w:type="dxa"/>
              <w:right w:w="105" w:type="dxa"/>
            </w:tcMar>
          </w:tcPr>
          <w:p w14:paraId="44767481"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701" w:type="dxa"/>
            <w:tcMar>
              <w:left w:w="105" w:type="dxa"/>
              <w:right w:w="105" w:type="dxa"/>
            </w:tcMar>
          </w:tcPr>
          <w:p w14:paraId="0F605C26"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Ministry and agencies in charge of agriculture, livestock, environment, water resources management</w:t>
            </w:r>
          </w:p>
          <w:p w14:paraId="7EBBC4C4" w14:textId="18839B34"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NMHSs, research </w:t>
            </w:r>
            <w:r w:rsidR="009B0854" w:rsidRPr="00FC1998">
              <w:rPr>
                <w:rFonts w:ascii="Montserrat" w:eastAsia="Montserrat" w:hAnsi="Montserrat" w:cs="Montserrat"/>
                <w:color w:val="000000" w:themeColor="text1"/>
                <w:sz w:val="16"/>
                <w:szCs w:val="16"/>
                <w:lang w:val="en-GB"/>
              </w:rPr>
              <w:t>centres</w:t>
            </w:r>
            <w:r w:rsidRPr="00FC1998">
              <w:rPr>
                <w:rFonts w:ascii="Montserrat" w:eastAsia="Montserrat" w:hAnsi="Montserrat" w:cs="Montserrat"/>
                <w:color w:val="000000" w:themeColor="text1"/>
                <w:sz w:val="16"/>
                <w:szCs w:val="16"/>
                <w:lang w:val="en-GB"/>
              </w:rPr>
              <w:t>, universities</w:t>
            </w:r>
          </w:p>
          <w:p w14:paraId="04787E6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WMO, GWP-WA, CWP, local authorities, NGOs, private sector</w:t>
            </w:r>
          </w:p>
        </w:tc>
        <w:tc>
          <w:tcPr>
            <w:tcW w:w="1134" w:type="dxa"/>
            <w:tcMar>
              <w:left w:w="105" w:type="dxa"/>
              <w:right w:w="105" w:type="dxa"/>
            </w:tcMar>
          </w:tcPr>
          <w:p w14:paraId="1D96F2BE"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400,000</w:t>
            </w:r>
          </w:p>
        </w:tc>
        <w:tc>
          <w:tcPr>
            <w:tcW w:w="1327" w:type="dxa"/>
            <w:tcMar>
              <w:left w:w="105" w:type="dxa"/>
              <w:right w:w="105" w:type="dxa"/>
            </w:tcMar>
          </w:tcPr>
          <w:p w14:paraId="42EB200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2023-2025</w:t>
            </w:r>
          </w:p>
        </w:tc>
      </w:tr>
    </w:tbl>
    <w:p w14:paraId="6E743F7C" w14:textId="77777777" w:rsidR="00D45CC0" w:rsidRPr="00FC1998" w:rsidRDefault="00D45CC0" w:rsidP="00D45CC0">
      <w:pPr>
        <w:rPr>
          <w:lang w:val="en-GB"/>
        </w:rPr>
      </w:pPr>
      <w:r w:rsidRPr="00FC1998">
        <w:rPr>
          <w:lang w:val="en-GB"/>
        </w:rPr>
        <w:br w:type="page"/>
      </w:r>
    </w:p>
    <w:tbl>
      <w:tblPr>
        <w:tblStyle w:val="TableGrid"/>
        <w:tblW w:w="14080" w:type="dxa"/>
        <w:tblLayout w:type="fixed"/>
        <w:tblLook w:val="04A0" w:firstRow="1" w:lastRow="0" w:firstColumn="1" w:lastColumn="0" w:noHBand="0" w:noVBand="1"/>
      </w:tblPr>
      <w:tblGrid>
        <w:gridCol w:w="1980"/>
        <w:gridCol w:w="2126"/>
        <w:gridCol w:w="2693"/>
        <w:gridCol w:w="1560"/>
        <w:gridCol w:w="1559"/>
        <w:gridCol w:w="1701"/>
        <w:gridCol w:w="1134"/>
        <w:gridCol w:w="1327"/>
      </w:tblGrid>
      <w:tr w:rsidR="00D45CC0" w:rsidRPr="00FC1998" w14:paraId="6ED5EFED" w14:textId="77777777" w:rsidTr="00AB18B2">
        <w:trPr>
          <w:trHeight w:val="840"/>
        </w:trPr>
        <w:tc>
          <w:tcPr>
            <w:tcW w:w="1980" w:type="dxa"/>
            <w:tcMar>
              <w:left w:w="105" w:type="dxa"/>
              <w:right w:w="105" w:type="dxa"/>
            </w:tcMar>
          </w:tcPr>
          <w:p w14:paraId="7CB475D9"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lastRenderedPageBreak/>
              <w:t>Strengthen farmers’ technical, material and financial capacities to integrate weather and climate forecasts into decisions relating toon agricultural practices and access to water</w:t>
            </w:r>
          </w:p>
        </w:tc>
        <w:tc>
          <w:tcPr>
            <w:tcW w:w="2126" w:type="dxa"/>
            <w:tcMar>
              <w:left w:w="105" w:type="dxa"/>
              <w:right w:w="105" w:type="dxa"/>
            </w:tcMar>
          </w:tcPr>
          <w:p w14:paraId="321A0523"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Technical, material and financial capacities of farmers are strengthened on the choice of good practices integrating weather and climate forecasts</w:t>
            </w:r>
          </w:p>
        </w:tc>
        <w:tc>
          <w:tcPr>
            <w:tcW w:w="2693" w:type="dxa"/>
            <w:tcMar>
              <w:left w:w="105" w:type="dxa"/>
              <w:right w:w="105" w:type="dxa"/>
            </w:tcMar>
          </w:tcPr>
          <w:p w14:paraId="7B26AA5D" w14:textId="77777777" w:rsidR="009B0854" w:rsidRPr="00FC1998" w:rsidRDefault="009B0854"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farmers trained in decision-making based on weather and climate forecasts.</w:t>
            </w:r>
          </w:p>
          <w:p w14:paraId="2B43DA92" w14:textId="4A92C1EE" w:rsidR="009B0854" w:rsidRPr="00FC1998" w:rsidRDefault="009B0854"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Number of farmers benefiting from technical, material and financial aid to support the introduction of practices incorporating climate and weather forecasts.</w:t>
            </w:r>
          </w:p>
        </w:tc>
        <w:tc>
          <w:tcPr>
            <w:tcW w:w="1560" w:type="dxa"/>
            <w:tcMar>
              <w:left w:w="105" w:type="dxa"/>
              <w:right w:w="105" w:type="dxa"/>
            </w:tcMar>
          </w:tcPr>
          <w:p w14:paraId="6524D81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Baseline: 0</w:t>
            </w:r>
          </w:p>
          <w:p w14:paraId="5184093C"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Target: 2 per year</w:t>
            </w:r>
          </w:p>
        </w:tc>
        <w:tc>
          <w:tcPr>
            <w:tcW w:w="1559" w:type="dxa"/>
            <w:tcMar>
              <w:left w:w="105" w:type="dxa"/>
              <w:right w:w="105" w:type="dxa"/>
            </w:tcMar>
          </w:tcPr>
          <w:p w14:paraId="516312D2"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VBA</w:t>
            </w:r>
          </w:p>
        </w:tc>
        <w:tc>
          <w:tcPr>
            <w:tcW w:w="1701" w:type="dxa"/>
            <w:tcMar>
              <w:left w:w="105" w:type="dxa"/>
              <w:right w:w="105" w:type="dxa"/>
            </w:tcMar>
          </w:tcPr>
          <w:p w14:paraId="60D5DBD4"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Ministry and agencies in charge of agriculture, livestock, environment, water resources management</w:t>
            </w:r>
          </w:p>
          <w:p w14:paraId="075F302E" w14:textId="04FA182E"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 xml:space="preserve">NMHSs, research </w:t>
            </w:r>
            <w:r w:rsidR="009B0854" w:rsidRPr="00FC1998">
              <w:rPr>
                <w:rFonts w:ascii="Montserrat" w:eastAsia="Montserrat" w:hAnsi="Montserrat" w:cs="Montserrat"/>
                <w:color w:val="000000" w:themeColor="text1"/>
                <w:sz w:val="16"/>
                <w:szCs w:val="16"/>
                <w:lang w:val="en-GB"/>
              </w:rPr>
              <w:t>centres</w:t>
            </w:r>
            <w:r w:rsidRPr="00FC1998">
              <w:rPr>
                <w:rFonts w:ascii="Montserrat" w:eastAsia="Montserrat" w:hAnsi="Montserrat" w:cs="Montserrat"/>
                <w:color w:val="000000" w:themeColor="text1"/>
                <w:sz w:val="16"/>
                <w:szCs w:val="16"/>
                <w:lang w:val="en-GB"/>
              </w:rPr>
              <w:t>, universities</w:t>
            </w:r>
          </w:p>
          <w:p w14:paraId="69C81838"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WMO, GWP-WA, CWP, local authorities, NGOs, private sector</w:t>
            </w:r>
          </w:p>
        </w:tc>
        <w:tc>
          <w:tcPr>
            <w:tcW w:w="1134" w:type="dxa"/>
            <w:tcMar>
              <w:left w:w="105" w:type="dxa"/>
              <w:right w:w="105" w:type="dxa"/>
            </w:tcMar>
          </w:tcPr>
          <w:p w14:paraId="3C560F6F"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150,000</w:t>
            </w:r>
          </w:p>
        </w:tc>
        <w:tc>
          <w:tcPr>
            <w:tcW w:w="1327" w:type="dxa"/>
            <w:tcMar>
              <w:left w:w="105" w:type="dxa"/>
              <w:right w:w="105" w:type="dxa"/>
            </w:tcMar>
          </w:tcPr>
          <w:p w14:paraId="4C9AEF2A" w14:textId="77777777" w:rsidR="00D45CC0" w:rsidRPr="00FC1998" w:rsidRDefault="00D45CC0" w:rsidP="00AB18B2">
            <w:pPr>
              <w:spacing w:before="120" w:after="120" w:line="276" w:lineRule="auto"/>
              <w:rPr>
                <w:rFonts w:ascii="Montserrat" w:eastAsia="Montserrat" w:hAnsi="Montserrat" w:cs="Montserrat"/>
                <w:color w:val="000000" w:themeColor="text1"/>
                <w:sz w:val="16"/>
                <w:szCs w:val="16"/>
                <w:lang w:val="en-GB"/>
              </w:rPr>
            </w:pPr>
            <w:r w:rsidRPr="00FC1998">
              <w:rPr>
                <w:rFonts w:ascii="Montserrat" w:eastAsia="Montserrat" w:hAnsi="Montserrat" w:cs="Montserrat"/>
                <w:color w:val="000000" w:themeColor="text1"/>
                <w:sz w:val="16"/>
                <w:szCs w:val="16"/>
                <w:lang w:val="en-GB"/>
              </w:rPr>
              <w:t>2024-2030</w:t>
            </w:r>
          </w:p>
        </w:tc>
      </w:tr>
    </w:tbl>
    <w:p w14:paraId="206256DA" w14:textId="77777777" w:rsidR="00D45CC0" w:rsidRPr="00FC1998" w:rsidRDefault="00D45CC0" w:rsidP="00D45CC0">
      <w:pPr>
        <w:spacing w:before="120" w:after="120"/>
        <w:rPr>
          <w:rFonts w:ascii="Montserrat" w:eastAsia="Montserrat" w:hAnsi="Montserrat" w:cs="Montserrat"/>
          <w:color w:val="000000" w:themeColor="text1"/>
          <w:lang w:val="en-GB"/>
        </w:rPr>
      </w:pPr>
    </w:p>
    <w:p w14:paraId="77AAB77E" w14:textId="77777777" w:rsidR="00D45CC0" w:rsidRPr="00FC1998" w:rsidRDefault="00D45CC0" w:rsidP="00D45CC0">
      <w:pPr>
        <w:spacing w:before="120" w:after="120"/>
        <w:ind w:left="720"/>
        <w:rPr>
          <w:rFonts w:ascii="Montserrat" w:eastAsia="Montserrat" w:hAnsi="Montserrat" w:cs="Montserrat"/>
          <w:color w:val="000000" w:themeColor="text1"/>
          <w:lang w:val="en-GB"/>
        </w:rPr>
        <w:sectPr w:rsidR="00D45CC0" w:rsidRPr="00FC1998" w:rsidSect="00C31AE8">
          <w:pgSz w:w="16834" w:h="11909" w:orient="landscape"/>
          <w:pgMar w:top="1090" w:right="1440" w:bottom="1049" w:left="1440" w:header="720" w:footer="720" w:gutter="0"/>
          <w:cols w:space="720"/>
          <w:docGrid w:linePitch="299"/>
        </w:sectPr>
      </w:pPr>
    </w:p>
    <w:p w14:paraId="6B4E55DB" w14:textId="77777777" w:rsidR="00D45CC0" w:rsidRPr="00FC1998" w:rsidRDefault="00D45CC0" w:rsidP="00D45CC0">
      <w:pPr>
        <w:pStyle w:val="Heading2"/>
        <w:spacing w:before="0"/>
        <w:rPr>
          <w:rFonts w:ascii="Times New Roman" w:eastAsia="Times New Roman" w:hAnsi="Times New Roman" w:cs="Times New Roman"/>
          <w:sz w:val="21"/>
          <w:szCs w:val="21"/>
          <w:lang w:val="en-GB"/>
        </w:rPr>
      </w:pPr>
      <w:bookmarkStart w:id="39" w:name="_Toc130465484"/>
      <w:bookmarkStart w:id="40" w:name="_Toc141464556"/>
      <w:r w:rsidRPr="00FC1998">
        <w:rPr>
          <w:lang w:val="en-GB"/>
        </w:rPr>
        <w:lastRenderedPageBreak/>
        <w:t>Annex 2 - WMO criteria for the four categories of NMHSs</w:t>
      </w:r>
      <w:bookmarkEnd w:id="39"/>
      <w:bookmarkEnd w:id="40"/>
    </w:p>
    <w:tbl>
      <w:tblPr>
        <w:tblW w:w="9016" w:type="dxa"/>
        <w:tblLayout w:type="fixed"/>
        <w:tblLook w:val="06A0" w:firstRow="1" w:lastRow="0" w:firstColumn="1" w:lastColumn="0" w:noHBand="1" w:noVBand="1"/>
      </w:tblPr>
      <w:tblGrid>
        <w:gridCol w:w="1266"/>
        <w:gridCol w:w="1843"/>
        <w:gridCol w:w="1559"/>
        <w:gridCol w:w="1701"/>
        <w:gridCol w:w="2647"/>
      </w:tblGrid>
      <w:tr w:rsidR="00D45CC0" w:rsidRPr="00FC1998" w14:paraId="38C79997" w14:textId="77777777" w:rsidTr="00AB18B2">
        <w:trPr>
          <w:trHeight w:val="37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3740A0C7" w14:textId="77777777" w:rsidR="00D45CC0" w:rsidRPr="00FC1998" w:rsidRDefault="00D45CC0" w:rsidP="00AB18B2">
            <w:pPr>
              <w:rPr>
                <w:rFonts w:ascii="Montserrat" w:hAnsi="Montserrat"/>
                <w:lang w:val="en-GB"/>
              </w:rPr>
            </w:pPr>
            <w:r w:rsidRPr="00FC1998">
              <w:rPr>
                <w:rFonts w:ascii="Montserrat" w:eastAsia="Times New Roman" w:hAnsi="Montserrat" w:cs="Times New Roman"/>
                <w:b/>
                <w:bCs/>
                <w:sz w:val="16"/>
                <w:szCs w:val="16"/>
                <w:lang w:val="en-GB"/>
              </w:rPr>
              <w:t>Level of service</w:t>
            </w:r>
          </w:p>
          <w:p w14:paraId="4564D3A0" w14:textId="77777777" w:rsidR="00D45CC0" w:rsidRPr="00FC1998" w:rsidRDefault="00D45CC0" w:rsidP="00AB18B2">
            <w:pPr>
              <w:spacing w:line="257" w:lineRule="auto"/>
              <w:rPr>
                <w:rFonts w:ascii="Montserrat" w:eastAsia="Times New Roman" w:hAnsi="Montserrat" w:cs="Times New Roman"/>
                <w:b/>
                <w:bCs/>
                <w:sz w:val="16"/>
                <w:szCs w:val="16"/>
                <w:lang w:val="en-GB"/>
              </w:rPr>
            </w:pPr>
            <w:r w:rsidRPr="00FC1998">
              <w:rPr>
                <w:rFonts w:ascii="Montserrat" w:eastAsia="Times New Roman" w:hAnsi="Montserrat" w:cs="Times New Roman"/>
                <w:b/>
                <w:bCs/>
                <w:sz w:val="16"/>
                <w:szCs w:val="16"/>
                <w:lang w:val="en-GB"/>
              </w:rPr>
              <w:t xml:space="preserve"> </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48177917" w14:textId="77777777" w:rsidR="00D45CC0" w:rsidRPr="00FC1998" w:rsidRDefault="00D45CC0" w:rsidP="00AB18B2">
            <w:pPr>
              <w:rPr>
                <w:rFonts w:ascii="Montserrat" w:hAnsi="Montserrat"/>
                <w:lang w:val="en-GB"/>
              </w:rPr>
            </w:pPr>
            <w:r w:rsidRPr="00FC1998">
              <w:rPr>
                <w:rFonts w:ascii="Montserrat" w:eastAsia="Times New Roman" w:hAnsi="Montserrat" w:cs="Times New Roman"/>
                <w:b/>
                <w:bCs/>
                <w:sz w:val="16"/>
                <w:szCs w:val="16"/>
                <w:lang w:val="en-GB"/>
              </w:rPr>
              <w:t>Meteorological services</w:t>
            </w:r>
          </w:p>
          <w:p w14:paraId="478D4AA3" w14:textId="77777777" w:rsidR="00D45CC0" w:rsidRPr="00FC1998" w:rsidRDefault="00D45CC0" w:rsidP="00AB18B2">
            <w:pPr>
              <w:spacing w:line="257" w:lineRule="auto"/>
              <w:rPr>
                <w:rFonts w:ascii="Montserrat" w:eastAsia="Times New Roman" w:hAnsi="Montserrat" w:cs="Times New Roman"/>
                <w:b/>
                <w:bCs/>
                <w:sz w:val="16"/>
                <w:szCs w:val="16"/>
                <w:lang w:val="en-GB"/>
              </w:rPr>
            </w:pPr>
            <w:r w:rsidRPr="00FC1998">
              <w:rPr>
                <w:rFonts w:ascii="Montserrat" w:eastAsia="Times New Roman" w:hAnsi="Montserrat" w:cs="Times New Roman"/>
                <w:b/>
                <w:bCs/>
                <w:sz w:val="16"/>
                <w:szCs w:val="16"/>
                <w:lang w:val="en-GB"/>
              </w:rPr>
              <w:t xml:space="preserve"> </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12751C8B" w14:textId="77777777" w:rsidR="00D45CC0" w:rsidRPr="00FC1998" w:rsidRDefault="00D45CC0" w:rsidP="00AB18B2">
            <w:pPr>
              <w:rPr>
                <w:rFonts w:ascii="Montserrat" w:eastAsia="Times New Roman" w:hAnsi="Montserrat" w:cs="Times New Roman"/>
                <w:b/>
                <w:bCs/>
                <w:sz w:val="16"/>
                <w:szCs w:val="16"/>
                <w:lang w:val="en-GB"/>
              </w:rPr>
            </w:pPr>
            <w:r w:rsidRPr="00FC1998">
              <w:rPr>
                <w:rFonts w:ascii="Montserrat" w:eastAsia="Times New Roman" w:hAnsi="Montserrat" w:cs="Times New Roman"/>
                <w:b/>
                <w:bCs/>
                <w:sz w:val="16"/>
                <w:szCs w:val="16"/>
                <w:lang w:val="en-GB"/>
              </w:rPr>
              <w:t>Climate services</w:t>
            </w:r>
          </w:p>
          <w:p w14:paraId="31D4C55B" w14:textId="77777777" w:rsidR="00D45CC0" w:rsidRPr="00FC1998" w:rsidRDefault="00D45CC0" w:rsidP="00AB18B2">
            <w:pPr>
              <w:rPr>
                <w:rFonts w:ascii="Montserrat" w:eastAsia="Times New Roman" w:hAnsi="Montserrat" w:cs="Times New Roman"/>
                <w:color w:val="222222"/>
                <w:sz w:val="16"/>
                <w:szCs w:val="16"/>
                <w:lang w:val="en-GB"/>
              </w:rPr>
            </w:pPr>
            <w:r w:rsidRPr="00FC1998">
              <w:rPr>
                <w:rFonts w:ascii="Montserrat" w:eastAsia="Times New Roman" w:hAnsi="Montserrat" w:cs="Times New Roman"/>
                <w:color w:val="222222"/>
                <w:sz w:val="16"/>
                <w:szCs w:val="16"/>
                <w:lang w:val="en-GB"/>
              </w:rPr>
              <w:t xml:space="preserve"> </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1" w:type="dxa"/>
              <w:left w:w="101" w:type="dxa"/>
              <w:bottom w:w="101" w:type="dxa"/>
              <w:right w:w="101" w:type="dxa"/>
            </w:tcMar>
            <w:vAlign w:val="center"/>
          </w:tcPr>
          <w:p w14:paraId="4AA40B20" w14:textId="77777777" w:rsidR="00D45CC0" w:rsidRPr="00FC1998" w:rsidRDefault="00D45CC0" w:rsidP="00AB18B2">
            <w:pPr>
              <w:rPr>
                <w:rFonts w:ascii="Montserrat" w:hAnsi="Montserrat"/>
                <w:lang w:val="en-GB"/>
              </w:rPr>
            </w:pPr>
            <w:r w:rsidRPr="00FC1998">
              <w:rPr>
                <w:rFonts w:ascii="Montserrat" w:eastAsia="Times New Roman" w:hAnsi="Montserrat" w:cs="Times New Roman"/>
                <w:b/>
                <w:bCs/>
                <w:sz w:val="16"/>
                <w:szCs w:val="16"/>
                <w:lang w:val="en-GB"/>
              </w:rPr>
              <w:t>Hydrological services</w:t>
            </w:r>
          </w:p>
          <w:p w14:paraId="124BA704" w14:textId="77777777" w:rsidR="00D45CC0" w:rsidRPr="00FC1998" w:rsidRDefault="00D45CC0" w:rsidP="00AB18B2">
            <w:pPr>
              <w:spacing w:line="257" w:lineRule="auto"/>
              <w:rPr>
                <w:rFonts w:ascii="Montserrat" w:eastAsia="Times New Roman" w:hAnsi="Montserrat" w:cs="Times New Roman"/>
                <w:b/>
                <w:bCs/>
                <w:sz w:val="16"/>
                <w:szCs w:val="16"/>
                <w:lang w:val="en-GB"/>
              </w:rPr>
            </w:pPr>
            <w:r w:rsidRPr="00FC1998">
              <w:rPr>
                <w:rFonts w:ascii="Montserrat" w:eastAsia="Times New Roman" w:hAnsi="Montserrat" w:cs="Times New Roman"/>
                <w:b/>
                <w:bCs/>
                <w:sz w:val="16"/>
                <w:szCs w:val="16"/>
                <w:lang w:val="en-GB"/>
              </w:rPr>
              <w:t xml:space="preserve"> </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BE4D5"/>
            <w:tcMar>
              <w:top w:w="100" w:type="dxa"/>
              <w:left w:w="100" w:type="dxa"/>
              <w:bottom w:w="100" w:type="dxa"/>
              <w:right w:w="100" w:type="dxa"/>
            </w:tcMar>
            <w:vAlign w:val="center"/>
          </w:tcPr>
          <w:p w14:paraId="7B52F680" w14:textId="77777777" w:rsidR="00D45CC0" w:rsidRPr="00FC1998" w:rsidRDefault="00D45CC0" w:rsidP="00AB18B2">
            <w:pPr>
              <w:rPr>
                <w:rFonts w:ascii="Montserrat" w:hAnsi="Montserrat"/>
                <w:lang w:val="en-GB"/>
              </w:rPr>
            </w:pPr>
            <w:r w:rsidRPr="00FC1998">
              <w:rPr>
                <w:rFonts w:ascii="Montserrat" w:eastAsia="Times New Roman" w:hAnsi="Montserrat" w:cs="Times New Roman"/>
                <w:b/>
                <w:sz w:val="16"/>
                <w:szCs w:val="16"/>
                <w:lang w:val="en-GB"/>
              </w:rPr>
              <w:t>Description of the capacity needed to achieve the service level</w:t>
            </w:r>
          </w:p>
        </w:tc>
      </w:tr>
      <w:tr w:rsidR="00D45CC0" w:rsidRPr="00FC1998" w14:paraId="685AF326" w14:textId="77777777" w:rsidTr="00AB18B2">
        <w:trPr>
          <w:trHeight w:val="43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C5C10E4" w14:textId="77777777" w:rsidR="00D45CC0" w:rsidRPr="00FC1998" w:rsidRDefault="00D45CC0" w:rsidP="00AB18B2">
            <w:pPr>
              <w:spacing w:line="257" w:lineRule="auto"/>
              <w:rPr>
                <w:rFonts w:ascii="Montserrat" w:eastAsia="Times New Roman" w:hAnsi="Montserrat" w:cs="Times New Roman"/>
                <w:b/>
                <w:bCs/>
                <w:color w:val="222222"/>
                <w:sz w:val="16"/>
                <w:szCs w:val="16"/>
                <w:lang w:val="en-GB"/>
              </w:rPr>
            </w:pPr>
            <w:r w:rsidRPr="00FC1998">
              <w:rPr>
                <w:rFonts w:ascii="Montserrat" w:eastAsia="Times New Roman" w:hAnsi="Montserrat" w:cs="Times New Roman"/>
                <w:b/>
                <w:bCs/>
                <w:color w:val="222222"/>
                <w:sz w:val="16"/>
                <w:szCs w:val="16"/>
                <w:lang w:val="en-GB"/>
              </w:rPr>
              <w:t>Category 1 - Basic</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00EF44"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Meteorological observations</w:t>
            </w:r>
          </w:p>
          <w:p w14:paraId="65E7E7E1"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Meteorological data management</w:t>
            </w:r>
          </w:p>
          <w:p w14:paraId="0CB79D53"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Interaction with users of meteorological data and products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1B32EB"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Climate observations</w:t>
            </w:r>
          </w:p>
          <w:p w14:paraId="5D7D634C"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Climate data management</w:t>
            </w:r>
          </w:p>
          <w:p w14:paraId="2E57331A"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Interaction with users of climate data and products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5033C6"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Hydrological observations</w:t>
            </w:r>
          </w:p>
          <w:p w14:paraId="39DF3023"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Hydrological data management</w:t>
            </w:r>
          </w:p>
          <w:p w14:paraId="42467632" w14:textId="77777777" w:rsidR="00D45CC0" w:rsidRPr="00FC1998" w:rsidRDefault="00D45CC0" w:rsidP="00D45CC0">
            <w:pPr>
              <w:pStyle w:val="ListParagraph"/>
              <w:numPr>
                <w:ilvl w:val="0"/>
                <w:numId w:val="106"/>
              </w:numPr>
              <w:rPr>
                <w:rFonts w:ascii="Montserrat" w:hAnsi="Montserrat"/>
                <w:sz w:val="16"/>
                <w:szCs w:val="16"/>
                <w:lang w:val="en-GB"/>
              </w:rPr>
            </w:pPr>
            <w:r w:rsidRPr="00FC1998">
              <w:rPr>
                <w:rFonts w:ascii="Montserrat" w:hAnsi="Montserrat"/>
                <w:color w:val="222222"/>
                <w:sz w:val="16"/>
                <w:szCs w:val="16"/>
                <w:lang w:val="en-GB"/>
              </w:rPr>
              <w:t>Interaction with users of hydrological data and products</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3140F2"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Small network of quality-controlled observations</w:t>
            </w:r>
          </w:p>
          <w:p w14:paraId="10954328"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Basic data processing, archiving and communication systems</w:t>
            </w:r>
          </w:p>
          <w:p w14:paraId="493E14B2"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Little to no offsite backup/storage, or contingency options</w:t>
            </w:r>
          </w:p>
          <w:p w14:paraId="6DACCF39"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Rudimentary staff (observers and some meteorologists trained to BIP standards)</w:t>
            </w:r>
          </w:p>
          <w:p w14:paraId="1996A064"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No 24/7 operation</w:t>
            </w:r>
          </w:p>
          <w:p w14:paraId="4293D859"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Basic QMS</w:t>
            </w:r>
          </w:p>
          <w:p w14:paraId="3CDF94C4"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No R&amp;D</w:t>
            </w:r>
          </w:p>
        </w:tc>
      </w:tr>
      <w:tr w:rsidR="00D45CC0" w:rsidRPr="00FC1998" w14:paraId="26124002" w14:textId="77777777" w:rsidTr="00AB18B2">
        <w:trPr>
          <w:trHeight w:val="259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042EF1BE" w14:textId="77777777" w:rsidR="00D45CC0" w:rsidRPr="00FC1998" w:rsidRDefault="00D45CC0" w:rsidP="00AB18B2">
            <w:pPr>
              <w:spacing w:line="257" w:lineRule="auto"/>
              <w:rPr>
                <w:rFonts w:ascii="Montserrat" w:eastAsia="Times New Roman" w:hAnsi="Montserrat" w:cs="Times New Roman"/>
                <w:b/>
                <w:bCs/>
                <w:color w:val="222222"/>
                <w:sz w:val="16"/>
                <w:szCs w:val="16"/>
                <w:lang w:val="en-GB"/>
              </w:rPr>
            </w:pPr>
            <w:r w:rsidRPr="00FC1998">
              <w:rPr>
                <w:rFonts w:ascii="Montserrat" w:eastAsia="Times New Roman" w:hAnsi="Montserrat" w:cs="Times New Roman"/>
                <w:b/>
                <w:bCs/>
                <w:color w:val="222222"/>
                <w:sz w:val="16"/>
                <w:szCs w:val="16"/>
                <w:lang w:val="en-GB"/>
              </w:rPr>
              <w:t>Category 2 - Essential</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FCBFF2"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Medium range forecasts and warnings (synoptic scale)</w:t>
            </w:r>
          </w:p>
          <w:p w14:paraId="565C6A0C"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Established links with media and DRR communities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5D44F9"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Seasonal Climate Outlook</w:t>
            </w:r>
          </w:p>
          <w:p w14:paraId="3F2BCC8A"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Climate monitoring</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5299EF"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Hydrological data products for the design and operation of water supply structures</w:t>
            </w:r>
          </w:p>
          <w:p w14:paraId="11E82A76"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Water level and flow monitoring</w:t>
            </w:r>
          </w:p>
          <w:p w14:paraId="12B1B308"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Short-term flow forecasts (low flows)</w:t>
            </w:r>
          </w:p>
          <w:p w14:paraId="462DFC4B"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Flood forecast</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34A089"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Able to integrate and take input from other stakeholders</w:t>
            </w:r>
          </w:p>
          <w:p w14:paraId="16FF9910"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Well-established protocols for emergencies, data backup and minimal off-site facilities.</w:t>
            </w:r>
          </w:p>
          <w:p w14:paraId="669FC6DD"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Staff (observers and meteorologists trained to BIP standards)</w:t>
            </w:r>
          </w:p>
          <w:p w14:paraId="1A9CF423"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24/7 operation.</w:t>
            </w:r>
          </w:p>
          <w:p w14:paraId="124EB31E"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Well-established QMS</w:t>
            </w:r>
          </w:p>
          <w:p w14:paraId="703A358D"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Access to most NWP data/products from other centres</w:t>
            </w:r>
          </w:p>
          <w:p w14:paraId="04255025"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Small R&amp;D</w:t>
            </w:r>
          </w:p>
          <w:p w14:paraId="268060E7"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Some partnerships as junior members</w:t>
            </w:r>
          </w:p>
        </w:tc>
      </w:tr>
      <w:tr w:rsidR="00D45CC0" w:rsidRPr="00FC1998" w14:paraId="4550F30D" w14:textId="77777777" w:rsidTr="00AB18B2">
        <w:trPr>
          <w:trHeight w:val="120"/>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252E4826" w14:textId="77777777" w:rsidR="00D45CC0" w:rsidRPr="00FC1998" w:rsidRDefault="00D45CC0" w:rsidP="00AB18B2">
            <w:pPr>
              <w:spacing w:line="257" w:lineRule="auto"/>
              <w:rPr>
                <w:rFonts w:ascii="Montserrat" w:eastAsia="Times New Roman" w:hAnsi="Montserrat" w:cs="Times New Roman"/>
                <w:b/>
                <w:bCs/>
                <w:color w:val="222222"/>
                <w:sz w:val="16"/>
                <w:szCs w:val="16"/>
                <w:lang w:val="en-GB"/>
              </w:rPr>
            </w:pPr>
            <w:r w:rsidRPr="00FC1998">
              <w:rPr>
                <w:rFonts w:ascii="Montserrat" w:eastAsia="Times New Roman" w:hAnsi="Montserrat" w:cs="Times New Roman"/>
                <w:b/>
                <w:bCs/>
                <w:color w:val="222222"/>
                <w:sz w:val="16"/>
                <w:szCs w:val="16"/>
                <w:lang w:val="en-GB"/>
              </w:rPr>
              <w:t>Category 3 - Full</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928EDA"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Specialized meteorological products for a wide range of sectors</w:t>
            </w:r>
          </w:p>
          <w:p w14:paraId="407F321D"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Well integrated into DRR communities and mature links with the media</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B2522F"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Specialized climate products</w:t>
            </w:r>
          </w:p>
          <w:p w14:paraId="5607B222"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Ten-year climate forecast</w:t>
            </w:r>
          </w:p>
          <w:p w14:paraId="0049B31F"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Long-term climate projections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696DE7"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Seasonal Stream Flow Outlook</w:t>
            </w:r>
          </w:p>
          <w:p w14:paraId="35A9EEE4"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Specialised hydrological products</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3E7CFD"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Advanced observation equipment</w:t>
            </w:r>
          </w:p>
          <w:p w14:paraId="1F4DDFC9"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Runs its own NWP suite</w:t>
            </w:r>
          </w:p>
          <w:p w14:paraId="098EEEC0"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R&amp;D</w:t>
            </w:r>
          </w:p>
          <w:p w14:paraId="4B69EF3A"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Well educated/trained staff</w:t>
            </w:r>
          </w:p>
          <w:p w14:paraId="3A0B55BE"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Clear training group</w:t>
            </w:r>
          </w:p>
          <w:p w14:paraId="5FE53369"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Development of library and information services</w:t>
            </w:r>
          </w:p>
          <w:p w14:paraId="76F237BB"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Active partnerships with NMHSs playing a leading role</w:t>
            </w:r>
          </w:p>
        </w:tc>
      </w:tr>
      <w:tr w:rsidR="00D45CC0" w:rsidRPr="00FC1998" w14:paraId="706C4AAC" w14:textId="77777777" w:rsidTr="00AB18B2">
        <w:trPr>
          <w:trHeight w:val="375"/>
        </w:trPr>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D8905C6" w14:textId="77777777" w:rsidR="00D45CC0" w:rsidRPr="00FC1998" w:rsidRDefault="00D45CC0" w:rsidP="00AB18B2">
            <w:pPr>
              <w:spacing w:line="257" w:lineRule="auto"/>
              <w:rPr>
                <w:rFonts w:ascii="Montserrat" w:eastAsia="Times New Roman" w:hAnsi="Montserrat" w:cs="Times New Roman"/>
                <w:b/>
                <w:bCs/>
                <w:color w:val="222222"/>
                <w:sz w:val="16"/>
                <w:szCs w:val="16"/>
                <w:lang w:val="en-GB"/>
              </w:rPr>
            </w:pPr>
            <w:r w:rsidRPr="00FC1998">
              <w:rPr>
                <w:rFonts w:ascii="Montserrat" w:eastAsia="Times New Roman" w:hAnsi="Montserrat" w:cs="Times New Roman"/>
                <w:b/>
                <w:bCs/>
                <w:color w:val="222222"/>
                <w:sz w:val="16"/>
                <w:szCs w:val="16"/>
                <w:lang w:val="en-GB"/>
              </w:rPr>
              <w:t>Category 4 - Advanced</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AF64C8"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Custom meteorological products</w:t>
            </w:r>
          </w:p>
          <w:p w14:paraId="0FBA1D0F"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Meteorological application tools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1F9781A"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Custom climate products</w:t>
            </w:r>
          </w:p>
          <w:p w14:paraId="0A816B5E"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Climate application tools</w:t>
            </w:r>
          </w:p>
        </w:tc>
        <w:tc>
          <w:tcPr>
            <w:tcW w:w="17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00BA9C"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Custom hydrology products</w:t>
            </w:r>
          </w:p>
          <w:p w14:paraId="1103B4C3"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Application tools in hydrology</w:t>
            </w:r>
          </w:p>
        </w:tc>
        <w:tc>
          <w:tcPr>
            <w:tcW w:w="26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3A5842"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Advanced Observations</w:t>
            </w:r>
          </w:p>
          <w:p w14:paraId="1758B764"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Lead R&amp;D</w:t>
            </w:r>
          </w:p>
          <w:p w14:paraId="418041E2" w14:textId="77777777" w:rsidR="00D45CC0" w:rsidRPr="00FC1998" w:rsidRDefault="00D45CC0" w:rsidP="00D45CC0">
            <w:pPr>
              <w:pStyle w:val="ListParagraph"/>
              <w:numPr>
                <w:ilvl w:val="0"/>
                <w:numId w:val="106"/>
              </w:numPr>
              <w:rPr>
                <w:rFonts w:ascii="Montserrat" w:hAnsi="Montserrat"/>
                <w:color w:val="222222"/>
                <w:sz w:val="16"/>
                <w:szCs w:val="16"/>
                <w:lang w:val="en-GB"/>
              </w:rPr>
            </w:pPr>
            <w:r w:rsidRPr="00FC1998">
              <w:rPr>
                <w:rFonts w:ascii="Montserrat" w:hAnsi="Montserrat"/>
                <w:color w:val="222222"/>
                <w:sz w:val="16"/>
                <w:szCs w:val="16"/>
                <w:lang w:val="en-GB"/>
              </w:rPr>
              <w:t>Well-developed ETR</w:t>
            </w:r>
          </w:p>
        </w:tc>
      </w:tr>
    </w:tbl>
    <w:p w14:paraId="0579A4F2" w14:textId="77777777" w:rsidR="00D45CC0" w:rsidRPr="00FC1998" w:rsidRDefault="00D45CC0" w:rsidP="00D45CC0">
      <w:pPr>
        <w:pStyle w:val="Heading2"/>
        <w:spacing w:before="240" w:after="240"/>
        <w:rPr>
          <w:lang w:val="en-GB"/>
        </w:rPr>
      </w:pPr>
    </w:p>
    <w:p w14:paraId="26B98027" w14:textId="77777777" w:rsidR="00D45CC0" w:rsidRPr="00FC1998" w:rsidRDefault="00D45CC0" w:rsidP="00D45CC0">
      <w:pPr>
        <w:rPr>
          <w:rFonts w:ascii="Montserrat" w:eastAsia="Montserrat" w:hAnsi="Montserrat" w:cs="Montserrat"/>
          <w:color w:val="666666"/>
          <w:sz w:val="30"/>
          <w:szCs w:val="30"/>
          <w:lang w:val="en-GB"/>
        </w:rPr>
      </w:pPr>
      <w:r w:rsidRPr="00FC1998">
        <w:rPr>
          <w:lang w:val="en-GB"/>
        </w:rPr>
        <w:br w:type="page"/>
      </w:r>
    </w:p>
    <w:p w14:paraId="35762066" w14:textId="77777777" w:rsidR="00D45CC0" w:rsidRPr="00FC1998" w:rsidRDefault="00D45CC0" w:rsidP="00D45CC0">
      <w:pPr>
        <w:pStyle w:val="Heading2"/>
        <w:spacing w:before="240" w:after="240"/>
        <w:rPr>
          <w:lang w:val="en-GB"/>
        </w:rPr>
      </w:pPr>
      <w:bookmarkStart w:id="41" w:name="_Toc130465485"/>
      <w:bookmarkStart w:id="42" w:name="_Toc141464557"/>
      <w:r w:rsidRPr="00FC1998">
        <w:rPr>
          <w:lang w:val="en-GB"/>
        </w:rPr>
        <w:lastRenderedPageBreak/>
        <w:t>Annex 3 - UNDRR Criteria for Progress Assessment</w:t>
      </w:r>
      <w:bookmarkEnd w:id="41"/>
      <w:bookmarkEnd w:id="42"/>
    </w:p>
    <w:p w14:paraId="0FC5C6CB" w14:textId="77777777" w:rsidR="00D45CC0" w:rsidRPr="00FC1998" w:rsidRDefault="00D45CC0" w:rsidP="00D45CC0">
      <w:pPr>
        <w:spacing w:line="360" w:lineRule="auto"/>
        <w:jc w:val="both"/>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UNDRR has developed an evaluation approach aimed at measuring the level of progress or achievement.</w:t>
      </w:r>
    </w:p>
    <w:p w14:paraId="31681624" w14:textId="77777777" w:rsidR="00D45CC0" w:rsidRPr="00FC1998" w:rsidRDefault="00D45CC0" w:rsidP="00D45CC0">
      <w:pPr>
        <w:spacing w:line="257" w:lineRule="auto"/>
        <w:rPr>
          <w:rFonts w:ascii="Times New Roman" w:eastAsia="Times New Roman" w:hAnsi="Times New Roman" w:cs="Times New Roman"/>
          <w:sz w:val="21"/>
          <w:szCs w:val="21"/>
          <w:lang w:val="en-GB"/>
        </w:rPr>
      </w:pPr>
      <w:r w:rsidRPr="00FC1998">
        <w:rPr>
          <w:rFonts w:ascii="Times New Roman" w:eastAsia="Times New Roman" w:hAnsi="Times New Roman" w:cs="Times New Roman"/>
          <w:sz w:val="21"/>
          <w:szCs w:val="21"/>
          <w:lang w:val="en-GB"/>
        </w:rPr>
        <w:t xml:space="preserve"> </w:t>
      </w:r>
    </w:p>
    <w:tbl>
      <w:tblPr>
        <w:tblStyle w:val="TableGrid"/>
        <w:tblW w:w="0" w:type="auto"/>
        <w:tblLayout w:type="fixed"/>
        <w:tblLook w:val="04A0" w:firstRow="1" w:lastRow="0" w:firstColumn="1" w:lastColumn="0" w:noHBand="0" w:noVBand="1"/>
      </w:tblPr>
      <w:tblGrid>
        <w:gridCol w:w="2315"/>
        <w:gridCol w:w="4920"/>
        <w:gridCol w:w="1780"/>
      </w:tblGrid>
      <w:tr w:rsidR="00D45CC0" w:rsidRPr="00FC1998" w14:paraId="03FD31A6" w14:textId="77777777" w:rsidTr="00AB18B2">
        <w:trPr>
          <w:trHeight w:val="300"/>
        </w:trPr>
        <w:tc>
          <w:tcPr>
            <w:tcW w:w="2315"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012625FE" w14:textId="77777777" w:rsidR="00D45CC0" w:rsidRPr="00FC1998" w:rsidRDefault="00D45CC0" w:rsidP="00AB18B2">
            <w:pPr>
              <w:spacing w:line="360" w:lineRule="auto"/>
              <w:jc w:val="center"/>
              <w:rPr>
                <w:rFonts w:ascii="Montserrat" w:eastAsia="Times New Roman" w:hAnsi="Montserrat" w:cs="Times New Roman"/>
                <w:b/>
                <w:bCs/>
                <w:sz w:val="21"/>
                <w:szCs w:val="21"/>
                <w:lang w:val="en-GB"/>
              </w:rPr>
            </w:pPr>
            <w:r w:rsidRPr="00FC1998">
              <w:rPr>
                <w:rFonts w:ascii="Montserrat" w:eastAsia="Times New Roman" w:hAnsi="Montserrat" w:cs="Times New Roman"/>
                <w:b/>
                <w:bCs/>
                <w:sz w:val="21"/>
                <w:szCs w:val="21"/>
                <w:lang w:val="en-GB"/>
              </w:rPr>
              <w:t>Achievement level</w:t>
            </w:r>
          </w:p>
        </w:tc>
        <w:tc>
          <w:tcPr>
            <w:tcW w:w="492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2F8C3C9E" w14:textId="77777777" w:rsidR="00D45CC0" w:rsidRPr="00FC1998" w:rsidRDefault="00D45CC0" w:rsidP="00AB18B2">
            <w:pPr>
              <w:spacing w:line="360" w:lineRule="auto"/>
              <w:jc w:val="center"/>
              <w:rPr>
                <w:rFonts w:ascii="Montserrat" w:eastAsia="Times New Roman" w:hAnsi="Montserrat" w:cs="Times New Roman"/>
                <w:b/>
                <w:bCs/>
                <w:sz w:val="21"/>
                <w:szCs w:val="21"/>
                <w:lang w:val="en-GB"/>
              </w:rPr>
            </w:pPr>
            <w:r w:rsidRPr="00FC1998">
              <w:rPr>
                <w:rFonts w:ascii="Montserrat" w:eastAsia="Times New Roman" w:hAnsi="Montserrat" w:cs="Times New Roman"/>
                <w:b/>
                <w:bCs/>
                <w:sz w:val="21"/>
                <w:szCs w:val="21"/>
                <w:lang w:val="en-GB"/>
              </w:rPr>
              <w:t>Description</w:t>
            </w:r>
          </w:p>
        </w:tc>
        <w:tc>
          <w:tcPr>
            <w:tcW w:w="1780" w:type="dxa"/>
            <w:tcBorders>
              <w:top w:val="single" w:sz="8" w:space="0" w:color="auto"/>
              <w:left w:val="single" w:sz="8" w:space="0" w:color="auto"/>
              <w:bottom w:val="single" w:sz="8" w:space="0" w:color="auto"/>
              <w:right w:val="single" w:sz="8" w:space="0" w:color="auto"/>
            </w:tcBorders>
            <w:shd w:val="clear" w:color="auto" w:fill="FBE4D5"/>
            <w:tcMar>
              <w:left w:w="108" w:type="dxa"/>
              <w:right w:w="108" w:type="dxa"/>
            </w:tcMar>
          </w:tcPr>
          <w:p w14:paraId="31FE4DD8" w14:textId="77777777" w:rsidR="00D45CC0" w:rsidRPr="00FC1998" w:rsidRDefault="00D45CC0" w:rsidP="00AB18B2">
            <w:pPr>
              <w:spacing w:line="360" w:lineRule="auto"/>
              <w:jc w:val="center"/>
              <w:rPr>
                <w:rFonts w:ascii="Montserrat" w:eastAsia="Times New Roman" w:hAnsi="Montserrat" w:cs="Times New Roman"/>
                <w:b/>
                <w:bCs/>
                <w:sz w:val="21"/>
                <w:szCs w:val="21"/>
                <w:lang w:val="en-GB"/>
              </w:rPr>
            </w:pPr>
            <w:r w:rsidRPr="00FC1998">
              <w:rPr>
                <w:rFonts w:ascii="Montserrat" w:eastAsia="Times New Roman" w:hAnsi="Montserrat" w:cs="Times New Roman"/>
                <w:b/>
                <w:bCs/>
                <w:sz w:val="21"/>
                <w:szCs w:val="21"/>
                <w:lang w:val="en-GB"/>
              </w:rPr>
              <w:t>Note</w:t>
            </w:r>
          </w:p>
        </w:tc>
      </w:tr>
      <w:tr w:rsidR="00D45CC0" w:rsidRPr="00FC1998" w14:paraId="1814225B" w14:textId="77777777" w:rsidTr="00AB18B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236664CB" w14:textId="77777777" w:rsidR="00D45CC0" w:rsidRPr="00FC1998" w:rsidRDefault="00D45CC0" w:rsidP="00AB18B2">
            <w:pPr>
              <w:spacing w:line="360" w:lineRule="auto"/>
              <w:jc w:val="center"/>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5</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2A357369" w14:textId="77777777" w:rsidR="00D45CC0" w:rsidRPr="00FC1998" w:rsidRDefault="00D45CC0" w:rsidP="00AB18B2">
            <w:pPr>
              <w:spacing w:line="360" w:lineRule="auto"/>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Full implementation</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5F99530E" w14:textId="77777777" w:rsidR="00D45CC0" w:rsidRPr="00FC1998" w:rsidRDefault="00D45CC0" w:rsidP="00AB18B2">
            <w:pPr>
              <w:spacing w:line="360" w:lineRule="auto"/>
              <w:jc w:val="center"/>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1.00</w:t>
            </w:r>
          </w:p>
        </w:tc>
      </w:tr>
      <w:tr w:rsidR="00D45CC0" w:rsidRPr="00FC1998" w14:paraId="76A0A14C" w14:textId="77777777" w:rsidTr="00AB18B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5776CC42" w14:textId="77777777" w:rsidR="00D45CC0" w:rsidRPr="00FC1998" w:rsidRDefault="00D45CC0" w:rsidP="00AB18B2">
            <w:pPr>
              <w:spacing w:line="360" w:lineRule="auto"/>
              <w:jc w:val="center"/>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4</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0386D998" w14:textId="77777777" w:rsidR="00D45CC0" w:rsidRPr="00FC1998" w:rsidRDefault="00D45CC0" w:rsidP="00AB18B2">
            <w:pPr>
              <w:spacing w:line="360" w:lineRule="auto"/>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Substantial implementation, further progress required</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675658FC" w14:textId="77777777" w:rsidR="00D45CC0" w:rsidRPr="00FC1998" w:rsidRDefault="00D45CC0" w:rsidP="00AB18B2">
            <w:pPr>
              <w:spacing w:line="360" w:lineRule="auto"/>
              <w:jc w:val="center"/>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0.75</w:t>
            </w:r>
          </w:p>
        </w:tc>
      </w:tr>
      <w:tr w:rsidR="00D45CC0" w:rsidRPr="00FC1998" w14:paraId="47954715" w14:textId="77777777" w:rsidTr="00AB18B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0B58D414" w14:textId="77777777" w:rsidR="00D45CC0" w:rsidRPr="00FC1998" w:rsidRDefault="00D45CC0" w:rsidP="00AB18B2">
            <w:pPr>
              <w:spacing w:line="360" w:lineRule="auto"/>
              <w:jc w:val="center"/>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3</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69CCB34B" w14:textId="77777777" w:rsidR="00D45CC0" w:rsidRPr="00FC1998" w:rsidRDefault="00D45CC0" w:rsidP="00AB18B2">
            <w:pPr>
              <w:spacing w:line="360" w:lineRule="auto"/>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Moderate implementation, neither comprehensive nor substantial</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6D072EA4" w14:textId="77777777" w:rsidR="00D45CC0" w:rsidRPr="00FC1998" w:rsidRDefault="00D45CC0" w:rsidP="00AB18B2">
            <w:pPr>
              <w:spacing w:line="360" w:lineRule="auto"/>
              <w:jc w:val="center"/>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0.50</w:t>
            </w:r>
          </w:p>
        </w:tc>
      </w:tr>
      <w:tr w:rsidR="00D45CC0" w:rsidRPr="00FC1998" w14:paraId="139309E7" w14:textId="77777777" w:rsidTr="00AB18B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44D4D40F" w14:textId="77777777" w:rsidR="00D45CC0" w:rsidRPr="00FC1998" w:rsidRDefault="00D45CC0" w:rsidP="00AB18B2">
            <w:pPr>
              <w:spacing w:line="360" w:lineRule="auto"/>
              <w:jc w:val="center"/>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2</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33D81EB7" w14:textId="77777777" w:rsidR="00D45CC0" w:rsidRPr="00FC1998" w:rsidRDefault="00D45CC0" w:rsidP="00AB18B2">
            <w:pPr>
              <w:spacing w:line="360" w:lineRule="auto"/>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Limited implementation</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051F0F1A" w14:textId="77777777" w:rsidR="00D45CC0" w:rsidRPr="00FC1998" w:rsidRDefault="00D45CC0" w:rsidP="00AB18B2">
            <w:pPr>
              <w:spacing w:line="360" w:lineRule="auto"/>
              <w:jc w:val="center"/>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0.25</w:t>
            </w:r>
          </w:p>
        </w:tc>
      </w:tr>
      <w:tr w:rsidR="00D45CC0" w:rsidRPr="00FC1998" w14:paraId="25B64769" w14:textId="77777777" w:rsidTr="00AB18B2">
        <w:trPr>
          <w:trHeight w:val="300"/>
        </w:trPr>
        <w:tc>
          <w:tcPr>
            <w:tcW w:w="2315" w:type="dxa"/>
            <w:tcBorders>
              <w:top w:val="single" w:sz="8" w:space="0" w:color="auto"/>
              <w:left w:val="single" w:sz="8" w:space="0" w:color="auto"/>
              <w:bottom w:val="single" w:sz="8" w:space="0" w:color="auto"/>
              <w:right w:val="single" w:sz="8" w:space="0" w:color="auto"/>
            </w:tcBorders>
            <w:tcMar>
              <w:left w:w="108" w:type="dxa"/>
              <w:right w:w="108" w:type="dxa"/>
            </w:tcMar>
          </w:tcPr>
          <w:p w14:paraId="0AEF91E7" w14:textId="77777777" w:rsidR="00D45CC0" w:rsidRPr="00FC1998" w:rsidRDefault="00D45CC0" w:rsidP="00AB18B2">
            <w:pPr>
              <w:spacing w:line="360" w:lineRule="auto"/>
              <w:jc w:val="center"/>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1</w:t>
            </w:r>
          </w:p>
        </w:tc>
        <w:tc>
          <w:tcPr>
            <w:tcW w:w="4920" w:type="dxa"/>
            <w:tcBorders>
              <w:top w:val="single" w:sz="8" w:space="0" w:color="auto"/>
              <w:left w:val="single" w:sz="8" w:space="0" w:color="auto"/>
              <w:bottom w:val="single" w:sz="8" w:space="0" w:color="auto"/>
              <w:right w:val="single" w:sz="8" w:space="0" w:color="auto"/>
            </w:tcBorders>
            <w:tcMar>
              <w:left w:w="108" w:type="dxa"/>
              <w:right w:w="108" w:type="dxa"/>
            </w:tcMar>
          </w:tcPr>
          <w:p w14:paraId="23BCFA20" w14:textId="77777777" w:rsidR="00D45CC0" w:rsidRPr="00FC1998" w:rsidRDefault="00D45CC0" w:rsidP="00AB18B2">
            <w:pPr>
              <w:spacing w:line="360" w:lineRule="auto"/>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If there is no implementation or if there is no element to evaluate</w:t>
            </w:r>
          </w:p>
        </w:tc>
        <w:tc>
          <w:tcPr>
            <w:tcW w:w="1780" w:type="dxa"/>
            <w:tcBorders>
              <w:top w:val="single" w:sz="8" w:space="0" w:color="auto"/>
              <w:left w:val="single" w:sz="8" w:space="0" w:color="auto"/>
              <w:bottom w:val="single" w:sz="8" w:space="0" w:color="auto"/>
              <w:right w:val="single" w:sz="8" w:space="0" w:color="auto"/>
            </w:tcBorders>
            <w:tcMar>
              <w:left w:w="108" w:type="dxa"/>
              <w:right w:w="108" w:type="dxa"/>
            </w:tcMar>
          </w:tcPr>
          <w:p w14:paraId="23D461BD" w14:textId="77777777" w:rsidR="00D45CC0" w:rsidRPr="00FC1998" w:rsidRDefault="00D45CC0" w:rsidP="00AB18B2">
            <w:pPr>
              <w:spacing w:line="360" w:lineRule="auto"/>
              <w:jc w:val="center"/>
              <w:rPr>
                <w:rFonts w:ascii="Montserrat" w:eastAsia="Times New Roman" w:hAnsi="Montserrat" w:cs="Times New Roman"/>
                <w:sz w:val="21"/>
                <w:szCs w:val="21"/>
                <w:lang w:val="en-GB"/>
              </w:rPr>
            </w:pPr>
            <w:r w:rsidRPr="00FC1998">
              <w:rPr>
                <w:rFonts w:ascii="Montserrat" w:eastAsia="Times New Roman" w:hAnsi="Montserrat" w:cs="Times New Roman"/>
                <w:sz w:val="21"/>
                <w:szCs w:val="21"/>
                <w:lang w:val="en-GB"/>
              </w:rPr>
              <w:t>0</w:t>
            </w:r>
          </w:p>
        </w:tc>
      </w:tr>
    </w:tbl>
    <w:p w14:paraId="5CDE4004" w14:textId="77777777" w:rsidR="00D45CC0" w:rsidRPr="00FC1998" w:rsidRDefault="00D45CC0" w:rsidP="00D45CC0">
      <w:pPr>
        <w:spacing w:line="360" w:lineRule="auto"/>
        <w:rPr>
          <w:rFonts w:ascii="Times New Roman" w:eastAsia="Times New Roman" w:hAnsi="Times New Roman" w:cs="Times New Roman"/>
          <w:sz w:val="21"/>
          <w:szCs w:val="21"/>
          <w:lang w:val="en-GB"/>
        </w:rPr>
      </w:pPr>
      <w:r w:rsidRPr="00FC1998">
        <w:rPr>
          <w:rFonts w:ascii="Times New Roman" w:eastAsia="Times New Roman" w:hAnsi="Times New Roman" w:cs="Times New Roman"/>
          <w:sz w:val="21"/>
          <w:szCs w:val="21"/>
          <w:lang w:val="en-GB"/>
        </w:rPr>
        <w:t xml:space="preserve"> </w:t>
      </w:r>
    </w:p>
    <w:p w14:paraId="554AAE1F" w14:textId="77777777" w:rsidR="00D45CC0" w:rsidRPr="00FC1998" w:rsidRDefault="00D45CC0" w:rsidP="00D45CC0">
      <w:pPr>
        <w:spacing w:line="257" w:lineRule="auto"/>
        <w:rPr>
          <w:rFonts w:ascii="Calibri" w:eastAsia="Calibri" w:hAnsi="Calibri" w:cs="Calibri"/>
          <w:lang w:val="en-GB"/>
        </w:rPr>
      </w:pPr>
    </w:p>
    <w:p w14:paraId="2D06BED8" w14:textId="77777777" w:rsidR="00D45CC0" w:rsidRPr="00FC1998" w:rsidRDefault="00D45CC0" w:rsidP="00D45CC0">
      <w:pPr>
        <w:pStyle w:val="Heading2"/>
        <w:spacing w:before="240" w:after="240"/>
        <w:rPr>
          <w:lang w:val="en-GB"/>
        </w:rPr>
      </w:pPr>
      <w:bookmarkStart w:id="43" w:name="_Toc130465486"/>
      <w:bookmarkStart w:id="44" w:name="_Toc141464558"/>
      <w:r w:rsidRPr="00FC1998">
        <w:rPr>
          <w:lang w:val="en-GB"/>
        </w:rPr>
        <w:t>Annex 4 – Volta Basin Flood and Drought Risk Profile</w:t>
      </w:r>
      <w:bookmarkEnd w:id="43"/>
      <w:bookmarkEnd w:id="44"/>
    </w:p>
    <w:p w14:paraId="76D4274D" w14:textId="77777777" w:rsidR="00D45CC0" w:rsidRPr="00FC1998" w:rsidRDefault="00D45CC0" w:rsidP="00D45CC0">
      <w:pPr>
        <w:rPr>
          <w:rFonts w:ascii="Montserrat" w:hAnsi="Montserrat"/>
          <w:lang w:val="en-GB"/>
        </w:rPr>
      </w:pPr>
      <w:r w:rsidRPr="00FC1998">
        <w:rPr>
          <w:rFonts w:ascii="Montserrat" w:hAnsi="Montserrat"/>
          <w:lang w:val="en-GB"/>
        </w:rPr>
        <w:t>The Volta Basin Flood and Drought Risk Profile is available here:</w:t>
      </w:r>
    </w:p>
    <w:p w14:paraId="43F4B613" w14:textId="77777777" w:rsidR="00D45CC0" w:rsidRPr="00FC1998" w:rsidRDefault="00D45CC0" w:rsidP="00D45CC0">
      <w:pPr>
        <w:rPr>
          <w:rFonts w:ascii="Montserrat" w:hAnsi="Montserrat"/>
          <w:lang w:val="en-GB"/>
        </w:rPr>
      </w:pPr>
    </w:p>
    <w:p w14:paraId="1DF9CF8B" w14:textId="77777777" w:rsidR="00D45CC0" w:rsidRPr="00FC1998" w:rsidRDefault="00D45CC0" w:rsidP="00D45CC0">
      <w:pPr>
        <w:rPr>
          <w:rFonts w:ascii="Montserrat" w:hAnsi="Montserrat"/>
          <w:lang w:val="en-GB"/>
        </w:rPr>
      </w:pPr>
      <w:hyperlink r:id="rId29" w:history="1">
        <w:r w:rsidRPr="00FC1998">
          <w:rPr>
            <w:rStyle w:val="Hyperlink"/>
            <w:rFonts w:ascii="Montserrat" w:hAnsi="Montserrat"/>
            <w:lang w:val="en-GB"/>
          </w:rPr>
          <w:t>ttps://www.floodmanagement.info/floodmanagement/wp-content/uploads/2022/08/Volta_RiskProfile_Total_English.pdf</w:t>
        </w:r>
      </w:hyperlink>
    </w:p>
    <w:p w14:paraId="139BDCC4" w14:textId="77777777" w:rsidR="00D45CC0" w:rsidRPr="00FC1998" w:rsidRDefault="00D45CC0" w:rsidP="00D45CC0">
      <w:pPr>
        <w:rPr>
          <w:rFonts w:ascii="Montserrat" w:hAnsi="Montserrat"/>
          <w:lang w:val="en-GB"/>
        </w:rPr>
      </w:pPr>
    </w:p>
    <w:p w14:paraId="2F75D72E" w14:textId="77777777" w:rsidR="009B0854" w:rsidRPr="00FC1998" w:rsidRDefault="009B0854" w:rsidP="00D45CC0">
      <w:pPr>
        <w:rPr>
          <w:lang w:val="en-GB"/>
        </w:rPr>
      </w:pPr>
    </w:p>
    <w:p w14:paraId="16A65351" w14:textId="77777777" w:rsidR="009B0854" w:rsidRPr="00FC1998" w:rsidRDefault="009B0854" w:rsidP="009B0854">
      <w:pPr>
        <w:pStyle w:val="Heading2"/>
        <w:spacing w:before="240" w:after="240"/>
        <w:rPr>
          <w:lang w:val="en-GB"/>
        </w:rPr>
      </w:pPr>
      <w:bookmarkStart w:id="45" w:name="_Toc141464559"/>
      <w:r w:rsidRPr="00FC1998">
        <w:rPr>
          <w:lang w:val="en-GB"/>
        </w:rPr>
        <w:t>Annex 5 - Clarification of key concepts</w:t>
      </w:r>
      <w:bookmarkEnd w:id="45"/>
    </w:p>
    <w:p w14:paraId="05D70D7E" w14:textId="77777777" w:rsidR="009B0854" w:rsidRPr="00FC1998" w:rsidRDefault="009B0854" w:rsidP="009B0854">
      <w:pPr>
        <w:jc w:val="right"/>
        <w:rPr>
          <w:rFonts w:ascii="Montserrat" w:eastAsia="Montserrat" w:hAnsi="Montserrat" w:cs="Montserrat"/>
          <w:b/>
          <w:bCs/>
          <w:color w:val="000000" w:themeColor="text1"/>
          <w:lang w:val="en-GB"/>
        </w:rPr>
      </w:pPr>
      <w:r w:rsidRPr="00FC1998">
        <w:rPr>
          <w:rFonts w:ascii="Montserrat" w:eastAsia="Montserrat" w:hAnsi="Montserrat" w:cs="Montserrat"/>
          <w:b/>
          <w:bCs/>
          <w:color w:val="000000" w:themeColor="text1"/>
          <w:lang w:val="en-GB"/>
        </w:rPr>
        <w:t>DEFINITIONS ET TERMINOLOGIES</w:t>
      </w:r>
    </w:p>
    <w:p w14:paraId="262D3DB1" w14:textId="72AD62CD" w:rsidR="009B0854" w:rsidRPr="00FC1998" w:rsidRDefault="00FC1998" w:rsidP="009B0854">
      <w:pPr>
        <w:jc w:val="right"/>
        <w:rPr>
          <w:rFonts w:ascii="Montserrat" w:eastAsia="Montserrat" w:hAnsi="Montserrat" w:cs="Montserrat"/>
          <w:color w:val="000000" w:themeColor="text1"/>
          <w:u w:val="single"/>
          <w:lang w:val="en-GB"/>
        </w:rPr>
      </w:pPr>
      <w:r w:rsidRPr="00FC1998">
        <w:rPr>
          <w:rFonts w:ascii="Montserrat" w:eastAsia="Montserrat" w:hAnsi="Montserrat" w:cs="Montserrat"/>
          <w:color w:val="000000" w:themeColor="text1"/>
          <w:u w:val="single"/>
          <w:lang w:val="en-GB"/>
        </w:rPr>
        <w:t>Definitions</w:t>
      </w:r>
      <w:r w:rsidR="009B0854" w:rsidRPr="00FC1998">
        <w:rPr>
          <w:rFonts w:ascii="Montserrat" w:eastAsia="Montserrat" w:hAnsi="Montserrat" w:cs="Montserrat"/>
          <w:color w:val="000000" w:themeColor="text1"/>
          <w:u w:val="single"/>
          <w:lang w:val="en-GB"/>
        </w:rPr>
        <w:t xml:space="preserve"> et terminologies, UNDRR 2009 </w:t>
      </w:r>
    </w:p>
    <w:p w14:paraId="01F4BE7A" w14:textId="77777777" w:rsidR="00FC1998" w:rsidRPr="00FC1998" w:rsidRDefault="00FC1998" w:rsidP="00FC1998">
      <w:pPr>
        <w:jc w:val="both"/>
        <w:rPr>
          <w:rFonts w:ascii="Montserrat" w:eastAsia="Montserrat" w:hAnsi="Montserrat" w:cs="Montserrat"/>
          <w:b/>
          <w:bCs/>
          <w:color w:val="000000" w:themeColor="text1"/>
          <w:lang w:val="en-GB"/>
        </w:rPr>
      </w:pPr>
    </w:p>
    <w:p w14:paraId="253BFFED" w14:textId="77777777"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Hazard</w:t>
      </w:r>
      <w:r w:rsidRPr="00FC1998">
        <w:rPr>
          <w:rFonts w:ascii="Montserrat" w:eastAsia="Montserrat" w:hAnsi="Montserrat" w:cs="Montserrat"/>
          <w:color w:val="000000" w:themeColor="text1"/>
          <w:lang w:val="en-GB"/>
        </w:rPr>
        <w:t>: Hazardous phenomenon, a substance, human activity or condition that can cause loss of life, injury or other health effects, damage to property, loss of livelihoods and services, socio-economic disruption or damage to the environment.</w:t>
      </w:r>
    </w:p>
    <w:p w14:paraId="09D5E405" w14:textId="77777777"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 xml:space="preserve">Early warning: </w:t>
      </w:r>
      <w:r w:rsidRPr="00FC1998">
        <w:rPr>
          <w:rFonts w:ascii="Montserrat" w:eastAsia="Montserrat" w:hAnsi="Montserrat" w:cs="Montserrat"/>
          <w:color w:val="000000" w:themeColor="text1"/>
          <w:lang w:val="en-GB"/>
        </w:rPr>
        <w:t>Set of capabilities needed to produce and disseminate timely and useful warning bulletins enabling individuals, communities and organizations threatened by a hazard, to prepare and act appropriately in a timely manner to reduce the risk damage or loss.</w:t>
      </w:r>
    </w:p>
    <w:p w14:paraId="6D9951C8" w14:textId="172038CD"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Land planning</w:t>
      </w:r>
      <w:r w:rsidRPr="00FC1998">
        <w:rPr>
          <w:rFonts w:ascii="Montserrat" w:eastAsia="Montserrat" w:hAnsi="Montserrat" w:cs="Montserrat"/>
          <w:b/>
          <w:bCs/>
          <w:color w:val="000000" w:themeColor="text1"/>
          <w:lang w:val="en-GB"/>
        </w:rPr>
        <w:t>:</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 xml:space="preserve">The process undertaken by public authorities to identify, assess and decide on the different possible options for land use, including consideration </w:t>
      </w:r>
      <w:r w:rsidRPr="00FC1998">
        <w:rPr>
          <w:rFonts w:ascii="Montserrat" w:eastAsia="Montserrat" w:hAnsi="Montserrat" w:cs="Montserrat"/>
          <w:color w:val="000000" w:themeColor="text1"/>
          <w:lang w:val="en-GB"/>
        </w:rPr>
        <w:lastRenderedPageBreak/>
        <w:t>of long-term economics, social and environmental objectives, implications for different communities and interest groups, as well as the formulation and promulgation of plans that outline permitted or acceptable uses.</w:t>
      </w:r>
    </w:p>
    <w:p w14:paraId="2DE347D0" w14:textId="38187909"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Disaster:</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Serious breakdown in the functioning of a community or society involving significant human, material, economic or environmental impacts and losses that the affected community or society cannot overcome with its own resources.</w:t>
      </w:r>
    </w:p>
    <w:p w14:paraId="0346CE75" w14:textId="27154096"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Climate change:</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(a) The Intergovernmental Panel on Climate Change (IPCC) defines climate change as: “a change in the state of the climate, which can be identified (e.g. using statistical tests) by changes in the mean and/or variability of its properties, and which persists for an extended period, usually for decades or even longer. Climate change can be due to natural internal processes or external forcings, or to persistent anthropogenic changes in the composition of the atmosphere or in land use.”</w:t>
      </w:r>
    </w:p>
    <w:p w14:paraId="4E6B1474" w14:textId="77777777"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Risk Assessment</w:t>
      </w:r>
      <w:r w:rsidRPr="00FC1998">
        <w:rPr>
          <w:rFonts w:ascii="Montserrat" w:eastAsia="Montserrat" w:hAnsi="Montserrat" w:cs="Montserrat"/>
          <w:color w:val="000000" w:themeColor="text1"/>
          <w:lang w:val="en-GB"/>
        </w:rPr>
        <w:t>: Methodology for determining the nature and extent of risks through an analysis of potential risks and the assessment of existing conditions of vulnerability which, together, could affect populations, settlements, services and livelihoods.</w:t>
      </w:r>
    </w:p>
    <w:p w14:paraId="7CFC7796" w14:textId="53CF6423"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Risk management:</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Systemic approach and managerial practice to limit potential damages and losses.</w:t>
      </w:r>
    </w:p>
    <w:p w14:paraId="7C84B757" w14:textId="3485286C" w:rsidR="00FC1998" w:rsidRPr="00FC1998" w:rsidRDefault="00FC1998" w:rsidP="00FC1998">
      <w:pPr>
        <w:jc w:val="both"/>
        <w:rPr>
          <w:rFonts w:ascii="Montserrat" w:eastAsia="Montserrat" w:hAnsi="Montserrat" w:cs="Montserrat"/>
          <w:b/>
          <w:bCs/>
          <w:color w:val="000000" w:themeColor="text1"/>
          <w:lang w:val="en-GB"/>
        </w:rPr>
      </w:pPr>
      <w:r w:rsidRPr="00FC1998">
        <w:rPr>
          <w:rFonts w:ascii="Montserrat" w:eastAsia="Montserrat" w:hAnsi="Montserrat" w:cs="Montserrat"/>
          <w:b/>
          <w:bCs/>
          <w:color w:val="000000" w:themeColor="text1"/>
          <w:lang w:val="en-GB"/>
        </w:rPr>
        <w:t>Flood:</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flooding of an area (rapid or slow) which can be caused in several ways, by heavy rains in duration and (or) in intensity.</w:t>
      </w:r>
    </w:p>
    <w:p w14:paraId="0A7A7C92" w14:textId="736C7F8A"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Risk reduction plan:</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A document prepared by an authority, department, organization or company that establishes specific goals and objectives to reduce the risk of disasters with actions dedicated to these objectives.</w:t>
      </w:r>
    </w:p>
    <w:p w14:paraId="1809992D" w14:textId="2465B5D7"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Prevention:</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Set of activities to avoid as completely as possible the negative impact of hazards, and to minimize the environmental, technological and biological disasters associated with them.</w:t>
      </w:r>
    </w:p>
    <w:p w14:paraId="4346064D" w14:textId="5B8A9986"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Forecast:</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A definite statistical statement or estimate regarding the likelihood of an upcoming event or specific conditions for a specified area.</w:t>
      </w:r>
    </w:p>
    <w:p w14:paraId="706C7F3A" w14:textId="2933FEF6"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Disaster Risk Reduction (DRR):</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 xml:space="preserve">Concept and practice of disaster risk reduction through systematic efforts to </w:t>
      </w:r>
      <w:r w:rsidRPr="00FC1998">
        <w:rPr>
          <w:rFonts w:ascii="Montserrat" w:eastAsia="Montserrat" w:hAnsi="Montserrat" w:cs="Montserrat"/>
          <w:color w:val="000000" w:themeColor="text1"/>
          <w:lang w:val="en-GB"/>
        </w:rPr>
        <w:t>analyse</w:t>
      </w:r>
      <w:r w:rsidRPr="00FC1998">
        <w:rPr>
          <w:rFonts w:ascii="Montserrat" w:eastAsia="Montserrat" w:hAnsi="Montserrat" w:cs="Montserrat"/>
          <w:color w:val="000000" w:themeColor="text1"/>
          <w:lang w:val="en-GB"/>
        </w:rPr>
        <w:t xml:space="preserve"> and manage their causes, including through reduced exposure to risk, reduced vulnerability of people and property, sound management of land and environment, but also by improving preparedness for adverse events.</w:t>
      </w:r>
    </w:p>
    <w:p w14:paraId="0D59CA50" w14:textId="4AC8E0F5"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Resilience:</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Capacity of a system, community or society at risk to resist, absorb, accommodate and recover from the effects of a hazard in a timely and effective manner, including through preservation and restoration of its essential structures and basic functions. For the EU, resilience is the ability of an individual, household, community, country or region to resist, adapt and recover quickly from crises and of shocks.</w:t>
      </w:r>
    </w:p>
    <w:p w14:paraId="48B3044D" w14:textId="176AFCAF"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Risk:</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Combination of the probability of an event and its negative consequences.</w:t>
      </w:r>
    </w:p>
    <w:p w14:paraId="16B8E261" w14:textId="7E6C8BB4"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Early Warning System:</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 xml:space="preserve">EWS is defined as "a set of capabilities needed to generate and disseminate meaningful warning information in a timely manner to </w:t>
      </w:r>
      <w:r w:rsidRPr="00FC1998">
        <w:rPr>
          <w:rFonts w:ascii="Montserrat" w:eastAsia="Montserrat" w:hAnsi="Montserrat" w:cs="Montserrat"/>
          <w:color w:val="000000" w:themeColor="text1"/>
          <w:lang w:val="en-GB"/>
        </w:rPr>
        <w:lastRenderedPageBreak/>
        <w:t>enable individuals, communities and organizations threatened by a hazard to prepare and act appropriately and in sufficient time.</w:t>
      </w:r>
    </w:p>
    <w:p w14:paraId="4DD16600" w14:textId="25387932"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Vulnerability:</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The characteristics and circumstances of a community or system that make it susceptible to the effects of a hazard.</w:t>
      </w:r>
    </w:p>
    <w:p w14:paraId="7542E1C4" w14:textId="77777777" w:rsidR="00FC1998" w:rsidRPr="00FC1998" w:rsidRDefault="00FC1998" w:rsidP="00FC1998">
      <w:pPr>
        <w:rPr>
          <w:rFonts w:ascii="Montserrat" w:eastAsia="Montserrat" w:hAnsi="Montserrat" w:cs="Montserrat"/>
          <w:lang w:val="en-GB"/>
        </w:rPr>
      </w:pPr>
      <w:r w:rsidRPr="00FC1998">
        <w:rPr>
          <w:rFonts w:ascii="Montserrat" w:eastAsia="Montserrat" w:hAnsi="Montserrat" w:cs="Montserrat"/>
          <w:lang w:val="en-GB"/>
        </w:rPr>
        <w:t xml:space="preserve"> </w:t>
      </w:r>
    </w:p>
    <w:p w14:paraId="21DC1F41" w14:textId="77777777" w:rsidR="00FC1998" w:rsidRPr="00FC1998" w:rsidRDefault="00FC1998" w:rsidP="00FC1998">
      <w:pPr>
        <w:jc w:val="both"/>
        <w:rPr>
          <w:rFonts w:ascii="Montserrat" w:eastAsia="Montserrat" w:hAnsi="Montserrat" w:cs="Montserrat"/>
          <w:b/>
          <w:bCs/>
          <w:color w:val="000000" w:themeColor="text1"/>
          <w:lang w:val="en-GB"/>
        </w:rPr>
      </w:pPr>
      <w:r w:rsidRPr="00FC1998">
        <w:rPr>
          <w:rFonts w:ascii="Montserrat" w:eastAsia="Montserrat" w:hAnsi="Montserrat" w:cs="Montserrat"/>
          <w:b/>
          <w:bCs/>
          <w:color w:val="000000" w:themeColor="text1"/>
          <w:lang w:val="en-GB"/>
        </w:rPr>
        <w:t>Source: WMO, TECHNICAL REGULATIONS VOLUME III Hydrology 2006 Edition</w:t>
      </w:r>
    </w:p>
    <w:p w14:paraId="14A7CE9E" w14:textId="77777777" w:rsidR="00FC1998" w:rsidRPr="00FC1998" w:rsidRDefault="00FC1998" w:rsidP="00FC1998">
      <w:pPr>
        <w:jc w:val="both"/>
        <w:rPr>
          <w:rFonts w:ascii="Montserrat" w:eastAsia="Montserrat" w:hAnsi="Montserrat" w:cs="Montserrat"/>
          <w:b/>
          <w:bCs/>
          <w:color w:val="000000" w:themeColor="text1"/>
          <w:lang w:val="en-GB"/>
        </w:rPr>
      </w:pPr>
      <w:r w:rsidRPr="00FC1998">
        <w:rPr>
          <w:rFonts w:ascii="Montserrat" w:eastAsia="Montserrat" w:hAnsi="Montserrat" w:cs="Montserrat"/>
          <w:b/>
          <w:bCs/>
          <w:color w:val="000000" w:themeColor="text1"/>
          <w:lang w:val="en-GB"/>
        </w:rPr>
        <w:t xml:space="preserve"> </w:t>
      </w:r>
    </w:p>
    <w:p w14:paraId="04AE3A40" w14:textId="028E2FEF" w:rsidR="00FC1998" w:rsidRPr="00FC1998" w:rsidRDefault="00FC1998" w:rsidP="00FC1998">
      <w:pPr>
        <w:jc w:val="both"/>
        <w:rPr>
          <w:rFonts w:ascii="Montserrat" w:eastAsia="Montserrat" w:hAnsi="Montserrat" w:cs="Montserrat"/>
          <w:color w:val="000000" w:themeColor="text1"/>
          <w:lang w:val="en-GB"/>
        </w:rPr>
      </w:pPr>
      <w:r w:rsidRPr="00FC1998">
        <w:rPr>
          <w:rFonts w:ascii="Montserrat" w:eastAsia="Montserrat" w:hAnsi="Montserrat" w:cs="Montserrat"/>
          <w:b/>
          <w:bCs/>
          <w:color w:val="000000" w:themeColor="text1"/>
          <w:lang w:val="en-GB"/>
        </w:rPr>
        <w:t>Watershed.</w:t>
      </w:r>
      <w:r w:rsidRPr="00FC1998">
        <w:rPr>
          <w:rFonts w:ascii="Montserrat" w:eastAsia="Montserrat" w:hAnsi="Montserrat" w:cs="Montserrat"/>
          <w:b/>
          <w:bCs/>
          <w:color w:val="000000" w:themeColor="text1"/>
          <w:lang w:val="en-GB"/>
        </w:rPr>
        <w:t xml:space="preserve"> </w:t>
      </w:r>
      <w:r w:rsidRPr="00FC1998">
        <w:rPr>
          <w:rFonts w:ascii="Montserrat" w:eastAsia="Montserrat" w:hAnsi="Montserrat" w:cs="Montserrat"/>
          <w:color w:val="000000" w:themeColor="text1"/>
          <w:lang w:val="en-GB"/>
        </w:rPr>
        <w:t>Whole of the region having a common outlet for its surface runoff.</w:t>
      </w:r>
    </w:p>
    <w:p w14:paraId="2AFD5B3B" w14:textId="77777777" w:rsidR="00FC1998" w:rsidRPr="00FC1998" w:rsidRDefault="00FC1998" w:rsidP="00FC1998">
      <w:pPr>
        <w:rPr>
          <w:lang w:val="en-GB"/>
        </w:rPr>
      </w:pPr>
    </w:p>
    <w:p w14:paraId="2E72B775" w14:textId="77777777" w:rsidR="00FC1998" w:rsidRPr="00FC1998" w:rsidRDefault="00FC1998" w:rsidP="009B0854">
      <w:pPr>
        <w:pStyle w:val="Heading2"/>
        <w:spacing w:before="240" w:after="240"/>
        <w:rPr>
          <w:lang w:val="en-GB"/>
        </w:rPr>
      </w:pPr>
    </w:p>
    <w:p w14:paraId="5D7119CD" w14:textId="6408535B" w:rsidR="00D45CC0" w:rsidRPr="00FC1998" w:rsidRDefault="00D45CC0" w:rsidP="009B0854">
      <w:pPr>
        <w:pStyle w:val="Heading2"/>
        <w:spacing w:before="240" w:after="240"/>
        <w:rPr>
          <w:lang w:val="en-GB"/>
        </w:rPr>
      </w:pPr>
      <w:r w:rsidRPr="00FC1998">
        <w:rPr>
          <w:lang w:val="en-GB"/>
        </w:rPr>
        <w:br w:type="page"/>
      </w:r>
    </w:p>
    <w:p w14:paraId="56F7BC11" w14:textId="77777777" w:rsidR="00D45CC0" w:rsidRPr="00FC1998" w:rsidRDefault="00D45CC0" w:rsidP="00D45CC0">
      <w:pPr>
        <w:pStyle w:val="Heading1"/>
        <w:spacing w:before="120"/>
        <w:rPr>
          <w:lang w:val="en-GB"/>
        </w:rPr>
      </w:pPr>
      <w:bookmarkStart w:id="46" w:name="_Toc130465487"/>
      <w:bookmarkStart w:id="47" w:name="_Toc141464560"/>
      <w:r w:rsidRPr="00FC1998">
        <w:rPr>
          <w:lang w:val="en-GB"/>
        </w:rPr>
        <w:lastRenderedPageBreak/>
        <w:t>REFERENCES</w:t>
      </w:r>
      <w:bookmarkEnd w:id="46"/>
      <w:bookmarkEnd w:id="47"/>
    </w:p>
    <w:p w14:paraId="78F6B5E8" w14:textId="77777777" w:rsidR="00D45CC0" w:rsidRPr="00FC1998" w:rsidRDefault="00D45CC0" w:rsidP="00D45CC0">
      <w:pPr>
        <w:spacing w:before="120" w:after="120"/>
        <w:ind w:hanging="283"/>
        <w:jc w:val="both"/>
        <w:rPr>
          <w:rFonts w:ascii="Montserrat" w:eastAsia="Montserrat" w:hAnsi="Montserrat" w:cs="Montserrat"/>
          <w:sz w:val="20"/>
          <w:szCs w:val="20"/>
          <w:lang w:val="en-GB"/>
        </w:rPr>
      </w:pPr>
    </w:p>
    <w:p w14:paraId="2BAD8E67"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VBA. (2018). Volta Basin Water Charter.</w:t>
      </w:r>
    </w:p>
    <w:p w14:paraId="3C3CC854"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VBA. (2014). Volta Basin Strategic Action Program (2014-2024).</w:t>
      </w:r>
    </w:p>
    <w:p w14:paraId="22ED5657" w14:textId="77FD7507" w:rsidR="00FC1998" w:rsidRPr="00FC1998" w:rsidRDefault="00FC1998" w:rsidP="00FC1998">
      <w:pPr>
        <w:pBdr>
          <w:left w:val="none" w:sz="0" w:space="8" w:color="auto"/>
        </w:pBdr>
        <w:shd w:val="clear" w:color="auto" w:fill="FFFFFF" w:themeFill="background1"/>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 xml:space="preserve">Jacob A., et al (2022). Extreme precipitation indices over the Volta Basin: CMIP6 model evaluation. </w:t>
      </w:r>
      <w:r w:rsidRPr="00FC1998">
        <w:rPr>
          <w:rFonts w:ascii="Montserrat" w:eastAsia="Montserrat" w:hAnsi="Montserrat" w:cs="Montserrat"/>
          <w:i/>
          <w:iCs/>
          <w:sz w:val="20"/>
          <w:szCs w:val="20"/>
          <w:lang w:val="en-GB"/>
        </w:rPr>
        <w:t>Scientific African</w:t>
      </w:r>
      <w:r w:rsidRPr="00FC1998">
        <w:rPr>
          <w:rFonts w:ascii="Montserrat" w:eastAsia="Montserrat" w:hAnsi="Montserrat" w:cs="Montserrat"/>
          <w:sz w:val="20"/>
          <w:szCs w:val="20"/>
          <w:lang w:val="en-GB"/>
        </w:rPr>
        <w:t>, Volume 16, e01181, ISSN 2468-2276, https://doi.org/10.1016/j.sciaf.2022.e01181.</w:t>
      </w:r>
    </w:p>
    <w:p w14:paraId="02DE203A"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CADRI. (2015). Sahel - Study on capacities in Disaster Risk Reduction.</w:t>
      </w:r>
    </w:p>
    <w:p w14:paraId="1E86FF27"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ECOWAS. (2020-2025). Regional Flood Risk Management Strategy</w:t>
      </w:r>
    </w:p>
    <w:p w14:paraId="3BF749D8"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ECOWAS. (2020). Gender Strategy and Action Plan 2020-2030 for Disaster Risk Reduction.</w:t>
      </w:r>
    </w:p>
    <w:p w14:paraId="18D8C9AC"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ECOWAS/ECOWAS. (2020). Regional Flood Risk Management Strategy and 2020-2025 Action Plan.</w:t>
      </w:r>
    </w:p>
    <w:p w14:paraId="4FBD9C08" w14:textId="77777777" w:rsidR="00D45CC0" w:rsidRPr="00FC1998" w:rsidRDefault="00D45CC0" w:rsidP="00D45CC0">
      <w:pPr>
        <w:pBdr>
          <w:left w:val="none" w:sz="0" w:space="8" w:color="auto"/>
        </w:pBdr>
        <w:shd w:val="clear" w:color="auto" w:fill="FFFFFF"/>
        <w:ind w:hanging="283"/>
        <w:jc w:val="both"/>
        <w:rPr>
          <w:rFonts w:ascii="Montserrat" w:hAnsi="Montserrat"/>
          <w:sz w:val="20"/>
          <w:lang w:val="en-GB"/>
        </w:rPr>
      </w:pPr>
      <w:r w:rsidRPr="00FC1998">
        <w:rPr>
          <w:rFonts w:ascii="Montserrat" w:hAnsi="Montserrat"/>
          <w:sz w:val="20"/>
          <w:lang w:val="en-GB"/>
        </w:rPr>
        <w:t>CIMA, WMO, VBA, &amp; GWP-WA.</w:t>
      </w:r>
      <w:r w:rsidRPr="00FC1998">
        <w:rPr>
          <w:rFonts w:ascii="Montserrat" w:eastAsia="Montserrat" w:hAnsi="Montserrat" w:cs="Montserrat"/>
          <w:sz w:val="20"/>
          <w:szCs w:val="20"/>
          <w:lang w:val="en-GB"/>
        </w:rPr>
        <w:t>(2022). Volta Flood and Draft Risk Profile.</w:t>
      </w:r>
      <w:hyperlink r:id="rId30">
        <w:r w:rsidRPr="00FC1998">
          <w:rPr>
            <w:rFonts w:ascii="Montserrat" w:eastAsia="Montserrat" w:hAnsi="Montserrat" w:cs="Montserrat"/>
            <w:sz w:val="20"/>
            <w:szCs w:val="20"/>
            <w:lang w:val="en-GB"/>
          </w:rPr>
          <w:t xml:space="preserve"> </w:t>
        </w:r>
      </w:hyperlink>
      <w:hyperlink r:id="rId31">
        <w:r w:rsidRPr="00FC1998">
          <w:rPr>
            <w:rFonts w:ascii="Montserrat" w:hAnsi="Montserrat"/>
            <w:color w:val="0563C1"/>
            <w:sz w:val="20"/>
            <w:lang w:val="en-GB"/>
          </w:rPr>
          <w:t>www.cimafoundation.org</w:t>
        </w:r>
      </w:hyperlink>
      <w:r w:rsidRPr="00FC1998">
        <w:rPr>
          <w:rFonts w:ascii="Montserrat" w:hAnsi="Montserrat"/>
          <w:sz w:val="20"/>
          <w:lang w:val="en-GB"/>
        </w:rPr>
        <w:t xml:space="preserve"> </w:t>
      </w:r>
    </w:p>
    <w:p w14:paraId="3817C2DD" w14:textId="77777777" w:rsidR="00D45CC0" w:rsidRPr="00FC1998" w:rsidRDefault="00D45CC0" w:rsidP="00D45CC0">
      <w:pPr>
        <w:pBdr>
          <w:left w:val="none" w:sz="0" w:space="8" w:color="auto"/>
        </w:pBdr>
        <w:shd w:val="clear" w:color="auto" w:fill="FFFFFF"/>
        <w:ind w:hanging="283"/>
        <w:jc w:val="both"/>
        <w:rPr>
          <w:rFonts w:ascii="Montserrat" w:hAnsi="Montserrat"/>
          <w:sz w:val="20"/>
          <w:lang w:val="en-GB"/>
        </w:rPr>
      </w:pPr>
      <w:r w:rsidRPr="00FC1998">
        <w:rPr>
          <w:rFonts w:ascii="Montserrat" w:eastAsia="Montserrat" w:hAnsi="Montserrat" w:cs="Montserrat"/>
          <w:sz w:val="20"/>
          <w:szCs w:val="20"/>
          <w:lang w:val="en-GB"/>
        </w:rPr>
        <w:t>GEF/UNEP/DHI/IWA. (2017). Volta Basin fact sheet.</w:t>
      </w:r>
      <w:hyperlink r:id="rId32">
        <w:r w:rsidRPr="00FC1998">
          <w:rPr>
            <w:rFonts w:ascii="Montserrat" w:eastAsia="Montserrat" w:hAnsi="Montserrat" w:cs="Montserrat"/>
            <w:sz w:val="20"/>
            <w:szCs w:val="20"/>
            <w:lang w:val="en-GB"/>
          </w:rPr>
          <w:t xml:space="preserve"> </w:t>
        </w:r>
      </w:hyperlink>
      <w:hyperlink r:id="rId33">
        <w:r w:rsidRPr="00FC1998">
          <w:rPr>
            <w:rFonts w:ascii="Montserrat" w:hAnsi="Montserrat"/>
            <w:color w:val="0563C1"/>
            <w:sz w:val="20"/>
            <w:lang w:val="en-GB"/>
          </w:rPr>
          <w:t>https://fdmt.iwlearn.org/docs?id=60</w:t>
        </w:r>
      </w:hyperlink>
      <w:r w:rsidRPr="00FC1998">
        <w:rPr>
          <w:rFonts w:ascii="Montserrat" w:hAnsi="Montserrat"/>
          <w:sz w:val="20"/>
          <w:lang w:val="en-GB"/>
        </w:rPr>
        <w:t xml:space="preserve"> </w:t>
      </w:r>
    </w:p>
    <w:p w14:paraId="6438FC35" w14:textId="77777777" w:rsidR="00FC1998" w:rsidRPr="00FC1998" w:rsidRDefault="00FC1998" w:rsidP="00FC1998">
      <w:pPr>
        <w:pBdr>
          <w:left w:val="none" w:sz="0" w:space="8" w:color="auto"/>
        </w:pBdr>
        <w:shd w:val="clear" w:color="auto" w:fill="FFFFFF" w:themeFill="background1"/>
        <w:ind w:hanging="283"/>
        <w:jc w:val="both"/>
        <w:rPr>
          <w:rFonts w:ascii="Montserrat" w:hAnsi="Montserrat"/>
          <w:color w:val="000000" w:themeColor="text1"/>
          <w:sz w:val="20"/>
          <w:szCs w:val="20"/>
          <w:lang w:val="en-GB"/>
        </w:rPr>
      </w:pPr>
      <w:r w:rsidRPr="00FC1998">
        <w:rPr>
          <w:rFonts w:ascii="Montserrat" w:hAnsi="Montserrat"/>
          <w:color w:val="000000" w:themeColor="text1"/>
          <w:sz w:val="20"/>
          <w:szCs w:val="20"/>
          <w:lang w:val="en-GB"/>
        </w:rPr>
        <w:t>Gordon, Christopher &amp; Nukpezah, Daniel &amp; Tweneboah Lawson, Elaine &amp; Ofori, Benjamin &amp; Yirenya-Tawiah, Dzidzo &amp; Pabi, Opoku &amp; Ayivor, Jesse &amp; Koranteng, Samuel &amp; Darko, Dan &amp; Mensah, Adelina. (2013). West Africa – Water Resources Vulnerability Using a Multidimensional Approach: Case Study of Volta Basin. 10.1016/B978-0-12-384703-4.00518-9.</w:t>
      </w:r>
    </w:p>
    <w:p w14:paraId="029B579B"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Gyau-Boakye, P., &amp; Tumbulto, JW (2000). The Volta Lake and Declining Rainfall and Streamflows in the Volta River Basin. Environment, Development and Sustainability, 2(1), 1–11.</w:t>
      </w:r>
      <w:hyperlink r:id="rId34">
        <w:r w:rsidRPr="00FC1998">
          <w:rPr>
            <w:rFonts w:ascii="Montserrat" w:eastAsia="Montserrat" w:hAnsi="Montserrat" w:cs="Montserrat"/>
            <w:sz w:val="20"/>
            <w:szCs w:val="20"/>
            <w:lang w:val="en-GB"/>
          </w:rPr>
          <w:t xml:space="preserve"> </w:t>
        </w:r>
      </w:hyperlink>
      <w:hyperlink r:id="rId35">
        <w:r w:rsidRPr="00FC1998">
          <w:rPr>
            <w:rFonts w:ascii="Montserrat" w:eastAsia="Montserrat" w:hAnsi="Montserrat" w:cs="Montserrat"/>
            <w:color w:val="0563C1"/>
            <w:sz w:val="20"/>
            <w:szCs w:val="20"/>
            <w:lang w:val="en-GB"/>
          </w:rPr>
          <w:t>https://doi.org/10.1023/A:1010020328225</w:t>
        </w:r>
      </w:hyperlink>
      <w:r w:rsidRPr="00FC1998">
        <w:rPr>
          <w:rFonts w:ascii="Montserrat" w:eastAsia="Montserrat" w:hAnsi="Montserrat" w:cs="Montserrat"/>
          <w:sz w:val="20"/>
          <w:szCs w:val="20"/>
          <w:lang w:val="en-GB"/>
        </w:rPr>
        <w:t xml:space="preserve"> </w:t>
      </w:r>
    </w:p>
    <w:p w14:paraId="1C7C7515"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Hounkponou, S., Ahounou, M., Ahimihoue, P., &amp; Nouatin, G. (2010). Agro-meteorological Early Warning to Reduce Agricultural Vulnerability to Climate Change: The Experiences of PARBCC in Benin. Adaptation Insights.</w:t>
      </w:r>
    </w:p>
    <w:p w14:paraId="6DA45AB4"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Kankam-Yeboah, K., Obuobie, E., Amisigo, B., &amp; Opoku-Ankomah, Y. (2013). Impact of climate change on streamflow in selected river basins in Ghana. Hydrological Sciences Journal, 58(4), 773–788.</w:t>
      </w:r>
      <w:hyperlink r:id="rId36">
        <w:r w:rsidRPr="00FC1998">
          <w:rPr>
            <w:rFonts w:ascii="Montserrat" w:eastAsia="Montserrat" w:hAnsi="Montserrat" w:cs="Montserrat"/>
            <w:sz w:val="20"/>
            <w:szCs w:val="20"/>
            <w:lang w:val="en-GB"/>
          </w:rPr>
          <w:t xml:space="preserve"> </w:t>
        </w:r>
      </w:hyperlink>
      <w:hyperlink r:id="rId37">
        <w:r w:rsidRPr="00FC1998">
          <w:rPr>
            <w:rFonts w:ascii="Montserrat" w:eastAsia="Montserrat" w:hAnsi="Montserrat" w:cs="Montserrat"/>
            <w:color w:val="0563C1"/>
            <w:sz w:val="20"/>
            <w:szCs w:val="20"/>
            <w:lang w:val="en-GB"/>
          </w:rPr>
          <w:t>https://doi.org/10.1080/02626667.2013.782101</w:t>
        </w:r>
      </w:hyperlink>
      <w:r w:rsidRPr="00FC1998">
        <w:rPr>
          <w:rFonts w:ascii="Montserrat" w:eastAsia="Montserrat" w:hAnsi="Montserrat" w:cs="Montserrat"/>
          <w:sz w:val="20"/>
          <w:szCs w:val="20"/>
          <w:lang w:val="en-GB"/>
        </w:rPr>
        <w:t xml:space="preserve"> </w:t>
      </w:r>
    </w:p>
    <w:p w14:paraId="5538A573"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hAnsi="Montserrat"/>
          <w:sz w:val="20"/>
          <w:lang w:val="en-GB"/>
        </w:rPr>
        <w:t>Komi, K., Amisigo, BA, Diekkrüger, B., &amp; Hountondji, FCC (2016).</w:t>
      </w:r>
      <w:r w:rsidRPr="00FC1998">
        <w:rPr>
          <w:rFonts w:ascii="Montserrat" w:eastAsia="Montserrat" w:hAnsi="Montserrat" w:cs="Montserrat"/>
          <w:sz w:val="20"/>
          <w:szCs w:val="20"/>
          <w:lang w:val="en-GB"/>
        </w:rPr>
        <w:t>Regional flood frequency analysis in the Volta River Basin, West Africa. Hydrology, 3(1).</w:t>
      </w:r>
      <w:hyperlink r:id="rId38">
        <w:r w:rsidRPr="00FC1998">
          <w:rPr>
            <w:rFonts w:ascii="Montserrat" w:eastAsia="Montserrat" w:hAnsi="Montserrat" w:cs="Montserrat"/>
            <w:sz w:val="20"/>
            <w:szCs w:val="20"/>
            <w:lang w:val="en-GB"/>
          </w:rPr>
          <w:t xml:space="preserve"> </w:t>
        </w:r>
      </w:hyperlink>
      <w:hyperlink r:id="rId39">
        <w:r w:rsidRPr="00FC1998">
          <w:rPr>
            <w:rFonts w:ascii="Montserrat" w:eastAsia="Montserrat" w:hAnsi="Montserrat" w:cs="Montserrat"/>
            <w:color w:val="0563C1"/>
            <w:sz w:val="20"/>
            <w:szCs w:val="20"/>
            <w:lang w:val="en-GB"/>
          </w:rPr>
          <w:t>https://doi.org/10.3390/hydrology3010005</w:t>
        </w:r>
      </w:hyperlink>
      <w:r w:rsidRPr="00FC1998">
        <w:rPr>
          <w:rFonts w:ascii="Montserrat" w:eastAsia="Montserrat" w:hAnsi="Montserrat" w:cs="Montserrat"/>
          <w:sz w:val="20"/>
          <w:szCs w:val="20"/>
          <w:lang w:val="en-GB"/>
        </w:rPr>
        <w:t xml:space="preserve"> </w:t>
      </w:r>
    </w:p>
    <w:p w14:paraId="79300291" w14:textId="77777777" w:rsidR="00D45CC0" w:rsidRPr="00FC1998" w:rsidRDefault="00D45CC0" w:rsidP="00D45CC0">
      <w:pPr>
        <w:pBdr>
          <w:left w:val="none" w:sz="0" w:space="8" w:color="auto"/>
        </w:pBdr>
        <w:shd w:val="clear" w:color="auto" w:fill="FFFFFF"/>
        <w:ind w:hanging="283"/>
        <w:jc w:val="both"/>
        <w:rPr>
          <w:rFonts w:ascii="Montserrat" w:hAnsi="Montserrat"/>
          <w:sz w:val="20"/>
          <w:lang w:val="en-GB"/>
        </w:rPr>
      </w:pPr>
      <w:r w:rsidRPr="00FC1998">
        <w:rPr>
          <w:rFonts w:ascii="Montserrat" w:eastAsia="Montserrat" w:hAnsi="Montserrat" w:cs="Montserrat"/>
          <w:sz w:val="20"/>
          <w:szCs w:val="20"/>
          <w:lang w:val="en-GB"/>
        </w:rPr>
        <w:t>Kottek, M., Grieser, J., Beck, C., Rudolf, B., &amp; Rubel, F. (2006). World map of the Köppen-Geiger climate classification updated. Meteorologische Zeitschrift, 15(3), 259–263.</w:t>
      </w:r>
      <w:hyperlink r:id="rId40">
        <w:r w:rsidRPr="00FC1998">
          <w:rPr>
            <w:rFonts w:ascii="Montserrat" w:eastAsia="Montserrat" w:hAnsi="Montserrat" w:cs="Montserrat"/>
            <w:sz w:val="20"/>
            <w:szCs w:val="20"/>
            <w:lang w:val="en-GB"/>
          </w:rPr>
          <w:t xml:space="preserve"> </w:t>
        </w:r>
      </w:hyperlink>
      <w:hyperlink r:id="rId41">
        <w:r w:rsidRPr="00FC1998">
          <w:rPr>
            <w:rFonts w:ascii="Montserrat" w:hAnsi="Montserrat"/>
            <w:color w:val="0563C1"/>
            <w:sz w:val="20"/>
            <w:lang w:val="en-GB"/>
          </w:rPr>
          <w:t>https://doi.org/10.1127/0941-2948/2006/0130</w:t>
        </w:r>
      </w:hyperlink>
      <w:r w:rsidRPr="00FC1998">
        <w:rPr>
          <w:rFonts w:ascii="Montserrat" w:hAnsi="Montserrat"/>
          <w:sz w:val="20"/>
          <w:lang w:val="en-GB"/>
        </w:rPr>
        <w:t xml:space="preserve"> </w:t>
      </w:r>
    </w:p>
    <w:p w14:paraId="41DF740E"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hAnsi="Montserrat"/>
          <w:sz w:val="20"/>
          <w:lang w:val="en-GB"/>
        </w:rPr>
        <w:t>Lemoalle, J. (2009). Atlas de l'eau du bassin de la Volta = Water atlas of the Volta basin.</w:t>
      </w:r>
      <w:hyperlink r:id="rId42">
        <w:r w:rsidRPr="00FC1998">
          <w:rPr>
            <w:rFonts w:ascii="Montserrat" w:hAnsi="Montserrat"/>
            <w:sz w:val="20"/>
            <w:lang w:val="en-GB"/>
          </w:rPr>
          <w:t xml:space="preserve"> </w:t>
        </w:r>
      </w:hyperlink>
      <w:hyperlink r:id="rId43">
        <w:r w:rsidRPr="00FC1998">
          <w:rPr>
            <w:rFonts w:ascii="Montserrat" w:eastAsia="Montserrat" w:hAnsi="Montserrat" w:cs="Montserrat"/>
            <w:color w:val="0563C1"/>
            <w:sz w:val="20"/>
            <w:szCs w:val="20"/>
            <w:lang w:val="en-GB"/>
          </w:rPr>
          <w:t>https://www.researchgate.net/publication/303786934</w:t>
        </w:r>
      </w:hyperlink>
      <w:r w:rsidRPr="00FC1998">
        <w:rPr>
          <w:rFonts w:ascii="Montserrat" w:eastAsia="Montserrat" w:hAnsi="Montserrat" w:cs="Montserrat"/>
          <w:sz w:val="20"/>
          <w:szCs w:val="20"/>
          <w:lang w:val="en-GB"/>
        </w:rPr>
        <w:t xml:space="preserve"> </w:t>
      </w:r>
    </w:p>
    <w:p w14:paraId="34740ED5" w14:textId="03117AAF"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hAnsi="Montserrat"/>
          <w:sz w:val="20"/>
          <w:lang w:val="en-GB"/>
        </w:rPr>
        <w:t>Li, C., Dash, J., Asamoah, M., Sheffield, J., Dzodzomenyo, M., Gebrechorkos, SH, Anghileri, D., &amp; Wright, J. (2022).</w:t>
      </w:r>
      <w:r w:rsidR="00FC1998" w:rsidRPr="00FC1998">
        <w:rPr>
          <w:rFonts w:ascii="Montserrat" w:hAnsi="Montserrat"/>
          <w:sz w:val="20"/>
          <w:lang w:val="en-GB"/>
        </w:rPr>
        <w:t xml:space="preserve"> </w:t>
      </w:r>
      <w:r w:rsidRPr="00FC1998">
        <w:rPr>
          <w:rFonts w:ascii="Montserrat" w:eastAsia="Montserrat" w:hAnsi="Montserrat" w:cs="Montserrat"/>
          <w:sz w:val="20"/>
          <w:szCs w:val="20"/>
          <w:lang w:val="en-GB"/>
        </w:rPr>
        <w:t>Increased flooded area and exposure in the White Volta river basin in Western Africa, identified from multi-source remote sensing data. Scientific Reports, 12(1).</w:t>
      </w:r>
      <w:hyperlink r:id="rId44">
        <w:r w:rsidRPr="00FC1998">
          <w:rPr>
            <w:rFonts w:ascii="Montserrat" w:eastAsia="Montserrat" w:hAnsi="Montserrat" w:cs="Montserrat"/>
            <w:sz w:val="20"/>
            <w:szCs w:val="20"/>
            <w:lang w:val="en-GB"/>
          </w:rPr>
          <w:t xml:space="preserve"> </w:t>
        </w:r>
      </w:hyperlink>
      <w:hyperlink r:id="rId45">
        <w:r w:rsidRPr="00FC1998">
          <w:rPr>
            <w:rFonts w:ascii="Montserrat" w:eastAsia="Montserrat" w:hAnsi="Montserrat" w:cs="Montserrat"/>
            <w:color w:val="0563C1"/>
            <w:sz w:val="20"/>
            <w:szCs w:val="20"/>
            <w:lang w:val="en-GB"/>
          </w:rPr>
          <w:t>https://doi.org/10.1038/s41598-022-07720-4</w:t>
        </w:r>
      </w:hyperlink>
      <w:r w:rsidRPr="00FC1998">
        <w:rPr>
          <w:rFonts w:ascii="Montserrat" w:eastAsia="Montserrat" w:hAnsi="Montserrat" w:cs="Montserrat"/>
          <w:sz w:val="20"/>
          <w:szCs w:val="20"/>
          <w:lang w:val="en-GB"/>
        </w:rPr>
        <w:t xml:space="preserve"> </w:t>
      </w:r>
    </w:p>
    <w:p w14:paraId="6369E1BC" w14:textId="27F53BFD"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Liersch, S., Fournet, S., Koch, H., Djibo, AG, Reinhardt, J., Kortlandt, J., van Weert, F., Seidou, O., Klop, E., Baker, C., &amp; Hattermann, FF (2019). Water resources planning in the Upper Niger River basin: Are there gaps between water demand and supply? Journal of Hydrology: Regional Studies, 21, 176–194.</w:t>
      </w:r>
      <w:hyperlink r:id="rId46">
        <w:r w:rsidRPr="00FC1998">
          <w:rPr>
            <w:rFonts w:ascii="Montserrat" w:eastAsia="Montserrat" w:hAnsi="Montserrat" w:cs="Montserrat"/>
            <w:sz w:val="20"/>
            <w:szCs w:val="20"/>
            <w:lang w:val="en-GB"/>
          </w:rPr>
          <w:t xml:space="preserve"> </w:t>
        </w:r>
      </w:hyperlink>
      <w:hyperlink r:id="rId47">
        <w:r w:rsidRPr="00FC1998">
          <w:rPr>
            <w:rFonts w:ascii="Montserrat" w:eastAsia="Montserrat" w:hAnsi="Montserrat" w:cs="Montserrat"/>
            <w:color w:val="0563C1"/>
            <w:sz w:val="20"/>
            <w:szCs w:val="20"/>
            <w:lang w:val="en-GB"/>
          </w:rPr>
          <w:t>https://doi.org/https://doi.org/10.1016/j.ejrh.2018.12.006</w:t>
        </w:r>
      </w:hyperlink>
    </w:p>
    <w:p w14:paraId="14BC4F43" w14:textId="7FCF3A0B" w:rsidR="00FC1998" w:rsidRPr="00FC1998" w:rsidRDefault="00FC1998" w:rsidP="00FC1998">
      <w:pPr>
        <w:shd w:val="clear" w:color="auto" w:fill="FFFFFF" w:themeFill="background1"/>
        <w:ind w:hanging="283"/>
        <w:jc w:val="both"/>
        <w:rPr>
          <w:rFonts w:ascii="Montserrat" w:eastAsia="Montserrat" w:hAnsi="Montserrat" w:cs="Montserrat"/>
          <w:color w:val="8DB3E2" w:themeColor="text2" w:themeTint="66"/>
          <w:sz w:val="20"/>
          <w:szCs w:val="20"/>
          <w:lang w:val="en-GB"/>
        </w:rPr>
      </w:pPr>
      <w:r w:rsidRPr="00FC1998">
        <w:rPr>
          <w:rFonts w:ascii="Montserrat" w:eastAsia="Montserrat" w:hAnsi="Montserrat" w:cs="Montserrat"/>
          <w:sz w:val="20"/>
          <w:szCs w:val="20"/>
          <w:lang w:val="en-GB"/>
        </w:rPr>
        <w:lastRenderedPageBreak/>
        <w:t xml:space="preserve">NADMO Act 927 (2016). </w:t>
      </w:r>
      <w:r w:rsidRPr="00FC1998">
        <w:rPr>
          <w:rFonts w:ascii="Montserrat" w:eastAsia="Montserrat" w:hAnsi="Montserrat" w:cs="Montserrat"/>
          <w:i/>
          <w:iCs/>
          <w:color w:val="881798"/>
          <w:sz w:val="20"/>
          <w:szCs w:val="20"/>
          <w:u w:val="single"/>
          <w:lang w:val="en-GB"/>
        </w:rPr>
        <w:t xml:space="preserve">National Disaster Management Organisation Act 927. </w:t>
      </w:r>
      <w:hyperlink r:id="rId48" w:history="1">
        <w:r w:rsidRPr="00FC1998">
          <w:rPr>
            <w:rStyle w:val="Hyperlink"/>
            <w:rFonts w:ascii="Montserrat" w:eastAsia="Montserrat" w:hAnsi="Montserrat" w:cs="Montserrat"/>
            <w:sz w:val="20"/>
            <w:szCs w:val="20"/>
            <w:lang w:val="en-GB"/>
          </w:rPr>
          <w:t>https://disasterlaw.ifrc.org/sites/default/files/media/disaster_law/2021-07/Ghana%20NDMO%20Act%202016.pdf</w:t>
        </w:r>
      </w:hyperlink>
    </w:p>
    <w:p w14:paraId="7005D9C3"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i/>
          <w:iCs/>
          <w:color w:val="000000" w:themeColor="text1"/>
          <w:sz w:val="20"/>
          <w:szCs w:val="20"/>
          <w:lang w:val="en-GB"/>
        </w:rPr>
      </w:pPr>
      <w:r w:rsidRPr="00FC1998">
        <w:rPr>
          <w:rFonts w:ascii="Montserrat" w:eastAsia="Montserrat" w:hAnsi="Montserrat" w:cs="Montserrat"/>
          <w:sz w:val="20"/>
          <w:szCs w:val="20"/>
          <w:lang w:val="en-GB"/>
        </w:rPr>
        <w:t>WMO (2006). Drought monitoring and early warning: principles, progress and future challenges.</w:t>
      </w:r>
      <w:hyperlink r:id="rId49" w:history="1">
        <w:r w:rsidRPr="00FC1998">
          <w:rPr>
            <w:rFonts w:ascii="Montserrat" w:hAnsi="Montserrat"/>
            <w:color w:val="000000" w:themeColor="text1"/>
            <w:sz w:val="20"/>
            <w:szCs w:val="20"/>
            <w:lang w:val="en-GB"/>
          </w:rPr>
          <w:t>https://www.droughtmanagement.info/literature/WMO_drought_monitoring_early_warning_en_2006.pdf</w:t>
        </w:r>
      </w:hyperlink>
      <w:r w:rsidRPr="00FC1998">
        <w:rPr>
          <w:rFonts w:ascii="Montserrat" w:eastAsia="Montserrat" w:hAnsi="Montserrat" w:cs="Montserrat"/>
          <w:i/>
          <w:iCs/>
          <w:color w:val="000000" w:themeColor="text1"/>
          <w:sz w:val="20"/>
          <w:szCs w:val="20"/>
          <w:lang w:val="en-GB"/>
        </w:rPr>
        <w:t xml:space="preserve"> </w:t>
      </w:r>
    </w:p>
    <w:p w14:paraId="2B800055"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color w:val="000000" w:themeColor="text1"/>
          <w:sz w:val="20"/>
          <w:szCs w:val="20"/>
          <w:lang w:val="en-GB"/>
        </w:rPr>
      </w:pPr>
      <w:r w:rsidRPr="00FC1998">
        <w:rPr>
          <w:rFonts w:ascii="Montserrat" w:eastAsia="Montserrat" w:hAnsi="Montserrat" w:cs="Montserrat"/>
          <w:color w:val="000000" w:themeColor="text1"/>
          <w:sz w:val="20"/>
          <w:szCs w:val="20"/>
          <w:lang w:val="en-GB"/>
        </w:rPr>
        <w:t>National Disaster Management Organisation Act 927, (2016). https://disasterlaw.ifrc.org/sites/default/files/media/disaster_law/2021-07/Ghana%20NDMO%20Act%202016.pdf</w:t>
      </w:r>
    </w:p>
    <w:p w14:paraId="68998555"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Ouedraogo, R. (2022). Synthesis report of the assessment of plans, policies and guidelines related to the long-term management of floods and droughts in the Volta Basin existing at the level of the six countries.</w:t>
      </w:r>
    </w:p>
    <w:p w14:paraId="649D0084"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UNEP-GEF-Volta Project. (2014). Volta Basin Strategic Action Program Volta Basin Strategic Action Program, February 2014.</w:t>
      </w:r>
      <w:hyperlink r:id="rId50">
        <w:r w:rsidRPr="00FC1998">
          <w:rPr>
            <w:rFonts w:ascii="Montserrat" w:eastAsia="Montserrat" w:hAnsi="Montserrat" w:cs="Montserrat"/>
            <w:sz w:val="20"/>
            <w:szCs w:val="20"/>
            <w:lang w:val="en-GB"/>
          </w:rPr>
          <w:t xml:space="preserve"> </w:t>
        </w:r>
      </w:hyperlink>
      <w:hyperlink r:id="rId51">
        <w:r w:rsidRPr="00FC1998">
          <w:rPr>
            <w:rFonts w:ascii="Montserrat" w:eastAsia="Montserrat" w:hAnsi="Montserrat" w:cs="Montserrat"/>
            <w:color w:val="0563C1"/>
            <w:sz w:val="20"/>
            <w:szCs w:val="20"/>
            <w:lang w:val="en-GB"/>
          </w:rPr>
          <w:t>http://gefvolta.iwlearn.org</w:t>
        </w:r>
      </w:hyperlink>
      <w:r w:rsidRPr="00FC1998">
        <w:rPr>
          <w:rFonts w:ascii="Montserrat" w:eastAsia="Montserrat" w:hAnsi="Montserrat" w:cs="Montserrat"/>
          <w:sz w:val="20"/>
          <w:szCs w:val="20"/>
          <w:lang w:val="en-GB"/>
        </w:rPr>
        <w:t xml:space="preserve"> </w:t>
      </w:r>
    </w:p>
    <w:p w14:paraId="7629C4B5"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Schmeier, S. (2010). The Organizational Structure of River Basin Organizations - Lessons Learned and Recommendations for the Mekong River Commission (MRC).</w:t>
      </w:r>
      <w:hyperlink r:id="rId52" w:history="1">
        <w:r w:rsidRPr="00FC1998">
          <w:rPr>
            <w:rFonts w:ascii="Montserrat" w:hAnsi="Montserrat"/>
            <w:color w:val="0563C1"/>
            <w:sz w:val="20"/>
            <w:szCs w:val="20"/>
            <w:lang w:val="en-GB"/>
          </w:rPr>
          <w:t>https://www.mrcmekong.org/assets/Publications/governance/MRC-Technical-Paper-Org-Structure-of-RBOs.pdf</w:t>
        </w:r>
      </w:hyperlink>
      <w:r w:rsidRPr="00FC1998">
        <w:rPr>
          <w:rFonts w:ascii="Montserrat" w:eastAsia="Montserrat" w:hAnsi="Montserrat" w:cs="Montserrat"/>
          <w:i/>
          <w:iCs/>
          <w:sz w:val="20"/>
          <w:szCs w:val="20"/>
          <w:lang w:val="en-GB"/>
        </w:rPr>
        <w:t xml:space="preserve"> </w:t>
      </w:r>
    </w:p>
    <w:p w14:paraId="3B6C3E27" w14:textId="4CC04BE8" w:rsidR="00D45CC0" w:rsidRPr="00FC1998" w:rsidRDefault="00FC1998"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UN</w:t>
      </w:r>
      <w:r w:rsidR="00D45CC0" w:rsidRPr="00FC1998">
        <w:rPr>
          <w:rFonts w:ascii="Montserrat" w:eastAsia="Montserrat" w:hAnsi="Montserrat" w:cs="Montserrat"/>
          <w:sz w:val="20"/>
          <w:szCs w:val="20"/>
          <w:lang w:val="en-GB"/>
        </w:rPr>
        <w:t xml:space="preserve">. (2022). Revision of World Population Prospects. </w:t>
      </w:r>
      <w:hyperlink r:id="rId53" w:history="1">
        <w:r w:rsidRPr="00FC1998">
          <w:rPr>
            <w:rStyle w:val="Hyperlink"/>
            <w:rFonts w:ascii="Montserrat" w:eastAsia="Montserrat" w:hAnsi="Montserrat" w:cs="Montserrat"/>
            <w:sz w:val="20"/>
            <w:szCs w:val="20"/>
            <w:lang w:val="en-GB"/>
          </w:rPr>
          <w:t>https://population.un.org/wpp/</w:t>
        </w:r>
      </w:hyperlink>
    </w:p>
    <w:p w14:paraId="18116F83" w14:textId="721374EA" w:rsidR="00FC1998" w:rsidRPr="00FC1998" w:rsidRDefault="00FC1998" w:rsidP="00FC1998">
      <w:pPr>
        <w:pBdr>
          <w:left w:val="none" w:sz="0" w:space="8" w:color="auto"/>
        </w:pBdr>
        <w:shd w:val="clear" w:color="auto" w:fill="FFFFFF" w:themeFill="background1"/>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UNDP (2022). Human Development Report 2021/2022- Uncertain Times, Unsettled Lives : Shaping our Future in a Transforming World.</w:t>
      </w:r>
    </w:p>
    <w:p w14:paraId="4299354F"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UNDRR. (2019). Developing national disaster risk reduction strategies - Words into Actions</w:t>
      </w:r>
    </w:p>
    <w:p w14:paraId="0A9EFB0F"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UNDRR. (2020). Integrating Disaster Risk Reduction and Climate Change Adaptation in the UN Sustainable Development Cooperation Framework.</w:t>
      </w:r>
      <w:hyperlink r:id="rId54">
        <w:r w:rsidRPr="00FC1998">
          <w:rPr>
            <w:rFonts w:ascii="Montserrat" w:eastAsia="Montserrat" w:hAnsi="Montserrat" w:cs="Montserrat"/>
            <w:sz w:val="20"/>
            <w:szCs w:val="20"/>
            <w:lang w:val="en-GB"/>
          </w:rPr>
          <w:t xml:space="preserve"> </w:t>
        </w:r>
      </w:hyperlink>
      <w:hyperlink r:id="rId55">
        <w:r w:rsidRPr="00FC1998">
          <w:rPr>
            <w:rFonts w:ascii="Montserrat" w:eastAsia="Montserrat" w:hAnsi="Montserrat" w:cs="Montserrat"/>
            <w:color w:val="0563C1"/>
            <w:sz w:val="20"/>
            <w:szCs w:val="20"/>
            <w:lang w:val="en-GB"/>
          </w:rPr>
          <w:t>www.undrr.org</w:t>
        </w:r>
      </w:hyperlink>
      <w:r w:rsidRPr="00FC1998">
        <w:rPr>
          <w:rFonts w:ascii="Montserrat" w:eastAsia="Montserrat" w:hAnsi="Montserrat" w:cs="Montserrat"/>
          <w:sz w:val="20"/>
          <w:szCs w:val="20"/>
          <w:lang w:val="en-GB"/>
        </w:rPr>
        <w:t xml:space="preserve"> </w:t>
      </w:r>
    </w:p>
    <w:p w14:paraId="10121C62"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UNDRR and CIMA. (2019). Ghana Disaster Risk Profile.</w:t>
      </w:r>
      <w:hyperlink r:id="rId56">
        <w:r w:rsidRPr="00FC1998">
          <w:rPr>
            <w:rFonts w:ascii="Montserrat" w:eastAsia="Montserrat" w:hAnsi="Montserrat" w:cs="Montserrat"/>
            <w:sz w:val="20"/>
            <w:szCs w:val="20"/>
            <w:lang w:val="en-GB"/>
          </w:rPr>
          <w:t xml:space="preserve"> </w:t>
        </w:r>
      </w:hyperlink>
      <w:hyperlink r:id="rId57">
        <w:r w:rsidRPr="00FC1998">
          <w:rPr>
            <w:rFonts w:ascii="Montserrat" w:eastAsia="Montserrat" w:hAnsi="Montserrat" w:cs="Montserrat"/>
            <w:color w:val="0563C1"/>
            <w:sz w:val="20"/>
            <w:szCs w:val="20"/>
            <w:lang w:val="en-GB"/>
          </w:rPr>
          <w:t>www.cimafoundation.org</w:t>
        </w:r>
      </w:hyperlink>
      <w:r w:rsidRPr="00FC1998">
        <w:rPr>
          <w:rFonts w:ascii="Montserrat" w:eastAsia="Montserrat" w:hAnsi="Montserrat" w:cs="Montserrat"/>
          <w:sz w:val="20"/>
          <w:szCs w:val="20"/>
          <w:lang w:val="en-GB"/>
        </w:rPr>
        <w:t xml:space="preserve"> </w:t>
      </w:r>
    </w:p>
    <w:p w14:paraId="21D79C57"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UNEP-GEF Volta Project. (2013). Addressing Transboundary Concerns in the Volta River Basin and its Downstream Coastal Area.</w:t>
      </w:r>
      <w:hyperlink r:id="rId58">
        <w:r w:rsidRPr="00FC1998">
          <w:rPr>
            <w:rFonts w:ascii="Montserrat" w:eastAsia="Montserrat" w:hAnsi="Montserrat" w:cs="Montserrat"/>
            <w:sz w:val="20"/>
            <w:szCs w:val="20"/>
            <w:lang w:val="en-GB"/>
          </w:rPr>
          <w:t xml:space="preserve"> </w:t>
        </w:r>
      </w:hyperlink>
      <w:hyperlink r:id="rId59">
        <w:r w:rsidRPr="00FC1998">
          <w:rPr>
            <w:rFonts w:ascii="Montserrat" w:eastAsia="Montserrat" w:hAnsi="Montserrat" w:cs="Montserrat"/>
            <w:color w:val="0563C1"/>
            <w:sz w:val="20"/>
            <w:szCs w:val="20"/>
            <w:lang w:val="en-GB"/>
          </w:rPr>
          <w:t>www.gefvolta.iwlearn.org</w:t>
        </w:r>
      </w:hyperlink>
      <w:r w:rsidRPr="00FC1998">
        <w:rPr>
          <w:rFonts w:ascii="Montserrat" w:eastAsia="Montserrat" w:hAnsi="Montserrat" w:cs="Montserrat"/>
          <w:sz w:val="20"/>
          <w:szCs w:val="20"/>
          <w:lang w:val="en-GB"/>
        </w:rPr>
        <w:t xml:space="preserve"> </w:t>
      </w:r>
    </w:p>
    <w:p w14:paraId="67958D0B"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UNDRR and CIMA. (2019). Disaster Risk Profile - Côte d'Ivoire (Republic of).</w:t>
      </w:r>
      <w:hyperlink r:id="rId60">
        <w:r w:rsidRPr="00FC1998">
          <w:rPr>
            <w:rFonts w:ascii="Montserrat" w:eastAsia="Montserrat" w:hAnsi="Montserrat" w:cs="Montserrat"/>
            <w:sz w:val="20"/>
            <w:szCs w:val="20"/>
            <w:lang w:val="en-GB"/>
          </w:rPr>
          <w:t xml:space="preserve"> </w:t>
        </w:r>
      </w:hyperlink>
      <w:hyperlink r:id="rId61">
        <w:r w:rsidRPr="00FC1998">
          <w:rPr>
            <w:rFonts w:ascii="Montserrat" w:eastAsia="Montserrat" w:hAnsi="Montserrat" w:cs="Montserrat"/>
            <w:color w:val="0563C1"/>
            <w:sz w:val="20"/>
            <w:szCs w:val="20"/>
            <w:lang w:val="en-GB"/>
          </w:rPr>
          <w:t>www.cimafoundation.org</w:t>
        </w:r>
      </w:hyperlink>
      <w:r w:rsidRPr="00FC1998">
        <w:rPr>
          <w:rFonts w:ascii="Montserrat" w:eastAsia="Montserrat" w:hAnsi="Montserrat" w:cs="Montserrat"/>
          <w:sz w:val="20"/>
          <w:szCs w:val="20"/>
          <w:lang w:val="en-GB"/>
        </w:rPr>
        <w:t xml:space="preserve"> </w:t>
      </w:r>
    </w:p>
    <w:p w14:paraId="6F50DE39"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van de Giesen, N., Liebe, J., &amp; Jung, G. (2010). Special Section: Climate Change and Water Resources - Adapting to climate change in the Volta Basin, West Africa. In Current Science (Vol. 98, Issue 8).</w:t>
      </w:r>
      <w:hyperlink r:id="rId62">
        <w:r w:rsidRPr="00FC1998">
          <w:rPr>
            <w:rFonts w:ascii="Montserrat" w:eastAsia="Montserrat" w:hAnsi="Montserrat" w:cs="Montserrat"/>
            <w:sz w:val="20"/>
            <w:szCs w:val="20"/>
            <w:lang w:val="en-GB"/>
          </w:rPr>
          <w:t xml:space="preserve"> </w:t>
        </w:r>
      </w:hyperlink>
      <w:hyperlink r:id="rId63">
        <w:r w:rsidRPr="00FC1998">
          <w:rPr>
            <w:rFonts w:ascii="Montserrat" w:eastAsia="Montserrat" w:hAnsi="Montserrat" w:cs="Montserrat"/>
            <w:color w:val="0563C1"/>
            <w:sz w:val="20"/>
            <w:szCs w:val="20"/>
            <w:lang w:val="en-GB"/>
          </w:rPr>
          <w:t>www.glowa-volta.de</w:t>
        </w:r>
      </w:hyperlink>
      <w:r w:rsidRPr="00FC1998">
        <w:rPr>
          <w:rFonts w:ascii="Montserrat" w:eastAsia="Montserrat" w:hAnsi="Montserrat" w:cs="Montserrat"/>
          <w:sz w:val="20"/>
          <w:szCs w:val="20"/>
          <w:lang w:val="en-GB"/>
        </w:rPr>
        <w:t xml:space="preserve"> </w:t>
      </w:r>
    </w:p>
    <w:p w14:paraId="0C6A1AE2"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Williams, T. (2016). The Volta River Basin. Water for Food, Economic Growth and Environment.</w:t>
      </w:r>
    </w:p>
    <w:p w14:paraId="18FC53C1" w14:textId="7C4D685B" w:rsidR="00FC1998" w:rsidRPr="00FC1998" w:rsidRDefault="00FC1998" w:rsidP="00FC1998">
      <w:pPr>
        <w:pBdr>
          <w:left w:val="none" w:sz="0" w:space="8" w:color="auto"/>
        </w:pBdr>
        <w:shd w:val="clear" w:color="auto" w:fill="FFFFFF" w:themeFill="background1"/>
        <w:ind w:hanging="283"/>
        <w:jc w:val="both"/>
        <w:rPr>
          <w:rFonts w:ascii="Montserrat" w:eastAsia="Montserrat" w:hAnsi="Montserrat" w:cs="Montserrat"/>
          <w:sz w:val="20"/>
          <w:szCs w:val="20"/>
          <w:lang w:val="en-GB"/>
        </w:rPr>
      </w:pPr>
      <w:r w:rsidRPr="00FC1998">
        <w:rPr>
          <w:rFonts w:ascii="Montserrat" w:eastAsia="Montserrat" w:hAnsi="Montserrat" w:cs="Montserrat"/>
          <w:sz w:val="20"/>
          <w:szCs w:val="20"/>
          <w:lang w:val="en-GB"/>
        </w:rPr>
        <w:t>WRC (2015). Improvement of Early Preparedness and Early Warning Systems for Extreme Climatic Events – Flood Warnings. WRC Report No. 2068/1/15 ISBN 978‐1‐4312‐0664‐3</w:t>
      </w:r>
    </w:p>
    <w:p w14:paraId="5D961269" w14:textId="77777777" w:rsidR="00D45CC0" w:rsidRPr="00FC1998" w:rsidRDefault="00D45CC0" w:rsidP="00D45CC0">
      <w:pPr>
        <w:pBdr>
          <w:left w:val="none" w:sz="0" w:space="8" w:color="auto"/>
        </w:pBdr>
        <w:shd w:val="clear" w:color="auto" w:fill="FFFFFF"/>
        <w:ind w:hanging="283"/>
        <w:jc w:val="both"/>
        <w:rPr>
          <w:rFonts w:ascii="Montserrat" w:eastAsia="Montserrat" w:hAnsi="Montserrat" w:cs="Montserrat"/>
          <w:sz w:val="20"/>
          <w:szCs w:val="20"/>
          <w:lang w:val="en-GB"/>
        </w:rPr>
      </w:pPr>
      <w:r w:rsidRPr="00FC1998">
        <w:rPr>
          <w:rFonts w:ascii="Montserrat" w:hAnsi="Montserrat"/>
          <w:sz w:val="20"/>
          <w:lang w:val="en-GB"/>
        </w:rPr>
        <w:t>Yiran, GAB, &amp; Stringer, LC (2016).</w:t>
      </w:r>
      <w:r w:rsidRPr="00FC1998">
        <w:rPr>
          <w:rFonts w:ascii="Montserrat" w:eastAsia="Montserrat" w:hAnsi="Montserrat" w:cs="Montserrat"/>
          <w:sz w:val="20"/>
          <w:szCs w:val="20"/>
          <w:lang w:val="en-GB"/>
        </w:rPr>
        <w:t>Spatio-temporal analyzes of impacts of multiple climatic hazards in a savannah ecosystem of Ghana. Climate Risk Management, 14, 11–26.</w:t>
      </w:r>
      <w:hyperlink r:id="rId64">
        <w:r w:rsidRPr="00FC1998">
          <w:rPr>
            <w:rFonts w:ascii="Montserrat" w:eastAsia="Montserrat" w:hAnsi="Montserrat" w:cs="Montserrat"/>
            <w:sz w:val="20"/>
            <w:szCs w:val="20"/>
            <w:lang w:val="en-GB"/>
          </w:rPr>
          <w:t xml:space="preserve"> </w:t>
        </w:r>
      </w:hyperlink>
      <w:hyperlink r:id="rId65">
        <w:r w:rsidRPr="00FC1998">
          <w:rPr>
            <w:rFonts w:ascii="Montserrat" w:eastAsia="Montserrat" w:hAnsi="Montserrat" w:cs="Montserrat"/>
            <w:color w:val="0563C1"/>
            <w:sz w:val="20"/>
            <w:szCs w:val="20"/>
            <w:lang w:val="en-GB"/>
          </w:rPr>
          <w:t>https://doi.org/https://doi.org/10.1016/j.crm.2016.09.003</w:t>
        </w:r>
      </w:hyperlink>
      <w:r w:rsidRPr="00FC1998">
        <w:rPr>
          <w:rFonts w:ascii="Montserrat" w:eastAsia="Montserrat" w:hAnsi="Montserrat" w:cs="Montserrat"/>
          <w:sz w:val="20"/>
          <w:szCs w:val="20"/>
          <w:lang w:val="en-GB"/>
        </w:rPr>
        <w:t xml:space="preserve"> </w:t>
      </w:r>
    </w:p>
    <w:p w14:paraId="614D3CD4" w14:textId="77777777" w:rsidR="00D45CC0" w:rsidRPr="00FC1998" w:rsidRDefault="00D45CC0" w:rsidP="00D45CC0">
      <w:pPr>
        <w:spacing w:before="120" w:after="120"/>
        <w:ind w:hanging="283"/>
        <w:rPr>
          <w:rFonts w:ascii="Montserrat" w:eastAsia="Montserrat" w:hAnsi="Montserrat" w:cs="Montserrat"/>
          <w:sz w:val="20"/>
          <w:szCs w:val="20"/>
          <w:u w:val="single"/>
          <w:lang w:val="en-GB"/>
        </w:rPr>
      </w:pPr>
    </w:p>
    <w:p w14:paraId="0485279F" w14:textId="77777777" w:rsidR="00D45CC0" w:rsidRPr="00FC1998" w:rsidRDefault="00D45CC0" w:rsidP="00093153">
      <w:pPr>
        <w:jc w:val="both"/>
        <w:rPr>
          <w:rFonts w:ascii="Montserrat" w:eastAsia="Montserrat" w:hAnsi="Montserrat" w:cs="Montserrat"/>
          <w:lang w:val="en-GB"/>
        </w:rPr>
      </w:pPr>
    </w:p>
    <w:p w14:paraId="3FC83CE4" w14:textId="4A325347" w:rsidR="00E8259F" w:rsidRPr="00FC1998" w:rsidRDefault="00E8259F" w:rsidP="00160A75">
      <w:pPr>
        <w:spacing w:before="120" w:after="120"/>
        <w:rPr>
          <w:rFonts w:ascii="Calibri" w:eastAsia="Calibri" w:hAnsi="Calibri" w:cs="Calibri"/>
          <w:b/>
          <w:bCs/>
          <w:color w:val="000000" w:themeColor="text1"/>
          <w:lang w:val="en-GB"/>
        </w:rPr>
      </w:pPr>
    </w:p>
    <w:sectPr w:rsidR="00E8259F" w:rsidRPr="00FC1998" w:rsidSect="009B0854">
      <w:pgSz w:w="11909" w:h="16834"/>
      <w:pgMar w:top="1440" w:right="1440" w:bottom="1027"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88B1C" w14:textId="77777777" w:rsidR="009708AF" w:rsidRDefault="009708AF">
      <w:pPr>
        <w:spacing w:line="240" w:lineRule="auto"/>
      </w:pPr>
      <w:r>
        <w:separator/>
      </w:r>
    </w:p>
  </w:endnote>
  <w:endnote w:type="continuationSeparator" w:id="0">
    <w:p w14:paraId="689150C0" w14:textId="77777777" w:rsidR="009708AF" w:rsidRDefault="009708AF">
      <w:pPr>
        <w:spacing w:line="240" w:lineRule="auto"/>
      </w:pPr>
      <w:r>
        <w:continuationSeparator/>
      </w:r>
    </w:p>
  </w:endnote>
  <w:endnote w:type="continuationNotice" w:id="1">
    <w:p w14:paraId="3A293856" w14:textId="77777777" w:rsidR="009708AF" w:rsidRDefault="009708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ontserrat">
    <w:panose1 w:val="00000500000000000000"/>
    <w:charset w:val="4D"/>
    <w:family w:val="auto"/>
    <w:pitch w:val="variable"/>
    <w:sig w:usb0="A00002FF" w:usb1="4000207B" w:usb2="00000000" w:usb3="00000000" w:csb0="00000197"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Univers">
    <w:altName w:val="Arial"/>
    <w:panose1 w:val="020B0503020202020204"/>
    <w:charset w:val="00"/>
    <w:family w:val="swiss"/>
    <w:pitch w:val="variable"/>
    <w:sig w:usb0="80000287" w:usb1="00000000" w:usb2="00000000" w:usb3="00000000" w:csb0="0000000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ontserrat ExtraBold">
    <w:panose1 w:val="00000900000000000000"/>
    <w:charset w:val="4D"/>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ontserrat Medium">
    <w:panose1 w:val="00000600000000000000"/>
    <w:charset w:val="4D"/>
    <w:family w:val="auto"/>
    <w:pitch w:val="variable"/>
    <w:sig w:usb0="2000020F" w:usb1="00000003" w:usb2="00000000" w:usb3="00000000" w:csb0="00000197" w:csb1="00000000"/>
  </w:font>
  <w:font w:name="Times">
    <w:panose1 w:val="00000500000000020000"/>
    <w:charset w:val="00"/>
    <w:family w:val="auto"/>
    <w:pitch w:val="variable"/>
    <w:sig w:usb0="E00002FF" w:usb1="5000205A" w:usb2="00000000" w:usb3="00000000" w:csb0="0000019F" w:csb1="00000000"/>
  </w:font>
  <w:font w:name="Montserrat Light">
    <w:panose1 w:val="000004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5F313" w14:textId="3D2293CD" w:rsidR="00CE3C58" w:rsidRDefault="00CE3C58">
    <w:pPr>
      <w:jc w:val="right"/>
    </w:pPr>
    <w:r w:rsidRPr="00FC1998">
      <w:rPr>
        <w:color w:val="2B579A"/>
        <w:shd w:val="clear" w:color="auto" w:fill="E6E6E6"/>
      </w:rPr>
      <w:fldChar w:fldCharType="begin"/>
    </w:r>
    <w:r w:rsidRPr="00FC1998">
      <w:instrText>PAGE</w:instrText>
    </w:r>
    <w:r w:rsidRPr="00FC1998">
      <w:rPr>
        <w:color w:val="2B579A"/>
        <w:shd w:val="clear" w:color="auto" w:fill="E6E6E6"/>
      </w:rPr>
      <w:fldChar w:fldCharType="separate"/>
    </w:r>
    <w:r w:rsidR="00376486" w:rsidRPr="00FC1998">
      <w:rPr>
        <w:noProof/>
      </w:rPr>
      <w:t>24</w:t>
    </w:r>
    <w:r w:rsidRPr="00FC1998">
      <w:rPr>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13A4E" w14:textId="77777777" w:rsidR="009708AF" w:rsidRDefault="009708AF">
      <w:pPr>
        <w:spacing w:line="240" w:lineRule="auto"/>
      </w:pPr>
      <w:r>
        <w:separator/>
      </w:r>
    </w:p>
  </w:footnote>
  <w:footnote w:type="continuationSeparator" w:id="0">
    <w:p w14:paraId="453E486F" w14:textId="77777777" w:rsidR="009708AF" w:rsidRDefault="009708AF">
      <w:pPr>
        <w:spacing w:line="240" w:lineRule="auto"/>
      </w:pPr>
      <w:r>
        <w:continuationSeparator/>
      </w:r>
    </w:p>
  </w:footnote>
  <w:footnote w:type="continuationNotice" w:id="1">
    <w:p w14:paraId="67FA5D03" w14:textId="77777777" w:rsidR="009708AF" w:rsidRDefault="009708AF">
      <w:pPr>
        <w:spacing w:line="240" w:lineRule="auto"/>
      </w:pPr>
    </w:p>
  </w:footnote>
  <w:footnote w:id="2">
    <w:p w14:paraId="2F1DD0E8" w14:textId="77777777" w:rsidR="00CE3C58" w:rsidRPr="00B30C8A" w:rsidRDefault="00CE3C58" w:rsidP="001553D8">
      <w:pPr>
        <w:pStyle w:val="FootnoteText"/>
        <w:rPr>
          <w:lang w:val="it-IT"/>
        </w:rPr>
      </w:pPr>
      <w:r w:rsidRPr="7ADD593D">
        <w:rPr>
          <w:rStyle w:val="FootnoteReference"/>
        </w:rPr>
        <w:footnoteRef/>
      </w:r>
      <w:r w:rsidRPr="00B30C8A">
        <w:rPr>
          <w:lang w:val="it-IT"/>
        </w:rPr>
        <w:t xml:space="preserve"> </w:t>
      </w:r>
      <w:r w:rsidRPr="00B30C8A">
        <w:rPr>
          <w:rFonts w:ascii="Montserrat" w:hAnsi="Montserrat"/>
          <w:sz w:val="18"/>
          <w:szCs w:val="18"/>
          <w:lang w:val="it-IT"/>
        </w:rPr>
        <w:t>HDI Benin 0.525 / Burkina 0.449 / Ghana 0.632/ Mali 0.428/ Togo 0.539 / C</w:t>
      </w:r>
      <w:r>
        <w:rPr>
          <w:rFonts w:ascii="Montserrat" w:hAnsi="Montserrat"/>
          <w:sz w:val="18"/>
          <w:szCs w:val="18"/>
          <w:lang w:val="it-IT"/>
        </w:rPr>
        <w:t>ô</w:t>
      </w:r>
      <w:r w:rsidRPr="00B30C8A">
        <w:rPr>
          <w:rFonts w:ascii="Montserrat" w:hAnsi="Montserrat"/>
          <w:sz w:val="18"/>
          <w:szCs w:val="18"/>
          <w:lang w:val="it-IT"/>
        </w:rPr>
        <w:t>te d'Ivoire 0.550 (UNDP, 2022).</w:t>
      </w:r>
      <w:r w:rsidRPr="00B30C8A">
        <w:rPr>
          <w:sz w:val="18"/>
          <w:szCs w:val="18"/>
          <w:lang w:val="it-IT"/>
        </w:rPr>
        <w:t xml:space="preserve">  </w:t>
      </w:r>
    </w:p>
  </w:footnote>
  <w:footnote w:id="3">
    <w:p w14:paraId="37070DAC" w14:textId="77777777" w:rsidR="00CE3C58" w:rsidRPr="00D56CF4" w:rsidRDefault="00CE3C58" w:rsidP="0052589F">
      <w:pPr>
        <w:pStyle w:val="FootnoteText"/>
        <w:rPr>
          <w:rFonts w:ascii="Montserrat" w:hAnsi="Montserrat"/>
          <w:sz w:val="16"/>
          <w:szCs w:val="16"/>
          <w:lang w:val="en-US"/>
        </w:rPr>
      </w:pPr>
      <w:r w:rsidRPr="00D56CF4">
        <w:rPr>
          <w:rStyle w:val="FootnoteReference"/>
          <w:rFonts w:ascii="Montserrat" w:hAnsi="Montserrat"/>
          <w:sz w:val="16"/>
          <w:szCs w:val="16"/>
        </w:rPr>
        <w:footnoteRef/>
      </w:r>
      <w:r w:rsidRPr="00D56CF4">
        <w:rPr>
          <w:rFonts w:ascii="Montserrat" w:hAnsi="Montserrat"/>
          <w:sz w:val="16"/>
          <w:szCs w:val="16"/>
          <w:lang w:val="en-US"/>
        </w:rPr>
        <w:t xml:space="preserve"> GWP – Socio-Economic Impacts of Floods in the Volta Basin - </w:t>
      </w:r>
    </w:p>
    <w:p w14:paraId="24A44E89" w14:textId="77777777" w:rsidR="00CE3C58" w:rsidRPr="00B30C8A" w:rsidRDefault="00CE3C58" w:rsidP="0052589F">
      <w:pPr>
        <w:pStyle w:val="FootnoteText"/>
        <w:rPr>
          <w:lang w:val="en-US"/>
        </w:rPr>
      </w:pPr>
      <w:r w:rsidRPr="00D56CF4">
        <w:rPr>
          <w:rFonts w:ascii="Montserrat" w:hAnsi="Montserrat"/>
          <w:sz w:val="16"/>
          <w:szCs w:val="16"/>
          <w:lang w:val="en-US"/>
        </w:rPr>
        <w:t>https://www.gwp.org/contentassets/14627e8a93994a9e96dd9440a4d4b3b7/volta-basin_gwp-wa-ifm-14-nov-2017-ky_3.pptx</w:t>
      </w:r>
    </w:p>
  </w:footnote>
  <w:footnote w:id="4">
    <w:p w14:paraId="0B8334AD" w14:textId="77777777" w:rsidR="00CE3C58" w:rsidRPr="00811D69" w:rsidRDefault="00CE3C58" w:rsidP="0052589F">
      <w:pPr>
        <w:pStyle w:val="FootnoteText"/>
        <w:rPr>
          <w:rFonts w:ascii="Montserrat" w:hAnsi="Montserrat"/>
          <w:sz w:val="16"/>
          <w:szCs w:val="16"/>
          <w:lang w:val="en-US"/>
        </w:rPr>
      </w:pPr>
      <w:r w:rsidRPr="00811D69">
        <w:rPr>
          <w:rStyle w:val="FootnoteReference"/>
          <w:rFonts w:ascii="Montserrat" w:hAnsi="Montserrat"/>
          <w:sz w:val="16"/>
          <w:szCs w:val="16"/>
        </w:rPr>
        <w:footnoteRef/>
      </w:r>
      <w:r w:rsidRPr="00811D69">
        <w:rPr>
          <w:rFonts w:ascii="Montserrat" w:hAnsi="Montserrat"/>
          <w:sz w:val="16"/>
          <w:szCs w:val="16"/>
          <w:lang w:val="en-US"/>
        </w:rPr>
        <w:t xml:space="preserve"> </w:t>
      </w:r>
      <w:hyperlink r:id="rId1" w:history="1">
        <w:r w:rsidRPr="00811D69">
          <w:rPr>
            <w:rStyle w:val="Hyperlink"/>
            <w:rFonts w:ascii="Montserrat" w:hAnsi="Montserrat"/>
            <w:sz w:val="16"/>
            <w:szCs w:val="16"/>
            <w:lang w:val="en-US"/>
          </w:rPr>
          <w:t>https://www.coalitionhumanitaire.ca/inondations-ghana</w:t>
        </w:r>
      </w:hyperlink>
    </w:p>
    <w:p w14:paraId="438884FF" w14:textId="77777777" w:rsidR="00CE3C58" w:rsidRPr="00B30C8A" w:rsidRDefault="00CE3C58" w:rsidP="0052589F">
      <w:pPr>
        <w:pStyle w:val="FootnoteText"/>
        <w:rPr>
          <w:lang w:val="en-US"/>
        </w:rPr>
      </w:pPr>
    </w:p>
  </w:footnote>
  <w:footnote w:id="5">
    <w:p w14:paraId="202767FB" w14:textId="77777777" w:rsidR="0027678B" w:rsidRPr="00B30C8A" w:rsidRDefault="0027678B" w:rsidP="0027678B">
      <w:pPr>
        <w:pStyle w:val="FootnoteText"/>
        <w:rPr>
          <w:lang w:val="en-US"/>
        </w:rPr>
      </w:pPr>
      <w:r w:rsidRPr="295CB9B1">
        <w:rPr>
          <w:rStyle w:val="FootnoteReference"/>
        </w:rPr>
        <w:footnoteRef/>
      </w:r>
      <w:r w:rsidRPr="00B30C8A">
        <w:rPr>
          <w:lang w:val="en-US"/>
        </w:rPr>
        <w:t xml:space="preserve"> https://www.adaptation-undp.org/sites/default/files/resources/14._benin_sciews_project_update.pdf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5C32" w14:textId="7FE02C76" w:rsidR="00CE3C58" w:rsidRDefault="00CE3C58">
    <w:r w:rsidRPr="00B30C8A">
      <w:rPr>
        <w:noProof/>
        <w:color w:val="2B579A"/>
        <w:shd w:val="clear" w:color="auto" w:fill="E6E6E6"/>
        <w:lang w:val="it-IT" w:eastAsia="it-IT"/>
      </w:rPr>
      <w:drawing>
        <wp:inline distT="0" distB="0" distL="0" distR="0" wp14:anchorId="56169F01" wp14:editId="54095C1D">
          <wp:extent cx="2225587" cy="667223"/>
          <wp:effectExtent l="0" t="0" r="3810" b="0"/>
          <wp:docPr id="4" name="Picture 12" descr="S:\05-Programmes\APFM\12.  Adaptation fund\9. Volta Project Implementation\Communication plan\VF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25587" cy="667223"/>
                  </a:xfrm>
                  <a:prstGeom prst="rect">
                    <a:avLst/>
                  </a:prstGeom>
                </pic:spPr>
              </pic:pic>
            </a:graphicData>
          </a:graphic>
        </wp:inline>
      </w:drawing>
    </w:r>
    <w:r w:rsidRPr="00935B29">
      <w:rPr>
        <w:noProof/>
        <w:color w:val="2B579A"/>
        <w:shd w:val="clear" w:color="auto" w:fill="E6E6E6"/>
        <w:lang w:val="it-IT" w:eastAsia="it-IT"/>
      </w:rPr>
      <w:drawing>
        <wp:inline distT="114300" distB="114300" distL="114300" distR="114300" wp14:anchorId="3D13DA3B" wp14:editId="3DA7CE85">
          <wp:extent cx="5731200" cy="50800"/>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alphaModFix amt="73000"/>
                  </a:blip>
                  <a:srcRect/>
                  <a:stretch>
                    <a:fillRect/>
                  </a:stretch>
                </pic:blipFill>
                <pic:spPr>
                  <a:xfrm>
                    <a:off x="0" y="0"/>
                    <a:ext cx="5731200" cy="50800"/>
                  </a:xfrm>
                  <a:prstGeom prst="rect">
                    <a:avLst/>
                  </a:prstGeom>
                  <a:ln/>
                </pic:spPr>
              </pic:pic>
            </a:graphicData>
          </a:graphic>
        </wp:inline>
      </w:drawing>
    </w:r>
  </w:p>
  <w:p w14:paraId="10CB13B0" w14:textId="77777777" w:rsidR="00CE3C58" w:rsidRPr="00B107F5" w:rsidRDefault="00CE3C58">
    <w:pP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54CF9" w14:textId="351A0363" w:rsidR="00CE3C58" w:rsidRDefault="00CE3C58">
    <w:pPr>
      <w:pStyle w:val="Header"/>
    </w:pPr>
    <w:r w:rsidRPr="00B30C8A">
      <w:rPr>
        <w:noProof/>
        <w:color w:val="2B579A"/>
        <w:shd w:val="clear" w:color="auto" w:fill="E6E6E6"/>
        <w:lang w:val="it-IT" w:eastAsia="it-IT"/>
      </w:rPr>
      <w:drawing>
        <wp:inline distT="0" distB="0" distL="0" distR="0" wp14:anchorId="4200CCCC" wp14:editId="33BD942A">
          <wp:extent cx="2225587" cy="667223"/>
          <wp:effectExtent l="0" t="0" r="3810" b="0"/>
          <wp:docPr id="9" name="Picture 8" descr="S:\05-Programmes\APFM\12.  Adaptation fund\9. Volta Project Implementation\Communication plan\VF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25587" cy="66722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B7BDA" w14:textId="71687B98" w:rsidR="00CE3C58" w:rsidRDefault="00CE3C58">
    <w:r w:rsidRPr="00B30C8A">
      <w:rPr>
        <w:noProof/>
        <w:color w:val="2B579A"/>
        <w:shd w:val="clear" w:color="auto" w:fill="E6E6E6"/>
        <w:lang w:val="it-IT" w:eastAsia="it-IT"/>
      </w:rPr>
      <w:drawing>
        <wp:inline distT="0" distB="0" distL="0" distR="0" wp14:anchorId="56BC7D7B" wp14:editId="1826B5CC">
          <wp:extent cx="2225587" cy="667223"/>
          <wp:effectExtent l="0" t="0" r="3810" b="0"/>
          <wp:docPr id="331907151" name="Picture 331907151" descr="S:\05-Programmes\APFM\12.  Adaptation fund\9. Volta Project Implementation\Communication plan\VF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2225587" cy="667223"/>
                  </a:xfrm>
                  <a:prstGeom prst="rect">
                    <a:avLst/>
                  </a:prstGeom>
                </pic:spPr>
              </pic:pic>
            </a:graphicData>
          </a:graphic>
        </wp:inline>
      </w:drawing>
    </w:r>
    <w:r w:rsidRPr="00FC1998">
      <w:rPr>
        <w:noProof/>
        <w:color w:val="2B579A"/>
        <w:lang w:val="it-IT" w:eastAsia="it-IT"/>
      </w:rPr>
      <w:drawing>
        <wp:inline distT="114300" distB="114300" distL="114300" distR="114300" wp14:anchorId="20190BFB" wp14:editId="7BED70D9">
          <wp:extent cx="5731200" cy="50800"/>
          <wp:effectExtent l="0" t="0" r="0" b="0"/>
          <wp:docPr id="1250991875" name="Picture 125099187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alphaModFix amt="73000"/>
                  </a:blip>
                  <a:srcRect/>
                  <a:stretch>
                    <a:fillRect/>
                  </a:stretch>
                </pic:blipFill>
                <pic:spPr>
                  <a:xfrm>
                    <a:off x="0" y="0"/>
                    <a:ext cx="5731200" cy="50800"/>
                  </a:xfrm>
                  <a:prstGeom prst="rect">
                    <a:avLst/>
                  </a:prstGeom>
                  <a:ln/>
                </pic:spPr>
              </pic:pic>
            </a:graphicData>
          </a:graphic>
        </wp:inline>
      </w:drawing>
    </w:r>
  </w:p>
  <w:p w14:paraId="40046FDB" w14:textId="77777777" w:rsidR="00855589" w:rsidRPr="00855589" w:rsidRDefault="00855589">
    <w:pPr>
      <w:rPr>
        <w:sz w:val="10"/>
        <w:szCs w:val="10"/>
      </w:rPr>
    </w:pPr>
  </w:p>
</w:hdr>
</file>

<file path=word/intelligence2.xml><?xml version="1.0" encoding="utf-8"?>
<int2:intelligence xmlns:int2="http://schemas.microsoft.com/office/intelligence/2020/intelligence" xmlns:oel="http://schemas.microsoft.com/office/2019/extlst">
  <int2:observations>
    <int2:textHash int2:hashCode="Au3yMvY0vrTfhN" int2:id="0DTQ21ID">
      <int2:state int2:value="Rejected" int2:type="AugLoop_Text_Critique"/>
    </int2:textHash>
    <int2:textHash int2:hashCode="FbkW0cBTxE9UiD" int2:id="2yxpFQnP">
      <int2:state int2:value="Rejected" int2:type="AugLoop_Text_Critique"/>
    </int2:textHash>
    <int2:textHash int2:hashCode="95SLvnEPAWn2YW" int2:id="6fWXY2ZY">
      <int2:state int2:value="Rejected" int2:type="AugLoop_Text_Critique"/>
    </int2:textHash>
    <int2:textHash int2:hashCode="kA7Kq9pwtWQi8S" int2:id="9bhLQQTh">
      <int2:state int2:value="Rejected" int2:type="AugLoop_Text_Critique"/>
    </int2:textHash>
    <int2:textHash int2:hashCode="Zl3h8ndcoLZNPO" int2:id="AFTiC7Vo">
      <int2:state int2:value="Rejected" int2:type="AugLoop_Text_Critique"/>
    </int2:textHash>
    <int2:textHash int2:hashCode="B3jE2UMIlAJ8Ww" int2:id="AU4KaU9k">
      <int2:state int2:value="Rejected" int2:type="LegacyProofing"/>
    </int2:textHash>
    <int2:textHash int2:hashCode="MyJaFXN7AM7WDJ" int2:id="ApbrQNuU">
      <int2:state int2:value="Rejected" int2:type="AugLoop_Text_Critique"/>
    </int2:textHash>
    <int2:textHash int2:hashCode="4j04t3GOkKc2cm" int2:id="AxZiiyo6">
      <int2:state int2:value="Rejected" int2:type="AugLoop_Text_Critique"/>
    </int2:textHash>
    <int2:textHash int2:hashCode="zI5GLxKhAiHLW/" int2:id="DV1LIP0P">
      <int2:state int2:value="Rejected" int2:type="AugLoop_Text_Critique"/>
    </int2:textHash>
    <int2:textHash int2:hashCode="FAXxa8gZ8Idn9y" int2:id="JOpXn8pF">
      <int2:state int2:value="Rejected" int2:type="AugLoop_Text_Critique"/>
    </int2:textHash>
    <int2:textHash int2:hashCode="9HuM3Fkx9Q//qm" int2:id="JWf84STo">
      <int2:state int2:value="Rejected" int2:type="AugLoop_Text_Critique"/>
    </int2:textHash>
    <int2:textHash int2:hashCode="e2t9B8O+MDc6pI" int2:id="PEaglsBF">
      <int2:state int2:value="Rejected" int2:type="AugLoop_Text_Critique"/>
    </int2:textHash>
    <int2:textHash int2:hashCode="lKBW7Lk9iE7Yu3" int2:id="Q52fwEx9">
      <int2:state int2:value="Rejected" int2:type="AugLoop_Text_Critique"/>
    </int2:textHash>
    <int2:textHash int2:hashCode="OsHOgjdbmrZLbK" int2:id="SRk9p3sg">
      <int2:state int2:value="Rejected" int2:type="AugLoop_Text_Critique"/>
    </int2:textHash>
    <int2:textHash int2:hashCode="GdGkf9NzK1aIba" int2:id="bG488js7">
      <int2:state int2:value="Rejected" int2:type="AugLoop_Text_Critique"/>
    </int2:textHash>
    <int2:textHash int2:hashCode="47rpje6ov3s4ZG" int2:id="eZdQrJhm">
      <int2:state int2:value="Rejected" int2:type="AugLoop_Text_Critique"/>
    </int2:textHash>
    <int2:textHash int2:hashCode="g3KVazbpBx6iTb" int2:id="gGpaOT5a">
      <int2:state int2:value="Rejected" int2:type="AugLoop_Text_Critique"/>
    </int2:textHash>
    <int2:textHash int2:hashCode="yiVbUH+6bvAms9" int2:id="gmDt8VTF">
      <int2:state int2:value="Rejected" int2:type="AugLoop_Text_Critique"/>
    </int2:textHash>
    <int2:textHash int2:hashCode="ztScacrdaWnnVn" int2:id="l6Eydnw8">
      <int2:state int2:value="Rejected" int2:type="AugLoop_Text_Critique"/>
    </int2:textHash>
    <int2:textHash int2:hashCode="iY1dbMVW5wS21e" int2:id="pkvUBhta">
      <int2:state int2:value="Rejected" int2:type="AugLoop_Text_Critique"/>
    </int2:textHash>
    <int2:textHash int2:hashCode="kQqQQB573ARS7q" int2:id="rK64pTxi">
      <int2:state int2:value="Rejected" int2:type="AugLoop_Text_Critique"/>
    </int2:textHash>
    <int2:textHash int2:hashCode="73j2m9OrW8iXzz" int2:id="sirQI9m4">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94922"/>
    <w:multiLevelType w:val="hybridMultilevel"/>
    <w:tmpl w:val="FFFFFFFF"/>
    <w:lvl w:ilvl="0" w:tplc="999A101C">
      <w:start w:val="1"/>
      <w:numFmt w:val="decimal"/>
      <w:lvlText w:val="%1."/>
      <w:lvlJc w:val="left"/>
      <w:pPr>
        <w:ind w:left="720" w:hanging="360"/>
      </w:pPr>
    </w:lvl>
    <w:lvl w:ilvl="1" w:tplc="3F167EB6">
      <w:start w:val="1"/>
      <w:numFmt w:val="lowerLetter"/>
      <w:lvlText w:val="%2."/>
      <w:lvlJc w:val="left"/>
      <w:pPr>
        <w:ind w:left="1440" w:hanging="360"/>
      </w:pPr>
    </w:lvl>
    <w:lvl w:ilvl="2" w:tplc="9FB43368">
      <w:start w:val="1"/>
      <w:numFmt w:val="lowerRoman"/>
      <w:lvlText w:val="%3."/>
      <w:lvlJc w:val="right"/>
      <w:pPr>
        <w:ind w:left="2160" w:hanging="180"/>
      </w:pPr>
    </w:lvl>
    <w:lvl w:ilvl="3" w:tplc="975AF962">
      <w:start w:val="1"/>
      <w:numFmt w:val="decimal"/>
      <w:lvlText w:val="%4."/>
      <w:lvlJc w:val="left"/>
      <w:pPr>
        <w:ind w:left="2880" w:hanging="360"/>
      </w:pPr>
    </w:lvl>
    <w:lvl w:ilvl="4" w:tplc="BFF0DF3A">
      <w:start w:val="1"/>
      <w:numFmt w:val="lowerLetter"/>
      <w:lvlText w:val="%5."/>
      <w:lvlJc w:val="left"/>
      <w:pPr>
        <w:ind w:left="3600" w:hanging="360"/>
      </w:pPr>
    </w:lvl>
    <w:lvl w:ilvl="5" w:tplc="2E747DD0">
      <w:start w:val="1"/>
      <w:numFmt w:val="lowerRoman"/>
      <w:lvlText w:val="%6."/>
      <w:lvlJc w:val="right"/>
      <w:pPr>
        <w:ind w:left="4320" w:hanging="180"/>
      </w:pPr>
    </w:lvl>
    <w:lvl w:ilvl="6" w:tplc="1504B220">
      <w:start w:val="1"/>
      <w:numFmt w:val="decimal"/>
      <w:lvlText w:val="%7."/>
      <w:lvlJc w:val="left"/>
      <w:pPr>
        <w:ind w:left="5040" w:hanging="360"/>
      </w:pPr>
    </w:lvl>
    <w:lvl w:ilvl="7" w:tplc="F5C67632">
      <w:start w:val="1"/>
      <w:numFmt w:val="lowerLetter"/>
      <w:lvlText w:val="%8."/>
      <w:lvlJc w:val="left"/>
      <w:pPr>
        <w:ind w:left="5760" w:hanging="360"/>
      </w:pPr>
    </w:lvl>
    <w:lvl w:ilvl="8" w:tplc="EDD6ABFA">
      <w:start w:val="1"/>
      <w:numFmt w:val="lowerRoman"/>
      <w:lvlText w:val="%9."/>
      <w:lvlJc w:val="right"/>
      <w:pPr>
        <w:ind w:left="6480" w:hanging="180"/>
      </w:pPr>
    </w:lvl>
  </w:abstractNum>
  <w:abstractNum w:abstractNumId="1" w15:restartNumberingAfterBreak="0">
    <w:nsid w:val="01AFAC2C"/>
    <w:multiLevelType w:val="hybridMultilevel"/>
    <w:tmpl w:val="FFFFFFFF"/>
    <w:lvl w:ilvl="0" w:tplc="4D1A49F6">
      <w:start w:val="1"/>
      <w:numFmt w:val="bullet"/>
      <w:lvlText w:val="-"/>
      <w:lvlJc w:val="left"/>
      <w:pPr>
        <w:ind w:left="720" w:hanging="360"/>
      </w:pPr>
      <w:rPr>
        <w:rFonts w:ascii="Calibri" w:hAnsi="Calibri" w:hint="default"/>
      </w:rPr>
    </w:lvl>
    <w:lvl w:ilvl="1" w:tplc="C44C2D5E">
      <w:start w:val="1"/>
      <w:numFmt w:val="bullet"/>
      <w:lvlText w:val="o"/>
      <w:lvlJc w:val="left"/>
      <w:pPr>
        <w:ind w:left="1440" w:hanging="360"/>
      </w:pPr>
      <w:rPr>
        <w:rFonts w:ascii="Courier New" w:hAnsi="Courier New" w:hint="default"/>
      </w:rPr>
    </w:lvl>
    <w:lvl w:ilvl="2" w:tplc="CBC62058">
      <w:start w:val="1"/>
      <w:numFmt w:val="bullet"/>
      <w:lvlText w:val=""/>
      <w:lvlJc w:val="left"/>
      <w:pPr>
        <w:ind w:left="2160" w:hanging="360"/>
      </w:pPr>
      <w:rPr>
        <w:rFonts w:ascii="Wingdings" w:hAnsi="Wingdings" w:hint="default"/>
      </w:rPr>
    </w:lvl>
    <w:lvl w:ilvl="3" w:tplc="2BBC36C8">
      <w:start w:val="1"/>
      <w:numFmt w:val="bullet"/>
      <w:lvlText w:val=""/>
      <w:lvlJc w:val="left"/>
      <w:pPr>
        <w:ind w:left="2880" w:hanging="360"/>
      </w:pPr>
      <w:rPr>
        <w:rFonts w:ascii="Symbol" w:hAnsi="Symbol" w:hint="default"/>
      </w:rPr>
    </w:lvl>
    <w:lvl w:ilvl="4" w:tplc="0756A9A4">
      <w:start w:val="1"/>
      <w:numFmt w:val="bullet"/>
      <w:lvlText w:val="o"/>
      <w:lvlJc w:val="left"/>
      <w:pPr>
        <w:ind w:left="3600" w:hanging="360"/>
      </w:pPr>
      <w:rPr>
        <w:rFonts w:ascii="Courier New" w:hAnsi="Courier New" w:hint="default"/>
      </w:rPr>
    </w:lvl>
    <w:lvl w:ilvl="5" w:tplc="8382804E">
      <w:start w:val="1"/>
      <w:numFmt w:val="bullet"/>
      <w:lvlText w:val=""/>
      <w:lvlJc w:val="left"/>
      <w:pPr>
        <w:ind w:left="4320" w:hanging="360"/>
      </w:pPr>
      <w:rPr>
        <w:rFonts w:ascii="Wingdings" w:hAnsi="Wingdings" w:hint="default"/>
      </w:rPr>
    </w:lvl>
    <w:lvl w:ilvl="6" w:tplc="CFA46EF6">
      <w:start w:val="1"/>
      <w:numFmt w:val="bullet"/>
      <w:lvlText w:val=""/>
      <w:lvlJc w:val="left"/>
      <w:pPr>
        <w:ind w:left="5040" w:hanging="360"/>
      </w:pPr>
      <w:rPr>
        <w:rFonts w:ascii="Symbol" w:hAnsi="Symbol" w:hint="default"/>
      </w:rPr>
    </w:lvl>
    <w:lvl w:ilvl="7" w:tplc="75F24C92">
      <w:start w:val="1"/>
      <w:numFmt w:val="bullet"/>
      <w:lvlText w:val="o"/>
      <w:lvlJc w:val="left"/>
      <w:pPr>
        <w:ind w:left="5760" w:hanging="360"/>
      </w:pPr>
      <w:rPr>
        <w:rFonts w:ascii="Courier New" w:hAnsi="Courier New" w:hint="default"/>
      </w:rPr>
    </w:lvl>
    <w:lvl w:ilvl="8" w:tplc="E97834B6">
      <w:start w:val="1"/>
      <w:numFmt w:val="bullet"/>
      <w:lvlText w:val=""/>
      <w:lvlJc w:val="left"/>
      <w:pPr>
        <w:ind w:left="6480" w:hanging="360"/>
      </w:pPr>
      <w:rPr>
        <w:rFonts w:ascii="Wingdings" w:hAnsi="Wingdings" w:hint="default"/>
      </w:rPr>
    </w:lvl>
  </w:abstractNum>
  <w:abstractNum w:abstractNumId="2" w15:restartNumberingAfterBreak="0">
    <w:nsid w:val="01BB3463"/>
    <w:multiLevelType w:val="hybridMultilevel"/>
    <w:tmpl w:val="FFFFFFFF"/>
    <w:lvl w:ilvl="0" w:tplc="D63073BA">
      <w:start w:val="1"/>
      <w:numFmt w:val="decimal"/>
      <w:lvlText w:val="%1."/>
      <w:lvlJc w:val="left"/>
      <w:pPr>
        <w:ind w:left="720" w:hanging="360"/>
      </w:pPr>
    </w:lvl>
    <w:lvl w:ilvl="1" w:tplc="2AC2C1DC">
      <w:start w:val="1"/>
      <w:numFmt w:val="lowerLetter"/>
      <w:lvlText w:val="%2."/>
      <w:lvlJc w:val="left"/>
      <w:pPr>
        <w:ind w:left="1440" w:hanging="360"/>
      </w:pPr>
    </w:lvl>
    <w:lvl w:ilvl="2" w:tplc="C1A09456">
      <w:start w:val="1"/>
      <w:numFmt w:val="lowerRoman"/>
      <w:lvlText w:val="%3."/>
      <w:lvlJc w:val="right"/>
      <w:pPr>
        <w:ind w:left="2160" w:hanging="180"/>
      </w:pPr>
    </w:lvl>
    <w:lvl w:ilvl="3" w:tplc="248ED4EC">
      <w:start w:val="1"/>
      <w:numFmt w:val="decimal"/>
      <w:lvlText w:val="%4."/>
      <w:lvlJc w:val="left"/>
      <w:pPr>
        <w:ind w:left="2880" w:hanging="360"/>
      </w:pPr>
    </w:lvl>
    <w:lvl w:ilvl="4" w:tplc="16A6386A">
      <w:start w:val="1"/>
      <w:numFmt w:val="lowerLetter"/>
      <w:lvlText w:val="%5."/>
      <w:lvlJc w:val="left"/>
      <w:pPr>
        <w:ind w:left="3600" w:hanging="360"/>
      </w:pPr>
    </w:lvl>
    <w:lvl w:ilvl="5" w:tplc="CC6CBF7A">
      <w:start w:val="1"/>
      <w:numFmt w:val="lowerRoman"/>
      <w:lvlText w:val="%6."/>
      <w:lvlJc w:val="right"/>
      <w:pPr>
        <w:ind w:left="4320" w:hanging="180"/>
      </w:pPr>
    </w:lvl>
    <w:lvl w:ilvl="6" w:tplc="202CA858">
      <w:start w:val="1"/>
      <w:numFmt w:val="decimal"/>
      <w:lvlText w:val="%7."/>
      <w:lvlJc w:val="left"/>
      <w:pPr>
        <w:ind w:left="5040" w:hanging="360"/>
      </w:pPr>
    </w:lvl>
    <w:lvl w:ilvl="7" w:tplc="D63C5D1C">
      <w:start w:val="1"/>
      <w:numFmt w:val="lowerLetter"/>
      <w:lvlText w:val="%8."/>
      <w:lvlJc w:val="left"/>
      <w:pPr>
        <w:ind w:left="5760" w:hanging="360"/>
      </w:pPr>
    </w:lvl>
    <w:lvl w:ilvl="8" w:tplc="580E7004">
      <w:start w:val="1"/>
      <w:numFmt w:val="lowerRoman"/>
      <w:lvlText w:val="%9."/>
      <w:lvlJc w:val="right"/>
      <w:pPr>
        <w:ind w:left="6480" w:hanging="180"/>
      </w:pPr>
    </w:lvl>
  </w:abstractNum>
  <w:abstractNum w:abstractNumId="3" w15:restartNumberingAfterBreak="0">
    <w:nsid w:val="08031BC8"/>
    <w:multiLevelType w:val="multilevel"/>
    <w:tmpl w:val="0BFC2F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893E231"/>
    <w:multiLevelType w:val="hybridMultilevel"/>
    <w:tmpl w:val="FFFFFFFF"/>
    <w:lvl w:ilvl="0" w:tplc="C48E01A2">
      <w:start w:val="1"/>
      <w:numFmt w:val="decimal"/>
      <w:lvlText w:val="%1."/>
      <w:lvlJc w:val="left"/>
      <w:pPr>
        <w:ind w:left="720" w:hanging="360"/>
      </w:pPr>
    </w:lvl>
    <w:lvl w:ilvl="1" w:tplc="018CBCEA">
      <w:start w:val="1"/>
      <w:numFmt w:val="lowerLetter"/>
      <w:lvlText w:val="%2."/>
      <w:lvlJc w:val="left"/>
      <w:pPr>
        <w:ind w:left="1440" w:hanging="360"/>
      </w:pPr>
    </w:lvl>
    <w:lvl w:ilvl="2" w:tplc="D3564524">
      <w:start w:val="1"/>
      <w:numFmt w:val="lowerRoman"/>
      <w:lvlText w:val="%3."/>
      <w:lvlJc w:val="right"/>
      <w:pPr>
        <w:ind w:left="2160" w:hanging="180"/>
      </w:pPr>
    </w:lvl>
    <w:lvl w:ilvl="3" w:tplc="EAC29FDC">
      <w:start w:val="1"/>
      <w:numFmt w:val="decimal"/>
      <w:lvlText w:val="%4."/>
      <w:lvlJc w:val="left"/>
      <w:pPr>
        <w:ind w:left="2880" w:hanging="360"/>
      </w:pPr>
    </w:lvl>
    <w:lvl w:ilvl="4" w:tplc="3B9426FA">
      <w:start w:val="1"/>
      <w:numFmt w:val="lowerLetter"/>
      <w:lvlText w:val="%5."/>
      <w:lvlJc w:val="left"/>
      <w:pPr>
        <w:ind w:left="3600" w:hanging="360"/>
      </w:pPr>
    </w:lvl>
    <w:lvl w:ilvl="5" w:tplc="A4EA3948">
      <w:start w:val="1"/>
      <w:numFmt w:val="lowerRoman"/>
      <w:lvlText w:val="%6."/>
      <w:lvlJc w:val="right"/>
      <w:pPr>
        <w:ind w:left="4320" w:hanging="180"/>
      </w:pPr>
    </w:lvl>
    <w:lvl w:ilvl="6" w:tplc="037A9B9C">
      <w:start w:val="1"/>
      <w:numFmt w:val="decimal"/>
      <w:lvlText w:val="%7."/>
      <w:lvlJc w:val="left"/>
      <w:pPr>
        <w:ind w:left="5040" w:hanging="360"/>
      </w:pPr>
    </w:lvl>
    <w:lvl w:ilvl="7" w:tplc="4A283C54">
      <w:start w:val="1"/>
      <w:numFmt w:val="lowerLetter"/>
      <w:lvlText w:val="%8."/>
      <w:lvlJc w:val="left"/>
      <w:pPr>
        <w:ind w:left="5760" w:hanging="360"/>
      </w:pPr>
    </w:lvl>
    <w:lvl w:ilvl="8" w:tplc="D548ECEE">
      <w:start w:val="1"/>
      <w:numFmt w:val="lowerRoman"/>
      <w:lvlText w:val="%9."/>
      <w:lvlJc w:val="right"/>
      <w:pPr>
        <w:ind w:left="6480" w:hanging="180"/>
      </w:pPr>
    </w:lvl>
  </w:abstractNum>
  <w:abstractNum w:abstractNumId="5" w15:restartNumberingAfterBreak="0">
    <w:nsid w:val="08D23C6E"/>
    <w:multiLevelType w:val="hybridMultilevel"/>
    <w:tmpl w:val="FFFFFFFF"/>
    <w:lvl w:ilvl="0" w:tplc="AB3C997C">
      <w:start w:val="1"/>
      <w:numFmt w:val="decimal"/>
      <w:lvlText w:val="%1."/>
      <w:lvlJc w:val="left"/>
      <w:pPr>
        <w:ind w:left="720" w:hanging="360"/>
      </w:pPr>
    </w:lvl>
    <w:lvl w:ilvl="1" w:tplc="A6547DB0">
      <w:start w:val="1"/>
      <w:numFmt w:val="lowerLetter"/>
      <w:lvlText w:val="%2."/>
      <w:lvlJc w:val="left"/>
      <w:pPr>
        <w:ind w:left="1440" w:hanging="360"/>
      </w:pPr>
    </w:lvl>
    <w:lvl w:ilvl="2" w:tplc="26CCCF80">
      <w:start w:val="1"/>
      <w:numFmt w:val="lowerRoman"/>
      <w:lvlText w:val="%3."/>
      <w:lvlJc w:val="right"/>
      <w:pPr>
        <w:ind w:left="2160" w:hanging="180"/>
      </w:pPr>
    </w:lvl>
    <w:lvl w:ilvl="3" w:tplc="F640BBF4">
      <w:start w:val="1"/>
      <w:numFmt w:val="decimal"/>
      <w:lvlText w:val="%4."/>
      <w:lvlJc w:val="left"/>
      <w:pPr>
        <w:ind w:left="2880" w:hanging="360"/>
      </w:pPr>
    </w:lvl>
    <w:lvl w:ilvl="4" w:tplc="1002A04E">
      <w:start w:val="1"/>
      <w:numFmt w:val="lowerLetter"/>
      <w:lvlText w:val="%5."/>
      <w:lvlJc w:val="left"/>
      <w:pPr>
        <w:ind w:left="3600" w:hanging="360"/>
      </w:pPr>
    </w:lvl>
    <w:lvl w:ilvl="5" w:tplc="3DAE894A">
      <w:start w:val="1"/>
      <w:numFmt w:val="lowerRoman"/>
      <w:lvlText w:val="%6."/>
      <w:lvlJc w:val="right"/>
      <w:pPr>
        <w:ind w:left="4320" w:hanging="180"/>
      </w:pPr>
    </w:lvl>
    <w:lvl w:ilvl="6" w:tplc="78408E66">
      <w:start w:val="1"/>
      <w:numFmt w:val="decimal"/>
      <w:lvlText w:val="%7."/>
      <w:lvlJc w:val="left"/>
      <w:pPr>
        <w:ind w:left="5040" w:hanging="360"/>
      </w:pPr>
    </w:lvl>
    <w:lvl w:ilvl="7" w:tplc="5B0667A2">
      <w:start w:val="1"/>
      <w:numFmt w:val="lowerLetter"/>
      <w:lvlText w:val="%8."/>
      <w:lvlJc w:val="left"/>
      <w:pPr>
        <w:ind w:left="5760" w:hanging="360"/>
      </w:pPr>
    </w:lvl>
    <w:lvl w:ilvl="8" w:tplc="2F3A25F4">
      <w:start w:val="1"/>
      <w:numFmt w:val="lowerRoman"/>
      <w:lvlText w:val="%9."/>
      <w:lvlJc w:val="right"/>
      <w:pPr>
        <w:ind w:left="6480" w:hanging="180"/>
      </w:pPr>
    </w:lvl>
  </w:abstractNum>
  <w:abstractNum w:abstractNumId="6" w15:restartNumberingAfterBreak="0">
    <w:nsid w:val="09801EF5"/>
    <w:multiLevelType w:val="hybridMultilevel"/>
    <w:tmpl w:val="FFFFFFFF"/>
    <w:lvl w:ilvl="0" w:tplc="45FC360E">
      <w:start w:val="1"/>
      <w:numFmt w:val="decimal"/>
      <w:lvlText w:val="%1."/>
      <w:lvlJc w:val="left"/>
      <w:pPr>
        <w:ind w:left="720" w:hanging="360"/>
      </w:pPr>
    </w:lvl>
    <w:lvl w:ilvl="1" w:tplc="0BD696E2">
      <w:start w:val="1"/>
      <w:numFmt w:val="lowerLetter"/>
      <w:lvlText w:val="%2."/>
      <w:lvlJc w:val="left"/>
      <w:pPr>
        <w:ind w:left="1440" w:hanging="360"/>
      </w:pPr>
    </w:lvl>
    <w:lvl w:ilvl="2" w:tplc="E72C22E8">
      <w:start w:val="1"/>
      <w:numFmt w:val="lowerRoman"/>
      <w:lvlText w:val="%3."/>
      <w:lvlJc w:val="right"/>
      <w:pPr>
        <w:ind w:left="2160" w:hanging="180"/>
      </w:pPr>
    </w:lvl>
    <w:lvl w:ilvl="3" w:tplc="758CD91E">
      <w:start w:val="1"/>
      <w:numFmt w:val="decimal"/>
      <w:lvlText w:val="%4."/>
      <w:lvlJc w:val="left"/>
      <w:pPr>
        <w:ind w:left="2880" w:hanging="360"/>
      </w:pPr>
    </w:lvl>
    <w:lvl w:ilvl="4" w:tplc="0730179A">
      <w:start w:val="1"/>
      <w:numFmt w:val="lowerLetter"/>
      <w:lvlText w:val="%5."/>
      <w:lvlJc w:val="left"/>
      <w:pPr>
        <w:ind w:left="3600" w:hanging="360"/>
      </w:pPr>
    </w:lvl>
    <w:lvl w:ilvl="5" w:tplc="EC6A6542">
      <w:start w:val="1"/>
      <w:numFmt w:val="lowerRoman"/>
      <w:lvlText w:val="%6."/>
      <w:lvlJc w:val="right"/>
      <w:pPr>
        <w:ind w:left="4320" w:hanging="180"/>
      </w:pPr>
    </w:lvl>
    <w:lvl w:ilvl="6" w:tplc="19123B6C">
      <w:start w:val="1"/>
      <w:numFmt w:val="decimal"/>
      <w:lvlText w:val="%7."/>
      <w:lvlJc w:val="left"/>
      <w:pPr>
        <w:ind w:left="5040" w:hanging="360"/>
      </w:pPr>
    </w:lvl>
    <w:lvl w:ilvl="7" w:tplc="1672892A">
      <w:start w:val="1"/>
      <w:numFmt w:val="lowerLetter"/>
      <w:lvlText w:val="%8."/>
      <w:lvlJc w:val="left"/>
      <w:pPr>
        <w:ind w:left="5760" w:hanging="360"/>
      </w:pPr>
    </w:lvl>
    <w:lvl w:ilvl="8" w:tplc="84647F4E">
      <w:start w:val="1"/>
      <w:numFmt w:val="lowerRoman"/>
      <w:lvlText w:val="%9."/>
      <w:lvlJc w:val="right"/>
      <w:pPr>
        <w:ind w:left="6480" w:hanging="180"/>
      </w:pPr>
    </w:lvl>
  </w:abstractNum>
  <w:abstractNum w:abstractNumId="7" w15:restartNumberingAfterBreak="0">
    <w:nsid w:val="0ADFCECF"/>
    <w:multiLevelType w:val="hybridMultilevel"/>
    <w:tmpl w:val="FFFFFFFF"/>
    <w:lvl w:ilvl="0" w:tplc="25BC28E8">
      <w:start w:val="1"/>
      <w:numFmt w:val="bullet"/>
      <w:lvlText w:val="-"/>
      <w:lvlJc w:val="left"/>
      <w:pPr>
        <w:ind w:left="720" w:hanging="360"/>
      </w:pPr>
      <w:rPr>
        <w:rFonts w:ascii="Calibri" w:hAnsi="Calibri" w:hint="default"/>
      </w:rPr>
    </w:lvl>
    <w:lvl w:ilvl="1" w:tplc="A4EEE32C">
      <w:start w:val="1"/>
      <w:numFmt w:val="bullet"/>
      <w:lvlText w:val="o"/>
      <w:lvlJc w:val="left"/>
      <w:pPr>
        <w:ind w:left="1440" w:hanging="360"/>
      </w:pPr>
      <w:rPr>
        <w:rFonts w:ascii="Courier New" w:hAnsi="Courier New" w:hint="default"/>
      </w:rPr>
    </w:lvl>
    <w:lvl w:ilvl="2" w:tplc="B9F0E60A">
      <w:start w:val="1"/>
      <w:numFmt w:val="bullet"/>
      <w:lvlText w:val=""/>
      <w:lvlJc w:val="left"/>
      <w:pPr>
        <w:ind w:left="2160" w:hanging="360"/>
      </w:pPr>
      <w:rPr>
        <w:rFonts w:ascii="Wingdings" w:hAnsi="Wingdings" w:hint="default"/>
      </w:rPr>
    </w:lvl>
    <w:lvl w:ilvl="3" w:tplc="B20028C6">
      <w:start w:val="1"/>
      <w:numFmt w:val="bullet"/>
      <w:lvlText w:val=""/>
      <w:lvlJc w:val="left"/>
      <w:pPr>
        <w:ind w:left="2880" w:hanging="360"/>
      </w:pPr>
      <w:rPr>
        <w:rFonts w:ascii="Symbol" w:hAnsi="Symbol" w:hint="default"/>
      </w:rPr>
    </w:lvl>
    <w:lvl w:ilvl="4" w:tplc="AF82AB3C">
      <w:start w:val="1"/>
      <w:numFmt w:val="bullet"/>
      <w:lvlText w:val="o"/>
      <w:lvlJc w:val="left"/>
      <w:pPr>
        <w:ind w:left="3600" w:hanging="360"/>
      </w:pPr>
      <w:rPr>
        <w:rFonts w:ascii="Courier New" w:hAnsi="Courier New" w:hint="default"/>
      </w:rPr>
    </w:lvl>
    <w:lvl w:ilvl="5" w:tplc="AADAF5AE">
      <w:start w:val="1"/>
      <w:numFmt w:val="bullet"/>
      <w:lvlText w:val=""/>
      <w:lvlJc w:val="left"/>
      <w:pPr>
        <w:ind w:left="4320" w:hanging="360"/>
      </w:pPr>
      <w:rPr>
        <w:rFonts w:ascii="Wingdings" w:hAnsi="Wingdings" w:hint="default"/>
      </w:rPr>
    </w:lvl>
    <w:lvl w:ilvl="6" w:tplc="B41E94AA">
      <w:start w:val="1"/>
      <w:numFmt w:val="bullet"/>
      <w:lvlText w:val=""/>
      <w:lvlJc w:val="left"/>
      <w:pPr>
        <w:ind w:left="5040" w:hanging="360"/>
      </w:pPr>
      <w:rPr>
        <w:rFonts w:ascii="Symbol" w:hAnsi="Symbol" w:hint="default"/>
      </w:rPr>
    </w:lvl>
    <w:lvl w:ilvl="7" w:tplc="D7BCD0B8">
      <w:start w:val="1"/>
      <w:numFmt w:val="bullet"/>
      <w:lvlText w:val="o"/>
      <w:lvlJc w:val="left"/>
      <w:pPr>
        <w:ind w:left="5760" w:hanging="360"/>
      </w:pPr>
      <w:rPr>
        <w:rFonts w:ascii="Courier New" w:hAnsi="Courier New" w:hint="default"/>
      </w:rPr>
    </w:lvl>
    <w:lvl w:ilvl="8" w:tplc="DE609502">
      <w:start w:val="1"/>
      <w:numFmt w:val="bullet"/>
      <w:lvlText w:val=""/>
      <w:lvlJc w:val="left"/>
      <w:pPr>
        <w:ind w:left="6480" w:hanging="360"/>
      </w:pPr>
      <w:rPr>
        <w:rFonts w:ascii="Wingdings" w:hAnsi="Wingdings" w:hint="default"/>
      </w:rPr>
    </w:lvl>
  </w:abstractNum>
  <w:abstractNum w:abstractNumId="8" w15:restartNumberingAfterBreak="0">
    <w:nsid w:val="0B4F2ED4"/>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CC0960"/>
    <w:multiLevelType w:val="multilevel"/>
    <w:tmpl w:val="B9FA250A"/>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7351BF"/>
    <w:multiLevelType w:val="hybridMultilevel"/>
    <w:tmpl w:val="FFFFFFFF"/>
    <w:lvl w:ilvl="0" w:tplc="1FAA0286">
      <w:start w:val="1"/>
      <w:numFmt w:val="decimal"/>
      <w:lvlText w:val="%1."/>
      <w:lvlJc w:val="left"/>
      <w:pPr>
        <w:ind w:left="720" w:hanging="360"/>
      </w:pPr>
    </w:lvl>
    <w:lvl w:ilvl="1" w:tplc="33F4A858">
      <w:start w:val="1"/>
      <w:numFmt w:val="lowerLetter"/>
      <w:lvlText w:val="%2."/>
      <w:lvlJc w:val="left"/>
      <w:pPr>
        <w:ind w:left="1440" w:hanging="360"/>
      </w:pPr>
    </w:lvl>
    <w:lvl w:ilvl="2" w:tplc="B25849EE">
      <w:start w:val="1"/>
      <w:numFmt w:val="lowerRoman"/>
      <w:lvlText w:val="%3."/>
      <w:lvlJc w:val="right"/>
      <w:pPr>
        <w:ind w:left="2160" w:hanging="180"/>
      </w:pPr>
    </w:lvl>
    <w:lvl w:ilvl="3" w:tplc="A10E1364">
      <w:start w:val="1"/>
      <w:numFmt w:val="decimal"/>
      <w:lvlText w:val="%4."/>
      <w:lvlJc w:val="left"/>
      <w:pPr>
        <w:ind w:left="2880" w:hanging="360"/>
      </w:pPr>
    </w:lvl>
    <w:lvl w:ilvl="4" w:tplc="6A7EF562">
      <w:start w:val="1"/>
      <w:numFmt w:val="lowerLetter"/>
      <w:lvlText w:val="%5."/>
      <w:lvlJc w:val="left"/>
      <w:pPr>
        <w:ind w:left="3600" w:hanging="360"/>
      </w:pPr>
    </w:lvl>
    <w:lvl w:ilvl="5" w:tplc="76B0A71A">
      <w:start w:val="1"/>
      <w:numFmt w:val="lowerRoman"/>
      <w:lvlText w:val="%6."/>
      <w:lvlJc w:val="right"/>
      <w:pPr>
        <w:ind w:left="4320" w:hanging="180"/>
      </w:pPr>
    </w:lvl>
    <w:lvl w:ilvl="6" w:tplc="2FB473BC">
      <w:start w:val="1"/>
      <w:numFmt w:val="decimal"/>
      <w:lvlText w:val="%7."/>
      <w:lvlJc w:val="left"/>
      <w:pPr>
        <w:ind w:left="5040" w:hanging="360"/>
      </w:pPr>
    </w:lvl>
    <w:lvl w:ilvl="7" w:tplc="61A4387A">
      <w:start w:val="1"/>
      <w:numFmt w:val="lowerLetter"/>
      <w:lvlText w:val="%8."/>
      <w:lvlJc w:val="left"/>
      <w:pPr>
        <w:ind w:left="5760" w:hanging="360"/>
      </w:pPr>
    </w:lvl>
    <w:lvl w:ilvl="8" w:tplc="1D907B2C">
      <w:start w:val="1"/>
      <w:numFmt w:val="lowerRoman"/>
      <w:lvlText w:val="%9."/>
      <w:lvlJc w:val="right"/>
      <w:pPr>
        <w:ind w:left="6480" w:hanging="180"/>
      </w:pPr>
    </w:lvl>
  </w:abstractNum>
  <w:abstractNum w:abstractNumId="11" w15:restartNumberingAfterBreak="0">
    <w:nsid w:val="0D2B6701"/>
    <w:multiLevelType w:val="hybridMultilevel"/>
    <w:tmpl w:val="FFFFFFFF"/>
    <w:lvl w:ilvl="0" w:tplc="6584EB5E">
      <w:start w:val="1"/>
      <w:numFmt w:val="decimal"/>
      <w:lvlText w:val="%1."/>
      <w:lvlJc w:val="left"/>
      <w:pPr>
        <w:ind w:left="720" w:hanging="360"/>
      </w:pPr>
    </w:lvl>
    <w:lvl w:ilvl="1" w:tplc="198EB506">
      <w:start w:val="1"/>
      <w:numFmt w:val="lowerLetter"/>
      <w:lvlText w:val="%2."/>
      <w:lvlJc w:val="left"/>
      <w:pPr>
        <w:ind w:left="1440" w:hanging="360"/>
      </w:pPr>
    </w:lvl>
    <w:lvl w:ilvl="2" w:tplc="3498FFF2">
      <w:start w:val="1"/>
      <w:numFmt w:val="lowerRoman"/>
      <w:lvlText w:val="%3."/>
      <w:lvlJc w:val="right"/>
      <w:pPr>
        <w:ind w:left="2160" w:hanging="180"/>
      </w:pPr>
    </w:lvl>
    <w:lvl w:ilvl="3" w:tplc="82AEB708">
      <w:start w:val="1"/>
      <w:numFmt w:val="decimal"/>
      <w:lvlText w:val="%4."/>
      <w:lvlJc w:val="left"/>
      <w:pPr>
        <w:ind w:left="2880" w:hanging="360"/>
      </w:pPr>
    </w:lvl>
    <w:lvl w:ilvl="4" w:tplc="2CAE8982">
      <w:start w:val="1"/>
      <w:numFmt w:val="lowerLetter"/>
      <w:lvlText w:val="%5."/>
      <w:lvlJc w:val="left"/>
      <w:pPr>
        <w:ind w:left="3600" w:hanging="360"/>
      </w:pPr>
    </w:lvl>
    <w:lvl w:ilvl="5" w:tplc="E9088666">
      <w:start w:val="1"/>
      <w:numFmt w:val="lowerRoman"/>
      <w:lvlText w:val="%6."/>
      <w:lvlJc w:val="right"/>
      <w:pPr>
        <w:ind w:left="4320" w:hanging="180"/>
      </w:pPr>
    </w:lvl>
    <w:lvl w:ilvl="6" w:tplc="8A767464">
      <w:start w:val="1"/>
      <w:numFmt w:val="decimal"/>
      <w:lvlText w:val="%7."/>
      <w:lvlJc w:val="left"/>
      <w:pPr>
        <w:ind w:left="5040" w:hanging="360"/>
      </w:pPr>
    </w:lvl>
    <w:lvl w:ilvl="7" w:tplc="83A25B56">
      <w:start w:val="1"/>
      <w:numFmt w:val="lowerLetter"/>
      <w:lvlText w:val="%8."/>
      <w:lvlJc w:val="left"/>
      <w:pPr>
        <w:ind w:left="5760" w:hanging="360"/>
      </w:pPr>
    </w:lvl>
    <w:lvl w:ilvl="8" w:tplc="806C1264">
      <w:start w:val="1"/>
      <w:numFmt w:val="lowerRoman"/>
      <w:lvlText w:val="%9."/>
      <w:lvlJc w:val="right"/>
      <w:pPr>
        <w:ind w:left="6480" w:hanging="180"/>
      </w:pPr>
    </w:lvl>
  </w:abstractNum>
  <w:abstractNum w:abstractNumId="12" w15:restartNumberingAfterBreak="0">
    <w:nsid w:val="0D5FE63C"/>
    <w:multiLevelType w:val="hybridMultilevel"/>
    <w:tmpl w:val="FFFFFFFF"/>
    <w:lvl w:ilvl="0" w:tplc="B89E03F4">
      <w:start w:val="1"/>
      <w:numFmt w:val="decimal"/>
      <w:lvlText w:val="%1."/>
      <w:lvlJc w:val="left"/>
      <w:pPr>
        <w:ind w:left="720" w:hanging="360"/>
      </w:pPr>
    </w:lvl>
    <w:lvl w:ilvl="1" w:tplc="1C1A7400">
      <w:start w:val="1"/>
      <w:numFmt w:val="lowerLetter"/>
      <w:lvlText w:val="%2."/>
      <w:lvlJc w:val="left"/>
      <w:pPr>
        <w:ind w:left="1440" w:hanging="360"/>
      </w:pPr>
    </w:lvl>
    <w:lvl w:ilvl="2" w:tplc="879CDC80">
      <w:start w:val="1"/>
      <w:numFmt w:val="lowerRoman"/>
      <w:lvlText w:val="%3."/>
      <w:lvlJc w:val="right"/>
      <w:pPr>
        <w:ind w:left="2160" w:hanging="180"/>
      </w:pPr>
    </w:lvl>
    <w:lvl w:ilvl="3" w:tplc="CCCC4EA0">
      <w:start w:val="1"/>
      <w:numFmt w:val="decimal"/>
      <w:lvlText w:val="%4."/>
      <w:lvlJc w:val="left"/>
      <w:pPr>
        <w:ind w:left="2880" w:hanging="360"/>
      </w:pPr>
    </w:lvl>
    <w:lvl w:ilvl="4" w:tplc="D870E86A">
      <w:start w:val="1"/>
      <w:numFmt w:val="lowerLetter"/>
      <w:lvlText w:val="%5."/>
      <w:lvlJc w:val="left"/>
      <w:pPr>
        <w:ind w:left="3600" w:hanging="360"/>
      </w:pPr>
    </w:lvl>
    <w:lvl w:ilvl="5" w:tplc="D63672A6">
      <w:start w:val="1"/>
      <w:numFmt w:val="lowerRoman"/>
      <w:lvlText w:val="%6."/>
      <w:lvlJc w:val="right"/>
      <w:pPr>
        <w:ind w:left="4320" w:hanging="180"/>
      </w:pPr>
    </w:lvl>
    <w:lvl w:ilvl="6" w:tplc="B1848620">
      <w:start w:val="1"/>
      <w:numFmt w:val="decimal"/>
      <w:lvlText w:val="%7."/>
      <w:lvlJc w:val="left"/>
      <w:pPr>
        <w:ind w:left="5040" w:hanging="360"/>
      </w:pPr>
    </w:lvl>
    <w:lvl w:ilvl="7" w:tplc="1D3CD1E6">
      <w:start w:val="1"/>
      <w:numFmt w:val="lowerLetter"/>
      <w:lvlText w:val="%8."/>
      <w:lvlJc w:val="left"/>
      <w:pPr>
        <w:ind w:left="5760" w:hanging="360"/>
      </w:pPr>
    </w:lvl>
    <w:lvl w:ilvl="8" w:tplc="034CF666">
      <w:start w:val="1"/>
      <w:numFmt w:val="lowerRoman"/>
      <w:lvlText w:val="%9."/>
      <w:lvlJc w:val="right"/>
      <w:pPr>
        <w:ind w:left="6480" w:hanging="180"/>
      </w:pPr>
    </w:lvl>
  </w:abstractNum>
  <w:abstractNum w:abstractNumId="13" w15:restartNumberingAfterBreak="0">
    <w:nsid w:val="0F36D404"/>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5B2D28"/>
    <w:multiLevelType w:val="hybridMultilevel"/>
    <w:tmpl w:val="FFFFFFFF"/>
    <w:lvl w:ilvl="0" w:tplc="2F44C3DE">
      <w:start w:val="1"/>
      <w:numFmt w:val="decimal"/>
      <w:lvlText w:val="%1."/>
      <w:lvlJc w:val="left"/>
      <w:pPr>
        <w:ind w:left="720" w:hanging="360"/>
      </w:pPr>
    </w:lvl>
    <w:lvl w:ilvl="1" w:tplc="A2BA6140">
      <w:start w:val="1"/>
      <w:numFmt w:val="lowerLetter"/>
      <w:lvlText w:val="%2."/>
      <w:lvlJc w:val="left"/>
      <w:pPr>
        <w:ind w:left="1440" w:hanging="360"/>
      </w:pPr>
    </w:lvl>
    <w:lvl w:ilvl="2" w:tplc="732CC3E0">
      <w:start w:val="1"/>
      <w:numFmt w:val="lowerRoman"/>
      <w:lvlText w:val="%3."/>
      <w:lvlJc w:val="right"/>
      <w:pPr>
        <w:ind w:left="2160" w:hanging="180"/>
      </w:pPr>
    </w:lvl>
    <w:lvl w:ilvl="3" w:tplc="E2103ABE">
      <w:start w:val="1"/>
      <w:numFmt w:val="decimal"/>
      <w:lvlText w:val="%4."/>
      <w:lvlJc w:val="left"/>
      <w:pPr>
        <w:ind w:left="2880" w:hanging="360"/>
      </w:pPr>
    </w:lvl>
    <w:lvl w:ilvl="4" w:tplc="FDAC45BE">
      <w:start w:val="1"/>
      <w:numFmt w:val="lowerLetter"/>
      <w:lvlText w:val="%5."/>
      <w:lvlJc w:val="left"/>
      <w:pPr>
        <w:ind w:left="3600" w:hanging="360"/>
      </w:pPr>
    </w:lvl>
    <w:lvl w:ilvl="5" w:tplc="E5686466">
      <w:start w:val="1"/>
      <w:numFmt w:val="lowerRoman"/>
      <w:lvlText w:val="%6."/>
      <w:lvlJc w:val="right"/>
      <w:pPr>
        <w:ind w:left="4320" w:hanging="180"/>
      </w:pPr>
    </w:lvl>
    <w:lvl w:ilvl="6" w:tplc="132E1D72">
      <w:start w:val="1"/>
      <w:numFmt w:val="decimal"/>
      <w:lvlText w:val="%7."/>
      <w:lvlJc w:val="left"/>
      <w:pPr>
        <w:ind w:left="5040" w:hanging="360"/>
      </w:pPr>
    </w:lvl>
    <w:lvl w:ilvl="7" w:tplc="1E224696">
      <w:start w:val="1"/>
      <w:numFmt w:val="lowerLetter"/>
      <w:lvlText w:val="%8."/>
      <w:lvlJc w:val="left"/>
      <w:pPr>
        <w:ind w:left="5760" w:hanging="360"/>
      </w:pPr>
    </w:lvl>
    <w:lvl w:ilvl="8" w:tplc="3D5C62DE">
      <w:start w:val="1"/>
      <w:numFmt w:val="lowerRoman"/>
      <w:lvlText w:val="%9."/>
      <w:lvlJc w:val="right"/>
      <w:pPr>
        <w:ind w:left="6480" w:hanging="180"/>
      </w:pPr>
    </w:lvl>
  </w:abstractNum>
  <w:abstractNum w:abstractNumId="15" w15:restartNumberingAfterBreak="0">
    <w:nsid w:val="10947EAB"/>
    <w:multiLevelType w:val="hybridMultilevel"/>
    <w:tmpl w:val="FFFFFFFF"/>
    <w:lvl w:ilvl="0" w:tplc="7868C93C">
      <w:start w:val="1"/>
      <w:numFmt w:val="decimal"/>
      <w:lvlText w:val="%1."/>
      <w:lvlJc w:val="left"/>
      <w:pPr>
        <w:ind w:left="720" w:hanging="360"/>
      </w:pPr>
    </w:lvl>
    <w:lvl w:ilvl="1" w:tplc="A7BAF31A">
      <w:start w:val="1"/>
      <w:numFmt w:val="lowerLetter"/>
      <w:lvlText w:val="%2."/>
      <w:lvlJc w:val="left"/>
      <w:pPr>
        <w:ind w:left="1440" w:hanging="360"/>
      </w:pPr>
    </w:lvl>
    <w:lvl w:ilvl="2" w:tplc="D64A7158">
      <w:start w:val="1"/>
      <w:numFmt w:val="lowerRoman"/>
      <w:lvlText w:val="%3."/>
      <w:lvlJc w:val="right"/>
      <w:pPr>
        <w:ind w:left="2160" w:hanging="180"/>
      </w:pPr>
    </w:lvl>
    <w:lvl w:ilvl="3" w:tplc="E186723E">
      <w:start w:val="1"/>
      <w:numFmt w:val="decimal"/>
      <w:lvlText w:val="%4."/>
      <w:lvlJc w:val="left"/>
      <w:pPr>
        <w:ind w:left="2880" w:hanging="360"/>
      </w:pPr>
    </w:lvl>
    <w:lvl w:ilvl="4" w:tplc="2B8AA11A">
      <w:start w:val="1"/>
      <w:numFmt w:val="lowerLetter"/>
      <w:lvlText w:val="%5."/>
      <w:lvlJc w:val="left"/>
      <w:pPr>
        <w:ind w:left="3600" w:hanging="360"/>
      </w:pPr>
    </w:lvl>
    <w:lvl w:ilvl="5" w:tplc="F072DDBC">
      <w:start w:val="1"/>
      <w:numFmt w:val="lowerRoman"/>
      <w:lvlText w:val="%6."/>
      <w:lvlJc w:val="right"/>
      <w:pPr>
        <w:ind w:left="4320" w:hanging="180"/>
      </w:pPr>
    </w:lvl>
    <w:lvl w:ilvl="6" w:tplc="1CF09090">
      <w:start w:val="1"/>
      <w:numFmt w:val="decimal"/>
      <w:lvlText w:val="%7."/>
      <w:lvlJc w:val="left"/>
      <w:pPr>
        <w:ind w:left="5040" w:hanging="360"/>
      </w:pPr>
    </w:lvl>
    <w:lvl w:ilvl="7" w:tplc="8BEEB732">
      <w:start w:val="1"/>
      <w:numFmt w:val="lowerLetter"/>
      <w:lvlText w:val="%8."/>
      <w:lvlJc w:val="left"/>
      <w:pPr>
        <w:ind w:left="5760" w:hanging="360"/>
      </w:pPr>
    </w:lvl>
    <w:lvl w:ilvl="8" w:tplc="802A2BD2">
      <w:start w:val="1"/>
      <w:numFmt w:val="lowerRoman"/>
      <w:lvlText w:val="%9."/>
      <w:lvlJc w:val="right"/>
      <w:pPr>
        <w:ind w:left="6480" w:hanging="180"/>
      </w:pPr>
    </w:lvl>
  </w:abstractNum>
  <w:abstractNum w:abstractNumId="16" w15:restartNumberingAfterBreak="0">
    <w:nsid w:val="132CB2B3"/>
    <w:multiLevelType w:val="hybridMultilevel"/>
    <w:tmpl w:val="FFFFFFFF"/>
    <w:lvl w:ilvl="0" w:tplc="A5E00328">
      <w:start w:val="1"/>
      <w:numFmt w:val="bullet"/>
      <w:lvlText w:val="-"/>
      <w:lvlJc w:val="left"/>
      <w:pPr>
        <w:ind w:left="720" w:hanging="360"/>
      </w:pPr>
      <w:rPr>
        <w:rFonts w:ascii="Calibri" w:hAnsi="Calibri" w:hint="default"/>
      </w:rPr>
    </w:lvl>
    <w:lvl w:ilvl="1" w:tplc="6BDAF7D2">
      <w:start w:val="1"/>
      <w:numFmt w:val="bullet"/>
      <w:lvlText w:val="o"/>
      <w:lvlJc w:val="left"/>
      <w:pPr>
        <w:ind w:left="1440" w:hanging="360"/>
      </w:pPr>
      <w:rPr>
        <w:rFonts w:ascii="Courier New" w:hAnsi="Courier New" w:hint="default"/>
      </w:rPr>
    </w:lvl>
    <w:lvl w:ilvl="2" w:tplc="BE78A876">
      <w:start w:val="1"/>
      <w:numFmt w:val="bullet"/>
      <w:lvlText w:val=""/>
      <w:lvlJc w:val="left"/>
      <w:pPr>
        <w:ind w:left="2160" w:hanging="360"/>
      </w:pPr>
      <w:rPr>
        <w:rFonts w:ascii="Wingdings" w:hAnsi="Wingdings" w:hint="default"/>
      </w:rPr>
    </w:lvl>
    <w:lvl w:ilvl="3" w:tplc="5576FF2E">
      <w:start w:val="1"/>
      <w:numFmt w:val="bullet"/>
      <w:lvlText w:val=""/>
      <w:lvlJc w:val="left"/>
      <w:pPr>
        <w:ind w:left="2880" w:hanging="360"/>
      </w:pPr>
      <w:rPr>
        <w:rFonts w:ascii="Symbol" w:hAnsi="Symbol" w:hint="default"/>
      </w:rPr>
    </w:lvl>
    <w:lvl w:ilvl="4" w:tplc="1EBEA5E6">
      <w:start w:val="1"/>
      <w:numFmt w:val="bullet"/>
      <w:lvlText w:val="o"/>
      <w:lvlJc w:val="left"/>
      <w:pPr>
        <w:ind w:left="3600" w:hanging="360"/>
      </w:pPr>
      <w:rPr>
        <w:rFonts w:ascii="Courier New" w:hAnsi="Courier New" w:hint="default"/>
      </w:rPr>
    </w:lvl>
    <w:lvl w:ilvl="5" w:tplc="D352AA8A">
      <w:start w:val="1"/>
      <w:numFmt w:val="bullet"/>
      <w:lvlText w:val=""/>
      <w:lvlJc w:val="left"/>
      <w:pPr>
        <w:ind w:left="4320" w:hanging="360"/>
      </w:pPr>
      <w:rPr>
        <w:rFonts w:ascii="Wingdings" w:hAnsi="Wingdings" w:hint="default"/>
      </w:rPr>
    </w:lvl>
    <w:lvl w:ilvl="6" w:tplc="0D2EEAD2">
      <w:start w:val="1"/>
      <w:numFmt w:val="bullet"/>
      <w:lvlText w:val=""/>
      <w:lvlJc w:val="left"/>
      <w:pPr>
        <w:ind w:left="5040" w:hanging="360"/>
      </w:pPr>
      <w:rPr>
        <w:rFonts w:ascii="Symbol" w:hAnsi="Symbol" w:hint="default"/>
      </w:rPr>
    </w:lvl>
    <w:lvl w:ilvl="7" w:tplc="FF66844C">
      <w:start w:val="1"/>
      <w:numFmt w:val="bullet"/>
      <w:lvlText w:val="o"/>
      <w:lvlJc w:val="left"/>
      <w:pPr>
        <w:ind w:left="5760" w:hanging="360"/>
      </w:pPr>
      <w:rPr>
        <w:rFonts w:ascii="Courier New" w:hAnsi="Courier New" w:hint="default"/>
      </w:rPr>
    </w:lvl>
    <w:lvl w:ilvl="8" w:tplc="B7244E06">
      <w:start w:val="1"/>
      <w:numFmt w:val="bullet"/>
      <w:lvlText w:val=""/>
      <w:lvlJc w:val="left"/>
      <w:pPr>
        <w:ind w:left="6480" w:hanging="360"/>
      </w:pPr>
      <w:rPr>
        <w:rFonts w:ascii="Wingdings" w:hAnsi="Wingdings" w:hint="default"/>
      </w:rPr>
    </w:lvl>
  </w:abstractNum>
  <w:abstractNum w:abstractNumId="17" w15:restartNumberingAfterBreak="0">
    <w:nsid w:val="1826A1EA"/>
    <w:multiLevelType w:val="hybridMultilevel"/>
    <w:tmpl w:val="FFFFFFFF"/>
    <w:lvl w:ilvl="0" w:tplc="831E933A">
      <w:start w:val="1"/>
      <w:numFmt w:val="decimal"/>
      <w:lvlText w:val="%1."/>
      <w:lvlJc w:val="left"/>
      <w:pPr>
        <w:ind w:left="720" w:hanging="360"/>
      </w:pPr>
    </w:lvl>
    <w:lvl w:ilvl="1" w:tplc="AF2A5052">
      <w:start w:val="1"/>
      <w:numFmt w:val="lowerLetter"/>
      <w:lvlText w:val="%2."/>
      <w:lvlJc w:val="left"/>
      <w:pPr>
        <w:ind w:left="1440" w:hanging="360"/>
      </w:pPr>
    </w:lvl>
    <w:lvl w:ilvl="2" w:tplc="D57A2EB2">
      <w:start w:val="1"/>
      <w:numFmt w:val="lowerRoman"/>
      <w:lvlText w:val="%3."/>
      <w:lvlJc w:val="right"/>
      <w:pPr>
        <w:ind w:left="2160" w:hanging="180"/>
      </w:pPr>
    </w:lvl>
    <w:lvl w:ilvl="3" w:tplc="E692ED1A">
      <w:start w:val="1"/>
      <w:numFmt w:val="decimal"/>
      <w:lvlText w:val="%4."/>
      <w:lvlJc w:val="left"/>
      <w:pPr>
        <w:ind w:left="2880" w:hanging="360"/>
      </w:pPr>
    </w:lvl>
    <w:lvl w:ilvl="4" w:tplc="8F32EEB0">
      <w:start w:val="1"/>
      <w:numFmt w:val="lowerLetter"/>
      <w:lvlText w:val="%5."/>
      <w:lvlJc w:val="left"/>
      <w:pPr>
        <w:ind w:left="3600" w:hanging="360"/>
      </w:pPr>
    </w:lvl>
    <w:lvl w:ilvl="5" w:tplc="6E7282B8">
      <w:start w:val="1"/>
      <w:numFmt w:val="lowerRoman"/>
      <w:lvlText w:val="%6."/>
      <w:lvlJc w:val="right"/>
      <w:pPr>
        <w:ind w:left="4320" w:hanging="180"/>
      </w:pPr>
    </w:lvl>
    <w:lvl w:ilvl="6" w:tplc="33A21FA0">
      <w:start w:val="1"/>
      <w:numFmt w:val="decimal"/>
      <w:lvlText w:val="%7."/>
      <w:lvlJc w:val="left"/>
      <w:pPr>
        <w:ind w:left="5040" w:hanging="360"/>
      </w:pPr>
    </w:lvl>
    <w:lvl w:ilvl="7" w:tplc="83885672">
      <w:start w:val="1"/>
      <w:numFmt w:val="lowerLetter"/>
      <w:lvlText w:val="%8."/>
      <w:lvlJc w:val="left"/>
      <w:pPr>
        <w:ind w:left="5760" w:hanging="360"/>
      </w:pPr>
    </w:lvl>
    <w:lvl w:ilvl="8" w:tplc="D1681584">
      <w:start w:val="1"/>
      <w:numFmt w:val="lowerRoman"/>
      <w:lvlText w:val="%9."/>
      <w:lvlJc w:val="right"/>
      <w:pPr>
        <w:ind w:left="6480" w:hanging="180"/>
      </w:pPr>
    </w:lvl>
  </w:abstractNum>
  <w:abstractNum w:abstractNumId="18" w15:restartNumberingAfterBreak="0">
    <w:nsid w:val="1AC42424"/>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7F7B4F"/>
    <w:multiLevelType w:val="hybridMultilevel"/>
    <w:tmpl w:val="BB508C10"/>
    <w:lvl w:ilvl="0" w:tplc="418AD622">
      <w:start w:val="1"/>
      <w:numFmt w:val="bullet"/>
      <w:lvlText w:val="●"/>
      <w:lvlJc w:val="left"/>
      <w:pPr>
        <w:ind w:left="720" w:hanging="360"/>
      </w:pPr>
      <w:rPr>
        <w:rFonts w:ascii="Symbol" w:hAnsi="Symbol" w:hint="default"/>
        <w:u w:val="none"/>
      </w:rPr>
    </w:lvl>
    <w:lvl w:ilvl="1" w:tplc="7DAA7C96">
      <w:start w:val="1"/>
      <w:numFmt w:val="bullet"/>
      <w:lvlText w:val="○"/>
      <w:lvlJc w:val="left"/>
      <w:pPr>
        <w:ind w:left="1440" w:hanging="360"/>
      </w:pPr>
      <w:rPr>
        <w:u w:val="none"/>
      </w:rPr>
    </w:lvl>
    <w:lvl w:ilvl="2" w:tplc="F3F223C8">
      <w:start w:val="1"/>
      <w:numFmt w:val="bullet"/>
      <w:lvlText w:val="■"/>
      <w:lvlJc w:val="left"/>
      <w:pPr>
        <w:ind w:left="2160" w:hanging="360"/>
      </w:pPr>
      <w:rPr>
        <w:u w:val="none"/>
      </w:rPr>
    </w:lvl>
    <w:lvl w:ilvl="3" w:tplc="12F6C8B0">
      <w:start w:val="1"/>
      <w:numFmt w:val="bullet"/>
      <w:lvlText w:val="●"/>
      <w:lvlJc w:val="left"/>
      <w:pPr>
        <w:ind w:left="2880" w:hanging="360"/>
      </w:pPr>
      <w:rPr>
        <w:u w:val="none"/>
      </w:rPr>
    </w:lvl>
    <w:lvl w:ilvl="4" w:tplc="B38A2F66">
      <w:start w:val="1"/>
      <w:numFmt w:val="bullet"/>
      <w:lvlText w:val="○"/>
      <w:lvlJc w:val="left"/>
      <w:pPr>
        <w:ind w:left="3600" w:hanging="360"/>
      </w:pPr>
      <w:rPr>
        <w:u w:val="none"/>
      </w:rPr>
    </w:lvl>
    <w:lvl w:ilvl="5" w:tplc="ADC29914">
      <w:start w:val="1"/>
      <w:numFmt w:val="bullet"/>
      <w:lvlText w:val="■"/>
      <w:lvlJc w:val="left"/>
      <w:pPr>
        <w:ind w:left="4320" w:hanging="360"/>
      </w:pPr>
      <w:rPr>
        <w:u w:val="none"/>
      </w:rPr>
    </w:lvl>
    <w:lvl w:ilvl="6" w:tplc="15CA537A">
      <w:start w:val="1"/>
      <w:numFmt w:val="bullet"/>
      <w:lvlText w:val="●"/>
      <w:lvlJc w:val="left"/>
      <w:pPr>
        <w:ind w:left="5040" w:hanging="360"/>
      </w:pPr>
      <w:rPr>
        <w:u w:val="none"/>
      </w:rPr>
    </w:lvl>
    <w:lvl w:ilvl="7" w:tplc="C192867E">
      <w:start w:val="1"/>
      <w:numFmt w:val="bullet"/>
      <w:lvlText w:val="○"/>
      <w:lvlJc w:val="left"/>
      <w:pPr>
        <w:ind w:left="5760" w:hanging="360"/>
      </w:pPr>
      <w:rPr>
        <w:u w:val="none"/>
      </w:rPr>
    </w:lvl>
    <w:lvl w:ilvl="8" w:tplc="38E28D80">
      <w:start w:val="1"/>
      <w:numFmt w:val="bullet"/>
      <w:lvlText w:val="■"/>
      <w:lvlJc w:val="left"/>
      <w:pPr>
        <w:ind w:left="6480" w:hanging="360"/>
      </w:pPr>
      <w:rPr>
        <w:u w:val="none"/>
      </w:rPr>
    </w:lvl>
  </w:abstractNum>
  <w:abstractNum w:abstractNumId="20" w15:restartNumberingAfterBreak="0">
    <w:nsid w:val="1D628A21"/>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E5EBB66"/>
    <w:multiLevelType w:val="hybridMultilevel"/>
    <w:tmpl w:val="FFFFFFFF"/>
    <w:lvl w:ilvl="0" w:tplc="CBC27D7E">
      <w:start w:val="1"/>
      <w:numFmt w:val="decimal"/>
      <w:lvlText w:val="%1."/>
      <w:lvlJc w:val="left"/>
      <w:pPr>
        <w:ind w:left="720" w:hanging="360"/>
      </w:pPr>
    </w:lvl>
    <w:lvl w:ilvl="1" w:tplc="EFE25402">
      <w:start w:val="1"/>
      <w:numFmt w:val="lowerLetter"/>
      <w:lvlText w:val="%2."/>
      <w:lvlJc w:val="left"/>
      <w:pPr>
        <w:ind w:left="1440" w:hanging="360"/>
      </w:pPr>
    </w:lvl>
    <w:lvl w:ilvl="2" w:tplc="49C8E72A">
      <w:start w:val="1"/>
      <w:numFmt w:val="lowerRoman"/>
      <w:lvlText w:val="%3."/>
      <w:lvlJc w:val="right"/>
      <w:pPr>
        <w:ind w:left="2160" w:hanging="180"/>
      </w:pPr>
    </w:lvl>
    <w:lvl w:ilvl="3" w:tplc="ECF87F94">
      <w:start w:val="1"/>
      <w:numFmt w:val="decimal"/>
      <w:lvlText w:val="%4."/>
      <w:lvlJc w:val="left"/>
      <w:pPr>
        <w:ind w:left="2880" w:hanging="360"/>
      </w:pPr>
    </w:lvl>
    <w:lvl w:ilvl="4" w:tplc="C3AADBEE">
      <w:start w:val="1"/>
      <w:numFmt w:val="lowerLetter"/>
      <w:lvlText w:val="%5."/>
      <w:lvlJc w:val="left"/>
      <w:pPr>
        <w:ind w:left="3600" w:hanging="360"/>
      </w:pPr>
    </w:lvl>
    <w:lvl w:ilvl="5" w:tplc="F6140E06">
      <w:start w:val="1"/>
      <w:numFmt w:val="lowerRoman"/>
      <w:lvlText w:val="%6."/>
      <w:lvlJc w:val="right"/>
      <w:pPr>
        <w:ind w:left="4320" w:hanging="180"/>
      </w:pPr>
    </w:lvl>
    <w:lvl w:ilvl="6" w:tplc="3F0E8E30">
      <w:start w:val="1"/>
      <w:numFmt w:val="decimal"/>
      <w:lvlText w:val="%7."/>
      <w:lvlJc w:val="left"/>
      <w:pPr>
        <w:ind w:left="5040" w:hanging="360"/>
      </w:pPr>
    </w:lvl>
    <w:lvl w:ilvl="7" w:tplc="4D645B0C">
      <w:start w:val="1"/>
      <w:numFmt w:val="lowerLetter"/>
      <w:lvlText w:val="%8."/>
      <w:lvlJc w:val="left"/>
      <w:pPr>
        <w:ind w:left="5760" w:hanging="360"/>
      </w:pPr>
    </w:lvl>
    <w:lvl w:ilvl="8" w:tplc="2FA66BF0">
      <w:start w:val="1"/>
      <w:numFmt w:val="lowerRoman"/>
      <w:lvlText w:val="%9."/>
      <w:lvlJc w:val="right"/>
      <w:pPr>
        <w:ind w:left="6480" w:hanging="180"/>
      </w:pPr>
    </w:lvl>
  </w:abstractNum>
  <w:abstractNum w:abstractNumId="22" w15:restartNumberingAfterBreak="0">
    <w:nsid w:val="1EDD3597"/>
    <w:multiLevelType w:val="hybridMultilevel"/>
    <w:tmpl w:val="9F2622CC"/>
    <w:lvl w:ilvl="0" w:tplc="BFCEF356">
      <w:start w:val="1"/>
      <w:numFmt w:val="bullet"/>
      <w:lvlText w:val="-"/>
      <w:lvlJc w:val="left"/>
      <w:pPr>
        <w:ind w:left="360" w:hanging="360"/>
      </w:pPr>
      <w:rPr>
        <w:rFonts w:ascii="Calibri" w:hAnsi="Calibri"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3" w15:restartNumberingAfterBreak="0">
    <w:nsid w:val="1F935CBA"/>
    <w:multiLevelType w:val="hybridMultilevel"/>
    <w:tmpl w:val="FFFFFFFF"/>
    <w:lvl w:ilvl="0" w:tplc="F72AB820">
      <w:start w:val="1"/>
      <w:numFmt w:val="decimal"/>
      <w:lvlText w:val="%1."/>
      <w:lvlJc w:val="left"/>
      <w:pPr>
        <w:ind w:left="720" w:hanging="360"/>
      </w:pPr>
    </w:lvl>
    <w:lvl w:ilvl="1" w:tplc="3786786A">
      <w:start w:val="1"/>
      <w:numFmt w:val="lowerLetter"/>
      <w:lvlText w:val="%2."/>
      <w:lvlJc w:val="left"/>
      <w:pPr>
        <w:ind w:left="1440" w:hanging="360"/>
      </w:pPr>
    </w:lvl>
    <w:lvl w:ilvl="2" w:tplc="E450727E">
      <w:start w:val="1"/>
      <w:numFmt w:val="lowerRoman"/>
      <w:lvlText w:val="%3."/>
      <w:lvlJc w:val="right"/>
      <w:pPr>
        <w:ind w:left="2160" w:hanging="180"/>
      </w:pPr>
    </w:lvl>
    <w:lvl w:ilvl="3" w:tplc="C01EDDA2">
      <w:start w:val="1"/>
      <w:numFmt w:val="decimal"/>
      <w:lvlText w:val="%4."/>
      <w:lvlJc w:val="left"/>
      <w:pPr>
        <w:ind w:left="2880" w:hanging="360"/>
      </w:pPr>
    </w:lvl>
    <w:lvl w:ilvl="4" w:tplc="262E278E">
      <w:start w:val="1"/>
      <w:numFmt w:val="lowerLetter"/>
      <w:lvlText w:val="%5."/>
      <w:lvlJc w:val="left"/>
      <w:pPr>
        <w:ind w:left="3600" w:hanging="360"/>
      </w:pPr>
    </w:lvl>
    <w:lvl w:ilvl="5" w:tplc="EB388B08">
      <w:start w:val="1"/>
      <w:numFmt w:val="lowerRoman"/>
      <w:lvlText w:val="%6."/>
      <w:lvlJc w:val="right"/>
      <w:pPr>
        <w:ind w:left="4320" w:hanging="180"/>
      </w:pPr>
    </w:lvl>
    <w:lvl w:ilvl="6" w:tplc="18DAC6AE">
      <w:start w:val="1"/>
      <w:numFmt w:val="decimal"/>
      <w:lvlText w:val="%7."/>
      <w:lvlJc w:val="left"/>
      <w:pPr>
        <w:ind w:left="5040" w:hanging="360"/>
      </w:pPr>
    </w:lvl>
    <w:lvl w:ilvl="7" w:tplc="91004F88">
      <w:start w:val="1"/>
      <w:numFmt w:val="lowerLetter"/>
      <w:lvlText w:val="%8."/>
      <w:lvlJc w:val="left"/>
      <w:pPr>
        <w:ind w:left="5760" w:hanging="360"/>
      </w:pPr>
    </w:lvl>
    <w:lvl w:ilvl="8" w:tplc="97062B42">
      <w:start w:val="1"/>
      <w:numFmt w:val="lowerRoman"/>
      <w:lvlText w:val="%9."/>
      <w:lvlJc w:val="right"/>
      <w:pPr>
        <w:ind w:left="6480" w:hanging="180"/>
      </w:pPr>
    </w:lvl>
  </w:abstractNum>
  <w:abstractNum w:abstractNumId="24" w15:restartNumberingAfterBreak="0">
    <w:nsid w:val="1FF45EE9"/>
    <w:multiLevelType w:val="hybridMultilevel"/>
    <w:tmpl w:val="FFFFFFFF"/>
    <w:lvl w:ilvl="0" w:tplc="44C24584">
      <w:start w:val="1"/>
      <w:numFmt w:val="bullet"/>
      <w:lvlText w:val="-"/>
      <w:lvlJc w:val="left"/>
      <w:pPr>
        <w:ind w:left="720" w:hanging="360"/>
      </w:pPr>
      <w:rPr>
        <w:rFonts w:ascii="Calibri" w:hAnsi="Calibri" w:hint="default"/>
      </w:rPr>
    </w:lvl>
    <w:lvl w:ilvl="1" w:tplc="374496D0">
      <w:start w:val="1"/>
      <w:numFmt w:val="bullet"/>
      <w:lvlText w:val="o"/>
      <w:lvlJc w:val="left"/>
      <w:pPr>
        <w:ind w:left="1440" w:hanging="360"/>
      </w:pPr>
      <w:rPr>
        <w:rFonts w:ascii="Courier New" w:hAnsi="Courier New" w:hint="default"/>
      </w:rPr>
    </w:lvl>
    <w:lvl w:ilvl="2" w:tplc="17183278">
      <w:start w:val="1"/>
      <w:numFmt w:val="bullet"/>
      <w:lvlText w:val=""/>
      <w:lvlJc w:val="left"/>
      <w:pPr>
        <w:ind w:left="2160" w:hanging="360"/>
      </w:pPr>
      <w:rPr>
        <w:rFonts w:ascii="Wingdings" w:hAnsi="Wingdings" w:hint="default"/>
      </w:rPr>
    </w:lvl>
    <w:lvl w:ilvl="3" w:tplc="6D74772A">
      <w:start w:val="1"/>
      <w:numFmt w:val="bullet"/>
      <w:lvlText w:val=""/>
      <w:lvlJc w:val="left"/>
      <w:pPr>
        <w:ind w:left="2880" w:hanging="360"/>
      </w:pPr>
      <w:rPr>
        <w:rFonts w:ascii="Symbol" w:hAnsi="Symbol" w:hint="default"/>
      </w:rPr>
    </w:lvl>
    <w:lvl w:ilvl="4" w:tplc="241E0234">
      <w:start w:val="1"/>
      <w:numFmt w:val="bullet"/>
      <w:lvlText w:val="o"/>
      <w:lvlJc w:val="left"/>
      <w:pPr>
        <w:ind w:left="3600" w:hanging="360"/>
      </w:pPr>
      <w:rPr>
        <w:rFonts w:ascii="Courier New" w:hAnsi="Courier New" w:hint="default"/>
      </w:rPr>
    </w:lvl>
    <w:lvl w:ilvl="5" w:tplc="EB7CA96E">
      <w:start w:val="1"/>
      <w:numFmt w:val="bullet"/>
      <w:lvlText w:val=""/>
      <w:lvlJc w:val="left"/>
      <w:pPr>
        <w:ind w:left="4320" w:hanging="360"/>
      </w:pPr>
      <w:rPr>
        <w:rFonts w:ascii="Wingdings" w:hAnsi="Wingdings" w:hint="default"/>
      </w:rPr>
    </w:lvl>
    <w:lvl w:ilvl="6" w:tplc="89E0C8A6">
      <w:start w:val="1"/>
      <w:numFmt w:val="bullet"/>
      <w:lvlText w:val=""/>
      <w:lvlJc w:val="left"/>
      <w:pPr>
        <w:ind w:left="5040" w:hanging="360"/>
      </w:pPr>
      <w:rPr>
        <w:rFonts w:ascii="Symbol" w:hAnsi="Symbol" w:hint="default"/>
      </w:rPr>
    </w:lvl>
    <w:lvl w:ilvl="7" w:tplc="33F0D8F4">
      <w:start w:val="1"/>
      <w:numFmt w:val="bullet"/>
      <w:lvlText w:val="o"/>
      <w:lvlJc w:val="left"/>
      <w:pPr>
        <w:ind w:left="5760" w:hanging="360"/>
      </w:pPr>
      <w:rPr>
        <w:rFonts w:ascii="Courier New" w:hAnsi="Courier New" w:hint="default"/>
      </w:rPr>
    </w:lvl>
    <w:lvl w:ilvl="8" w:tplc="98128AAE">
      <w:start w:val="1"/>
      <w:numFmt w:val="bullet"/>
      <w:lvlText w:val=""/>
      <w:lvlJc w:val="left"/>
      <w:pPr>
        <w:ind w:left="6480" w:hanging="360"/>
      </w:pPr>
      <w:rPr>
        <w:rFonts w:ascii="Wingdings" w:hAnsi="Wingdings" w:hint="default"/>
      </w:rPr>
    </w:lvl>
  </w:abstractNum>
  <w:abstractNum w:abstractNumId="25" w15:restartNumberingAfterBreak="0">
    <w:nsid w:val="2058DE60"/>
    <w:multiLevelType w:val="hybridMultilevel"/>
    <w:tmpl w:val="FFFFFFFF"/>
    <w:lvl w:ilvl="0" w:tplc="E9BC906C">
      <w:start w:val="1"/>
      <w:numFmt w:val="decimal"/>
      <w:lvlText w:val="%1."/>
      <w:lvlJc w:val="left"/>
      <w:pPr>
        <w:ind w:left="720" w:hanging="360"/>
      </w:pPr>
    </w:lvl>
    <w:lvl w:ilvl="1" w:tplc="25CC8422">
      <w:start w:val="1"/>
      <w:numFmt w:val="lowerLetter"/>
      <w:lvlText w:val="%2."/>
      <w:lvlJc w:val="left"/>
      <w:pPr>
        <w:ind w:left="1440" w:hanging="360"/>
      </w:pPr>
    </w:lvl>
    <w:lvl w:ilvl="2" w:tplc="A06A7834">
      <w:start w:val="1"/>
      <w:numFmt w:val="lowerRoman"/>
      <w:lvlText w:val="%3."/>
      <w:lvlJc w:val="right"/>
      <w:pPr>
        <w:ind w:left="2160" w:hanging="180"/>
      </w:pPr>
    </w:lvl>
    <w:lvl w:ilvl="3" w:tplc="035C62B6">
      <w:start w:val="1"/>
      <w:numFmt w:val="decimal"/>
      <w:lvlText w:val="%4."/>
      <w:lvlJc w:val="left"/>
      <w:pPr>
        <w:ind w:left="2880" w:hanging="360"/>
      </w:pPr>
    </w:lvl>
    <w:lvl w:ilvl="4" w:tplc="60D6804A">
      <w:start w:val="1"/>
      <w:numFmt w:val="lowerLetter"/>
      <w:lvlText w:val="%5."/>
      <w:lvlJc w:val="left"/>
      <w:pPr>
        <w:ind w:left="3600" w:hanging="360"/>
      </w:pPr>
    </w:lvl>
    <w:lvl w:ilvl="5" w:tplc="184EBF12">
      <w:start w:val="1"/>
      <w:numFmt w:val="lowerRoman"/>
      <w:lvlText w:val="%6."/>
      <w:lvlJc w:val="right"/>
      <w:pPr>
        <w:ind w:left="4320" w:hanging="180"/>
      </w:pPr>
    </w:lvl>
    <w:lvl w:ilvl="6" w:tplc="CCBCEFA6">
      <w:start w:val="1"/>
      <w:numFmt w:val="decimal"/>
      <w:lvlText w:val="%7."/>
      <w:lvlJc w:val="left"/>
      <w:pPr>
        <w:ind w:left="5040" w:hanging="360"/>
      </w:pPr>
    </w:lvl>
    <w:lvl w:ilvl="7" w:tplc="63A89A28">
      <w:start w:val="1"/>
      <w:numFmt w:val="lowerLetter"/>
      <w:lvlText w:val="%8."/>
      <w:lvlJc w:val="left"/>
      <w:pPr>
        <w:ind w:left="5760" w:hanging="360"/>
      </w:pPr>
    </w:lvl>
    <w:lvl w:ilvl="8" w:tplc="93D4B866">
      <w:start w:val="1"/>
      <w:numFmt w:val="lowerRoman"/>
      <w:lvlText w:val="%9."/>
      <w:lvlJc w:val="right"/>
      <w:pPr>
        <w:ind w:left="6480" w:hanging="180"/>
      </w:pPr>
    </w:lvl>
  </w:abstractNum>
  <w:abstractNum w:abstractNumId="26" w15:restartNumberingAfterBreak="0">
    <w:nsid w:val="206663B4"/>
    <w:multiLevelType w:val="hybridMultilevel"/>
    <w:tmpl w:val="FFFFFFFF"/>
    <w:lvl w:ilvl="0" w:tplc="EAA2D49E">
      <w:start w:val="1"/>
      <w:numFmt w:val="decimal"/>
      <w:lvlText w:val="%1."/>
      <w:lvlJc w:val="left"/>
      <w:pPr>
        <w:ind w:left="720" w:hanging="360"/>
      </w:pPr>
    </w:lvl>
    <w:lvl w:ilvl="1" w:tplc="62DE653E">
      <w:start w:val="1"/>
      <w:numFmt w:val="lowerLetter"/>
      <w:lvlText w:val="%2."/>
      <w:lvlJc w:val="left"/>
      <w:pPr>
        <w:ind w:left="1440" w:hanging="360"/>
      </w:pPr>
    </w:lvl>
    <w:lvl w:ilvl="2" w:tplc="739A636E">
      <w:start w:val="1"/>
      <w:numFmt w:val="lowerRoman"/>
      <w:lvlText w:val="%3."/>
      <w:lvlJc w:val="right"/>
      <w:pPr>
        <w:ind w:left="2160" w:hanging="180"/>
      </w:pPr>
    </w:lvl>
    <w:lvl w:ilvl="3" w:tplc="E0FE0EA2">
      <w:start w:val="1"/>
      <w:numFmt w:val="decimal"/>
      <w:lvlText w:val="%4."/>
      <w:lvlJc w:val="left"/>
      <w:pPr>
        <w:ind w:left="2880" w:hanging="360"/>
      </w:pPr>
    </w:lvl>
    <w:lvl w:ilvl="4" w:tplc="C248EE86">
      <w:start w:val="1"/>
      <w:numFmt w:val="lowerLetter"/>
      <w:lvlText w:val="%5."/>
      <w:lvlJc w:val="left"/>
      <w:pPr>
        <w:ind w:left="3600" w:hanging="360"/>
      </w:pPr>
    </w:lvl>
    <w:lvl w:ilvl="5" w:tplc="2D8A8C2A">
      <w:start w:val="1"/>
      <w:numFmt w:val="lowerRoman"/>
      <w:lvlText w:val="%6."/>
      <w:lvlJc w:val="right"/>
      <w:pPr>
        <w:ind w:left="4320" w:hanging="180"/>
      </w:pPr>
    </w:lvl>
    <w:lvl w:ilvl="6" w:tplc="D0F2592E">
      <w:start w:val="1"/>
      <w:numFmt w:val="decimal"/>
      <w:lvlText w:val="%7."/>
      <w:lvlJc w:val="left"/>
      <w:pPr>
        <w:ind w:left="5040" w:hanging="360"/>
      </w:pPr>
    </w:lvl>
    <w:lvl w:ilvl="7" w:tplc="C4ACB27C">
      <w:start w:val="1"/>
      <w:numFmt w:val="lowerLetter"/>
      <w:lvlText w:val="%8."/>
      <w:lvlJc w:val="left"/>
      <w:pPr>
        <w:ind w:left="5760" w:hanging="360"/>
      </w:pPr>
    </w:lvl>
    <w:lvl w:ilvl="8" w:tplc="C60C36F4">
      <w:start w:val="1"/>
      <w:numFmt w:val="lowerRoman"/>
      <w:lvlText w:val="%9."/>
      <w:lvlJc w:val="right"/>
      <w:pPr>
        <w:ind w:left="6480" w:hanging="180"/>
      </w:pPr>
    </w:lvl>
  </w:abstractNum>
  <w:abstractNum w:abstractNumId="27" w15:restartNumberingAfterBreak="0">
    <w:nsid w:val="20A424B3"/>
    <w:multiLevelType w:val="hybridMultilevel"/>
    <w:tmpl w:val="FFFFFFFF"/>
    <w:lvl w:ilvl="0" w:tplc="D4FC47CE">
      <w:start w:val="1"/>
      <w:numFmt w:val="decimal"/>
      <w:lvlText w:val="%1."/>
      <w:lvlJc w:val="left"/>
      <w:pPr>
        <w:ind w:left="720" w:hanging="360"/>
      </w:pPr>
    </w:lvl>
    <w:lvl w:ilvl="1" w:tplc="4036AE4A">
      <w:start w:val="1"/>
      <w:numFmt w:val="lowerLetter"/>
      <w:lvlText w:val="%2."/>
      <w:lvlJc w:val="left"/>
      <w:pPr>
        <w:ind w:left="1440" w:hanging="360"/>
      </w:pPr>
    </w:lvl>
    <w:lvl w:ilvl="2" w:tplc="B7E6A52A">
      <w:start w:val="1"/>
      <w:numFmt w:val="lowerRoman"/>
      <w:lvlText w:val="%3."/>
      <w:lvlJc w:val="right"/>
      <w:pPr>
        <w:ind w:left="2160" w:hanging="180"/>
      </w:pPr>
    </w:lvl>
    <w:lvl w:ilvl="3" w:tplc="A3E4DFC0">
      <w:start w:val="1"/>
      <w:numFmt w:val="decimal"/>
      <w:lvlText w:val="%4."/>
      <w:lvlJc w:val="left"/>
      <w:pPr>
        <w:ind w:left="2880" w:hanging="360"/>
      </w:pPr>
    </w:lvl>
    <w:lvl w:ilvl="4" w:tplc="46BA9A60">
      <w:start w:val="1"/>
      <w:numFmt w:val="lowerLetter"/>
      <w:lvlText w:val="%5."/>
      <w:lvlJc w:val="left"/>
      <w:pPr>
        <w:ind w:left="3600" w:hanging="360"/>
      </w:pPr>
    </w:lvl>
    <w:lvl w:ilvl="5" w:tplc="F9DC0C96">
      <w:start w:val="1"/>
      <w:numFmt w:val="lowerRoman"/>
      <w:lvlText w:val="%6."/>
      <w:lvlJc w:val="right"/>
      <w:pPr>
        <w:ind w:left="4320" w:hanging="180"/>
      </w:pPr>
    </w:lvl>
    <w:lvl w:ilvl="6" w:tplc="4ADC2816">
      <w:start w:val="1"/>
      <w:numFmt w:val="decimal"/>
      <w:lvlText w:val="%7."/>
      <w:lvlJc w:val="left"/>
      <w:pPr>
        <w:ind w:left="5040" w:hanging="360"/>
      </w:pPr>
    </w:lvl>
    <w:lvl w:ilvl="7" w:tplc="61764504">
      <w:start w:val="1"/>
      <w:numFmt w:val="lowerLetter"/>
      <w:lvlText w:val="%8."/>
      <w:lvlJc w:val="left"/>
      <w:pPr>
        <w:ind w:left="5760" w:hanging="360"/>
      </w:pPr>
    </w:lvl>
    <w:lvl w:ilvl="8" w:tplc="2EB66534">
      <w:start w:val="1"/>
      <w:numFmt w:val="lowerRoman"/>
      <w:lvlText w:val="%9."/>
      <w:lvlJc w:val="right"/>
      <w:pPr>
        <w:ind w:left="6480" w:hanging="180"/>
      </w:pPr>
    </w:lvl>
  </w:abstractNum>
  <w:abstractNum w:abstractNumId="28" w15:restartNumberingAfterBreak="0">
    <w:nsid w:val="221BC7E8"/>
    <w:multiLevelType w:val="hybridMultilevel"/>
    <w:tmpl w:val="FFFFFFFF"/>
    <w:lvl w:ilvl="0" w:tplc="9CD2C022">
      <w:start w:val="1"/>
      <w:numFmt w:val="decimal"/>
      <w:lvlText w:val="%1."/>
      <w:lvlJc w:val="left"/>
      <w:pPr>
        <w:ind w:left="720" w:hanging="360"/>
      </w:pPr>
    </w:lvl>
    <w:lvl w:ilvl="1" w:tplc="6AC6B296">
      <w:start w:val="1"/>
      <w:numFmt w:val="lowerLetter"/>
      <w:lvlText w:val="%2."/>
      <w:lvlJc w:val="left"/>
      <w:pPr>
        <w:ind w:left="1440" w:hanging="360"/>
      </w:pPr>
    </w:lvl>
    <w:lvl w:ilvl="2" w:tplc="A800805A">
      <w:start w:val="1"/>
      <w:numFmt w:val="lowerRoman"/>
      <w:lvlText w:val="%3."/>
      <w:lvlJc w:val="right"/>
      <w:pPr>
        <w:ind w:left="2160" w:hanging="180"/>
      </w:pPr>
    </w:lvl>
    <w:lvl w:ilvl="3" w:tplc="7C8214BC">
      <w:start w:val="1"/>
      <w:numFmt w:val="decimal"/>
      <w:lvlText w:val="%4."/>
      <w:lvlJc w:val="left"/>
      <w:pPr>
        <w:ind w:left="2880" w:hanging="360"/>
      </w:pPr>
    </w:lvl>
    <w:lvl w:ilvl="4" w:tplc="D6C85D0E">
      <w:start w:val="1"/>
      <w:numFmt w:val="lowerLetter"/>
      <w:lvlText w:val="%5."/>
      <w:lvlJc w:val="left"/>
      <w:pPr>
        <w:ind w:left="3600" w:hanging="360"/>
      </w:pPr>
    </w:lvl>
    <w:lvl w:ilvl="5" w:tplc="3E5EF2AE">
      <w:start w:val="1"/>
      <w:numFmt w:val="lowerRoman"/>
      <w:lvlText w:val="%6."/>
      <w:lvlJc w:val="right"/>
      <w:pPr>
        <w:ind w:left="4320" w:hanging="180"/>
      </w:pPr>
    </w:lvl>
    <w:lvl w:ilvl="6" w:tplc="C874A226">
      <w:start w:val="1"/>
      <w:numFmt w:val="decimal"/>
      <w:lvlText w:val="%7."/>
      <w:lvlJc w:val="left"/>
      <w:pPr>
        <w:ind w:left="5040" w:hanging="360"/>
      </w:pPr>
    </w:lvl>
    <w:lvl w:ilvl="7" w:tplc="07BAA9CA">
      <w:start w:val="1"/>
      <w:numFmt w:val="lowerLetter"/>
      <w:lvlText w:val="%8."/>
      <w:lvlJc w:val="left"/>
      <w:pPr>
        <w:ind w:left="5760" w:hanging="360"/>
      </w:pPr>
    </w:lvl>
    <w:lvl w:ilvl="8" w:tplc="320089B8">
      <w:start w:val="1"/>
      <w:numFmt w:val="lowerRoman"/>
      <w:lvlText w:val="%9."/>
      <w:lvlJc w:val="right"/>
      <w:pPr>
        <w:ind w:left="6480" w:hanging="180"/>
      </w:pPr>
    </w:lvl>
  </w:abstractNum>
  <w:abstractNum w:abstractNumId="29" w15:restartNumberingAfterBreak="0">
    <w:nsid w:val="232EEEE6"/>
    <w:multiLevelType w:val="hybridMultilevel"/>
    <w:tmpl w:val="FFFFFFFF"/>
    <w:lvl w:ilvl="0" w:tplc="F20431F6">
      <w:start w:val="1"/>
      <w:numFmt w:val="decimal"/>
      <w:lvlText w:val="%1."/>
      <w:lvlJc w:val="left"/>
      <w:pPr>
        <w:ind w:left="720" w:hanging="360"/>
      </w:pPr>
    </w:lvl>
    <w:lvl w:ilvl="1" w:tplc="01E29D0E">
      <w:start w:val="1"/>
      <w:numFmt w:val="lowerLetter"/>
      <w:lvlText w:val="%2."/>
      <w:lvlJc w:val="left"/>
      <w:pPr>
        <w:ind w:left="1440" w:hanging="360"/>
      </w:pPr>
    </w:lvl>
    <w:lvl w:ilvl="2" w:tplc="95207784">
      <w:start w:val="1"/>
      <w:numFmt w:val="lowerRoman"/>
      <w:lvlText w:val="%3."/>
      <w:lvlJc w:val="right"/>
      <w:pPr>
        <w:ind w:left="2160" w:hanging="180"/>
      </w:pPr>
    </w:lvl>
    <w:lvl w:ilvl="3" w:tplc="84C04A98">
      <w:start w:val="1"/>
      <w:numFmt w:val="decimal"/>
      <w:lvlText w:val="%4."/>
      <w:lvlJc w:val="left"/>
      <w:pPr>
        <w:ind w:left="2880" w:hanging="360"/>
      </w:pPr>
    </w:lvl>
    <w:lvl w:ilvl="4" w:tplc="07D260FC">
      <w:start w:val="1"/>
      <w:numFmt w:val="lowerLetter"/>
      <w:lvlText w:val="%5."/>
      <w:lvlJc w:val="left"/>
      <w:pPr>
        <w:ind w:left="3600" w:hanging="360"/>
      </w:pPr>
    </w:lvl>
    <w:lvl w:ilvl="5" w:tplc="293C3D96">
      <w:start w:val="1"/>
      <w:numFmt w:val="lowerRoman"/>
      <w:lvlText w:val="%6."/>
      <w:lvlJc w:val="right"/>
      <w:pPr>
        <w:ind w:left="4320" w:hanging="180"/>
      </w:pPr>
    </w:lvl>
    <w:lvl w:ilvl="6" w:tplc="0F28EB70">
      <w:start w:val="1"/>
      <w:numFmt w:val="decimal"/>
      <w:lvlText w:val="%7."/>
      <w:lvlJc w:val="left"/>
      <w:pPr>
        <w:ind w:left="5040" w:hanging="360"/>
      </w:pPr>
    </w:lvl>
    <w:lvl w:ilvl="7" w:tplc="AD7629EC">
      <w:start w:val="1"/>
      <w:numFmt w:val="lowerLetter"/>
      <w:lvlText w:val="%8."/>
      <w:lvlJc w:val="left"/>
      <w:pPr>
        <w:ind w:left="5760" w:hanging="360"/>
      </w:pPr>
    </w:lvl>
    <w:lvl w:ilvl="8" w:tplc="A79C7BDE">
      <w:start w:val="1"/>
      <w:numFmt w:val="lowerRoman"/>
      <w:lvlText w:val="%9."/>
      <w:lvlJc w:val="right"/>
      <w:pPr>
        <w:ind w:left="6480" w:hanging="180"/>
      </w:pPr>
    </w:lvl>
  </w:abstractNum>
  <w:abstractNum w:abstractNumId="30" w15:restartNumberingAfterBreak="0">
    <w:nsid w:val="250F5C2B"/>
    <w:multiLevelType w:val="hybridMultilevel"/>
    <w:tmpl w:val="4F1C74C2"/>
    <w:lvl w:ilvl="0" w:tplc="700E472A">
      <w:start w:val="1"/>
      <w:numFmt w:val="bullet"/>
      <w:lvlText w:val=""/>
      <w:lvlJc w:val="left"/>
      <w:pPr>
        <w:ind w:left="720" w:hanging="55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 w15:restartNumberingAfterBreak="0">
    <w:nsid w:val="254F5910"/>
    <w:multiLevelType w:val="hybridMultilevel"/>
    <w:tmpl w:val="FFFFFFFF"/>
    <w:lvl w:ilvl="0" w:tplc="77B01252">
      <w:start w:val="1"/>
      <w:numFmt w:val="decimal"/>
      <w:lvlText w:val="%1."/>
      <w:lvlJc w:val="left"/>
      <w:pPr>
        <w:ind w:left="720" w:hanging="360"/>
      </w:pPr>
    </w:lvl>
    <w:lvl w:ilvl="1" w:tplc="2766D2FA">
      <w:start w:val="1"/>
      <w:numFmt w:val="lowerLetter"/>
      <w:lvlText w:val="%2."/>
      <w:lvlJc w:val="left"/>
      <w:pPr>
        <w:ind w:left="1440" w:hanging="360"/>
      </w:pPr>
    </w:lvl>
    <w:lvl w:ilvl="2" w:tplc="55AE6FCA">
      <w:start w:val="1"/>
      <w:numFmt w:val="lowerRoman"/>
      <w:lvlText w:val="%3."/>
      <w:lvlJc w:val="right"/>
      <w:pPr>
        <w:ind w:left="2160" w:hanging="180"/>
      </w:pPr>
    </w:lvl>
    <w:lvl w:ilvl="3" w:tplc="0DFCD1F2">
      <w:start w:val="1"/>
      <w:numFmt w:val="decimal"/>
      <w:lvlText w:val="%4."/>
      <w:lvlJc w:val="left"/>
      <w:pPr>
        <w:ind w:left="2880" w:hanging="360"/>
      </w:pPr>
    </w:lvl>
    <w:lvl w:ilvl="4" w:tplc="BEC2C59E">
      <w:start w:val="1"/>
      <w:numFmt w:val="lowerLetter"/>
      <w:lvlText w:val="%5."/>
      <w:lvlJc w:val="left"/>
      <w:pPr>
        <w:ind w:left="3600" w:hanging="360"/>
      </w:pPr>
    </w:lvl>
    <w:lvl w:ilvl="5" w:tplc="CD389036">
      <w:start w:val="1"/>
      <w:numFmt w:val="lowerRoman"/>
      <w:lvlText w:val="%6."/>
      <w:lvlJc w:val="right"/>
      <w:pPr>
        <w:ind w:left="4320" w:hanging="180"/>
      </w:pPr>
    </w:lvl>
    <w:lvl w:ilvl="6" w:tplc="EC9A74C0">
      <w:start w:val="1"/>
      <w:numFmt w:val="decimal"/>
      <w:lvlText w:val="%7."/>
      <w:lvlJc w:val="left"/>
      <w:pPr>
        <w:ind w:left="5040" w:hanging="360"/>
      </w:pPr>
    </w:lvl>
    <w:lvl w:ilvl="7" w:tplc="75FCB9B2">
      <w:start w:val="1"/>
      <w:numFmt w:val="lowerLetter"/>
      <w:lvlText w:val="%8."/>
      <w:lvlJc w:val="left"/>
      <w:pPr>
        <w:ind w:left="5760" w:hanging="360"/>
      </w:pPr>
    </w:lvl>
    <w:lvl w:ilvl="8" w:tplc="6BDC3848">
      <w:start w:val="1"/>
      <w:numFmt w:val="lowerRoman"/>
      <w:lvlText w:val="%9."/>
      <w:lvlJc w:val="right"/>
      <w:pPr>
        <w:ind w:left="6480" w:hanging="180"/>
      </w:pPr>
    </w:lvl>
  </w:abstractNum>
  <w:abstractNum w:abstractNumId="32" w15:restartNumberingAfterBreak="0">
    <w:nsid w:val="273806E6"/>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83E8E29"/>
    <w:multiLevelType w:val="multilevel"/>
    <w:tmpl w:val="DCFC65D0"/>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88CA63"/>
    <w:multiLevelType w:val="multilevel"/>
    <w:tmpl w:val="9ECC9654"/>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8D2BB65"/>
    <w:multiLevelType w:val="hybridMultilevel"/>
    <w:tmpl w:val="FFFFFFFF"/>
    <w:lvl w:ilvl="0" w:tplc="D3341AD8">
      <w:start w:val="1"/>
      <w:numFmt w:val="decimal"/>
      <w:lvlText w:val="%1."/>
      <w:lvlJc w:val="left"/>
      <w:pPr>
        <w:ind w:left="720" w:hanging="360"/>
      </w:pPr>
    </w:lvl>
    <w:lvl w:ilvl="1" w:tplc="3BD4C4D6">
      <w:start w:val="1"/>
      <w:numFmt w:val="lowerLetter"/>
      <w:lvlText w:val="%2."/>
      <w:lvlJc w:val="left"/>
      <w:pPr>
        <w:ind w:left="1440" w:hanging="360"/>
      </w:pPr>
    </w:lvl>
    <w:lvl w:ilvl="2" w:tplc="D8D05762">
      <w:start w:val="1"/>
      <w:numFmt w:val="lowerRoman"/>
      <w:lvlText w:val="%3."/>
      <w:lvlJc w:val="right"/>
      <w:pPr>
        <w:ind w:left="2160" w:hanging="180"/>
      </w:pPr>
    </w:lvl>
    <w:lvl w:ilvl="3" w:tplc="C8D8A7E2">
      <w:start w:val="1"/>
      <w:numFmt w:val="decimal"/>
      <w:lvlText w:val="%4."/>
      <w:lvlJc w:val="left"/>
      <w:pPr>
        <w:ind w:left="2880" w:hanging="360"/>
      </w:pPr>
    </w:lvl>
    <w:lvl w:ilvl="4" w:tplc="27624076">
      <w:start w:val="1"/>
      <w:numFmt w:val="lowerLetter"/>
      <w:lvlText w:val="%5."/>
      <w:lvlJc w:val="left"/>
      <w:pPr>
        <w:ind w:left="3600" w:hanging="360"/>
      </w:pPr>
    </w:lvl>
    <w:lvl w:ilvl="5" w:tplc="7C7E7152">
      <w:start w:val="1"/>
      <w:numFmt w:val="lowerRoman"/>
      <w:lvlText w:val="%6."/>
      <w:lvlJc w:val="right"/>
      <w:pPr>
        <w:ind w:left="4320" w:hanging="180"/>
      </w:pPr>
    </w:lvl>
    <w:lvl w:ilvl="6" w:tplc="DD103C94">
      <w:start w:val="1"/>
      <w:numFmt w:val="decimal"/>
      <w:lvlText w:val="%7."/>
      <w:lvlJc w:val="left"/>
      <w:pPr>
        <w:ind w:left="5040" w:hanging="360"/>
      </w:pPr>
    </w:lvl>
    <w:lvl w:ilvl="7" w:tplc="67A0DBAA">
      <w:start w:val="1"/>
      <w:numFmt w:val="lowerLetter"/>
      <w:lvlText w:val="%8."/>
      <w:lvlJc w:val="left"/>
      <w:pPr>
        <w:ind w:left="5760" w:hanging="360"/>
      </w:pPr>
    </w:lvl>
    <w:lvl w:ilvl="8" w:tplc="C3EE164E">
      <w:start w:val="1"/>
      <w:numFmt w:val="lowerRoman"/>
      <w:lvlText w:val="%9."/>
      <w:lvlJc w:val="right"/>
      <w:pPr>
        <w:ind w:left="6480" w:hanging="180"/>
      </w:pPr>
    </w:lvl>
  </w:abstractNum>
  <w:abstractNum w:abstractNumId="36" w15:restartNumberingAfterBreak="0">
    <w:nsid w:val="29265B8F"/>
    <w:multiLevelType w:val="multilevel"/>
    <w:tmpl w:val="7730F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94E45CE"/>
    <w:multiLevelType w:val="hybridMultilevel"/>
    <w:tmpl w:val="58C264EA"/>
    <w:lvl w:ilvl="0" w:tplc="0EBA63BA">
      <w:start w:val="1"/>
      <w:numFmt w:val="bullet"/>
      <w:lvlText w:val="●"/>
      <w:lvlJc w:val="left"/>
      <w:pPr>
        <w:ind w:left="720" w:hanging="360"/>
      </w:pPr>
      <w:rPr>
        <w:rFonts w:ascii="Symbol" w:hAnsi="Symbol" w:hint="default"/>
        <w:u w:val="none"/>
      </w:rPr>
    </w:lvl>
    <w:lvl w:ilvl="1" w:tplc="4CC246C2">
      <w:start w:val="1"/>
      <w:numFmt w:val="bullet"/>
      <w:lvlText w:val="○"/>
      <w:lvlJc w:val="left"/>
      <w:pPr>
        <w:ind w:left="1440" w:hanging="360"/>
      </w:pPr>
      <w:rPr>
        <w:rFonts w:hint="default"/>
        <w:u w:val="none"/>
      </w:rPr>
    </w:lvl>
    <w:lvl w:ilvl="2" w:tplc="CEB6BAAE">
      <w:start w:val="1"/>
      <w:numFmt w:val="bullet"/>
      <w:lvlText w:val="■"/>
      <w:lvlJc w:val="left"/>
      <w:pPr>
        <w:ind w:left="2160" w:hanging="360"/>
      </w:pPr>
      <w:rPr>
        <w:rFonts w:hint="default"/>
        <w:u w:val="none"/>
      </w:rPr>
    </w:lvl>
    <w:lvl w:ilvl="3" w:tplc="5AEA4C44">
      <w:start w:val="1"/>
      <w:numFmt w:val="bullet"/>
      <w:lvlText w:val="●"/>
      <w:lvlJc w:val="left"/>
      <w:pPr>
        <w:ind w:left="2880" w:hanging="360"/>
      </w:pPr>
      <w:rPr>
        <w:rFonts w:hint="default"/>
        <w:u w:val="none"/>
      </w:rPr>
    </w:lvl>
    <w:lvl w:ilvl="4" w:tplc="40FEDA5A">
      <w:start w:val="1"/>
      <w:numFmt w:val="bullet"/>
      <w:lvlText w:val="○"/>
      <w:lvlJc w:val="left"/>
      <w:pPr>
        <w:ind w:left="3600" w:hanging="360"/>
      </w:pPr>
      <w:rPr>
        <w:rFonts w:hint="default"/>
        <w:u w:val="none"/>
      </w:rPr>
    </w:lvl>
    <w:lvl w:ilvl="5" w:tplc="489AAD0A">
      <w:start w:val="1"/>
      <w:numFmt w:val="bullet"/>
      <w:lvlText w:val="■"/>
      <w:lvlJc w:val="left"/>
      <w:pPr>
        <w:ind w:left="4320" w:hanging="360"/>
      </w:pPr>
      <w:rPr>
        <w:rFonts w:hint="default"/>
        <w:u w:val="none"/>
      </w:rPr>
    </w:lvl>
    <w:lvl w:ilvl="6" w:tplc="D74AED76">
      <w:start w:val="1"/>
      <w:numFmt w:val="bullet"/>
      <w:lvlText w:val="●"/>
      <w:lvlJc w:val="left"/>
      <w:pPr>
        <w:ind w:left="5040" w:hanging="360"/>
      </w:pPr>
      <w:rPr>
        <w:rFonts w:hint="default"/>
        <w:u w:val="none"/>
      </w:rPr>
    </w:lvl>
    <w:lvl w:ilvl="7" w:tplc="7DD492AC">
      <w:start w:val="1"/>
      <w:numFmt w:val="bullet"/>
      <w:lvlText w:val="○"/>
      <w:lvlJc w:val="left"/>
      <w:pPr>
        <w:ind w:left="5760" w:hanging="360"/>
      </w:pPr>
      <w:rPr>
        <w:rFonts w:hint="default"/>
        <w:u w:val="none"/>
      </w:rPr>
    </w:lvl>
    <w:lvl w:ilvl="8" w:tplc="4DAAC078">
      <w:start w:val="1"/>
      <w:numFmt w:val="bullet"/>
      <w:lvlText w:val="■"/>
      <w:lvlJc w:val="left"/>
      <w:pPr>
        <w:ind w:left="6480" w:hanging="360"/>
      </w:pPr>
      <w:rPr>
        <w:rFonts w:hint="default"/>
        <w:u w:val="none"/>
      </w:rPr>
    </w:lvl>
  </w:abstractNum>
  <w:abstractNum w:abstractNumId="38" w15:restartNumberingAfterBreak="0">
    <w:nsid w:val="2A0C0429"/>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A45FCB2"/>
    <w:multiLevelType w:val="hybridMultilevel"/>
    <w:tmpl w:val="FFFFFFFF"/>
    <w:lvl w:ilvl="0" w:tplc="EA58C482">
      <w:start w:val="1"/>
      <w:numFmt w:val="decimal"/>
      <w:lvlText w:val="%1."/>
      <w:lvlJc w:val="left"/>
      <w:pPr>
        <w:ind w:left="720" w:hanging="360"/>
      </w:pPr>
    </w:lvl>
    <w:lvl w:ilvl="1" w:tplc="21CE60A6">
      <w:start w:val="1"/>
      <w:numFmt w:val="lowerLetter"/>
      <w:lvlText w:val="%2."/>
      <w:lvlJc w:val="left"/>
      <w:pPr>
        <w:ind w:left="1440" w:hanging="360"/>
      </w:pPr>
    </w:lvl>
    <w:lvl w:ilvl="2" w:tplc="4F9469A4">
      <w:start w:val="1"/>
      <w:numFmt w:val="lowerRoman"/>
      <w:lvlText w:val="%3."/>
      <w:lvlJc w:val="right"/>
      <w:pPr>
        <w:ind w:left="2160" w:hanging="180"/>
      </w:pPr>
    </w:lvl>
    <w:lvl w:ilvl="3" w:tplc="4DD201B4">
      <w:start w:val="1"/>
      <w:numFmt w:val="decimal"/>
      <w:lvlText w:val="%4."/>
      <w:lvlJc w:val="left"/>
      <w:pPr>
        <w:ind w:left="2880" w:hanging="360"/>
      </w:pPr>
    </w:lvl>
    <w:lvl w:ilvl="4" w:tplc="98C8C33C">
      <w:start w:val="1"/>
      <w:numFmt w:val="lowerLetter"/>
      <w:lvlText w:val="%5."/>
      <w:lvlJc w:val="left"/>
      <w:pPr>
        <w:ind w:left="3600" w:hanging="360"/>
      </w:pPr>
    </w:lvl>
    <w:lvl w:ilvl="5" w:tplc="5AD4CA1C">
      <w:start w:val="1"/>
      <w:numFmt w:val="lowerRoman"/>
      <w:lvlText w:val="%6."/>
      <w:lvlJc w:val="right"/>
      <w:pPr>
        <w:ind w:left="4320" w:hanging="180"/>
      </w:pPr>
    </w:lvl>
    <w:lvl w:ilvl="6" w:tplc="37CA882C">
      <w:start w:val="1"/>
      <w:numFmt w:val="decimal"/>
      <w:lvlText w:val="%7."/>
      <w:lvlJc w:val="left"/>
      <w:pPr>
        <w:ind w:left="5040" w:hanging="360"/>
      </w:pPr>
    </w:lvl>
    <w:lvl w:ilvl="7" w:tplc="8984161C">
      <w:start w:val="1"/>
      <w:numFmt w:val="lowerLetter"/>
      <w:lvlText w:val="%8."/>
      <w:lvlJc w:val="left"/>
      <w:pPr>
        <w:ind w:left="5760" w:hanging="360"/>
      </w:pPr>
    </w:lvl>
    <w:lvl w:ilvl="8" w:tplc="89FAE540">
      <w:start w:val="1"/>
      <w:numFmt w:val="lowerRoman"/>
      <w:lvlText w:val="%9."/>
      <w:lvlJc w:val="right"/>
      <w:pPr>
        <w:ind w:left="6480" w:hanging="180"/>
      </w:pPr>
    </w:lvl>
  </w:abstractNum>
  <w:abstractNum w:abstractNumId="40" w15:restartNumberingAfterBreak="0">
    <w:nsid w:val="2BC669C8"/>
    <w:multiLevelType w:val="multilevel"/>
    <w:tmpl w:val="A5BA5B02"/>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C770CDA"/>
    <w:multiLevelType w:val="hybridMultilevel"/>
    <w:tmpl w:val="749C0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D3307E4"/>
    <w:multiLevelType w:val="multilevel"/>
    <w:tmpl w:val="43F23038"/>
    <w:lvl w:ilvl="0">
      <w:start w:val="1"/>
      <w:numFmt w:val="bullet"/>
      <w:lvlText w:val="●"/>
      <w:lvlJc w:val="left"/>
      <w:pPr>
        <w:ind w:left="1440" w:hanging="360"/>
      </w:pPr>
      <w:rPr>
        <w:rFonts w:hint="default"/>
        <w:u w:val="no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F83FA2D"/>
    <w:multiLevelType w:val="hybridMultilevel"/>
    <w:tmpl w:val="FFFFFFFF"/>
    <w:lvl w:ilvl="0" w:tplc="FCF26936">
      <w:start w:val="1"/>
      <w:numFmt w:val="decimal"/>
      <w:lvlText w:val="%1."/>
      <w:lvlJc w:val="left"/>
      <w:pPr>
        <w:ind w:left="720" w:hanging="360"/>
      </w:pPr>
    </w:lvl>
    <w:lvl w:ilvl="1" w:tplc="B67C52B8">
      <w:start w:val="1"/>
      <w:numFmt w:val="lowerLetter"/>
      <w:lvlText w:val="%2."/>
      <w:lvlJc w:val="left"/>
      <w:pPr>
        <w:ind w:left="1440" w:hanging="360"/>
      </w:pPr>
    </w:lvl>
    <w:lvl w:ilvl="2" w:tplc="C8FE5990">
      <w:start w:val="1"/>
      <w:numFmt w:val="lowerRoman"/>
      <w:lvlText w:val="%3."/>
      <w:lvlJc w:val="right"/>
      <w:pPr>
        <w:ind w:left="2160" w:hanging="180"/>
      </w:pPr>
    </w:lvl>
    <w:lvl w:ilvl="3" w:tplc="80885C5A">
      <w:start w:val="1"/>
      <w:numFmt w:val="decimal"/>
      <w:lvlText w:val="%4."/>
      <w:lvlJc w:val="left"/>
      <w:pPr>
        <w:ind w:left="2880" w:hanging="360"/>
      </w:pPr>
    </w:lvl>
    <w:lvl w:ilvl="4" w:tplc="42926E24">
      <w:start w:val="1"/>
      <w:numFmt w:val="lowerLetter"/>
      <w:lvlText w:val="%5."/>
      <w:lvlJc w:val="left"/>
      <w:pPr>
        <w:ind w:left="3600" w:hanging="360"/>
      </w:pPr>
    </w:lvl>
    <w:lvl w:ilvl="5" w:tplc="EC54D0A8">
      <w:start w:val="1"/>
      <w:numFmt w:val="lowerRoman"/>
      <w:lvlText w:val="%6."/>
      <w:lvlJc w:val="right"/>
      <w:pPr>
        <w:ind w:left="4320" w:hanging="180"/>
      </w:pPr>
    </w:lvl>
    <w:lvl w:ilvl="6" w:tplc="6A6ADFC8">
      <w:start w:val="1"/>
      <w:numFmt w:val="decimal"/>
      <w:lvlText w:val="%7."/>
      <w:lvlJc w:val="left"/>
      <w:pPr>
        <w:ind w:left="5040" w:hanging="360"/>
      </w:pPr>
    </w:lvl>
    <w:lvl w:ilvl="7" w:tplc="8318AE5C">
      <w:start w:val="1"/>
      <w:numFmt w:val="lowerLetter"/>
      <w:lvlText w:val="%8."/>
      <w:lvlJc w:val="left"/>
      <w:pPr>
        <w:ind w:left="5760" w:hanging="360"/>
      </w:pPr>
    </w:lvl>
    <w:lvl w:ilvl="8" w:tplc="7A1C036A">
      <w:start w:val="1"/>
      <w:numFmt w:val="lowerRoman"/>
      <w:lvlText w:val="%9."/>
      <w:lvlJc w:val="right"/>
      <w:pPr>
        <w:ind w:left="6480" w:hanging="180"/>
      </w:pPr>
    </w:lvl>
  </w:abstractNum>
  <w:abstractNum w:abstractNumId="44" w15:restartNumberingAfterBreak="0">
    <w:nsid w:val="2FEE15AA"/>
    <w:multiLevelType w:val="hybridMultilevel"/>
    <w:tmpl w:val="FFFFFFFF"/>
    <w:lvl w:ilvl="0" w:tplc="66ECED94">
      <w:start w:val="1"/>
      <w:numFmt w:val="decimal"/>
      <w:lvlText w:val="%1."/>
      <w:lvlJc w:val="left"/>
      <w:pPr>
        <w:ind w:left="720" w:hanging="360"/>
      </w:pPr>
    </w:lvl>
    <w:lvl w:ilvl="1" w:tplc="D2A0EFE8">
      <w:start w:val="1"/>
      <w:numFmt w:val="lowerLetter"/>
      <w:lvlText w:val="%2."/>
      <w:lvlJc w:val="left"/>
      <w:pPr>
        <w:ind w:left="1440" w:hanging="360"/>
      </w:pPr>
    </w:lvl>
    <w:lvl w:ilvl="2" w:tplc="2A9C19D8">
      <w:start w:val="1"/>
      <w:numFmt w:val="lowerRoman"/>
      <w:lvlText w:val="%3."/>
      <w:lvlJc w:val="right"/>
      <w:pPr>
        <w:ind w:left="2160" w:hanging="180"/>
      </w:pPr>
    </w:lvl>
    <w:lvl w:ilvl="3" w:tplc="CDD04C64">
      <w:start w:val="1"/>
      <w:numFmt w:val="decimal"/>
      <w:lvlText w:val="%4."/>
      <w:lvlJc w:val="left"/>
      <w:pPr>
        <w:ind w:left="2880" w:hanging="360"/>
      </w:pPr>
    </w:lvl>
    <w:lvl w:ilvl="4" w:tplc="312E00F2">
      <w:start w:val="1"/>
      <w:numFmt w:val="lowerLetter"/>
      <w:lvlText w:val="%5."/>
      <w:lvlJc w:val="left"/>
      <w:pPr>
        <w:ind w:left="3600" w:hanging="360"/>
      </w:pPr>
    </w:lvl>
    <w:lvl w:ilvl="5" w:tplc="9438D13C">
      <w:start w:val="1"/>
      <w:numFmt w:val="lowerRoman"/>
      <w:lvlText w:val="%6."/>
      <w:lvlJc w:val="right"/>
      <w:pPr>
        <w:ind w:left="4320" w:hanging="180"/>
      </w:pPr>
    </w:lvl>
    <w:lvl w:ilvl="6" w:tplc="A0CC59D8">
      <w:start w:val="1"/>
      <w:numFmt w:val="decimal"/>
      <w:lvlText w:val="%7."/>
      <w:lvlJc w:val="left"/>
      <w:pPr>
        <w:ind w:left="5040" w:hanging="360"/>
      </w:pPr>
    </w:lvl>
    <w:lvl w:ilvl="7" w:tplc="3924A440">
      <w:start w:val="1"/>
      <w:numFmt w:val="lowerLetter"/>
      <w:lvlText w:val="%8."/>
      <w:lvlJc w:val="left"/>
      <w:pPr>
        <w:ind w:left="5760" w:hanging="360"/>
      </w:pPr>
    </w:lvl>
    <w:lvl w:ilvl="8" w:tplc="D14CE934">
      <w:start w:val="1"/>
      <w:numFmt w:val="lowerRoman"/>
      <w:lvlText w:val="%9."/>
      <w:lvlJc w:val="right"/>
      <w:pPr>
        <w:ind w:left="6480" w:hanging="180"/>
      </w:pPr>
    </w:lvl>
  </w:abstractNum>
  <w:abstractNum w:abstractNumId="45" w15:restartNumberingAfterBreak="0">
    <w:nsid w:val="3096F93F"/>
    <w:multiLevelType w:val="hybridMultilevel"/>
    <w:tmpl w:val="FFFFFFFF"/>
    <w:lvl w:ilvl="0" w:tplc="6A189AA8">
      <w:start w:val="1"/>
      <w:numFmt w:val="decimal"/>
      <w:lvlText w:val="%1."/>
      <w:lvlJc w:val="left"/>
      <w:pPr>
        <w:ind w:left="720" w:hanging="360"/>
      </w:pPr>
    </w:lvl>
    <w:lvl w:ilvl="1" w:tplc="B9D010BC">
      <w:start w:val="1"/>
      <w:numFmt w:val="lowerLetter"/>
      <w:lvlText w:val="%2."/>
      <w:lvlJc w:val="left"/>
      <w:pPr>
        <w:ind w:left="1440" w:hanging="360"/>
      </w:pPr>
    </w:lvl>
    <w:lvl w:ilvl="2" w:tplc="694291B0">
      <w:start w:val="1"/>
      <w:numFmt w:val="lowerRoman"/>
      <w:lvlText w:val="%3."/>
      <w:lvlJc w:val="right"/>
      <w:pPr>
        <w:ind w:left="2160" w:hanging="180"/>
      </w:pPr>
    </w:lvl>
    <w:lvl w:ilvl="3" w:tplc="A7F261E2">
      <w:start w:val="1"/>
      <w:numFmt w:val="decimal"/>
      <w:lvlText w:val="%4."/>
      <w:lvlJc w:val="left"/>
      <w:pPr>
        <w:ind w:left="2880" w:hanging="360"/>
      </w:pPr>
    </w:lvl>
    <w:lvl w:ilvl="4" w:tplc="7A7A3670">
      <w:start w:val="1"/>
      <w:numFmt w:val="lowerLetter"/>
      <w:lvlText w:val="%5."/>
      <w:lvlJc w:val="left"/>
      <w:pPr>
        <w:ind w:left="3600" w:hanging="360"/>
      </w:pPr>
    </w:lvl>
    <w:lvl w:ilvl="5" w:tplc="E0A6F616">
      <w:start w:val="1"/>
      <w:numFmt w:val="lowerRoman"/>
      <w:lvlText w:val="%6."/>
      <w:lvlJc w:val="right"/>
      <w:pPr>
        <w:ind w:left="4320" w:hanging="180"/>
      </w:pPr>
    </w:lvl>
    <w:lvl w:ilvl="6" w:tplc="52CE02AE">
      <w:start w:val="1"/>
      <w:numFmt w:val="decimal"/>
      <w:lvlText w:val="%7."/>
      <w:lvlJc w:val="left"/>
      <w:pPr>
        <w:ind w:left="5040" w:hanging="360"/>
      </w:pPr>
    </w:lvl>
    <w:lvl w:ilvl="7" w:tplc="2B32694A">
      <w:start w:val="1"/>
      <w:numFmt w:val="lowerLetter"/>
      <w:lvlText w:val="%8."/>
      <w:lvlJc w:val="left"/>
      <w:pPr>
        <w:ind w:left="5760" w:hanging="360"/>
      </w:pPr>
    </w:lvl>
    <w:lvl w:ilvl="8" w:tplc="9B2095E2">
      <w:start w:val="1"/>
      <w:numFmt w:val="lowerRoman"/>
      <w:lvlText w:val="%9."/>
      <w:lvlJc w:val="right"/>
      <w:pPr>
        <w:ind w:left="6480" w:hanging="180"/>
      </w:pPr>
    </w:lvl>
  </w:abstractNum>
  <w:abstractNum w:abstractNumId="46" w15:restartNumberingAfterBreak="0">
    <w:nsid w:val="3177CB1E"/>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2732729"/>
    <w:multiLevelType w:val="multilevel"/>
    <w:tmpl w:val="32C28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33E6EA89"/>
    <w:multiLevelType w:val="hybridMultilevel"/>
    <w:tmpl w:val="FFFFFFFF"/>
    <w:lvl w:ilvl="0" w:tplc="7598C4D2">
      <w:start w:val="1"/>
      <w:numFmt w:val="decimal"/>
      <w:lvlText w:val="%1."/>
      <w:lvlJc w:val="left"/>
      <w:pPr>
        <w:ind w:left="720" w:hanging="360"/>
      </w:pPr>
    </w:lvl>
    <w:lvl w:ilvl="1" w:tplc="46244B52">
      <w:start w:val="1"/>
      <w:numFmt w:val="lowerLetter"/>
      <w:lvlText w:val="%2."/>
      <w:lvlJc w:val="left"/>
      <w:pPr>
        <w:ind w:left="1440" w:hanging="360"/>
      </w:pPr>
    </w:lvl>
    <w:lvl w:ilvl="2" w:tplc="EE32BBD0">
      <w:start w:val="1"/>
      <w:numFmt w:val="lowerRoman"/>
      <w:lvlText w:val="%3."/>
      <w:lvlJc w:val="right"/>
      <w:pPr>
        <w:ind w:left="2160" w:hanging="180"/>
      </w:pPr>
    </w:lvl>
    <w:lvl w:ilvl="3" w:tplc="ABB86646">
      <w:start w:val="1"/>
      <w:numFmt w:val="decimal"/>
      <w:lvlText w:val="%4."/>
      <w:lvlJc w:val="left"/>
      <w:pPr>
        <w:ind w:left="2880" w:hanging="360"/>
      </w:pPr>
    </w:lvl>
    <w:lvl w:ilvl="4" w:tplc="FE905EB6">
      <w:start w:val="1"/>
      <w:numFmt w:val="lowerLetter"/>
      <w:lvlText w:val="%5."/>
      <w:lvlJc w:val="left"/>
      <w:pPr>
        <w:ind w:left="3600" w:hanging="360"/>
      </w:pPr>
    </w:lvl>
    <w:lvl w:ilvl="5" w:tplc="D23E3C5A">
      <w:start w:val="1"/>
      <w:numFmt w:val="lowerRoman"/>
      <w:lvlText w:val="%6."/>
      <w:lvlJc w:val="right"/>
      <w:pPr>
        <w:ind w:left="4320" w:hanging="180"/>
      </w:pPr>
    </w:lvl>
    <w:lvl w:ilvl="6" w:tplc="9A82071A">
      <w:start w:val="1"/>
      <w:numFmt w:val="decimal"/>
      <w:lvlText w:val="%7."/>
      <w:lvlJc w:val="left"/>
      <w:pPr>
        <w:ind w:left="5040" w:hanging="360"/>
      </w:pPr>
    </w:lvl>
    <w:lvl w:ilvl="7" w:tplc="F440E888">
      <w:start w:val="1"/>
      <w:numFmt w:val="lowerLetter"/>
      <w:lvlText w:val="%8."/>
      <w:lvlJc w:val="left"/>
      <w:pPr>
        <w:ind w:left="5760" w:hanging="360"/>
      </w:pPr>
    </w:lvl>
    <w:lvl w:ilvl="8" w:tplc="609232B6">
      <w:start w:val="1"/>
      <w:numFmt w:val="lowerRoman"/>
      <w:lvlText w:val="%9."/>
      <w:lvlJc w:val="right"/>
      <w:pPr>
        <w:ind w:left="6480" w:hanging="180"/>
      </w:pPr>
    </w:lvl>
  </w:abstractNum>
  <w:abstractNum w:abstractNumId="49" w15:restartNumberingAfterBreak="0">
    <w:nsid w:val="35425629"/>
    <w:multiLevelType w:val="hybridMultilevel"/>
    <w:tmpl w:val="7896A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617CDD8"/>
    <w:multiLevelType w:val="hybridMultilevel"/>
    <w:tmpl w:val="FFFFFFFF"/>
    <w:lvl w:ilvl="0" w:tplc="C44886E8">
      <w:start w:val="1"/>
      <w:numFmt w:val="decimal"/>
      <w:lvlText w:val="%1."/>
      <w:lvlJc w:val="left"/>
      <w:pPr>
        <w:ind w:left="720" w:hanging="360"/>
      </w:pPr>
    </w:lvl>
    <w:lvl w:ilvl="1" w:tplc="D0F25854">
      <w:start w:val="1"/>
      <w:numFmt w:val="lowerLetter"/>
      <w:lvlText w:val="%2."/>
      <w:lvlJc w:val="left"/>
      <w:pPr>
        <w:ind w:left="1440" w:hanging="360"/>
      </w:pPr>
    </w:lvl>
    <w:lvl w:ilvl="2" w:tplc="233E5C9C">
      <w:start w:val="1"/>
      <w:numFmt w:val="lowerRoman"/>
      <w:lvlText w:val="%3."/>
      <w:lvlJc w:val="right"/>
      <w:pPr>
        <w:ind w:left="2160" w:hanging="180"/>
      </w:pPr>
    </w:lvl>
    <w:lvl w:ilvl="3" w:tplc="51720D62">
      <w:start w:val="1"/>
      <w:numFmt w:val="decimal"/>
      <w:lvlText w:val="%4."/>
      <w:lvlJc w:val="left"/>
      <w:pPr>
        <w:ind w:left="2880" w:hanging="360"/>
      </w:pPr>
    </w:lvl>
    <w:lvl w:ilvl="4" w:tplc="AC9414B0">
      <w:start w:val="1"/>
      <w:numFmt w:val="lowerLetter"/>
      <w:lvlText w:val="%5."/>
      <w:lvlJc w:val="left"/>
      <w:pPr>
        <w:ind w:left="3600" w:hanging="360"/>
      </w:pPr>
    </w:lvl>
    <w:lvl w:ilvl="5" w:tplc="2B1E9D9C">
      <w:start w:val="1"/>
      <w:numFmt w:val="lowerRoman"/>
      <w:lvlText w:val="%6."/>
      <w:lvlJc w:val="right"/>
      <w:pPr>
        <w:ind w:left="4320" w:hanging="180"/>
      </w:pPr>
    </w:lvl>
    <w:lvl w:ilvl="6" w:tplc="059ED0CC">
      <w:start w:val="1"/>
      <w:numFmt w:val="decimal"/>
      <w:lvlText w:val="%7."/>
      <w:lvlJc w:val="left"/>
      <w:pPr>
        <w:ind w:left="5040" w:hanging="360"/>
      </w:pPr>
    </w:lvl>
    <w:lvl w:ilvl="7" w:tplc="C3B48DDE">
      <w:start w:val="1"/>
      <w:numFmt w:val="lowerLetter"/>
      <w:lvlText w:val="%8."/>
      <w:lvlJc w:val="left"/>
      <w:pPr>
        <w:ind w:left="5760" w:hanging="360"/>
      </w:pPr>
    </w:lvl>
    <w:lvl w:ilvl="8" w:tplc="FBB0341A">
      <w:start w:val="1"/>
      <w:numFmt w:val="lowerRoman"/>
      <w:lvlText w:val="%9."/>
      <w:lvlJc w:val="right"/>
      <w:pPr>
        <w:ind w:left="6480" w:hanging="180"/>
      </w:pPr>
    </w:lvl>
  </w:abstractNum>
  <w:abstractNum w:abstractNumId="51" w15:restartNumberingAfterBreak="0">
    <w:nsid w:val="36350FB6"/>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70F46FB"/>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902743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9DD06C7"/>
    <w:multiLevelType w:val="hybridMultilevel"/>
    <w:tmpl w:val="FFFFFFFF"/>
    <w:lvl w:ilvl="0" w:tplc="0CE8809E">
      <w:start w:val="1"/>
      <w:numFmt w:val="decimal"/>
      <w:lvlText w:val="%1."/>
      <w:lvlJc w:val="left"/>
      <w:pPr>
        <w:ind w:left="720" w:hanging="360"/>
      </w:pPr>
    </w:lvl>
    <w:lvl w:ilvl="1" w:tplc="C43EF45C">
      <w:start w:val="1"/>
      <w:numFmt w:val="lowerLetter"/>
      <w:lvlText w:val="%2."/>
      <w:lvlJc w:val="left"/>
      <w:pPr>
        <w:ind w:left="1440" w:hanging="360"/>
      </w:pPr>
    </w:lvl>
    <w:lvl w:ilvl="2" w:tplc="11287C9E">
      <w:start w:val="1"/>
      <w:numFmt w:val="lowerRoman"/>
      <w:lvlText w:val="%3."/>
      <w:lvlJc w:val="right"/>
      <w:pPr>
        <w:ind w:left="2160" w:hanging="180"/>
      </w:pPr>
    </w:lvl>
    <w:lvl w:ilvl="3" w:tplc="44F25C44">
      <w:start w:val="1"/>
      <w:numFmt w:val="decimal"/>
      <w:lvlText w:val="%4."/>
      <w:lvlJc w:val="left"/>
      <w:pPr>
        <w:ind w:left="2880" w:hanging="360"/>
      </w:pPr>
    </w:lvl>
    <w:lvl w:ilvl="4" w:tplc="F822BD32">
      <w:start w:val="1"/>
      <w:numFmt w:val="lowerLetter"/>
      <w:lvlText w:val="%5."/>
      <w:lvlJc w:val="left"/>
      <w:pPr>
        <w:ind w:left="3600" w:hanging="360"/>
      </w:pPr>
    </w:lvl>
    <w:lvl w:ilvl="5" w:tplc="E20C6184">
      <w:start w:val="1"/>
      <w:numFmt w:val="lowerRoman"/>
      <w:lvlText w:val="%6."/>
      <w:lvlJc w:val="right"/>
      <w:pPr>
        <w:ind w:left="4320" w:hanging="180"/>
      </w:pPr>
    </w:lvl>
    <w:lvl w:ilvl="6" w:tplc="64B60820">
      <w:start w:val="1"/>
      <w:numFmt w:val="decimal"/>
      <w:lvlText w:val="%7."/>
      <w:lvlJc w:val="left"/>
      <w:pPr>
        <w:ind w:left="5040" w:hanging="360"/>
      </w:pPr>
    </w:lvl>
    <w:lvl w:ilvl="7" w:tplc="04709294">
      <w:start w:val="1"/>
      <w:numFmt w:val="lowerLetter"/>
      <w:lvlText w:val="%8."/>
      <w:lvlJc w:val="left"/>
      <w:pPr>
        <w:ind w:left="5760" w:hanging="360"/>
      </w:pPr>
    </w:lvl>
    <w:lvl w:ilvl="8" w:tplc="DE9CA662">
      <w:start w:val="1"/>
      <w:numFmt w:val="lowerRoman"/>
      <w:lvlText w:val="%9."/>
      <w:lvlJc w:val="right"/>
      <w:pPr>
        <w:ind w:left="6480" w:hanging="180"/>
      </w:pPr>
    </w:lvl>
  </w:abstractNum>
  <w:abstractNum w:abstractNumId="55" w15:restartNumberingAfterBreak="0">
    <w:nsid w:val="3C22BC1F"/>
    <w:multiLevelType w:val="hybridMultilevel"/>
    <w:tmpl w:val="B42EC52C"/>
    <w:lvl w:ilvl="0" w:tplc="DB144B5C">
      <w:start w:val="1"/>
      <w:numFmt w:val="bullet"/>
      <w:lvlText w:val="●"/>
      <w:lvlJc w:val="left"/>
      <w:pPr>
        <w:ind w:left="720" w:hanging="360"/>
      </w:pPr>
      <w:rPr>
        <w:rFonts w:ascii="Symbol" w:hAnsi="Symbol" w:hint="default"/>
      </w:rPr>
    </w:lvl>
    <w:lvl w:ilvl="1" w:tplc="99001FDA">
      <w:start w:val="1"/>
      <w:numFmt w:val="bullet"/>
      <w:lvlText w:val="o"/>
      <w:lvlJc w:val="left"/>
      <w:pPr>
        <w:ind w:left="1440" w:hanging="360"/>
      </w:pPr>
      <w:rPr>
        <w:rFonts w:ascii="Courier New" w:hAnsi="Courier New" w:hint="default"/>
      </w:rPr>
    </w:lvl>
    <w:lvl w:ilvl="2" w:tplc="472CB466">
      <w:start w:val="1"/>
      <w:numFmt w:val="bullet"/>
      <w:lvlText w:val=""/>
      <w:lvlJc w:val="left"/>
      <w:pPr>
        <w:ind w:left="2160" w:hanging="360"/>
      </w:pPr>
      <w:rPr>
        <w:rFonts w:ascii="Wingdings" w:hAnsi="Wingdings" w:hint="default"/>
      </w:rPr>
    </w:lvl>
    <w:lvl w:ilvl="3" w:tplc="4EF6B4E2">
      <w:start w:val="1"/>
      <w:numFmt w:val="bullet"/>
      <w:lvlText w:val=""/>
      <w:lvlJc w:val="left"/>
      <w:pPr>
        <w:ind w:left="2880" w:hanging="360"/>
      </w:pPr>
      <w:rPr>
        <w:rFonts w:ascii="Symbol" w:hAnsi="Symbol" w:hint="default"/>
      </w:rPr>
    </w:lvl>
    <w:lvl w:ilvl="4" w:tplc="BDC608D8">
      <w:start w:val="1"/>
      <w:numFmt w:val="bullet"/>
      <w:lvlText w:val="o"/>
      <w:lvlJc w:val="left"/>
      <w:pPr>
        <w:ind w:left="3600" w:hanging="360"/>
      </w:pPr>
      <w:rPr>
        <w:rFonts w:ascii="Courier New" w:hAnsi="Courier New" w:hint="default"/>
      </w:rPr>
    </w:lvl>
    <w:lvl w:ilvl="5" w:tplc="A6524A2C">
      <w:start w:val="1"/>
      <w:numFmt w:val="bullet"/>
      <w:lvlText w:val=""/>
      <w:lvlJc w:val="left"/>
      <w:pPr>
        <w:ind w:left="4320" w:hanging="360"/>
      </w:pPr>
      <w:rPr>
        <w:rFonts w:ascii="Wingdings" w:hAnsi="Wingdings" w:hint="default"/>
      </w:rPr>
    </w:lvl>
    <w:lvl w:ilvl="6" w:tplc="DDF6D516">
      <w:start w:val="1"/>
      <w:numFmt w:val="bullet"/>
      <w:lvlText w:val=""/>
      <w:lvlJc w:val="left"/>
      <w:pPr>
        <w:ind w:left="5040" w:hanging="360"/>
      </w:pPr>
      <w:rPr>
        <w:rFonts w:ascii="Symbol" w:hAnsi="Symbol" w:hint="default"/>
      </w:rPr>
    </w:lvl>
    <w:lvl w:ilvl="7" w:tplc="37DC7114">
      <w:start w:val="1"/>
      <w:numFmt w:val="bullet"/>
      <w:lvlText w:val="o"/>
      <w:lvlJc w:val="left"/>
      <w:pPr>
        <w:ind w:left="5760" w:hanging="360"/>
      </w:pPr>
      <w:rPr>
        <w:rFonts w:ascii="Courier New" w:hAnsi="Courier New" w:hint="default"/>
      </w:rPr>
    </w:lvl>
    <w:lvl w:ilvl="8" w:tplc="8AB0F20A">
      <w:start w:val="1"/>
      <w:numFmt w:val="bullet"/>
      <w:lvlText w:val=""/>
      <w:lvlJc w:val="left"/>
      <w:pPr>
        <w:ind w:left="6480" w:hanging="360"/>
      </w:pPr>
      <w:rPr>
        <w:rFonts w:ascii="Wingdings" w:hAnsi="Wingdings" w:hint="default"/>
      </w:rPr>
    </w:lvl>
  </w:abstractNum>
  <w:abstractNum w:abstractNumId="56" w15:restartNumberingAfterBreak="0">
    <w:nsid w:val="3D33E1AA"/>
    <w:multiLevelType w:val="hybridMultilevel"/>
    <w:tmpl w:val="FFFFFFFF"/>
    <w:lvl w:ilvl="0" w:tplc="7FECF8DC">
      <w:start w:val="1"/>
      <w:numFmt w:val="decimal"/>
      <w:lvlText w:val="%1."/>
      <w:lvlJc w:val="left"/>
      <w:pPr>
        <w:ind w:left="720" w:hanging="360"/>
      </w:pPr>
    </w:lvl>
    <w:lvl w:ilvl="1" w:tplc="99609F3C">
      <w:start w:val="1"/>
      <w:numFmt w:val="lowerLetter"/>
      <w:lvlText w:val="%2."/>
      <w:lvlJc w:val="left"/>
      <w:pPr>
        <w:ind w:left="1440" w:hanging="360"/>
      </w:pPr>
    </w:lvl>
    <w:lvl w:ilvl="2" w:tplc="2A66E3B0">
      <w:start w:val="1"/>
      <w:numFmt w:val="lowerRoman"/>
      <w:lvlText w:val="%3."/>
      <w:lvlJc w:val="right"/>
      <w:pPr>
        <w:ind w:left="2160" w:hanging="180"/>
      </w:pPr>
    </w:lvl>
    <w:lvl w:ilvl="3" w:tplc="7C44A960">
      <w:start w:val="1"/>
      <w:numFmt w:val="decimal"/>
      <w:lvlText w:val="%4."/>
      <w:lvlJc w:val="left"/>
      <w:pPr>
        <w:ind w:left="2880" w:hanging="360"/>
      </w:pPr>
    </w:lvl>
    <w:lvl w:ilvl="4" w:tplc="723CE47E">
      <w:start w:val="1"/>
      <w:numFmt w:val="lowerLetter"/>
      <w:lvlText w:val="%5."/>
      <w:lvlJc w:val="left"/>
      <w:pPr>
        <w:ind w:left="3600" w:hanging="360"/>
      </w:pPr>
    </w:lvl>
    <w:lvl w:ilvl="5" w:tplc="414C5160">
      <w:start w:val="1"/>
      <w:numFmt w:val="lowerRoman"/>
      <w:lvlText w:val="%6."/>
      <w:lvlJc w:val="right"/>
      <w:pPr>
        <w:ind w:left="4320" w:hanging="180"/>
      </w:pPr>
    </w:lvl>
    <w:lvl w:ilvl="6" w:tplc="213A182C">
      <w:start w:val="1"/>
      <w:numFmt w:val="decimal"/>
      <w:lvlText w:val="%7."/>
      <w:lvlJc w:val="left"/>
      <w:pPr>
        <w:ind w:left="5040" w:hanging="360"/>
      </w:pPr>
    </w:lvl>
    <w:lvl w:ilvl="7" w:tplc="9CD2B0D0">
      <w:start w:val="1"/>
      <w:numFmt w:val="lowerLetter"/>
      <w:lvlText w:val="%8."/>
      <w:lvlJc w:val="left"/>
      <w:pPr>
        <w:ind w:left="5760" w:hanging="360"/>
      </w:pPr>
    </w:lvl>
    <w:lvl w:ilvl="8" w:tplc="9680374E">
      <w:start w:val="1"/>
      <w:numFmt w:val="lowerRoman"/>
      <w:lvlText w:val="%9."/>
      <w:lvlJc w:val="right"/>
      <w:pPr>
        <w:ind w:left="6480" w:hanging="180"/>
      </w:pPr>
    </w:lvl>
  </w:abstractNum>
  <w:abstractNum w:abstractNumId="57" w15:restartNumberingAfterBreak="0">
    <w:nsid w:val="3D7956F7"/>
    <w:multiLevelType w:val="hybridMultilevel"/>
    <w:tmpl w:val="FFFFFFFF"/>
    <w:lvl w:ilvl="0" w:tplc="B7CC9938">
      <w:start w:val="1"/>
      <w:numFmt w:val="decimal"/>
      <w:lvlText w:val="%1."/>
      <w:lvlJc w:val="left"/>
      <w:pPr>
        <w:ind w:left="720" w:hanging="360"/>
      </w:pPr>
    </w:lvl>
    <w:lvl w:ilvl="1" w:tplc="79CE4038">
      <w:start w:val="1"/>
      <w:numFmt w:val="lowerLetter"/>
      <w:lvlText w:val="%2."/>
      <w:lvlJc w:val="left"/>
      <w:pPr>
        <w:ind w:left="1440" w:hanging="360"/>
      </w:pPr>
    </w:lvl>
    <w:lvl w:ilvl="2" w:tplc="39D4C36C">
      <w:start w:val="1"/>
      <w:numFmt w:val="lowerRoman"/>
      <w:lvlText w:val="%3."/>
      <w:lvlJc w:val="right"/>
      <w:pPr>
        <w:ind w:left="2160" w:hanging="180"/>
      </w:pPr>
    </w:lvl>
    <w:lvl w:ilvl="3" w:tplc="92C41128">
      <w:start w:val="1"/>
      <w:numFmt w:val="decimal"/>
      <w:lvlText w:val="%4."/>
      <w:lvlJc w:val="left"/>
      <w:pPr>
        <w:ind w:left="2880" w:hanging="360"/>
      </w:pPr>
    </w:lvl>
    <w:lvl w:ilvl="4" w:tplc="9A70363C">
      <w:start w:val="1"/>
      <w:numFmt w:val="lowerLetter"/>
      <w:lvlText w:val="%5."/>
      <w:lvlJc w:val="left"/>
      <w:pPr>
        <w:ind w:left="3600" w:hanging="360"/>
      </w:pPr>
    </w:lvl>
    <w:lvl w:ilvl="5" w:tplc="F57667A6">
      <w:start w:val="1"/>
      <w:numFmt w:val="lowerRoman"/>
      <w:lvlText w:val="%6."/>
      <w:lvlJc w:val="right"/>
      <w:pPr>
        <w:ind w:left="4320" w:hanging="180"/>
      </w:pPr>
    </w:lvl>
    <w:lvl w:ilvl="6" w:tplc="C1D6CDBE">
      <w:start w:val="1"/>
      <w:numFmt w:val="decimal"/>
      <w:lvlText w:val="%7."/>
      <w:lvlJc w:val="left"/>
      <w:pPr>
        <w:ind w:left="5040" w:hanging="360"/>
      </w:pPr>
    </w:lvl>
    <w:lvl w:ilvl="7" w:tplc="98DE139A">
      <w:start w:val="1"/>
      <w:numFmt w:val="lowerLetter"/>
      <w:lvlText w:val="%8."/>
      <w:lvlJc w:val="left"/>
      <w:pPr>
        <w:ind w:left="5760" w:hanging="360"/>
      </w:pPr>
    </w:lvl>
    <w:lvl w:ilvl="8" w:tplc="71ECE326">
      <w:start w:val="1"/>
      <w:numFmt w:val="lowerRoman"/>
      <w:lvlText w:val="%9."/>
      <w:lvlJc w:val="right"/>
      <w:pPr>
        <w:ind w:left="6480" w:hanging="180"/>
      </w:pPr>
    </w:lvl>
  </w:abstractNum>
  <w:abstractNum w:abstractNumId="58" w15:restartNumberingAfterBreak="0">
    <w:nsid w:val="3F5ABCBE"/>
    <w:multiLevelType w:val="hybridMultilevel"/>
    <w:tmpl w:val="FFFFFFFF"/>
    <w:lvl w:ilvl="0" w:tplc="046AAC9A">
      <w:start w:val="1"/>
      <w:numFmt w:val="decimal"/>
      <w:lvlText w:val="%1."/>
      <w:lvlJc w:val="left"/>
      <w:pPr>
        <w:ind w:left="720" w:hanging="360"/>
      </w:pPr>
    </w:lvl>
    <w:lvl w:ilvl="1" w:tplc="20F49612">
      <w:start w:val="1"/>
      <w:numFmt w:val="lowerLetter"/>
      <w:lvlText w:val="%2."/>
      <w:lvlJc w:val="left"/>
      <w:pPr>
        <w:ind w:left="1440" w:hanging="360"/>
      </w:pPr>
    </w:lvl>
    <w:lvl w:ilvl="2" w:tplc="DFF670EA">
      <w:start w:val="1"/>
      <w:numFmt w:val="lowerRoman"/>
      <w:lvlText w:val="%3."/>
      <w:lvlJc w:val="right"/>
      <w:pPr>
        <w:ind w:left="2160" w:hanging="180"/>
      </w:pPr>
    </w:lvl>
    <w:lvl w:ilvl="3" w:tplc="4B42A59C">
      <w:start w:val="1"/>
      <w:numFmt w:val="decimal"/>
      <w:lvlText w:val="%4."/>
      <w:lvlJc w:val="left"/>
      <w:pPr>
        <w:ind w:left="2880" w:hanging="360"/>
      </w:pPr>
    </w:lvl>
    <w:lvl w:ilvl="4" w:tplc="E37EF478">
      <w:start w:val="1"/>
      <w:numFmt w:val="lowerLetter"/>
      <w:lvlText w:val="%5."/>
      <w:lvlJc w:val="left"/>
      <w:pPr>
        <w:ind w:left="3600" w:hanging="360"/>
      </w:pPr>
    </w:lvl>
    <w:lvl w:ilvl="5" w:tplc="66DECC2E">
      <w:start w:val="1"/>
      <w:numFmt w:val="lowerRoman"/>
      <w:lvlText w:val="%6."/>
      <w:lvlJc w:val="right"/>
      <w:pPr>
        <w:ind w:left="4320" w:hanging="180"/>
      </w:pPr>
    </w:lvl>
    <w:lvl w:ilvl="6" w:tplc="8F226C72">
      <w:start w:val="1"/>
      <w:numFmt w:val="decimal"/>
      <w:lvlText w:val="%7."/>
      <w:lvlJc w:val="left"/>
      <w:pPr>
        <w:ind w:left="5040" w:hanging="360"/>
      </w:pPr>
    </w:lvl>
    <w:lvl w:ilvl="7" w:tplc="CC1037EC">
      <w:start w:val="1"/>
      <w:numFmt w:val="lowerLetter"/>
      <w:lvlText w:val="%8."/>
      <w:lvlJc w:val="left"/>
      <w:pPr>
        <w:ind w:left="5760" w:hanging="360"/>
      </w:pPr>
    </w:lvl>
    <w:lvl w:ilvl="8" w:tplc="A01E3806">
      <w:start w:val="1"/>
      <w:numFmt w:val="lowerRoman"/>
      <w:lvlText w:val="%9."/>
      <w:lvlJc w:val="right"/>
      <w:pPr>
        <w:ind w:left="6480" w:hanging="180"/>
      </w:pPr>
    </w:lvl>
  </w:abstractNum>
  <w:abstractNum w:abstractNumId="59" w15:restartNumberingAfterBreak="0">
    <w:nsid w:val="3F932476"/>
    <w:multiLevelType w:val="hybridMultilevel"/>
    <w:tmpl w:val="E1D4FF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402CAF07"/>
    <w:multiLevelType w:val="hybridMultilevel"/>
    <w:tmpl w:val="FFFFFFFF"/>
    <w:lvl w:ilvl="0" w:tplc="75F81D48">
      <w:start w:val="1"/>
      <w:numFmt w:val="decimal"/>
      <w:lvlText w:val="%1."/>
      <w:lvlJc w:val="left"/>
      <w:pPr>
        <w:ind w:left="720" w:hanging="360"/>
      </w:pPr>
    </w:lvl>
    <w:lvl w:ilvl="1" w:tplc="BDF6332A">
      <w:start w:val="1"/>
      <w:numFmt w:val="lowerLetter"/>
      <w:lvlText w:val="%2."/>
      <w:lvlJc w:val="left"/>
      <w:pPr>
        <w:ind w:left="1440" w:hanging="360"/>
      </w:pPr>
    </w:lvl>
    <w:lvl w:ilvl="2" w:tplc="42261CAC">
      <w:start w:val="1"/>
      <w:numFmt w:val="lowerRoman"/>
      <w:lvlText w:val="%3."/>
      <w:lvlJc w:val="right"/>
      <w:pPr>
        <w:ind w:left="2160" w:hanging="180"/>
      </w:pPr>
    </w:lvl>
    <w:lvl w:ilvl="3" w:tplc="3A1EEFC8">
      <w:start w:val="1"/>
      <w:numFmt w:val="decimal"/>
      <w:lvlText w:val="%4."/>
      <w:lvlJc w:val="left"/>
      <w:pPr>
        <w:ind w:left="2880" w:hanging="360"/>
      </w:pPr>
    </w:lvl>
    <w:lvl w:ilvl="4" w:tplc="6FFEBAEE">
      <w:start w:val="1"/>
      <w:numFmt w:val="lowerLetter"/>
      <w:lvlText w:val="%5."/>
      <w:lvlJc w:val="left"/>
      <w:pPr>
        <w:ind w:left="3600" w:hanging="360"/>
      </w:pPr>
    </w:lvl>
    <w:lvl w:ilvl="5" w:tplc="F42E0F24">
      <w:start w:val="1"/>
      <w:numFmt w:val="lowerRoman"/>
      <w:lvlText w:val="%6."/>
      <w:lvlJc w:val="right"/>
      <w:pPr>
        <w:ind w:left="4320" w:hanging="180"/>
      </w:pPr>
    </w:lvl>
    <w:lvl w:ilvl="6" w:tplc="567C338E">
      <w:start w:val="1"/>
      <w:numFmt w:val="decimal"/>
      <w:lvlText w:val="%7."/>
      <w:lvlJc w:val="left"/>
      <w:pPr>
        <w:ind w:left="5040" w:hanging="360"/>
      </w:pPr>
    </w:lvl>
    <w:lvl w:ilvl="7" w:tplc="1D688CD2">
      <w:start w:val="1"/>
      <w:numFmt w:val="lowerLetter"/>
      <w:lvlText w:val="%8."/>
      <w:lvlJc w:val="left"/>
      <w:pPr>
        <w:ind w:left="5760" w:hanging="360"/>
      </w:pPr>
    </w:lvl>
    <w:lvl w:ilvl="8" w:tplc="C82A8714">
      <w:start w:val="1"/>
      <w:numFmt w:val="lowerRoman"/>
      <w:lvlText w:val="%9."/>
      <w:lvlJc w:val="right"/>
      <w:pPr>
        <w:ind w:left="6480" w:hanging="180"/>
      </w:pPr>
    </w:lvl>
  </w:abstractNum>
  <w:abstractNum w:abstractNumId="61" w15:restartNumberingAfterBreak="0">
    <w:nsid w:val="412A2B2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2" w15:restartNumberingAfterBreak="0">
    <w:nsid w:val="4156399B"/>
    <w:multiLevelType w:val="multilevel"/>
    <w:tmpl w:val="70224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1669FB7"/>
    <w:multiLevelType w:val="hybridMultilevel"/>
    <w:tmpl w:val="FFFFFFFF"/>
    <w:lvl w:ilvl="0" w:tplc="309A004A">
      <w:start w:val="1"/>
      <w:numFmt w:val="decimal"/>
      <w:lvlText w:val="%1."/>
      <w:lvlJc w:val="left"/>
      <w:pPr>
        <w:ind w:left="720" w:hanging="360"/>
      </w:pPr>
    </w:lvl>
    <w:lvl w:ilvl="1" w:tplc="6EE26E08">
      <w:start w:val="1"/>
      <w:numFmt w:val="lowerLetter"/>
      <w:lvlText w:val="%2."/>
      <w:lvlJc w:val="left"/>
      <w:pPr>
        <w:ind w:left="1440" w:hanging="360"/>
      </w:pPr>
    </w:lvl>
    <w:lvl w:ilvl="2" w:tplc="C0B208AC">
      <w:start w:val="1"/>
      <w:numFmt w:val="lowerRoman"/>
      <w:lvlText w:val="%3."/>
      <w:lvlJc w:val="right"/>
      <w:pPr>
        <w:ind w:left="2160" w:hanging="180"/>
      </w:pPr>
    </w:lvl>
    <w:lvl w:ilvl="3" w:tplc="F5D6CC8C">
      <w:start w:val="1"/>
      <w:numFmt w:val="decimal"/>
      <w:lvlText w:val="%4."/>
      <w:lvlJc w:val="left"/>
      <w:pPr>
        <w:ind w:left="2880" w:hanging="360"/>
      </w:pPr>
    </w:lvl>
    <w:lvl w:ilvl="4" w:tplc="A55E83E0">
      <w:start w:val="1"/>
      <w:numFmt w:val="lowerLetter"/>
      <w:lvlText w:val="%5."/>
      <w:lvlJc w:val="left"/>
      <w:pPr>
        <w:ind w:left="3600" w:hanging="360"/>
      </w:pPr>
    </w:lvl>
    <w:lvl w:ilvl="5" w:tplc="913068E0">
      <w:start w:val="1"/>
      <w:numFmt w:val="lowerRoman"/>
      <w:lvlText w:val="%6."/>
      <w:lvlJc w:val="right"/>
      <w:pPr>
        <w:ind w:left="4320" w:hanging="180"/>
      </w:pPr>
    </w:lvl>
    <w:lvl w:ilvl="6" w:tplc="DE7E1190">
      <w:start w:val="1"/>
      <w:numFmt w:val="decimal"/>
      <w:lvlText w:val="%7."/>
      <w:lvlJc w:val="left"/>
      <w:pPr>
        <w:ind w:left="5040" w:hanging="360"/>
      </w:pPr>
    </w:lvl>
    <w:lvl w:ilvl="7" w:tplc="1ED093A2">
      <w:start w:val="1"/>
      <w:numFmt w:val="lowerLetter"/>
      <w:lvlText w:val="%8."/>
      <w:lvlJc w:val="left"/>
      <w:pPr>
        <w:ind w:left="5760" w:hanging="360"/>
      </w:pPr>
    </w:lvl>
    <w:lvl w:ilvl="8" w:tplc="1A627912">
      <w:start w:val="1"/>
      <w:numFmt w:val="lowerRoman"/>
      <w:lvlText w:val="%9."/>
      <w:lvlJc w:val="right"/>
      <w:pPr>
        <w:ind w:left="6480" w:hanging="180"/>
      </w:pPr>
    </w:lvl>
  </w:abstractNum>
  <w:abstractNum w:abstractNumId="64" w15:restartNumberingAfterBreak="0">
    <w:nsid w:val="42618E17"/>
    <w:multiLevelType w:val="hybridMultilevel"/>
    <w:tmpl w:val="FFFFFFFF"/>
    <w:lvl w:ilvl="0" w:tplc="BFCEF356">
      <w:start w:val="1"/>
      <w:numFmt w:val="bullet"/>
      <w:lvlText w:val="-"/>
      <w:lvlJc w:val="left"/>
      <w:pPr>
        <w:ind w:left="720" w:hanging="360"/>
      </w:pPr>
      <w:rPr>
        <w:rFonts w:ascii="Calibri" w:hAnsi="Calibri" w:hint="default"/>
      </w:rPr>
    </w:lvl>
    <w:lvl w:ilvl="1" w:tplc="DA2A320C">
      <w:start w:val="1"/>
      <w:numFmt w:val="bullet"/>
      <w:lvlText w:val="o"/>
      <w:lvlJc w:val="left"/>
      <w:pPr>
        <w:ind w:left="1440" w:hanging="360"/>
      </w:pPr>
      <w:rPr>
        <w:rFonts w:ascii="Courier New" w:hAnsi="Courier New" w:hint="default"/>
      </w:rPr>
    </w:lvl>
    <w:lvl w:ilvl="2" w:tplc="44E0BAAC">
      <w:start w:val="1"/>
      <w:numFmt w:val="bullet"/>
      <w:lvlText w:val=""/>
      <w:lvlJc w:val="left"/>
      <w:pPr>
        <w:ind w:left="2160" w:hanging="360"/>
      </w:pPr>
      <w:rPr>
        <w:rFonts w:ascii="Wingdings" w:hAnsi="Wingdings" w:hint="default"/>
      </w:rPr>
    </w:lvl>
    <w:lvl w:ilvl="3" w:tplc="FE4404FC">
      <w:start w:val="1"/>
      <w:numFmt w:val="bullet"/>
      <w:lvlText w:val=""/>
      <w:lvlJc w:val="left"/>
      <w:pPr>
        <w:ind w:left="2880" w:hanging="360"/>
      </w:pPr>
      <w:rPr>
        <w:rFonts w:ascii="Symbol" w:hAnsi="Symbol" w:hint="default"/>
      </w:rPr>
    </w:lvl>
    <w:lvl w:ilvl="4" w:tplc="82D49158">
      <w:start w:val="1"/>
      <w:numFmt w:val="bullet"/>
      <w:lvlText w:val="o"/>
      <w:lvlJc w:val="left"/>
      <w:pPr>
        <w:ind w:left="3600" w:hanging="360"/>
      </w:pPr>
      <w:rPr>
        <w:rFonts w:ascii="Courier New" w:hAnsi="Courier New" w:hint="default"/>
      </w:rPr>
    </w:lvl>
    <w:lvl w:ilvl="5" w:tplc="556A434C">
      <w:start w:val="1"/>
      <w:numFmt w:val="bullet"/>
      <w:lvlText w:val=""/>
      <w:lvlJc w:val="left"/>
      <w:pPr>
        <w:ind w:left="4320" w:hanging="360"/>
      </w:pPr>
      <w:rPr>
        <w:rFonts w:ascii="Wingdings" w:hAnsi="Wingdings" w:hint="default"/>
      </w:rPr>
    </w:lvl>
    <w:lvl w:ilvl="6" w:tplc="24B81E8A">
      <w:start w:val="1"/>
      <w:numFmt w:val="bullet"/>
      <w:lvlText w:val=""/>
      <w:lvlJc w:val="left"/>
      <w:pPr>
        <w:ind w:left="5040" w:hanging="360"/>
      </w:pPr>
      <w:rPr>
        <w:rFonts w:ascii="Symbol" w:hAnsi="Symbol" w:hint="default"/>
      </w:rPr>
    </w:lvl>
    <w:lvl w:ilvl="7" w:tplc="087CD9F2">
      <w:start w:val="1"/>
      <w:numFmt w:val="bullet"/>
      <w:lvlText w:val="o"/>
      <w:lvlJc w:val="left"/>
      <w:pPr>
        <w:ind w:left="5760" w:hanging="360"/>
      </w:pPr>
      <w:rPr>
        <w:rFonts w:ascii="Courier New" w:hAnsi="Courier New" w:hint="default"/>
      </w:rPr>
    </w:lvl>
    <w:lvl w:ilvl="8" w:tplc="B936F080">
      <w:start w:val="1"/>
      <w:numFmt w:val="bullet"/>
      <w:lvlText w:val=""/>
      <w:lvlJc w:val="left"/>
      <w:pPr>
        <w:ind w:left="6480" w:hanging="360"/>
      </w:pPr>
      <w:rPr>
        <w:rFonts w:ascii="Wingdings" w:hAnsi="Wingdings" w:hint="default"/>
      </w:rPr>
    </w:lvl>
  </w:abstractNum>
  <w:abstractNum w:abstractNumId="65" w15:restartNumberingAfterBreak="0">
    <w:nsid w:val="45C72244"/>
    <w:multiLevelType w:val="multilevel"/>
    <w:tmpl w:val="62DAC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5DDDBB2"/>
    <w:multiLevelType w:val="multilevel"/>
    <w:tmpl w:val="FB60539A"/>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9579B34"/>
    <w:multiLevelType w:val="multilevel"/>
    <w:tmpl w:val="86DAF2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A1108DD"/>
    <w:multiLevelType w:val="hybridMultilevel"/>
    <w:tmpl w:val="FFFFFFFF"/>
    <w:lvl w:ilvl="0" w:tplc="1EA4BABA">
      <w:start w:val="1"/>
      <w:numFmt w:val="decimal"/>
      <w:lvlText w:val="%1."/>
      <w:lvlJc w:val="left"/>
      <w:pPr>
        <w:ind w:left="720" w:hanging="360"/>
      </w:pPr>
    </w:lvl>
    <w:lvl w:ilvl="1" w:tplc="119E1DB6">
      <w:start w:val="1"/>
      <w:numFmt w:val="lowerLetter"/>
      <w:lvlText w:val="%2."/>
      <w:lvlJc w:val="left"/>
      <w:pPr>
        <w:ind w:left="1440" w:hanging="360"/>
      </w:pPr>
    </w:lvl>
    <w:lvl w:ilvl="2" w:tplc="15F4A748">
      <w:start w:val="1"/>
      <w:numFmt w:val="lowerRoman"/>
      <w:lvlText w:val="%3."/>
      <w:lvlJc w:val="right"/>
      <w:pPr>
        <w:ind w:left="2160" w:hanging="180"/>
      </w:pPr>
    </w:lvl>
    <w:lvl w:ilvl="3" w:tplc="F62A4B5C">
      <w:start w:val="1"/>
      <w:numFmt w:val="decimal"/>
      <w:lvlText w:val="%4."/>
      <w:lvlJc w:val="left"/>
      <w:pPr>
        <w:ind w:left="2880" w:hanging="360"/>
      </w:pPr>
    </w:lvl>
    <w:lvl w:ilvl="4" w:tplc="8892A86C">
      <w:start w:val="1"/>
      <w:numFmt w:val="lowerLetter"/>
      <w:lvlText w:val="%5."/>
      <w:lvlJc w:val="left"/>
      <w:pPr>
        <w:ind w:left="3600" w:hanging="360"/>
      </w:pPr>
    </w:lvl>
    <w:lvl w:ilvl="5" w:tplc="B6406CDE">
      <w:start w:val="1"/>
      <w:numFmt w:val="lowerRoman"/>
      <w:lvlText w:val="%6."/>
      <w:lvlJc w:val="right"/>
      <w:pPr>
        <w:ind w:left="4320" w:hanging="180"/>
      </w:pPr>
    </w:lvl>
    <w:lvl w:ilvl="6" w:tplc="025038EE">
      <w:start w:val="1"/>
      <w:numFmt w:val="decimal"/>
      <w:lvlText w:val="%7."/>
      <w:lvlJc w:val="left"/>
      <w:pPr>
        <w:ind w:left="5040" w:hanging="360"/>
      </w:pPr>
    </w:lvl>
    <w:lvl w:ilvl="7" w:tplc="785E2574">
      <w:start w:val="1"/>
      <w:numFmt w:val="lowerLetter"/>
      <w:lvlText w:val="%8."/>
      <w:lvlJc w:val="left"/>
      <w:pPr>
        <w:ind w:left="5760" w:hanging="360"/>
      </w:pPr>
    </w:lvl>
    <w:lvl w:ilvl="8" w:tplc="2E9EEA3C">
      <w:start w:val="1"/>
      <w:numFmt w:val="lowerRoman"/>
      <w:lvlText w:val="%9."/>
      <w:lvlJc w:val="right"/>
      <w:pPr>
        <w:ind w:left="6480" w:hanging="180"/>
      </w:pPr>
    </w:lvl>
  </w:abstractNum>
  <w:abstractNum w:abstractNumId="69" w15:restartNumberingAfterBreak="0">
    <w:nsid w:val="4A63B4FF"/>
    <w:multiLevelType w:val="hybridMultilevel"/>
    <w:tmpl w:val="FFFFFFFF"/>
    <w:lvl w:ilvl="0" w:tplc="34FAB08E">
      <w:start w:val="1"/>
      <w:numFmt w:val="bullet"/>
      <w:lvlText w:val="●"/>
      <w:lvlJc w:val="left"/>
      <w:pPr>
        <w:ind w:left="720" w:hanging="360"/>
      </w:pPr>
      <w:rPr>
        <w:rFonts w:ascii="Symbol" w:hAnsi="Symbol" w:hint="default"/>
      </w:rPr>
    </w:lvl>
    <w:lvl w:ilvl="1" w:tplc="BF047D9A">
      <w:start w:val="1"/>
      <w:numFmt w:val="bullet"/>
      <w:lvlText w:val="o"/>
      <w:lvlJc w:val="left"/>
      <w:pPr>
        <w:ind w:left="1440" w:hanging="360"/>
      </w:pPr>
      <w:rPr>
        <w:rFonts w:ascii="Courier New" w:hAnsi="Courier New" w:hint="default"/>
      </w:rPr>
    </w:lvl>
    <w:lvl w:ilvl="2" w:tplc="E7DA1A14">
      <w:start w:val="1"/>
      <w:numFmt w:val="bullet"/>
      <w:lvlText w:val=""/>
      <w:lvlJc w:val="left"/>
      <w:pPr>
        <w:ind w:left="2160" w:hanging="360"/>
      </w:pPr>
      <w:rPr>
        <w:rFonts w:ascii="Wingdings" w:hAnsi="Wingdings" w:hint="default"/>
      </w:rPr>
    </w:lvl>
    <w:lvl w:ilvl="3" w:tplc="F2FC3C14">
      <w:start w:val="1"/>
      <w:numFmt w:val="bullet"/>
      <w:lvlText w:val=""/>
      <w:lvlJc w:val="left"/>
      <w:pPr>
        <w:ind w:left="2880" w:hanging="360"/>
      </w:pPr>
      <w:rPr>
        <w:rFonts w:ascii="Symbol" w:hAnsi="Symbol" w:hint="default"/>
      </w:rPr>
    </w:lvl>
    <w:lvl w:ilvl="4" w:tplc="25080B74">
      <w:start w:val="1"/>
      <w:numFmt w:val="bullet"/>
      <w:lvlText w:val="o"/>
      <w:lvlJc w:val="left"/>
      <w:pPr>
        <w:ind w:left="3600" w:hanging="360"/>
      </w:pPr>
      <w:rPr>
        <w:rFonts w:ascii="Courier New" w:hAnsi="Courier New" w:hint="default"/>
      </w:rPr>
    </w:lvl>
    <w:lvl w:ilvl="5" w:tplc="D70EDB90">
      <w:start w:val="1"/>
      <w:numFmt w:val="bullet"/>
      <w:lvlText w:val=""/>
      <w:lvlJc w:val="left"/>
      <w:pPr>
        <w:ind w:left="4320" w:hanging="360"/>
      </w:pPr>
      <w:rPr>
        <w:rFonts w:ascii="Wingdings" w:hAnsi="Wingdings" w:hint="default"/>
      </w:rPr>
    </w:lvl>
    <w:lvl w:ilvl="6" w:tplc="C37AC542">
      <w:start w:val="1"/>
      <w:numFmt w:val="bullet"/>
      <w:lvlText w:val=""/>
      <w:lvlJc w:val="left"/>
      <w:pPr>
        <w:ind w:left="5040" w:hanging="360"/>
      </w:pPr>
      <w:rPr>
        <w:rFonts w:ascii="Symbol" w:hAnsi="Symbol" w:hint="default"/>
      </w:rPr>
    </w:lvl>
    <w:lvl w:ilvl="7" w:tplc="F6A01794">
      <w:start w:val="1"/>
      <w:numFmt w:val="bullet"/>
      <w:lvlText w:val="o"/>
      <w:lvlJc w:val="left"/>
      <w:pPr>
        <w:ind w:left="5760" w:hanging="360"/>
      </w:pPr>
      <w:rPr>
        <w:rFonts w:ascii="Courier New" w:hAnsi="Courier New" w:hint="default"/>
      </w:rPr>
    </w:lvl>
    <w:lvl w:ilvl="8" w:tplc="D3D42212">
      <w:start w:val="1"/>
      <w:numFmt w:val="bullet"/>
      <w:lvlText w:val=""/>
      <w:lvlJc w:val="left"/>
      <w:pPr>
        <w:ind w:left="6480" w:hanging="360"/>
      </w:pPr>
      <w:rPr>
        <w:rFonts w:ascii="Wingdings" w:hAnsi="Wingdings" w:hint="default"/>
      </w:rPr>
    </w:lvl>
  </w:abstractNum>
  <w:abstractNum w:abstractNumId="70" w15:restartNumberingAfterBreak="0">
    <w:nsid w:val="4A85ED66"/>
    <w:multiLevelType w:val="hybridMultilevel"/>
    <w:tmpl w:val="FFFFFFFF"/>
    <w:lvl w:ilvl="0" w:tplc="0CDA8D00">
      <w:start w:val="1"/>
      <w:numFmt w:val="decimal"/>
      <w:lvlText w:val="%1."/>
      <w:lvlJc w:val="left"/>
      <w:pPr>
        <w:ind w:left="720" w:hanging="360"/>
      </w:pPr>
    </w:lvl>
    <w:lvl w:ilvl="1" w:tplc="CC9ABEAC">
      <w:start w:val="1"/>
      <w:numFmt w:val="lowerLetter"/>
      <w:lvlText w:val="%2."/>
      <w:lvlJc w:val="left"/>
      <w:pPr>
        <w:ind w:left="1440" w:hanging="360"/>
      </w:pPr>
    </w:lvl>
    <w:lvl w:ilvl="2" w:tplc="3E98AF34">
      <w:start w:val="1"/>
      <w:numFmt w:val="lowerRoman"/>
      <w:lvlText w:val="%3."/>
      <w:lvlJc w:val="right"/>
      <w:pPr>
        <w:ind w:left="2160" w:hanging="180"/>
      </w:pPr>
    </w:lvl>
    <w:lvl w:ilvl="3" w:tplc="D78C931C">
      <w:start w:val="1"/>
      <w:numFmt w:val="decimal"/>
      <w:lvlText w:val="%4."/>
      <w:lvlJc w:val="left"/>
      <w:pPr>
        <w:ind w:left="2880" w:hanging="360"/>
      </w:pPr>
    </w:lvl>
    <w:lvl w:ilvl="4" w:tplc="056C49F4">
      <w:start w:val="1"/>
      <w:numFmt w:val="lowerLetter"/>
      <w:lvlText w:val="%5."/>
      <w:lvlJc w:val="left"/>
      <w:pPr>
        <w:ind w:left="3600" w:hanging="360"/>
      </w:pPr>
    </w:lvl>
    <w:lvl w:ilvl="5" w:tplc="629A1D88">
      <w:start w:val="1"/>
      <w:numFmt w:val="lowerRoman"/>
      <w:lvlText w:val="%6."/>
      <w:lvlJc w:val="right"/>
      <w:pPr>
        <w:ind w:left="4320" w:hanging="180"/>
      </w:pPr>
    </w:lvl>
    <w:lvl w:ilvl="6" w:tplc="655625B6">
      <w:start w:val="1"/>
      <w:numFmt w:val="decimal"/>
      <w:lvlText w:val="%7."/>
      <w:lvlJc w:val="left"/>
      <w:pPr>
        <w:ind w:left="5040" w:hanging="360"/>
      </w:pPr>
    </w:lvl>
    <w:lvl w:ilvl="7" w:tplc="F9C6CF18">
      <w:start w:val="1"/>
      <w:numFmt w:val="lowerLetter"/>
      <w:lvlText w:val="%8."/>
      <w:lvlJc w:val="left"/>
      <w:pPr>
        <w:ind w:left="5760" w:hanging="360"/>
      </w:pPr>
    </w:lvl>
    <w:lvl w:ilvl="8" w:tplc="7D84C5C2">
      <w:start w:val="1"/>
      <w:numFmt w:val="lowerRoman"/>
      <w:lvlText w:val="%9."/>
      <w:lvlJc w:val="right"/>
      <w:pPr>
        <w:ind w:left="6480" w:hanging="180"/>
      </w:pPr>
    </w:lvl>
  </w:abstractNum>
  <w:abstractNum w:abstractNumId="71" w15:restartNumberingAfterBreak="0">
    <w:nsid w:val="4C8246BF"/>
    <w:multiLevelType w:val="hybridMultilevel"/>
    <w:tmpl w:val="FFFFFFFF"/>
    <w:lvl w:ilvl="0" w:tplc="078A940A">
      <w:start w:val="1"/>
      <w:numFmt w:val="bullet"/>
      <w:lvlText w:val="-"/>
      <w:lvlJc w:val="left"/>
      <w:pPr>
        <w:ind w:left="720" w:hanging="360"/>
      </w:pPr>
      <w:rPr>
        <w:rFonts w:ascii="Calibri" w:hAnsi="Calibri" w:hint="default"/>
      </w:rPr>
    </w:lvl>
    <w:lvl w:ilvl="1" w:tplc="C422EDDE">
      <w:start w:val="1"/>
      <w:numFmt w:val="bullet"/>
      <w:lvlText w:val="o"/>
      <w:lvlJc w:val="left"/>
      <w:pPr>
        <w:ind w:left="1440" w:hanging="360"/>
      </w:pPr>
      <w:rPr>
        <w:rFonts w:ascii="Courier New" w:hAnsi="Courier New" w:hint="default"/>
      </w:rPr>
    </w:lvl>
    <w:lvl w:ilvl="2" w:tplc="F6F22852">
      <w:start w:val="1"/>
      <w:numFmt w:val="bullet"/>
      <w:lvlText w:val=""/>
      <w:lvlJc w:val="left"/>
      <w:pPr>
        <w:ind w:left="2160" w:hanging="360"/>
      </w:pPr>
      <w:rPr>
        <w:rFonts w:ascii="Wingdings" w:hAnsi="Wingdings" w:hint="default"/>
      </w:rPr>
    </w:lvl>
    <w:lvl w:ilvl="3" w:tplc="224ACE5E">
      <w:start w:val="1"/>
      <w:numFmt w:val="bullet"/>
      <w:lvlText w:val=""/>
      <w:lvlJc w:val="left"/>
      <w:pPr>
        <w:ind w:left="2880" w:hanging="360"/>
      </w:pPr>
      <w:rPr>
        <w:rFonts w:ascii="Symbol" w:hAnsi="Symbol" w:hint="default"/>
      </w:rPr>
    </w:lvl>
    <w:lvl w:ilvl="4" w:tplc="75C46BF8">
      <w:start w:val="1"/>
      <w:numFmt w:val="bullet"/>
      <w:lvlText w:val="o"/>
      <w:lvlJc w:val="left"/>
      <w:pPr>
        <w:ind w:left="3600" w:hanging="360"/>
      </w:pPr>
      <w:rPr>
        <w:rFonts w:ascii="Courier New" w:hAnsi="Courier New" w:hint="default"/>
      </w:rPr>
    </w:lvl>
    <w:lvl w:ilvl="5" w:tplc="8F6CB020">
      <w:start w:val="1"/>
      <w:numFmt w:val="bullet"/>
      <w:lvlText w:val=""/>
      <w:lvlJc w:val="left"/>
      <w:pPr>
        <w:ind w:left="4320" w:hanging="360"/>
      </w:pPr>
      <w:rPr>
        <w:rFonts w:ascii="Wingdings" w:hAnsi="Wingdings" w:hint="default"/>
      </w:rPr>
    </w:lvl>
    <w:lvl w:ilvl="6" w:tplc="5C84A96E">
      <w:start w:val="1"/>
      <w:numFmt w:val="bullet"/>
      <w:lvlText w:val=""/>
      <w:lvlJc w:val="left"/>
      <w:pPr>
        <w:ind w:left="5040" w:hanging="360"/>
      </w:pPr>
      <w:rPr>
        <w:rFonts w:ascii="Symbol" w:hAnsi="Symbol" w:hint="default"/>
      </w:rPr>
    </w:lvl>
    <w:lvl w:ilvl="7" w:tplc="7B563834">
      <w:start w:val="1"/>
      <w:numFmt w:val="bullet"/>
      <w:lvlText w:val="o"/>
      <w:lvlJc w:val="left"/>
      <w:pPr>
        <w:ind w:left="5760" w:hanging="360"/>
      </w:pPr>
      <w:rPr>
        <w:rFonts w:ascii="Courier New" w:hAnsi="Courier New" w:hint="default"/>
      </w:rPr>
    </w:lvl>
    <w:lvl w:ilvl="8" w:tplc="7B40D5D0">
      <w:start w:val="1"/>
      <w:numFmt w:val="bullet"/>
      <w:lvlText w:val=""/>
      <w:lvlJc w:val="left"/>
      <w:pPr>
        <w:ind w:left="6480" w:hanging="360"/>
      </w:pPr>
      <w:rPr>
        <w:rFonts w:ascii="Wingdings" w:hAnsi="Wingdings" w:hint="default"/>
      </w:rPr>
    </w:lvl>
  </w:abstractNum>
  <w:abstractNum w:abstractNumId="72" w15:restartNumberingAfterBreak="0">
    <w:nsid w:val="4E10E171"/>
    <w:multiLevelType w:val="multilevel"/>
    <w:tmpl w:val="38F69442"/>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044C22C"/>
    <w:multiLevelType w:val="hybridMultilevel"/>
    <w:tmpl w:val="FFFFFFFF"/>
    <w:lvl w:ilvl="0" w:tplc="82902BD4">
      <w:start w:val="1"/>
      <w:numFmt w:val="decimal"/>
      <w:lvlText w:val="%1."/>
      <w:lvlJc w:val="left"/>
      <w:pPr>
        <w:ind w:left="720" w:hanging="360"/>
      </w:pPr>
    </w:lvl>
    <w:lvl w:ilvl="1" w:tplc="AF0E5E80">
      <w:start w:val="1"/>
      <w:numFmt w:val="lowerLetter"/>
      <w:lvlText w:val="%2."/>
      <w:lvlJc w:val="left"/>
      <w:pPr>
        <w:ind w:left="1440" w:hanging="360"/>
      </w:pPr>
    </w:lvl>
    <w:lvl w:ilvl="2" w:tplc="A934A070">
      <w:start w:val="1"/>
      <w:numFmt w:val="lowerRoman"/>
      <w:lvlText w:val="%3."/>
      <w:lvlJc w:val="right"/>
      <w:pPr>
        <w:ind w:left="2160" w:hanging="180"/>
      </w:pPr>
    </w:lvl>
    <w:lvl w:ilvl="3" w:tplc="97900CFA">
      <w:start w:val="1"/>
      <w:numFmt w:val="decimal"/>
      <w:lvlText w:val="%4."/>
      <w:lvlJc w:val="left"/>
      <w:pPr>
        <w:ind w:left="2880" w:hanging="360"/>
      </w:pPr>
    </w:lvl>
    <w:lvl w:ilvl="4" w:tplc="4BC8A2AE">
      <w:start w:val="1"/>
      <w:numFmt w:val="lowerLetter"/>
      <w:lvlText w:val="%5."/>
      <w:lvlJc w:val="left"/>
      <w:pPr>
        <w:ind w:left="3600" w:hanging="360"/>
      </w:pPr>
    </w:lvl>
    <w:lvl w:ilvl="5" w:tplc="64DA9E7C">
      <w:start w:val="1"/>
      <w:numFmt w:val="lowerRoman"/>
      <w:lvlText w:val="%6."/>
      <w:lvlJc w:val="right"/>
      <w:pPr>
        <w:ind w:left="4320" w:hanging="180"/>
      </w:pPr>
    </w:lvl>
    <w:lvl w:ilvl="6" w:tplc="87369252">
      <w:start w:val="1"/>
      <w:numFmt w:val="decimal"/>
      <w:lvlText w:val="%7."/>
      <w:lvlJc w:val="left"/>
      <w:pPr>
        <w:ind w:left="5040" w:hanging="360"/>
      </w:pPr>
    </w:lvl>
    <w:lvl w:ilvl="7" w:tplc="C3A06168">
      <w:start w:val="1"/>
      <w:numFmt w:val="lowerLetter"/>
      <w:lvlText w:val="%8."/>
      <w:lvlJc w:val="left"/>
      <w:pPr>
        <w:ind w:left="5760" w:hanging="360"/>
      </w:pPr>
    </w:lvl>
    <w:lvl w:ilvl="8" w:tplc="672688DC">
      <w:start w:val="1"/>
      <w:numFmt w:val="lowerRoman"/>
      <w:lvlText w:val="%9."/>
      <w:lvlJc w:val="right"/>
      <w:pPr>
        <w:ind w:left="6480" w:hanging="180"/>
      </w:pPr>
    </w:lvl>
  </w:abstractNum>
  <w:abstractNum w:abstractNumId="74" w15:restartNumberingAfterBreak="0">
    <w:nsid w:val="50AB38C7"/>
    <w:multiLevelType w:val="hybridMultilevel"/>
    <w:tmpl w:val="FFFFFFFF"/>
    <w:lvl w:ilvl="0" w:tplc="B726AE78">
      <w:start w:val="1"/>
      <w:numFmt w:val="bullet"/>
      <w:lvlText w:val="-"/>
      <w:lvlJc w:val="left"/>
      <w:pPr>
        <w:ind w:left="720" w:hanging="360"/>
      </w:pPr>
      <w:rPr>
        <w:rFonts w:ascii="Calibri" w:hAnsi="Calibri" w:hint="default"/>
      </w:rPr>
    </w:lvl>
    <w:lvl w:ilvl="1" w:tplc="A760ABD0">
      <w:start w:val="1"/>
      <w:numFmt w:val="bullet"/>
      <w:lvlText w:val="o"/>
      <w:lvlJc w:val="left"/>
      <w:pPr>
        <w:ind w:left="1440" w:hanging="360"/>
      </w:pPr>
      <w:rPr>
        <w:rFonts w:ascii="Courier New" w:hAnsi="Courier New" w:hint="default"/>
      </w:rPr>
    </w:lvl>
    <w:lvl w:ilvl="2" w:tplc="E578F3CA">
      <w:start w:val="1"/>
      <w:numFmt w:val="bullet"/>
      <w:lvlText w:val=""/>
      <w:lvlJc w:val="left"/>
      <w:pPr>
        <w:ind w:left="2160" w:hanging="360"/>
      </w:pPr>
      <w:rPr>
        <w:rFonts w:ascii="Wingdings" w:hAnsi="Wingdings" w:hint="default"/>
      </w:rPr>
    </w:lvl>
    <w:lvl w:ilvl="3" w:tplc="1F06A036">
      <w:start w:val="1"/>
      <w:numFmt w:val="bullet"/>
      <w:lvlText w:val=""/>
      <w:lvlJc w:val="left"/>
      <w:pPr>
        <w:ind w:left="2880" w:hanging="360"/>
      </w:pPr>
      <w:rPr>
        <w:rFonts w:ascii="Symbol" w:hAnsi="Symbol" w:hint="default"/>
      </w:rPr>
    </w:lvl>
    <w:lvl w:ilvl="4" w:tplc="A6546E68">
      <w:start w:val="1"/>
      <w:numFmt w:val="bullet"/>
      <w:lvlText w:val="o"/>
      <w:lvlJc w:val="left"/>
      <w:pPr>
        <w:ind w:left="3600" w:hanging="360"/>
      </w:pPr>
      <w:rPr>
        <w:rFonts w:ascii="Courier New" w:hAnsi="Courier New" w:hint="default"/>
      </w:rPr>
    </w:lvl>
    <w:lvl w:ilvl="5" w:tplc="24EA74D4">
      <w:start w:val="1"/>
      <w:numFmt w:val="bullet"/>
      <w:lvlText w:val=""/>
      <w:lvlJc w:val="left"/>
      <w:pPr>
        <w:ind w:left="4320" w:hanging="360"/>
      </w:pPr>
      <w:rPr>
        <w:rFonts w:ascii="Wingdings" w:hAnsi="Wingdings" w:hint="default"/>
      </w:rPr>
    </w:lvl>
    <w:lvl w:ilvl="6" w:tplc="7A9C1520">
      <w:start w:val="1"/>
      <w:numFmt w:val="bullet"/>
      <w:lvlText w:val=""/>
      <w:lvlJc w:val="left"/>
      <w:pPr>
        <w:ind w:left="5040" w:hanging="360"/>
      </w:pPr>
      <w:rPr>
        <w:rFonts w:ascii="Symbol" w:hAnsi="Symbol" w:hint="default"/>
      </w:rPr>
    </w:lvl>
    <w:lvl w:ilvl="7" w:tplc="AB16D6BE">
      <w:start w:val="1"/>
      <w:numFmt w:val="bullet"/>
      <w:lvlText w:val="o"/>
      <w:lvlJc w:val="left"/>
      <w:pPr>
        <w:ind w:left="5760" w:hanging="360"/>
      </w:pPr>
      <w:rPr>
        <w:rFonts w:ascii="Courier New" w:hAnsi="Courier New" w:hint="default"/>
      </w:rPr>
    </w:lvl>
    <w:lvl w:ilvl="8" w:tplc="B73AB1A6">
      <w:start w:val="1"/>
      <w:numFmt w:val="bullet"/>
      <w:lvlText w:val=""/>
      <w:lvlJc w:val="left"/>
      <w:pPr>
        <w:ind w:left="6480" w:hanging="360"/>
      </w:pPr>
      <w:rPr>
        <w:rFonts w:ascii="Wingdings" w:hAnsi="Wingdings" w:hint="default"/>
      </w:rPr>
    </w:lvl>
  </w:abstractNum>
  <w:abstractNum w:abstractNumId="75" w15:restartNumberingAfterBreak="0">
    <w:nsid w:val="514E8F1D"/>
    <w:multiLevelType w:val="multilevel"/>
    <w:tmpl w:val="B2E800EE"/>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156749B"/>
    <w:multiLevelType w:val="hybridMultilevel"/>
    <w:tmpl w:val="FFFFFFFF"/>
    <w:lvl w:ilvl="0" w:tplc="DE1EA5B6">
      <w:start w:val="1"/>
      <w:numFmt w:val="decimal"/>
      <w:lvlText w:val="%1."/>
      <w:lvlJc w:val="left"/>
      <w:pPr>
        <w:ind w:left="720" w:hanging="360"/>
      </w:pPr>
    </w:lvl>
    <w:lvl w:ilvl="1" w:tplc="CD967D56">
      <w:start w:val="1"/>
      <w:numFmt w:val="lowerLetter"/>
      <w:lvlText w:val="%2."/>
      <w:lvlJc w:val="left"/>
      <w:pPr>
        <w:ind w:left="1440" w:hanging="360"/>
      </w:pPr>
    </w:lvl>
    <w:lvl w:ilvl="2" w:tplc="D4F2C5CE">
      <w:start w:val="1"/>
      <w:numFmt w:val="lowerRoman"/>
      <w:lvlText w:val="%3."/>
      <w:lvlJc w:val="right"/>
      <w:pPr>
        <w:ind w:left="2160" w:hanging="180"/>
      </w:pPr>
    </w:lvl>
    <w:lvl w:ilvl="3" w:tplc="09A07AEE">
      <w:start w:val="1"/>
      <w:numFmt w:val="decimal"/>
      <w:lvlText w:val="%4."/>
      <w:lvlJc w:val="left"/>
      <w:pPr>
        <w:ind w:left="2880" w:hanging="360"/>
      </w:pPr>
    </w:lvl>
    <w:lvl w:ilvl="4" w:tplc="6EBA5150">
      <w:start w:val="1"/>
      <w:numFmt w:val="lowerLetter"/>
      <w:lvlText w:val="%5."/>
      <w:lvlJc w:val="left"/>
      <w:pPr>
        <w:ind w:left="3600" w:hanging="360"/>
      </w:pPr>
    </w:lvl>
    <w:lvl w:ilvl="5" w:tplc="E5B00C34">
      <w:start w:val="1"/>
      <w:numFmt w:val="lowerRoman"/>
      <w:lvlText w:val="%6."/>
      <w:lvlJc w:val="right"/>
      <w:pPr>
        <w:ind w:left="4320" w:hanging="180"/>
      </w:pPr>
    </w:lvl>
    <w:lvl w:ilvl="6" w:tplc="A3EC105C">
      <w:start w:val="1"/>
      <w:numFmt w:val="decimal"/>
      <w:lvlText w:val="%7."/>
      <w:lvlJc w:val="left"/>
      <w:pPr>
        <w:ind w:left="5040" w:hanging="360"/>
      </w:pPr>
    </w:lvl>
    <w:lvl w:ilvl="7" w:tplc="0818D05C">
      <w:start w:val="1"/>
      <w:numFmt w:val="lowerLetter"/>
      <w:lvlText w:val="%8."/>
      <w:lvlJc w:val="left"/>
      <w:pPr>
        <w:ind w:left="5760" w:hanging="360"/>
      </w:pPr>
    </w:lvl>
    <w:lvl w:ilvl="8" w:tplc="D1344C7A">
      <w:start w:val="1"/>
      <w:numFmt w:val="lowerRoman"/>
      <w:lvlText w:val="%9."/>
      <w:lvlJc w:val="right"/>
      <w:pPr>
        <w:ind w:left="6480" w:hanging="180"/>
      </w:pPr>
    </w:lvl>
  </w:abstractNum>
  <w:abstractNum w:abstractNumId="77" w15:restartNumberingAfterBreak="0">
    <w:nsid w:val="51E64D0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77E5652"/>
    <w:multiLevelType w:val="hybridMultilevel"/>
    <w:tmpl w:val="F4863FBC"/>
    <w:lvl w:ilvl="0" w:tplc="0316B342">
      <w:start w:val="1"/>
      <w:numFmt w:val="bullet"/>
      <w:lvlText w:val=""/>
      <w:lvlJc w:val="left"/>
      <w:pPr>
        <w:ind w:left="284" w:hanging="114"/>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9" w15:restartNumberingAfterBreak="0">
    <w:nsid w:val="5AFFC752"/>
    <w:multiLevelType w:val="hybridMultilevel"/>
    <w:tmpl w:val="FFFFFFFF"/>
    <w:lvl w:ilvl="0" w:tplc="36EC7B42">
      <w:start w:val="1"/>
      <w:numFmt w:val="decimal"/>
      <w:lvlText w:val="%1."/>
      <w:lvlJc w:val="left"/>
      <w:pPr>
        <w:ind w:left="720" w:hanging="360"/>
      </w:pPr>
    </w:lvl>
    <w:lvl w:ilvl="1" w:tplc="0AC0D5F6">
      <w:start w:val="1"/>
      <w:numFmt w:val="lowerLetter"/>
      <w:lvlText w:val="%2."/>
      <w:lvlJc w:val="left"/>
      <w:pPr>
        <w:ind w:left="1440" w:hanging="360"/>
      </w:pPr>
    </w:lvl>
    <w:lvl w:ilvl="2" w:tplc="FB6632CE">
      <w:start w:val="1"/>
      <w:numFmt w:val="lowerRoman"/>
      <w:lvlText w:val="%3."/>
      <w:lvlJc w:val="right"/>
      <w:pPr>
        <w:ind w:left="2160" w:hanging="180"/>
      </w:pPr>
    </w:lvl>
    <w:lvl w:ilvl="3" w:tplc="7F4648F0">
      <w:start w:val="1"/>
      <w:numFmt w:val="decimal"/>
      <w:lvlText w:val="%4."/>
      <w:lvlJc w:val="left"/>
      <w:pPr>
        <w:ind w:left="2880" w:hanging="360"/>
      </w:pPr>
    </w:lvl>
    <w:lvl w:ilvl="4" w:tplc="9F8687F2">
      <w:start w:val="1"/>
      <w:numFmt w:val="lowerLetter"/>
      <w:lvlText w:val="%5."/>
      <w:lvlJc w:val="left"/>
      <w:pPr>
        <w:ind w:left="3600" w:hanging="360"/>
      </w:pPr>
    </w:lvl>
    <w:lvl w:ilvl="5" w:tplc="BB449936">
      <w:start w:val="1"/>
      <w:numFmt w:val="lowerRoman"/>
      <w:lvlText w:val="%6."/>
      <w:lvlJc w:val="right"/>
      <w:pPr>
        <w:ind w:left="4320" w:hanging="180"/>
      </w:pPr>
    </w:lvl>
    <w:lvl w:ilvl="6" w:tplc="1EF05FAA">
      <w:start w:val="1"/>
      <w:numFmt w:val="decimal"/>
      <w:lvlText w:val="%7."/>
      <w:lvlJc w:val="left"/>
      <w:pPr>
        <w:ind w:left="5040" w:hanging="360"/>
      </w:pPr>
    </w:lvl>
    <w:lvl w:ilvl="7" w:tplc="667AB280">
      <w:start w:val="1"/>
      <w:numFmt w:val="lowerLetter"/>
      <w:lvlText w:val="%8."/>
      <w:lvlJc w:val="left"/>
      <w:pPr>
        <w:ind w:left="5760" w:hanging="360"/>
      </w:pPr>
    </w:lvl>
    <w:lvl w:ilvl="8" w:tplc="89BC97EA">
      <w:start w:val="1"/>
      <w:numFmt w:val="lowerRoman"/>
      <w:lvlText w:val="%9."/>
      <w:lvlJc w:val="right"/>
      <w:pPr>
        <w:ind w:left="6480" w:hanging="180"/>
      </w:pPr>
    </w:lvl>
  </w:abstractNum>
  <w:abstractNum w:abstractNumId="80" w15:restartNumberingAfterBreak="0">
    <w:nsid w:val="5B0C3C7D"/>
    <w:multiLevelType w:val="multilevel"/>
    <w:tmpl w:val="FFFFFFFF"/>
    <w:lvl w:ilvl="0">
      <w:start w:val="1"/>
      <w:numFmt w:val="bullet"/>
      <w:lvlText w:val="-"/>
      <w:lvlJc w:val="left"/>
      <w:pPr>
        <w:ind w:left="720" w:hanging="360"/>
      </w:pPr>
      <w:rPr>
        <w:rFonts w:ascii="Montserrat" w:hAnsi="Montserra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C0B5979"/>
    <w:multiLevelType w:val="multilevel"/>
    <w:tmpl w:val="98160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5C154B04"/>
    <w:multiLevelType w:val="hybridMultilevel"/>
    <w:tmpl w:val="49D27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C771ECE"/>
    <w:multiLevelType w:val="hybridMultilevel"/>
    <w:tmpl w:val="FFFFFFFF"/>
    <w:lvl w:ilvl="0" w:tplc="47AE6462">
      <w:start w:val="1"/>
      <w:numFmt w:val="decimal"/>
      <w:lvlText w:val="%1."/>
      <w:lvlJc w:val="left"/>
      <w:pPr>
        <w:ind w:left="720" w:hanging="360"/>
      </w:pPr>
    </w:lvl>
    <w:lvl w:ilvl="1" w:tplc="A0FEA4C4">
      <w:start w:val="1"/>
      <w:numFmt w:val="lowerLetter"/>
      <w:lvlText w:val="%2."/>
      <w:lvlJc w:val="left"/>
      <w:pPr>
        <w:ind w:left="1440" w:hanging="360"/>
      </w:pPr>
    </w:lvl>
    <w:lvl w:ilvl="2" w:tplc="5F06CDC0">
      <w:start w:val="1"/>
      <w:numFmt w:val="lowerRoman"/>
      <w:lvlText w:val="%3."/>
      <w:lvlJc w:val="right"/>
      <w:pPr>
        <w:ind w:left="2160" w:hanging="180"/>
      </w:pPr>
    </w:lvl>
    <w:lvl w:ilvl="3" w:tplc="D4A41976">
      <w:start w:val="1"/>
      <w:numFmt w:val="decimal"/>
      <w:lvlText w:val="%4."/>
      <w:lvlJc w:val="left"/>
      <w:pPr>
        <w:ind w:left="2880" w:hanging="360"/>
      </w:pPr>
    </w:lvl>
    <w:lvl w:ilvl="4" w:tplc="3B86DEE0">
      <w:start w:val="1"/>
      <w:numFmt w:val="lowerLetter"/>
      <w:lvlText w:val="%5."/>
      <w:lvlJc w:val="left"/>
      <w:pPr>
        <w:ind w:left="3600" w:hanging="360"/>
      </w:pPr>
    </w:lvl>
    <w:lvl w:ilvl="5" w:tplc="C012F3BE">
      <w:start w:val="1"/>
      <w:numFmt w:val="lowerRoman"/>
      <w:lvlText w:val="%6."/>
      <w:lvlJc w:val="right"/>
      <w:pPr>
        <w:ind w:left="4320" w:hanging="180"/>
      </w:pPr>
    </w:lvl>
    <w:lvl w:ilvl="6" w:tplc="6F0467A0">
      <w:start w:val="1"/>
      <w:numFmt w:val="decimal"/>
      <w:lvlText w:val="%7."/>
      <w:lvlJc w:val="left"/>
      <w:pPr>
        <w:ind w:left="5040" w:hanging="360"/>
      </w:pPr>
    </w:lvl>
    <w:lvl w:ilvl="7" w:tplc="CBCAAD3A">
      <w:start w:val="1"/>
      <w:numFmt w:val="lowerLetter"/>
      <w:lvlText w:val="%8."/>
      <w:lvlJc w:val="left"/>
      <w:pPr>
        <w:ind w:left="5760" w:hanging="360"/>
      </w:pPr>
    </w:lvl>
    <w:lvl w:ilvl="8" w:tplc="2940F02A">
      <w:start w:val="1"/>
      <w:numFmt w:val="lowerRoman"/>
      <w:lvlText w:val="%9."/>
      <w:lvlJc w:val="right"/>
      <w:pPr>
        <w:ind w:left="6480" w:hanging="180"/>
      </w:pPr>
    </w:lvl>
  </w:abstractNum>
  <w:abstractNum w:abstractNumId="84" w15:restartNumberingAfterBreak="0">
    <w:nsid w:val="5C7ABAE3"/>
    <w:multiLevelType w:val="hybridMultilevel"/>
    <w:tmpl w:val="FFFFFFFF"/>
    <w:lvl w:ilvl="0" w:tplc="376EF804">
      <w:start w:val="1"/>
      <w:numFmt w:val="decimal"/>
      <w:lvlText w:val="%1."/>
      <w:lvlJc w:val="left"/>
      <w:pPr>
        <w:ind w:left="720" w:hanging="360"/>
      </w:pPr>
    </w:lvl>
    <w:lvl w:ilvl="1" w:tplc="38AA2B78">
      <w:start w:val="1"/>
      <w:numFmt w:val="lowerLetter"/>
      <w:lvlText w:val="%2."/>
      <w:lvlJc w:val="left"/>
      <w:pPr>
        <w:ind w:left="1440" w:hanging="360"/>
      </w:pPr>
    </w:lvl>
    <w:lvl w:ilvl="2" w:tplc="F94097CC">
      <w:start w:val="1"/>
      <w:numFmt w:val="lowerRoman"/>
      <w:lvlText w:val="%3."/>
      <w:lvlJc w:val="right"/>
      <w:pPr>
        <w:ind w:left="2160" w:hanging="180"/>
      </w:pPr>
    </w:lvl>
    <w:lvl w:ilvl="3" w:tplc="FD44CC94">
      <w:start w:val="1"/>
      <w:numFmt w:val="decimal"/>
      <w:lvlText w:val="%4."/>
      <w:lvlJc w:val="left"/>
      <w:pPr>
        <w:ind w:left="2880" w:hanging="360"/>
      </w:pPr>
    </w:lvl>
    <w:lvl w:ilvl="4" w:tplc="CD304A32">
      <w:start w:val="1"/>
      <w:numFmt w:val="lowerLetter"/>
      <w:lvlText w:val="%5."/>
      <w:lvlJc w:val="left"/>
      <w:pPr>
        <w:ind w:left="3600" w:hanging="360"/>
      </w:pPr>
    </w:lvl>
    <w:lvl w:ilvl="5" w:tplc="C1405688">
      <w:start w:val="1"/>
      <w:numFmt w:val="lowerRoman"/>
      <w:lvlText w:val="%6."/>
      <w:lvlJc w:val="right"/>
      <w:pPr>
        <w:ind w:left="4320" w:hanging="180"/>
      </w:pPr>
    </w:lvl>
    <w:lvl w:ilvl="6" w:tplc="22743744">
      <w:start w:val="1"/>
      <w:numFmt w:val="decimal"/>
      <w:lvlText w:val="%7."/>
      <w:lvlJc w:val="left"/>
      <w:pPr>
        <w:ind w:left="5040" w:hanging="360"/>
      </w:pPr>
    </w:lvl>
    <w:lvl w:ilvl="7" w:tplc="99FA7FB8">
      <w:start w:val="1"/>
      <w:numFmt w:val="lowerLetter"/>
      <w:lvlText w:val="%8."/>
      <w:lvlJc w:val="left"/>
      <w:pPr>
        <w:ind w:left="5760" w:hanging="360"/>
      </w:pPr>
    </w:lvl>
    <w:lvl w:ilvl="8" w:tplc="3DC04D1A">
      <w:start w:val="1"/>
      <w:numFmt w:val="lowerRoman"/>
      <w:lvlText w:val="%9."/>
      <w:lvlJc w:val="right"/>
      <w:pPr>
        <w:ind w:left="6480" w:hanging="180"/>
      </w:pPr>
    </w:lvl>
  </w:abstractNum>
  <w:abstractNum w:abstractNumId="85" w15:restartNumberingAfterBreak="0">
    <w:nsid w:val="5C94FD9A"/>
    <w:multiLevelType w:val="hybridMultilevel"/>
    <w:tmpl w:val="FFFFFFFF"/>
    <w:lvl w:ilvl="0" w:tplc="285EE178">
      <w:start w:val="1"/>
      <w:numFmt w:val="decimal"/>
      <w:lvlText w:val="%1."/>
      <w:lvlJc w:val="left"/>
      <w:pPr>
        <w:ind w:left="720" w:hanging="360"/>
      </w:pPr>
    </w:lvl>
    <w:lvl w:ilvl="1" w:tplc="61CC6636">
      <w:start w:val="1"/>
      <w:numFmt w:val="lowerLetter"/>
      <w:lvlText w:val="%2."/>
      <w:lvlJc w:val="left"/>
      <w:pPr>
        <w:ind w:left="1440" w:hanging="360"/>
      </w:pPr>
    </w:lvl>
    <w:lvl w:ilvl="2" w:tplc="AF7EF926">
      <w:start w:val="1"/>
      <w:numFmt w:val="lowerRoman"/>
      <w:lvlText w:val="%3."/>
      <w:lvlJc w:val="right"/>
      <w:pPr>
        <w:ind w:left="2160" w:hanging="180"/>
      </w:pPr>
    </w:lvl>
    <w:lvl w:ilvl="3" w:tplc="ED10316A">
      <w:start w:val="1"/>
      <w:numFmt w:val="decimal"/>
      <w:lvlText w:val="%4."/>
      <w:lvlJc w:val="left"/>
      <w:pPr>
        <w:ind w:left="2880" w:hanging="360"/>
      </w:pPr>
    </w:lvl>
    <w:lvl w:ilvl="4" w:tplc="022A3C14">
      <w:start w:val="1"/>
      <w:numFmt w:val="lowerLetter"/>
      <w:lvlText w:val="%5."/>
      <w:lvlJc w:val="left"/>
      <w:pPr>
        <w:ind w:left="3600" w:hanging="360"/>
      </w:pPr>
    </w:lvl>
    <w:lvl w:ilvl="5" w:tplc="54826182">
      <w:start w:val="1"/>
      <w:numFmt w:val="lowerRoman"/>
      <w:lvlText w:val="%6."/>
      <w:lvlJc w:val="right"/>
      <w:pPr>
        <w:ind w:left="4320" w:hanging="180"/>
      </w:pPr>
    </w:lvl>
    <w:lvl w:ilvl="6" w:tplc="5790865C">
      <w:start w:val="1"/>
      <w:numFmt w:val="decimal"/>
      <w:lvlText w:val="%7."/>
      <w:lvlJc w:val="left"/>
      <w:pPr>
        <w:ind w:left="5040" w:hanging="360"/>
      </w:pPr>
    </w:lvl>
    <w:lvl w:ilvl="7" w:tplc="0F826388">
      <w:start w:val="1"/>
      <w:numFmt w:val="lowerLetter"/>
      <w:lvlText w:val="%8."/>
      <w:lvlJc w:val="left"/>
      <w:pPr>
        <w:ind w:left="5760" w:hanging="360"/>
      </w:pPr>
    </w:lvl>
    <w:lvl w:ilvl="8" w:tplc="BA4441CA">
      <w:start w:val="1"/>
      <w:numFmt w:val="lowerRoman"/>
      <w:lvlText w:val="%9."/>
      <w:lvlJc w:val="right"/>
      <w:pPr>
        <w:ind w:left="6480" w:hanging="180"/>
      </w:pPr>
    </w:lvl>
  </w:abstractNum>
  <w:abstractNum w:abstractNumId="86" w15:restartNumberingAfterBreak="0">
    <w:nsid w:val="5CCAD7F3"/>
    <w:multiLevelType w:val="hybridMultilevel"/>
    <w:tmpl w:val="FFFFFFFF"/>
    <w:lvl w:ilvl="0" w:tplc="8A78A4B2">
      <w:start w:val="1"/>
      <w:numFmt w:val="decimal"/>
      <w:lvlText w:val="%1."/>
      <w:lvlJc w:val="left"/>
      <w:pPr>
        <w:ind w:left="720" w:hanging="360"/>
      </w:pPr>
    </w:lvl>
    <w:lvl w:ilvl="1" w:tplc="E47C1428">
      <w:start w:val="1"/>
      <w:numFmt w:val="lowerLetter"/>
      <w:lvlText w:val="%2."/>
      <w:lvlJc w:val="left"/>
      <w:pPr>
        <w:ind w:left="1440" w:hanging="360"/>
      </w:pPr>
    </w:lvl>
    <w:lvl w:ilvl="2" w:tplc="8A14B666">
      <w:start w:val="1"/>
      <w:numFmt w:val="lowerRoman"/>
      <w:lvlText w:val="%3."/>
      <w:lvlJc w:val="right"/>
      <w:pPr>
        <w:ind w:left="2160" w:hanging="180"/>
      </w:pPr>
    </w:lvl>
    <w:lvl w:ilvl="3" w:tplc="EFD08AB0">
      <w:start w:val="1"/>
      <w:numFmt w:val="decimal"/>
      <w:lvlText w:val="%4."/>
      <w:lvlJc w:val="left"/>
      <w:pPr>
        <w:ind w:left="2880" w:hanging="360"/>
      </w:pPr>
    </w:lvl>
    <w:lvl w:ilvl="4" w:tplc="100C11B0">
      <w:start w:val="1"/>
      <w:numFmt w:val="lowerLetter"/>
      <w:lvlText w:val="%5."/>
      <w:lvlJc w:val="left"/>
      <w:pPr>
        <w:ind w:left="3600" w:hanging="360"/>
      </w:pPr>
    </w:lvl>
    <w:lvl w:ilvl="5" w:tplc="0480EE78">
      <w:start w:val="1"/>
      <w:numFmt w:val="lowerRoman"/>
      <w:lvlText w:val="%6."/>
      <w:lvlJc w:val="right"/>
      <w:pPr>
        <w:ind w:left="4320" w:hanging="180"/>
      </w:pPr>
    </w:lvl>
    <w:lvl w:ilvl="6" w:tplc="2E6A1360">
      <w:start w:val="1"/>
      <w:numFmt w:val="decimal"/>
      <w:lvlText w:val="%7."/>
      <w:lvlJc w:val="left"/>
      <w:pPr>
        <w:ind w:left="5040" w:hanging="360"/>
      </w:pPr>
    </w:lvl>
    <w:lvl w:ilvl="7" w:tplc="AD6EE1B6">
      <w:start w:val="1"/>
      <w:numFmt w:val="lowerLetter"/>
      <w:lvlText w:val="%8."/>
      <w:lvlJc w:val="left"/>
      <w:pPr>
        <w:ind w:left="5760" w:hanging="360"/>
      </w:pPr>
    </w:lvl>
    <w:lvl w:ilvl="8" w:tplc="951CD868">
      <w:start w:val="1"/>
      <w:numFmt w:val="lowerRoman"/>
      <w:lvlText w:val="%9."/>
      <w:lvlJc w:val="right"/>
      <w:pPr>
        <w:ind w:left="6480" w:hanging="180"/>
      </w:pPr>
    </w:lvl>
  </w:abstractNum>
  <w:abstractNum w:abstractNumId="87" w15:restartNumberingAfterBreak="0">
    <w:nsid w:val="5D0CFBBF"/>
    <w:multiLevelType w:val="hybridMultilevel"/>
    <w:tmpl w:val="FFFFFFFF"/>
    <w:lvl w:ilvl="0" w:tplc="822437CC">
      <w:start w:val="1"/>
      <w:numFmt w:val="bullet"/>
      <w:lvlText w:val="-"/>
      <w:lvlJc w:val="left"/>
      <w:pPr>
        <w:ind w:left="720" w:hanging="360"/>
      </w:pPr>
      <w:rPr>
        <w:rFonts w:ascii="Calibri" w:hAnsi="Calibri" w:hint="default"/>
      </w:rPr>
    </w:lvl>
    <w:lvl w:ilvl="1" w:tplc="EECCC5DE">
      <w:start w:val="1"/>
      <w:numFmt w:val="bullet"/>
      <w:lvlText w:val="o"/>
      <w:lvlJc w:val="left"/>
      <w:pPr>
        <w:ind w:left="1440" w:hanging="360"/>
      </w:pPr>
      <w:rPr>
        <w:rFonts w:ascii="Courier New" w:hAnsi="Courier New" w:hint="default"/>
      </w:rPr>
    </w:lvl>
    <w:lvl w:ilvl="2" w:tplc="90B64440">
      <w:start w:val="1"/>
      <w:numFmt w:val="bullet"/>
      <w:lvlText w:val=""/>
      <w:lvlJc w:val="left"/>
      <w:pPr>
        <w:ind w:left="2160" w:hanging="360"/>
      </w:pPr>
      <w:rPr>
        <w:rFonts w:ascii="Wingdings" w:hAnsi="Wingdings" w:hint="default"/>
      </w:rPr>
    </w:lvl>
    <w:lvl w:ilvl="3" w:tplc="DD489444">
      <w:start w:val="1"/>
      <w:numFmt w:val="bullet"/>
      <w:lvlText w:val=""/>
      <w:lvlJc w:val="left"/>
      <w:pPr>
        <w:ind w:left="2880" w:hanging="360"/>
      </w:pPr>
      <w:rPr>
        <w:rFonts w:ascii="Symbol" w:hAnsi="Symbol" w:hint="default"/>
      </w:rPr>
    </w:lvl>
    <w:lvl w:ilvl="4" w:tplc="6EF8B036">
      <w:start w:val="1"/>
      <w:numFmt w:val="bullet"/>
      <w:lvlText w:val="o"/>
      <w:lvlJc w:val="left"/>
      <w:pPr>
        <w:ind w:left="3600" w:hanging="360"/>
      </w:pPr>
      <w:rPr>
        <w:rFonts w:ascii="Courier New" w:hAnsi="Courier New" w:hint="default"/>
      </w:rPr>
    </w:lvl>
    <w:lvl w:ilvl="5" w:tplc="7976FE78">
      <w:start w:val="1"/>
      <w:numFmt w:val="bullet"/>
      <w:lvlText w:val=""/>
      <w:lvlJc w:val="left"/>
      <w:pPr>
        <w:ind w:left="4320" w:hanging="360"/>
      </w:pPr>
      <w:rPr>
        <w:rFonts w:ascii="Wingdings" w:hAnsi="Wingdings" w:hint="default"/>
      </w:rPr>
    </w:lvl>
    <w:lvl w:ilvl="6" w:tplc="DFAEAFEC">
      <w:start w:val="1"/>
      <w:numFmt w:val="bullet"/>
      <w:lvlText w:val=""/>
      <w:lvlJc w:val="left"/>
      <w:pPr>
        <w:ind w:left="5040" w:hanging="360"/>
      </w:pPr>
      <w:rPr>
        <w:rFonts w:ascii="Symbol" w:hAnsi="Symbol" w:hint="default"/>
      </w:rPr>
    </w:lvl>
    <w:lvl w:ilvl="7" w:tplc="904A00C2">
      <w:start w:val="1"/>
      <w:numFmt w:val="bullet"/>
      <w:lvlText w:val="o"/>
      <w:lvlJc w:val="left"/>
      <w:pPr>
        <w:ind w:left="5760" w:hanging="360"/>
      </w:pPr>
      <w:rPr>
        <w:rFonts w:ascii="Courier New" w:hAnsi="Courier New" w:hint="default"/>
      </w:rPr>
    </w:lvl>
    <w:lvl w:ilvl="8" w:tplc="8C5C2A4C">
      <w:start w:val="1"/>
      <w:numFmt w:val="bullet"/>
      <w:lvlText w:val=""/>
      <w:lvlJc w:val="left"/>
      <w:pPr>
        <w:ind w:left="6480" w:hanging="360"/>
      </w:pPr>
      <w:rPr>
        <w:rFonts w:ascii="Wingdings" w:hAnsi="Wingdings" w:hint="default"/>
      </w:rPr>
    </w:lvl>
  </w:abstractNum>
  <w:abstractNum w:abstractNumId="88" w15:restartNumberingAfterBreak="0">
    <w:nsid w:val="5D78D8F4"/>
    <w:multiLevelType w:val="hybridMultilevel"/>
    <w:tmpl w:val="FFFFFFFF"/>
    <w:lvl w:ilvl="0" w:tplc="09C05110">
      <w:start w:val="1"/>
      <w:numFmt w:val="decimal"/>
      <w:lvlText w:val="%1."/>
      <w:lvlJc w:val="left"/>
      <w:pPr>
        <w:ind w:left="720" w:hanging="360"/>
      </w:pPr>
    </w:lvl>
    <w:lvl w:ilvl="1" w:tplc="218A370C">
      <w:start w:val="1"/>
      <w:numFmt w:val="lowerLetter"/>
      <w:lvlText w:val="%2."/>
      <w:lvlJc w:val="left"/>
      <w:pPr>
        <w:ind w:left="1440" w:hanging="360"/>
      </w:pPr>
    </w:lvl>
    <w:lvl w:ilvl="2" w:tplc="2188CBA6">
      <w:start w:val="1"/>
      <w:numFmt w:val="lowerRoman"/>
      <w:lvlText w:val="%3."/>
      <w:lvlJc w:val="right"/>
      <w:pPr>
        <w:ind w:left="2160" w:hanging="180"/>
      </w:pPr>
    </w:lvl>
    <w:lvl w:ilvl="3" w:tplc="3B36CFB8">
      <w:start w:val="1"/>
      <w:numFmt w:val="decimal"/>
      <w:lvlText w:val="%4."/>
      <w:lvlJc w:val="left"/>
      <w:pPr>
        <w:ind w:left="2880" w:hanging="360"/>
      </w:pPr>
    </w:lvl>
    <w:lvl w:ilvl="4" w:tplc="64B0545C">
      <w:start w:val="1"/>
      <w:numFmt w:val="lowerLetter"/>
      <w:lvlText w:val="%5."/>
      <w:lvlJc w:val="left"/>
      <w:pPr>
        <w:ind w:left="3600" w:hanging="360"/>
      </w:pPr>
    </w:lvl>
    <w:lvl w:ilvl="5" w:tplc="DDCEAB8A">
      <w:start w:val="1"/>
      <w:numFmt w:val="lowerRoman"/>
      <w:lvlText w:val="%6."/>
      <w:lvlJc w:val="right"/>
      <w:pPr>
        <w:ind w:left="4320" w:hanging="180"/>
      </w:pPr>
    </w:lvl>
    <w:lvl w:ilvl="6" w:tplc="6DE2059E">
      <w:start w:val="1"/>
      <w:numFmt w:val="decimal"/>
      <w:lvlText w:val="%7."/>
      <w:lvlJc w:val="left"/>
      <w:pPr>
        <w:ind w:left="5040" w:hanging="360"/>
      </w:pPr>
    </w:lvl>
    <w:lvl w:ilvl="7" w:tplc="F2C63EF2">
      <w:start w:val="1"/>
      <w:numFmt w:val="lowerLetter"/>
      <w:lvlText w:val="%8."/>
      <w:lvlJc w:val="left"/>
      <w:pPr>
        <w:ind w:left="5760" w:hanging="360"/>
      </w:pPr>
    </w:lvl>
    <w:lvl w:ilvl="8" w:tplc="2F82184C">
      <w:start w:val="1"/>
      <w:numFmt w:val="lowerRoman"/>
      <w:lvlText w:val="%9."/>
      <w:lvlJc w:val="right"/>
      <w:pPr>
        <w:ind w:left="6480" w:hanging="180"/>
      </w:pPr>
    </w:lvl>
  </w:abstractNum>
  <w:abstractNum w:abstractNumId="89" w15:restartNumberingAfterBreak="0">
    <w:nsid w:val="5D9A352E"/>
    <w:multiLevelType w:val="hybridMultilevel"/>
    <w:tmpl w:val="DF8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0ECCF3E"/>
    <w:multiLevelType w:val="hybridMultilevel"/>
    <w:tmpl w:val="FFFFFFFF"/>
    <w:lvl w:ilvl="0" w:tplc="77D6C610">
      <w:start w:val="1"/>
      <w:numFmt w:val="decimal"/>
      <w:lvlText w:val="%1."/>
      <w:lvlJc w:val="left"/>
      <w:pPr>
        <w:ind w:left="720" w:hanging="360"/>
      </w:pPr>
    </w:lvl>
    <w:lvl w:ilvl="1" w:tplc="FAA42108">
      <w:start w:val="1"/>
      <w:numFmt w:val="lowerLetter"/>
      <w:lvlText w:val="%2."/>
      <w:lvlJc w:val="left"/>
      <w:pPr>
        <w:ind w:left="1440" w:hanging="360"/>
      </w:pPr>
    </w:lvl>
    <w:lvl w:ilvl="2" w:tplc="8A926B1A">
      <w:start w:val="1"/>
      <w:numFmt w:val="lowerRoman"/>
      <w:lvlText w:val="%3."/>
      <w:lvlJc w:val="right"/>
      <w:pPr>
        <w:ind w:left="2160" w:hanging="180"/>
      </w:pPr>
    </w:lvl>
    <w:lvl w:ilvl="3" w:tplc="3A4863E2">
      <w:start w:val="1"/>
      <w:numFmt w:val="decimal"/>
      <w:lvlText w:val="%4."/>
      <w:lvlJc w:val="left"/>
      <w:pPr>
        <w:ind w:left="2880" w:hanging="360"/>
      </w:pPr>
    </w:lvl>
    <w:lvl w:ilvl="4" w:tplc="4CF0E112">
      <w:start w:val="1"/>
      <w:numFmt w:val="lowerLetter"/>
      <w:lvlText w:val="%5."/>
      <w:lvlJc w:val="left"/>
      <w:pPr>
        <w:ind w:left="3600" w:hanging="360"/>
      </w:pPr>
    </w:lvl>
    <w:lvl w:ilvl="5" w:tplc="F670A8C6">
      <w:start w:val="1"/>
      <w:numFmt w:val="lowerRoman"/>
      <w:lvlText w:val="%6."/>
      <w:lvlJc w:val="right"/>
      <w:pPr>
        <w:ind w:left="4320" w:hanging="180"/>
      </w:pPr>
    </w:lvl>
    <w:lvl w:ilvl="6" w:tplc="2FDC7B78">
      <w:start w:val="1"/>
      <w:numFmt w:val="decimal"/>
      <w:lvlText w:val="%7."/>
      <w:lvlJc w:val="left"/>
      <w:pPr>
        <w:ind w:left="5040" w:hanging="360"/>
      </w:pPr>
    </w:lvl>
    <w:lvl w:ilvl="7" w:tplc="0EE0F2CC">
      <w:start w:val="1"/>
      <w:numFmt w:val="lowerLetter"/>
      <w:lvlText w:val="%8."/>
      <w:lvlJc w:val="left"/>
      <w:pPr>
        <w:ind w:left="5760" w:hanging="360"/>
      </w:pPr>
    </w:lvl>
    <w:lvl w:ilvl="8" w:tplc="3A5EA5E0">
      <w:start w:val="1"/>
      <w:numFmt w:val="lowerRoman"/>
      <w:lvlText w:val="%9."/>
      <w:lvlJc w:val="right"/>
      <w:pPr>
        <w:ind w:left="6480" w:hanging="180"/>
      </w:pPr>
    </w:lvl>
  </w:abstractNum>
  <w:abstractNum w:abstractNumId="91" w15:restartNumberingAfterBreak="0">
    <w:nsid w:val="61628FD8"/>
    <w:multiLevelType w:val="hybridMultilevel"/>
    <w:tmpl w:val="FFFFFFFF"/>
    <w:lvl w:ilvl="0" w:tplc="7B5CFCC6">
      <w:start w:val="1"/>
      <w:numFmt w:val="decimal"/>
      <w:lvlText w:val="%1."/>
      <w:lvlJc w:val="left"/>
      <w:pPr>
        <w:ind w:left="720" w:hanging="360"/>
      </w:pPr>
    </w:lvl>
    <w:lvl w:ilvl="1" w:tplc="BE52D516">
      <w:start w:val="1"/>
      <w:numFmt w:val="lowerLetter"/>
      <w:lvlText w:val="%2."/>
      <w:lvlJc w:val="left"/>
      <w:pPr>
        <w:ind w:left="1440" w:hanging="360"/>
      </w:pPr>
    </w:lvl>
    <w:lvl w:ilvl="2" w:tplc="31EE07B0">
      <w:start w:val="1"/>
      <w:numFmt w:val="lowerRoman"/>
      <w:lvlText w:val="%3."/>
      <w:lvlJc w:val="right"/>
      <w:pPr>
        <w:ind w:left="2160" w:hanging="180"/>
      </w:pPr>
    </w:lvl>
    <w:lvl w:ilvl="3" w:tplc="69464462">
      <w:start w:val="1"/>
      <w:numFmt w:val="decimal"/>
      <w:lvlText w:val="%4."/>
      <w:lvlJc w:val="left"/>
      <w:pPr>
        <w:ind w:left="2880" w:hanging="360"/>
      </w:pPr>
    </w:lvl>
    <w:lvl w:ilvl="4" w:tplc="D3EC95F4">
      <w:start w:val="1"/>
      <w:numFmt w:val="lowerLetter"/>
      <w:lvlText w:val="%5."/>
      <w:lvlJc w:val="left"/>
      <w:pPr>
        <w:ind w:left="3600" w:hanging="360"/>
      </w:pPr>
    </w:lvl>
    <w:lvl w:ilvl="5" w:tplc="4D147EE8">
      <w:start w:val="1"/>
      <w:numFmt w:val="lowerRoman"/>
      <w:lvlText w:val="%6."/>
      <w:lvlJc w:val="right"/>
      <w:pPr>
        <w:ind w:left="4320" w:hanging="180"/>
      </w:pPr>
    </w:lvl>
    <w:lvl w:ilvl="6" w:tplc="E9DE7780">
      <w:start w:val="1"/>
      <w:numFmt w:val="decimal"/>
      <w:lvlText w:val="%7."/>
      <w:lvlJc w:val="left"/>
      <w:pPr>
        <w:ind w:left="5040" w:hanging="360"/>
      </w:pPr>
    </w:lvl>
    <w:lvl w:ilvl="7" w:tplc="EAAE9B76">
      <w:start w:val="1"/>
      <w:numFmt w:val="lowerLetter"/>
      <w:lvlText w:val="%8."/>
      <w:lvlJc w:val="left"/>
      <w:pPr>
        <w:ind w:left="5760" w:hanging="360"/>
      </w:pPr>
    </w:lvl>
    <w:lvl w:ilvl="8" w:tplc="804AF610">
      <w:start w:val="1"/>
      <w:numFmt w:val="lowerRoman"/>
      <w:lvlText w:val="%9."/>
      <w:lvlJc w:val="right"/>
      <w:pPr>
        <w:ind w:left="6480" w:hanging="180"/>
      </w:pPr>
    </w:lvl>
  </w:abstractNum>
  <w:abstractNum w:abstractNumId="92" w15:restartNumberingAfterBreak="0">
    <w:nsid w:val="616E6A40"/>
    <w:multiLevelType w:val="hybridMultilevel"/>
    <w:tmpl w:val="FFFFFFFF"/>
    <w:lvl w:ilvl="0" w:tplc="AAB0D0DC">
      <w:start w:val="1"/>
      <w:numFmt w:val="decimal"/>
      <w:lvlText w:val="%1."/>
      <w:lvlJc w:val="left"/>
      <w:pPr>
        <w:ind w:left="720" w:hanging="360"/>
      </w:pPr>
    </w:lvl>
    <w:lvl w:ilvl="1" w:tplc="1EF895EE">
      <w:start w:val="1"/>
      <w:numFmt w:val="lowerLetter"/>
      <w:lvlText w:val="%2."/>
      <w:lvlJc w:val="left"/>
      <w:pPr>
        <w:ind w:left="1440" w:hanging="360"/>
      </w:pPr>
    </w:lvl>
    <w:lvl w:ilvl="2" w:tplc="5D1A2B28">
      <w:start w:val="1"/>
      <w:numFmt w:val="lowerRoman"/>
      <w:lvlText w:val="%3."/>
      <w:lvlJc w:val="right"/>
      <w:pPr>
        <w:ind w:left="2160" w:hanging="180"/>
      </w:pPr>
    </w:lvl>
    <w:lvl w:ilvl="3" w:tplc="FCD8A7FA">
      <w:start w:val="1"/>
      <w:numFmt w:val="decimal"/>
      <w:lvlText w:val="%4."/>
      <w:lvlJc w:val="left"/>
      <w:pPr>
        <w:ind w:left="2880" w:hanging="360"/>
      </w:pPr>
    </w:lvl>
    <w:lvl w:ilvl="4" w:tplc="8CF87CEA">
      <w:start w:val="1"/>
      <w:numFmt w:val="lowerLetter"/>
      <w:lvlText w:val="%5."/>
      <w:lvlJc w:val="left"/>
      <w:pPr>
        <w:ind w:left="3600" w:hanging="360"/>
      </w:pPr>
    </w:lvl>
    <w:lvl w:ilvl="5" w:tplc="AB3A81B6">
      <w:start w:val="1"/>
      <w:numFmt w:val="lowerRoman"/>
      <w:lvlText w:val="%6."/>
      <w:lvlJc w:val="right"/>
      <w:pPr>
        <w:ind w:left="4320" w:hanging="180"/>
      </w:pPr>
    </w:lvl>
    <w:lvl w:ilvl="6" w:tplc="85E8B088">
      <w:start w:val="1"/>
      <w:numFmt w:val="decimal"/>
      <w:lvlText w:val="%7."/>
      <w:lvlJc w:val="left"/>
      <w:pPr>
        <w:ind w:left="5040" w:hanging="360"/>
      </w:pPr>
    </w:lvl>
    <w:lvl w:ilvl="7" w:tplc="05A4E2B6">
      <w:start w:val="1"/>
      <w:numFmt w:val="lowerLetter"/>
      <w:lvlText w:val="%8."/>
      <w:lvlJc w:val="left"/>
      <w:pPr>
        <w:ind w:left="5760" w:hanging="360"/>
      </w:pPr>
    </w:lvl>
    <w:lvl w:ilvl="8" w:tplc="0CFA39FC">
      <w:start w:val="1"/>
      <w:numFmt w:val="lowerRoman"/>
      <w:lvlText w:val="%9."/>
      <w:lvlJc w:val="right"/>
      <w:pPr>
        <w:ind w:left="6480" w:hanging="180"/>
      </w:pPr>
    </w:lvl>
  </w:abstractNum>
  <w:abstractNum w:abstractNumId="93" w15:restartNumberingAfterBreak="0">
    <w:nsid w:val="63C822D0"/>
    <w:multiLevelType w:val="hybridMultilevel"/>
    <w:tmpl w:val="FFFFFFFF"/>
    <w:lvl w:ilvl="0" w:tplc="9ADA11DE">
      <w:start w:val="1"/>
      <w:numFmt w:val="bullet"/>
      <w:lvlText w:val="-"/>
      <w:lvlJc w:val="left"/>
      <w:pPr>
        <w:ind w:left="720" w:hanging="360"/>
      </w:pPr>
      <w:rPr>
        <w:rFonts w:ascii="Calibri" w:hAnsi="Calibri" w:hint="default"/>
      </w:rPr>
    </w:lvl>
    <w:lvl w:ilvl="1" w:tplc="D5E0A196">
      <w:start w:val="1"/>
      <w:numFmt w:val="bullet"/>
      <w:lvlText w:val="o"/>
      <w:lvlJc w:val="left"/>
      <w:pPr>
        <w:ind w:left="1440" w:hanging="360"/>
      </w:pPr>
      <w:rPr>
        <w:rFonts w:ascii="Courier New" w:hAnsi="Courier New" w:hint="default"/>
      </w:rPr>
    </w:lvl>
    <w:lvl w:ilvl="2" w:tplc="6622B96A">
      <w:start w:val="1"/>
      <w:numFmt w:val="bullet"/>
      <w:lvlText w:val=""/>
      <w:lvlJc w:val="left"/>
      <w:pPr>
        <w:ind w:left="2160" w:hanging="360"/>
      </w:pPr>
      <w:rPr>
        <w:rFonts w:ascii="Wingdings" w:hAnsi="Wingdings" w:hint="default"/>
      </w:rPr>
    </w:lvl>
    <w:lvl w:ilvl="3" w:tplc="AD006CFA">
      <w:start w:val="1"/>
      <w:numFmt w:val="bullet"/>
      <w:lvlText w:val=""/>
      <w:lvlJc w:val="left"/>
      <w:pPr>
        <w:ind w:left="2880" w:hanging="360"/>
      </w:pPr>
      <w:rPr>
        <w:rFonts w:ascii="Symbol" w:hAnsi="Symbol" w:hint="default"/>
      </w:rPr>
    </w:lvl>
    <w:lvl w:ilvl="4" w:tplc="16D2B78E">
      <w:start w:val="1"/>
      <w:numFmt w:val="bullet"/>
      <w:lvlText w:val="o"/>
      <w:lvlJc w:val="left"/>
      <w:pPr>
        <w:ind w:left="3600" w:hanging="360"/>
      </w:pPr>
      <w:rPr>
        <w:rFonts w:ascii="Courier New" w:hAnsi="Courier New" w:hint="default"/>
      </w:rPr>
    </w:lvl>
    <w:lvl w:ilvl="5" w:tplc="6342426A">
      <w:start w:val="1"/>
      <w:numFmt w:val="bullet"/>
      <w:lvlText w:val=""/>
      <w:lvlJc w:val="left"/>
      <w:pPr>
        <w:ind w:left="4320" w:hanging="360"/>
      </w:pPr>
      <w:rPr>
        <w:rFonts w:ascii="Wingdings" w:hAnsi="Wingdings" w:hint="default"/>
      </w:rPr>
    </w:lvl>
    <w:lvl w:ilvl="6" w:tplc="6EBC7F24">
      <w:start w:val="1"/>
      <w:numFmt w:val="bullet"/>
      <w:lvlText w:val=""/>
      <w:lvlJc w:val="left"/>
      <w:pPr>
        <w:ind w:left="5040" w:hanging="360"/>
      </w:pPr>
      <w:rPr>
        <w:rFonts w:ascii="Symbol" w:hAnsi="Symbol" w:hint="default"/>
      </w:rPr>
    </w:lvl>
    <w:lvl w:ilvl="7" w:tplc="E8B64FDC">
      <w:start w:val="1"/>
      <w:numFmt w:val="bullet"/>
      <w:lvlText w:val="o"/>
      <w:lvlJc w:val="left"/>
      <w:pPr>
        <w:ind w:left="5760" w:hanging="360"/>
      </w:pPr>
      <w:rPr>
        <w:rFonts w:ascii="Courier New" w:hAnsi="Courier New" w:hint="default"/>
      </w:rPr>
    </w:lvl>
    <w:lvl w:ilvl="8" w:tplc="1320F5D8">
      <w:start w:val="1"/>
      <w:numFmt w:val="bullet"/>
      <w:lvlText w:val=""/>
      <w:lvlJc w:val="left"/>
      <w:pPr>
        <w:ind w:left="6480" w:hanging="360"/>
      </w:pPr>
      <w:rPr>
        <w:rFonts w:ascii="Wingdings" w:hAnsi="Wingdings" w:hint="default"/>
      </w:rPr>
    </w:lvl>
  </w:abstractNum>
  <w:abstractNum w:abstractNumId="94" w15:restartNumberingAfterBreak="0">
    <w:nsid w:val="648CB91B"/>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5E122AC"/>
    <w:multiLevelType w:val="hybridMultilevel"/>
    <w:tmpl w:val="AFE20FF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6" w15:restartNumberingAfterBreak="0">
    <w:nsid w:val="669B1E93"/>
    <w:multiLevelType w:val="hybridMultilevel"/>
    <w:tmpl w:val="63B23A9C"/>
    <w:lvl w:ilvl="0" w:tplc="C66A74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705E3F0"/>
    <w:multiLevelType w:val="hybridMultilevel"/>
    <w:tmpl w:val="FFFFFFFF"/>
    <w:lvl w:ilvl="0" w:tplc="643E2F3C">
      <w:start w:val="1"/>
      <w:numFmt w:val="bullet"/>
      <w:lvlText w:val="-"/>
      <w:lvlJc w:val="left"/>
      <w:pPr>
        <w:ind w:left="720" w:hanging="360"/>
      </w:pPr>
      <w:rPr>
        <w:rFonts w:ascii="Calibri" w:hAnsi="Calibri" w:hint="default"/>
      </w:rPr>
    </w:lvl>
    <w:lvl w:ilvl="1" w:tplc="95043496">
      <w:start w:val="1"/>
      <w:numFmt w:val="bullet"/>
      <w:lvlText w:val="o"/>
      <w:lvlJc w:val="left"/>
      <w:pPr>
        <w:ind w:left="1440" w:hanging="360"/>
      </w:pPr>
      <w:rPr>
        <w:rFonts w:ascii="Courier New" w:hAnsi="Courier New" w:hint="default"/>
      </w:rPr>
    </w:lvl>
    <w:lvl w:ilvl="2" w:tplc="E960B9BE">
      <w:start w:val="1"/>
      <w:numFmt w:val="bullet"/>
      <w:lvlText w:val=""/>
      <w:lvlJc w:val="left"/>
      <w:pPr>
        <w:ind w:left="2160" w:hanging="360"/>
      </w:pPr>
      <w:rPr>
        <w:rFonts w:ascii="Wingdings" w:hAnsi="Wingdings" w:hint="default"/>
      </w:rPr>
    </w:lvl>
    <w:lvl w:ilvl="3" w:tplc="49F6D072">
      <w:start w:val="1"/>
      <w:numFmt w:val="bullet"/>
      <w:lvlText w:val=""/>
      <w:lvlJc w:val="left"/>
      <w:pPr>
        <w:ind w:left="2880" w:hanging="360"/>
      </w:pPr>
      <w:rPr>
        <w:rFonts w:ascii="Symbol" w:hAnsi="Symbol" w:hint="default"/>
      </w:rPr>
    </w:lvl>
    <w:lvl w:ilvl="4" w:tplc="4EF2ED86">
      <w:start w:val="1"/>
      <w:numFmt w:val="bullet"/>
      <w:lvlText w:val="o"/>
      <w:lvlJc w:val="left"/>
      <w:pPr>
        <w:ind w:left="3600" w:hanging="360"/>
      </w:pPr>
      <w:rPr>
        <w:rFonts w:ascii="Courier New" w:hAnsi="Courier New" w:hint="default"/>
      </w:rPr>
    </w:lvl>
    <w:lvl w:ilvl="5" w:tplc="DFEAC5B2">
      <w:start w:val="1"/>
      <w:numFmt w:val="bullet"/>
      <w:lvlText w:val=""/>
      <w:lvlJc w:val="left"/>
      <w:pPr>
        <w:ind w:left="4320" w:hanging="360"/>
      </w:pPr>
      <w:rPr>
        <w:rFonts w:ascii="Wingdings" w:hAnsi="Wingdings" w:hint="default"/>
      </w:rPr>
    </w:lvl>
    <w:lvl w:ilvl="6" w:tplc="E654A890">
      <w:start w:val="1"/>
      <w:numFmt w:val="bullet"/>
      <w:lvlText w:val=""/>
      <w:lvlJc w:val="left"/>
      <w:pPr>
        <w:ind w:left="5040" w:hanging="360"/>
      </w:pPr>
      <w:rPr>
        <w:rFonts w:ascii="Symbol" w:hAnsi="Symbol" w:hint="default"/>
      </w:rPr>
    </w:lvl>
    <w:lvl w:ilvl="7" w:tplc="14B4993A">
      <w:start w:val="1"/>
      <w:numFmt w:val="bullet"/>
      <w:lvlText w:val="o"/>
      <w:lvlJc w:val="left"/>
      <w:pPr>
        <w:ind w:left="5760" w:hanging="360"/>
      </w:pPr>
      <w:rPr>
        <w:rFonts w:ascii="Courier New" w:hAnsi="Courier New" w:hint="default"/>
      </w:rPr>
    </w:lvl>
    <w:lvl w:ilvl="8" w:tplc="D7BE2016">
      <w:start w:val="1"/>
      <w:numFmt w:val="bullet"/>
      <w:lvlText w:val=""/>
      <w:lvlJc w:val="left"/>
      <w:pPr>
        <w:ind w:left="6480" w:hanging="360"/>
      </w:pPr>
      <w:rPr>
        <w:rFonts w:ascii="Wingdings" w:hAnsi="Wingdings" w:hint="default"/>
      </w:rPr>
    </w:lvl>
  </w:abstractNum>
  <w:abstractNum w:abstractNumId="98" w15:restartNumberingAfterBreak="0">
    <w:nsid w:val="67574DA8"/>
    <w:multiLevelType w:val="hybridMultilevel"/>
    <w:tmpl w:val="AF70E4F4"/>
    <w:lvl w:ilvl="0" w:tplc="C66A7432">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9" w15:restartNumberingAfterBreak="0">
    <w:nsid w:val="6891D38B"/>
    <w:multiLevelType w:val="hybridMultilevel"/>
    <w:tmpl w:val="FFFFFFFF"/>
    <w:lvl w:ilvl="0" w:tplc="47D06FC4">
      <w:start w:val="1"/>
      <w:numFmt w:val="decimal"/>
      <w:lvlText w:val="%1."/>
      <w:lvlJc w:val="left"/>
      <w:pPr>
        <w:ind w:left="720" w:hanging="360"/>
      </w:pPr>
    </w:lvl>
    <w:lvl w:ilvl="1" w:tplc="39BC4DA8">
      <w:start w:val="1"/>
      <w:numFmt w:val="lowerLetter"/>
      <w:lvlText w:val="%2."/>
      <w:lvlJc w:val="left"/>
      <w:pPr>
        <w:ind w:left="1440" w:hanging="360"/>
      </w:pPr>
    </w:lvl>
    <w:lvl w:ilvl="2" w:tplc="800A83CC">
      <w:start w:val="1"/>
      <w:numFmt w:val="lowerRoman"/>
      <w:lvlText w:val="%3."/>
      <w:lvlJc w:val="right"/>
      <w:pPr>
        <w:ind w:left="2160" w:hanging="180"/>
      </w:pPr>
    </w:lvl>
    <w:lvl w:ilvl="3" w:tplc="B050A138">
      <w:start w:val="1"/>
      <w:numFmt w:val="decimal"/>
      <w:lvlText w:val="%4."/>
      <w:lvlJc w:val="left"/>
      <w:pPr>
        <w:ind w:left="2880" w:hanging="360"/>
      </w:pPr>
    </w:lvl>
    <w:lvl w:ilvl="4" w:tplc="58400FD0">
      <w:start w:val="1"/>
      <w:numFmt w:val="lowerLetter"/>
      <w:lvlText w:val="%5."/>
      <w:lvlJc w:val="left"/>
      <w:pPr>
        <w:ind w:left="3600" w:hanging="360"/>
      </w:pPr>
    </w:lvl>
    <w:lvl w:ilvl="5" w:tplc="E2987DF8">
      <w:start w:val="1"/>
      <w:numFmt w:val="lowerRoman"/>
      <w:lvlText w:val="%6."/>
      <w:lvlJc w:val="right"/>
      <w:pPr>
        <w:ind w:left="4320" w:hanging="180"/>
      </w:pPr>
    </w:lvl>
    <w:lvl w:ilvl="6" w:tplc="144E4310">
      <w:start w:val="1"/>
      <w:numFmt w:val="decimal"/>
      <w:lvlText w:val="%7."/>
      <w:lvlJc w:val="left"/>
      <w:pPr>
        <w:ind w:left="5040" w:hanging="360"/>
      </w:pPr>
    </w:lvl>
    <w:lvl w:ilvl="7" w:tplc="4686F3D4">
      <w:start w:val="1"/>
      <w:numFmt w:val="lowerLetter"/>
      <w:lvlText w:val="%8."/>
      <w:lvlJc w:val="left"/>
      <w:pPr>
        <w:ind w:left="5760" w:hanging="360"/>
      </w:pPr>
    </w:lvl>
    <w:lvl w:ilvl="8" w:tplc="9CD87076">
      <w:start w:val="1"/>
      <w:numFmt w:val="lowerRoman"/>
      <w:lvlText w:val="%9."/>
      <w:lvlJc w:val="right"/>
      <w:pPr>
        <w:ind w:left="6480" w:hanging="180"/>
      </w:pPr>
    </w:lvl>
  </w:abstractNum>
  <w:abstractNum w:abstractNumId="100" w15:restartNumberingAfterBreak="0">
    <w:nsid w:val="69EB37DE"/>
    <w:multiLevelType w:val="hybridMultilevel"/>
    <w:tmpl w:val="FFFFFFFF"/>
    <w:lvl w:ilvl="0" w:tplc="3F2CEC02">
      <w:start w:val="1"/>
      <w:numFmt w:val="decimal"/>
      <w:lvlText w:val="%1."/>
      <w:lvlJc w:val="left"/>
      <w:pPr>
        <w:ind w:left="720" w:hanging="360"/>
      </w:pPr>
    </w:lvl>
    <w:lvl w:ilvl="1" w:tplc="A938438E">
      <w:start w:val="1"/>
      <w:numFmt w:val="lowerLetter"/>
      <w:lvlText w:val="%2."/>
      <w:lvlJc w:val="left"/>
      <w:pPr>
        <w:ind w:left="1440" w:hanging="360"/>
      </w:pPr>
    </w:lvl>
    <w:lvl w:ilvl="2" w:tplc="0C709E6A">
      <w:start w:val="1"/>
      <w:numFmt w:val="lowerRoman"/>
      <w:lvlText w:val="%3."/>
      <w:lvlJc w:val="right"/>
      <w:pPr>
        <w:ind w:left="2160" w:hanging="180"/>
      </w:pPr>
    </w:lvl>
    <w:lvl w:ilvl="3" w:tplc="B936FBDA">
      <w:start w:val="1"/>
      <w:numFmt w:val="decimal"/>
      <w:lvlText w:val="%4."/>
      <w:lvlJc w:val="left"/>
      <w:pPr>
        <w:ind w:left="2880" w:hanging="360"/>
      </w:pPr>
    </w:lvl>
    <w:lvl w:ilvl="4" w:tplc="75B64BC8">
      <w:start w:val="1"/>
      <w:numFmt w:val="lowerLetter"/>
      <w:lvlText w:val="%5."/>
      <w:lvlJc w:val="left"/>
      <w:pPr>
        <w:ind w:left="3600" w:hanging="360"/>
      </w:pPr>
    </w:lvl>
    <w:lvl w:ilvl="5" w:tplc="99E44380">
      <w:start w:val="1"/>
      <w:numFmt w:val="lowerRoman"/>
      <w:lvlText w:val="%6."/>
      <w:lvlJc w:val="right"/>
      <w:pPr>
        <w:ind w:left="4320" w:hanging="180"/>
      </w:pPr>
    </w:lvl>
    <w:lvl w:ilvl="6" w:tplc="D616A862">
      <w:start w:val="1"/>
      <w:numFmt w:val="decimal"/>
      <w:lvlText w:val="%7."/>
      <w:lvlJc w:val="left"/>
      <w:pPr>
        <w:ind w:left="5040" w:hanging="360"/>
      </w:pPr>
    </w:lvl>
    <w:lvl w:ilvl="7" w:tplc="6220F672">
      <w:start w:val="1"/>
      <w:numFmt w:val="lowerLetter"/>
      <w:lvlText w:val="%8."/>
      <w:lvlJc w:val="left"/>
      <w:pPr>
        <w:ind w:left="5760" w:hanging="360"/>
      </w:pPr>
    </w:lvl>
    <w:lvl w:ilvl="8" w:tplc="32D21CC8">
      <w:start w:val="1"/>
      <w:numFmt w:val="lowerRoman"/>
      <w:lvlText w:val="%9."/>
      <w:lvlJc w:val="right"/>
      <w:pPr>
        <w:ind w:left="6480" w:hanging="180"/>
      </w:pPr>
    </w:lvl>
  </w:abstractNum>
  <w:abstractNum w:abstractNumId="101" w15:restartNumberingAfterBreak="0">
    <w:nsid w:val="6BAF771C"/>
    <w:multiLevelType w:val="hybridMultilevel"/>
    <w:tmpl w:val="6BD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BEE6720"/>
    <w:multiLevelType w:val="hybridMultilevel"/>
    <w:tmpl w:val="FFFFFFFF"/>
    <w:lvl w:ilvl="0" w:tplc="97506B6C">
      <w:start w:val="1"/>
      <w:numFmt w:val="decimal"/>
      <w:lvlText w:val="%1."/>
      <w:lvlJc w:val="left"/>
      <w:pPr>
        <w:ind w:left="720" w:hanging="360"/>
      </w:pPr>
    </w:lvl>
    <w:lvl w:ilvl="1" w:tplc="AEE40128">
      <w:start w:val="1"/>
      <w:numFmt w:val="lowerLetter"/>
      <w:lvlText w:val="%2."/>
      <w:lvlJc w:val="left"/>
      <w:pPr>
        <w:ind w:left="1440" w:hanging="360"/>
      </w:pPr>
    </w:lvl>
    <w:lvl w:ilvl="2" w:tplc="D49CDDBA">
      <w:start w:val="1"/>
      <w:numFmt w:val="lowerRoman"/>
      <w:lvlText w:val="%3."/>
      <w:lvlJc w:val="right"/>
      <w:pPr>
        <w:ind w:left="2160" w:hanging="180"/>
      </w:pPr>
    </w:lvl>
    <w:lvl w:ilvl="3" w:tplc="C9FA18A2">
      <w:start w:val="1"/>
      <w:numFmt w:val="decimal"/>
      <w:lvlText w:val="%4."/>
      <w:lvlJc w:val="left"/>
      <w:pPr>
        <w:ind w:left="2880" w:hanging="360"/>
      </w:pPr>
    </w:lvl>
    <w:lvl w:ilvl="4" w:tplc="6568BF0A">
      <w:start w:val="1"/>
      <w:numFmt w:val="lowerLetter"/>
      <w:lvlText w:val="%5."/>
      <w:lvlJc w:val="left"/>
      <w:pPr>
        <w:ind w:left="3600" w:hanging="360"/>
      </w:pPr>
    </w:lvl>
    <w:lvl w:ilvl="5" w:tplc="6F2A0950">
      <w:start w:val="1"/>
      <w:numFmt w:val="lowerRoman"/>
      <w:lvlText w:val="%6."/>
      <w:lvlJc w:val="right"/>
      <w:pPr>
        <w:ind w:left="4320" w:hanging="180"/>
      </w:pPr>
    </w:lvl>
    <w:lvl w:ilvl="6" w:tplc="80A25356">
      <w:start w:val="1"/>
      <w:numFmt w:val="decimal"/>
      <w:lvlText w:val="%7."/>
      <w:lvlJc w:val="left"/>
      <w:pPr>
        <w:ind w:left="5040" w:hanging="360"/>
      </w:pPr>
    </w:lvl>
    <w:lvl w:ilvl="7" w:tplc="7EEA636A">
      <w:start w:val="1"/>
      <w:numFmt w:val="lowerLetter"/>
      <w:lvlText w:val="%8."/>
      <w:lvlJc w:val="left"/>
      <w:pPr>
        <w:ind w:left="5760" w:hanging="360"/>
      </w:pPr>
    </w:lvl>
    <w:lvl w:ilvl="8" w:tplc="6026FFF6">
      <w:start w:val="1"/>
      <w:numFmt w:val="lowerRoman"/>
      <w:lvlText w:val="%9."/>
      <w:lvlJc w:val="right"/>
      <w:pPr>
        <w:ind w:left="6480" w:hanging="180"/>
      </w:pPr>
    </w:lvl>
  </w:abstractNum>
  <w:abstractNum w:abstractNumId="103" w15:restartNumberingAfterBreak="0">
    <w:nsid w:val="6E9FCF7B"/>
    <w:multiLevelType w:val="hybridMultilevel"/>
    <w:tmpl w:val="FFFFFFFF"/>
    <w:lvl w:ilvl="0" w:tplc="F62C8D0A">
      <w:start w:val="1"/>
      <w:numFmt w:val="decimal"/>
      <w:lvlText w:val="%1."/>
      <w:lvlJc w:val="left"/>
      <w:pPr>
        <w:ind w:left="720" w:hanging="360"/>
      </w:pPr>
    </w:lvl>
    <w:lvl w:ilvl="1" w:tplc="39D03C6A">
      <w:start w:val="1"/>
      <w:numFmt w:val="lowerLetter"/>
      <w:lvlText w:val="%2."/>
      <w:lvlJc w:val="left"/>
      <w:pPr>
        <w:ind w:left="1440" w:hanging="360"/>
      </w:pPr>
    </w:lvl>
    <w:lvl w:ilvl="2" w:tplc="2D626C12">
      <w:start w:val="1"/>
      <w:numFmt w:val="lowerRoman"/>
      <w:lvlText w:val="%3."/>
      <w:lvlJc w:val="right"/>
      <w:pPr>
        <w:ind w:left="2160" w:hanging="180"/>
      </w:pPr>
    </w:lvl>
    <w:lvl w:ilvl="3" w:tplc="5A0615CA">
      <w:start w:val="1"/>
      <w:numFmt w:val="decimal"/>
      <w:lvlText w:val="%4."/>
      <w:lvlJc w:val="left"/>
      <w:pPr>
        <w:ind w:left="2880" w:hanging="360"/>
      </w:pPr>
    </w:lvl>
    <w:lvl w:ilvl="4" w:tplc="58307B20">
      <w:start w:val="1"/>
      <w:numFmt w:val="lowerLetter"/>
      <w:lvlText w:val="%5."/>
      <w:lvlJc w:val="left"/>
      <w:pPr>
        <w:ind w:left="3600" w:hanging="360"/>
      </w:pPr>
    </w:lvl>
    <w:lvl w:ilvl="5" w:tplc="0BB6C438">
      <w:start w:val="1"/>
      <w:numFmt w:val="lowerRoman"/>
      <w:lvlText w:val="%6."/>
      <w:lvlJc w:val="right"/>
      <w:pPr>
        <w:ind w:left="4320" w:hanging="180"/>
      </w:pPr>
    </w:lvl>
    <w:lvl w:ilvl="6" w:tplc="1D664292">
      <w:start w:val="1"/>
      <w:numFmt w:val="decimal"/>
      <w:lvlText w:val="%7."/>
      <w:lvlJc w:val="left"/>
      <w:pPr>
        <w:ind w:left="5040" w:hanging="360"/>
      </w:pPr>
    </w:lvl>
    <w:lvl w:ilvl="7" w:tplc="689A4BD6">
      <w:start w:val="1"/>
      <w:numFmt w:val="lowerLetter"/>
      <w:lvlText w:val="%8."/>
      <w:lvlJc w:val="left"/>
      <w:pPr>
        <w:ind w:left="5760" w:hanging="360"/>
      </w:pPr>
    </w:lvl>
    <w:lvl w:ilvl="8" w:tplc="EA3467E4">
      <w:start w:val="1"/>
      <w:numFmt w:val="lowerRoman"/>
      <w:lvlText w:val="%9."/>
      <w:lvlJc w:val="right"/>
      <w:pPr>
        <w:ind w:left="6480" w:hanging="180"/>
      </w:pPr>
    </w:lvl>
  </w:abstractNum>
  <w:abstractNum w:abstractNumId="104" w15:restartNumberingAfterBreak="0">
    <w:nsid w:val="6F711895"/>
    <w:multiLevelType w:val="hybridMultilevel"/>
    <w:tmpl w:val="99D61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0CBA161"/>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4A41469"/>
    <w:multiLevelType w:val="hybridMultilevel"/>
    <w:tmpl w:val="8EC49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668D1E4"/>
    <w:multiLevelType w:val="hybridMultilevel"/>
    <w:tmpl w:val="FFFFFFFF"/>
    <w:lvl w:ilvl="0" w:tplc="855A6F40">
      <w:start w:val="1"/>
      <w:numFmt w:val="decimal"/>
      <w:lvlText w:val="%1."/>
      <w:lvlJc w:val="left"/>
      <w:pPr>
        <w:ind w:left="720" w:hanging="360"/>
      </w:pPr>
    </w:lvl>
    <w:lvl w:ilvl="1" w:tplc="426CAC92">
      <w:start w:val="1"/>
      <w:numFmt w:val="lowerLetter"/>
      <w:lvlText w:val="%2."/>
      <w:lvlJc w:val="left"/>
      <w:pPr>
        <w:ind w:left="1440" w:hanging="360"/>
      </w:pPr>
    </w:lvl>
    <w:lvl w:ilvl="2" w:tplc="DADA649C">
      <w:start w:val="1"/>
      <w:numFmt w:val="lowerRoman"/>
      <w:lvlText w:val="%3."/>
      <w:lvlJc w:val="right"/>
      <w:pPr>
        <w:ind w:left="2160" w:hanging="180"/>
      </w:pPr>
    </w:lvl>
    <w:lvl w:ilvl="3" w:tplc="24226F00">
      <w:start w:val="1"/>
      <w:numFmt w:val="decimal"/>
      <w:lvlText w:val="%4."/>
      <w:lvlJc w:val="left"/>
      <w:pPr>
        <w:ind w:left="2880" w:hanging="360"/>
      </w:pPr>
    </w:lvl>
    <w:lvl w:ilvl="4" w:tplc="B50E4D9A">
      <w:start w:val="1"/>
      <w:numFmt w:val="lowerLetter"/>
      <w:lvlText w:val="%5."/>
      <w:lvlJc w:val="left"/>
      <w:pPr>
        <w:ind w:left="3600" w:hanging="360"/>
      </w:pPr>
    </w:lvl>
    <w:lvl w:ilvl="5" w:tplc="9230A40A">
      <w:start w:val="1"/>
      <w:numFmt w:val="lowerRoman"/>
      <w:lvlText w:val="%6."/>
      <w:lvlJc w:val="right"/>
      <w:pPr>
        <w:ind w:left="4320" w:hanging="180"/>
      </w:pPr>
    </w:lvl>
    <w:lvl w:ilvl="6" w:tplc="A1829BFE">
      <w:start w:val="1"/>
      <w:numFmt w:val="decimal"/>
      <w:lvlText w:val="%7."/>
      <w:lvlJc w:val="left"/>
      <w:pPr>
        <w:ind w:left="5040" w:hanging="360"/>
      </w:pPr>
    </w:lvl>
    <w:lvl w:ilvl="7" w:tplc="FC0C1ED4">
      <w:start w:val="1"/>
      <w:numFmt w:val="lowerLetter"/>
      <w:lvlText w:val="%8."/>
      <w:lvlJc w:val="left"/>
      <w:pPr>
        <w:ind w:left="5760" w:hanging="360"/>
      </w:pPr>
    </w:lvl>
    <w:lvl w:ilvl="8" w:tplc="212861FE">
      <w:start w:val="1"/>
      <w:numFmt w:val="lowerRoman"/>
      <w:lvlText w:val="%9."/>
      <w:lvlJc w:val="right"/>
      <w:pPr>
        <w:ind w:left="6480" w:hanging="180"/>
      </w:pPr>
    </w:lvl>
  </w:abstractNum>
  <w:abstractNum w:abstractNumId="108" w15:restartNumberingAfterBreak="0">
    <w:nsid w:val="77036A96"/>
    <w:multiLevelType w:val="hybridMultilevel"/>
    <w:tmpl w:val="FFFFFFFF"/>
    <w:lvl w:ilvl="0" w:tplc="67EE9DA8">
      <w:start w:val="1"/>
      <w:numFmt w:val="decimal"/>
      <w:lvlText w:val="%1."/>
      <w:lvlJc w:val="left"/>
      <w:pPr>
        <w:ind w:left="720" w:hanging="360"/>
      </w:pPr>
    </w:lvl>
    <w:lvl w:ilvl="1" w:tplc="ABA41C7E">
      <w:start w:val="1"/>
      <w:numFmt w:val="lowerLetter"/>
      <w:lvlText w:val="%2."/>
      <w:lvlJc w:val="left"/>
      <w:pPr>
        <w:ind w:left="1440" w:hanging="360"/>
      </w:pPr>
    </w:lvl>
    <w:lvl w:ilvl="2" w:tplc="7A101B66">
      <w:start w:val="1"/>
      <w:numFmt w:val="lowerRoman"/>
      <w:lvlText w:val="%3."/>
      <w:lvlJc w:val="right"/>
      <w:pPr>
        <w:ind w:left="2160" w:hanging="180"/>
      </w:pPr>
    </w:lvl>
    <w:lvl w:ilvl="3" w:tplc="84B48E34">
      <w:start w:val="1"/>
      <w:numFmt w:val="decimal"/>
      <w:lvlText w:val="%4."/>
      <w:lvlJc w:val="left"/>
      <w:pPr>
        <w:ind w:left="2880" w:hanging="360"/>
      </w:pPr>
    </w:lvl>
    <w:lvl w:ilvl="4" w:tplc="CBC4CBA4">
      <w:start w:val="1"/>
      <w:numFmt w:val="lowerLetter"/>
      <w:lvlText w:val="%5."/>
      <w:lvlJc w:val="left"/>
      <w:pPr>
        <w:ind w:left="3600" w:hanging="360"/>
      </w:pPr>
    </w:lvl>
    <w:lvl w:ilvl="5" w:tplc="D1EE4B1C">
      <w:start w:val="1"/>
      <w:numFmt w:val="lowerRoman"/>
      <w:lvlText w:val="%6."/>
      <w:lvlJc w:val="right"/>
      <w:pPr>
        <w:ind w:left="4320" w:hanging="180"/>
      </w:pPr>
    </w:lvl>
    <w:lvl w:ilvl="6" w:tplc="DF6263E4">
      <w:start w:val="1"/>
      <w:numFmt w:val="decimal"/>
      <w:lvlText w:val="%7."/>
      <w:lvlJc w:val="left"/>
      <w:pPr>
        <w:ind w:left="5040" w:hanging="360"/>
      </w:pPr>
    </w:lvl>
    <w:lvl w:ilvl="7" w:tplc="C0E49498">
      <w:start w:val="1"/>
      <w:numFmt w:val="lowerLetter"/>
      <w:lvlText w:val="%8."/>
      <w:lvlJc w:val="left"/>
      <w:pPr>
        <w:ind w:left="5760" w:hanging="360"/>
      </w:pPr>
    </w:lvl>
    <w:lvl w:ilvl="8" w:tplc="357400BA">
      <w:start w:val="1"/>
      <w:numFmt w:val="lowerRoman"/>
      <w:lvlText w:val="%9."/>
      <w:lvlJc w:val="right"/>
      <w:pPr>
        <w:ind w:left="6480" w:hanging="180"/>
      </w:pPr>
    </w:lvl>
  </w:abstractNum>
  <w:abstractNum w:abstractNumId="109" w15:restartNumberingAfterBreak="0">
    <w:nsid w:val="781D46B0"/>
    <w:multiLevelType w:val="hybridMultilevel"/>
    <w:tmpl w:val="CDE0C896"/>
    <w:lvl w:ilvl="0" w:tplc="F7EA6A30">
      <w:start w:val="1"/>
      <w:numFmt w:val="bullet"/>
      <w:lvlText w:val=""/>
      <w:lvlJc w:val="left"/>
      <w:pPr>
        <w:ind w:left="227" w:hanging="114"/>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0" w15:restartNumberingAfterBreak="0">
    <w:nsid w:val="7B577843"/>
    <w:multiLevelType w:val="hybridMultilevel"/>
    <w:tmpl w:val="FFFFFFFF"/>
    <w:lvl w:ilvl="0" w:tplc="9B36EBFA">
      <w:start w:val="1"/>
      <w:numFmt w:val="decimal"/>
      <w:lvlText w:val="%1."/>
      <w:lvlJc w:val="left"/>
      <w:pPr>
        <w:ind w:left="720" w:hanging="360"/>
      </w:pPr>
    </w:lvl>
    <w:lvl w:ilvl="1" w:tplc="8D5C8398">
      <w:start w:val="1"/>
      <w:numFmt w:val="lowerLetter"/>
      <w:lvlText w:val="%2."/>
      <w:lvlJc w:val="left"/>
      <w:pPr>
        <w:ind w:left="1440" w:hanging="360"/>
      </w:pPr>
    </w:lvl>
    <w:lvl w:ilvl="2" w:tplc="CE90FD82">
      <w:start w:val="1"/>
      <w:numFmt w:val="lowerRoman"/>
      <w:lvlText w:val="%3."/>
      <w:lvlJc w:val="right"/>
      <w:pPr>
        <w:ind w:left="2160" w:hanging="180"/>
      </w:pPr>
    </w:lvl>
    <w:lvl w:ilvl="3" w:tplc="2824337C">
      <w:start w:val="1"/>
      <w:numFmt w:val="decimal"/>
      <w:lvlText w:val="%4."/>
      <w:lvlJc w:val="left"/>
      <w:pPr>
        <w:ind w:left="2880" w:hanging="360"/>
      </w:pPr>
    </w:lvl>
    <w:lvl w:ilvl="4" w:tplc="6D4EE6F8">
      <w:start w:val="1"/>
      <w:numFmt w:val="lowerLetter"/>
      <w:lvlText w:val="%5."/>
      <w:lvlJc w:val="left"/>
      <w:pPr>
        <w:ind w:left="3600" w:hanging="360"/>
      </w:pPr>
    </w:lvl>
    <w:lvl w:ilvl="5" w:tplc="7C0C4A70">
      <w:start w:val="1"/>
      <w:numFmt w:val="lowerRoman"/>
      <w:lvlText w:val="%6."/>
      <w:lvlJc w:val="right"/>
      <w:pPr>
        <w:ind w:left="4320" w:hanging="180"/>
      </w:pPr>
    </w:lvl>
    <w:lvl w:ilvl="6" w:tplc="400A42C2">
      <w:start w:val="1"/>
      <w:numFmt w:val="decimal"/>
      <w:lvlText w:val="%7."/>
      <w:lvlJc w:val="left"/>
      <w:pPr>
        <w:ind w:left="5040" w:hanging="360"/>
      </w:pPr>
    </w:lvl>
    <w:lvl w:ilvl="7" w:tplc="9C5A98C0">
      <w:start w:val="1"/>
      <w:numFmt w:val="lowerLetter"/>
      <w:lvlText w:val="%8."/>
      <w:lvlJc w:val="left"/>
      <w:pPr>
        <w:ind w:left="5760" w:hanging="360"/>
      </w:pPr>
    </w:lvl>
    <w:lvl w:ilvl="8" w:tplc="956CF83A">
      <w:start w:val="1"/>
      <w:numFmt w:val="lowerRoman"/>
      <w:lvlText w:val="%9."/>
      <w:lvlJc w:val="right"/>
      <w:pPr>
        <w:ind w:left="6480" w:hanging="180"/>
      </w:pPr>
    </w:lvl>
  </w:abstractNum>
  <w:abstractNum w:abstractNumId="111" w15:restartNumberingAfterBreak="0">
    <w:nsid w:val="7B78366C"/>
    <w:multiLevelType w:val="hybridMultilevel"/>
    <w:tmpl w:val="FFFFFFFF"/>
    <w:lvl w:ilvl="0" w:tplc="7C846FD8">
      <w:start w:val="1"/>
      <w:numFmt w:val="decimal"/>
      <w:lvlText w:val="%1."/>
      <w:lvlJc w:val="left"/>
      <w:pPr>
        <w:ind w:left="720" w:hanging="360"/>
      </w:pPr>
    </w:lvl>
    <w:lvl w:ilvl="1" w:tplc="50C40576">
      <w:start w:val="1"/>
      <w:numFmt w:val="lowerLetter"/>
      <w:lvlText w:val="%2."/>
      <w:lvlJc w:val="left"/>
      <w:pPr>
        <w:ind w:left="1440" w:hanging="360"/>
      </w:pPr>
    </w:lvl>
    <w:lvl w:ilvl="2" w:tplc="DFFC8BE4">
      <w:start w:val="1"/>
      <w:numFmt w:val="lowerRoman"/>
      <w:lvlText w:val="%3."/>
      <w:lvlJc w:val="right"/>
      <w:pPr>
        <w:ind w:left="2160" w:hanging="180"/>
      </w:pPr>
    </w:lvl>
    <w:lvl w:ilvl="3" w:tplc="48789174">
      <w:start w:val="1"/>
      <w:numFmt w:val="decimal"/>
      <w:lvlText w:val="%4."/>
      <w:lvlJc w:val="left"/>
      <w:pPr>
        <w:ind w:left="2880" w:hanging="360"/>
      </w:pPr>
    </w:lvl>
    <w:lvl w:ilvl="4" w:tplc="BD501E00">
      <w:start w:val="1"/>
      <w:numFmt w:val="lowerLetter"/>
      <w:lvlText w:val="%5."/>
      <w:lvlJc w:val="left"/>
      <w:pPr>
        <w:ind w:left="3600" w:hanging="360"/>
      </w:pPr>
    </w:lvl>
    <w:lvl w:ilvl="5" w:tplc="5A3AB626">
      <w:start w:val="1"/>
      <w:numFmt w:val="lowerRoman"/>
      <w:lvlText w:val="%6."/>
      <w:lvlJc w:val="right"/>
      <w:pPr>
        <w:ind w:left="4320" w:hanging="180"/>
      </w:pPr>
    </w:lvl>
    <w:lvl w:ilvl="6" w:tplc="5A002B92">
      <w:start w:val="1"/>
      <w:numFmt w:val="decimal"/>
      <w:lvlText w:val="%7."/>
      <w:lvlJc w:val="left"/>
      <w:pPr>
        <w:ind w:left="5040" w:hanging="360"/>
      </w:pPr>
    </w:lvl>
    <w:lvl w:ilvl="7" w:tplc="DB12FAEE">
      <w:start w:val="1"/>
      <w:numFmt w:val="lowerLetter"/>
      <w:lvlText w:val="%8."/>
      <w:lvlJc w:val="left"/>
      <w:pPr>
        <w:ind w:left="5760" w:hanging="360"/>
      </w:pPr>
    </w:lvl>
    <w:lvl w:ilvl="8" w:tplc="2F926962">
      <w:start w:val="1"/>
      <w:numFmt w:val="lowerRoman"/>
      <w:lvlText w:val="%9."/>
      <w:lvlJc w:val="right"/>
      <w:pPr>
        <w:ind w:left="6480" w:hanging="180"/>
      </w:pPr>
    </w:lvl>
  </w:abstractNum>
  <w:abstractNum w:abstractNumId="112" w15:restartNumberingAfterBreak="0">
    <w:nsid w:val="7CA51606"/>
    <w:multiLevelType w:val="hybridMultilevel"/>
    <w:tmpl w:val="2842C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CDDF809"/>
    <w:multiLevelType w:val="hybridMultilevel"/>
    <w:tmpl w:val="FFFFFFFF"/>
    <w:lvl w:ilvl="0" w:tplc="A468A274">
      <w:start w:val="1"/>
      <w:numFmt w:val="decimal"/>
      <w:lvlText w:val="%1."/>
      <w:lvlJc w:val="left"/>
      <w:pPr>
        <w:ind w:left="720" w:hanging="360"/>
      </w:pPr>
    </w:lvl>
    <w:lvl w:ilvl="1" w:tplc="C598FA3A">
      <w:start w:val="1"/>
      <w:numFmt w:val="lowerLetter"/>
      <w:lvlText w:val="%2."/>
      <w:lvlJc w:val="left"/>
      <w:pPr>
        <w:ind w:left="1440" w:hanging="360"/>
      </w:pPr>
    </w:lvl>
    <w:lvl w:ilvl="2" w:tplc="2F6A8256">
      <w:start w:val="1"/>
      <w:numFmt w:val="lowerRoman"/>
      <w:lvlText w:val="%3."/>
      <w:lvlJc w:val="right"/>
      <w:pPr>
        <w:ind w:left="2160" w:hanging="180"/>
      </w:pPr>
    </w:lvl>
    <w:lvl w:ilvl="3" w:tplc="C458EA5E">
      <w:start w:val="1"/>
      <w:numFmt w:val="decimal"/>
      <w:lvlText w:val="%4."/>
      <w:lvlJc w:val="left"/>
      <w:pPr>
        <w:ind w:left="2880" w:hanging="360"/>
      </w:pPr>
    </w:lvl>
    <w:lvl w:ilvl="4" w:tplc="DEDE99F0">
      <w:start w:val="1"/>
      <w:numFmt w:val="lowerLetter"/>
      <w:lvlText w:val="%5."/>
      <w:lvlJc w:val="left"/>
      <w:pPr>
        <w:ind w:left="3600" w:hanging="360"/>
      </w:pPr>
    </w:lvl>
    <w:lvl w:ilvl="5" w:tplc="F14EE012">
      <w:start w:val="1"/>
      <w:numFmt w:val="lowerRoman"/>
      <w:lvlText w:val="%6."/>
      <w:lvlJc w:val="right"/>
      <w:pPr>
        <w:ind w:left="4320" w:hanging="180"/>
      </w:pPr>
    </w:lvl>
    <w:lvl w:ilvl="6" w:tplc="9F448F70">
      <w:start w:val="1"/>
      <w:numFmt w:val="decimal"/>
      <w:lvlText w:val="%7."/>
      <w:lvlJc w:val="left"/>
      <w:pPr>
        <w:ind w:left="5040" w:hanging="360"/>
      </w:pPr>
    </w:lvl>
    <w:lvl w:ilvl="7" w:tplc="3DCC1232">
      <w:start w:val="1"/>
      <w:numFmt w:val="lowerLetter"/>
      <w:lvlText w:val="%8."/>
      <w:lvlJc w:val="left"/>
      <w:pPr>
        <w:ind w:left="5760" w:hanging="360"/>
      </w:pPr>
    </w:lvl>
    <w:lvl w:ilvl="8" w:tplc="5450EDFC">
      <w:start w:val="1"/>
      <w:numFmt w:val="lowerRoman"/>
      <w:lvlText w:val="%9."/>
      <w:lvlJc w:val="right"/>
      <w:pPr>
        <w:ind w:left="6480" w:hanging="180"/>
      </w:pPr>
    </w:lvl>
  </w:abstractNum>
  <w:abstractNum w:abstractNumId="114" w15:restartNumberingAfterBreak="0">
    <w:nsid w:val="7D3DCF1A"/>
    <w:multiLevelType w:val="hybridMultilevel"/>
    <w:tmpl w:val="FFFFFFFF"/>
    <w:lvl w:ilvl="0" w:tplc="27D8CCE6">
      <w:start w:val="1"/>
      <w:numFmt w:val="decimal"/>
      <w:lvlText w:val="%1."/>
      <w:lvlJc w:val="left"/>
      <w:pPr>
        <w:ind w:left="720" w:hanging="360"/>
      </w:pPr>
    </w:lvl>
    <w:lvl w:ilvl="1" w:tplc="0EA08A5E">
      <w:start w:val="1"/>
      <w:numFmt w:val="lowerLetter"/>
      <w:lvlText w:val="%2."/>
      <w:lvlJc w:val="left"/>
      <w:pPr>
        <w:ind w:left="1440" w:hanging="360"/>
      </w:pPr>
    </w:lvl>
    <w:lvl w:ilvl="2" w:tplc="E0CEC3EE">
      <w:start w:val="1"/>
      <w:numFmt w:val="lowerRoman"/>
      <w:lvlText w:val="%3."/>
      <w:lvlJc w:val="right"/>
      <w:pPr>
        <w:ind w:left="2160" w:hanging="180"/>
      </w:pPr>
    </w:lvl>
    <w:lvl w:ilvl="3" w:tplc="F632886C">
      <w:start w:val="1"/>
      <w:numFmt w:val="decimal"/>
      <w:lvlText w:val="%4."/>
      <w:lvlJc w:val="left"/>
      <w:pPr>
        <w:ind w:left="2880" w:hanging="360"/>
      </w:pPr>
    </w:lvl>
    <w:lvl w:ilvl="4" w:tplc="FF3AE362">
      <w:start w:val="1"/>
      <w:numFmt w:val="lowerLetter"/>
      <w:lvlText w:val="%5."/>
      <w:lvlJc w:val="left"/>
      <w:pPr>
        <w:ind w:left="3600" w:hanging="360"/>
      </w:pPr>
    </w:lvl>
    <w:lvl w:ilvl="5" w:tplc="A1BC2F90">
      <w:start w:val="1"/>
      <w:numFmt w:val="lowerRoman"/>
      <w:lvlText w:val="%6."/>
      <w:lvlJc w:val="right"/>
      <w:pPr>
        <w:ind w:left="4320" w:hanging="180"/>
      </w:pPr>
    </w:lvl>
    <w:lvl w:ilvl="6" w:tplc="239EEE8C">
      <w:start w:val="1"/>
      <w:numFmt w:val="decimal"/>
      <w:lvlText w:val="%7."/>
      <w:lvlJc w:val="left"/>
      <w:pPr>
        <w:ind w:left="5040" w:hanging="360"/>
      </w:pPr>
    </w:lvl>
    <w:lvl w:ilvl="7" w:tplc="F7C04000">
      <w:start w:val="1"/>
      <w:numFmt w:val="lowerLetter"/>
      <w:lvlText w:val="%8."/>
      <w:lvlJc w:val="left"/>
      <w:pPr>
        <w:ind w:left="5760" w:hanging="360"/>
      </w:pPr>
    </w:lvl>
    <w:lvl w:ilvl="8" w:tplc="B9FEDA5A">
      <w:start w:val="1"/>
      <w:numFmt w:val="lowerRoman"/>
      <w:lvlText w:val="%9."/>
      <w:lvlJc w:val="right"/>
      <w:pPr>
        <w:ind w:left="6480" w:hanging="180"/>
      </w:pPr>
    </w:lvl>
  </w:abstractNum>
  <w:abstractNum w:abstractNumId="115" w15:restartNumberingAfterBreak="0">
    <w:nsid w:val="7D7E28FF"/>
    <w:multiLevelType w:val="hybridMultilevel"/>
    <w:tmpl w:val="D564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DF915B6"/>
    <w:multiLevelType w:val="hybridMultilevel"/>
    <w:tmpl w:val="FFFFFFFF"/>
    <w:lvl w:ilvl="0" w:tplc="0C429320">
      <w:start w:val="1"/>
      <w:numFmt w:val="decimal"/>
      <w:lvlText w:val="%1."/>
      <w:lvlJc w:val="left"/>
      <w:pPr>
        <w:ind w:left="720" w:hanging="360"/>
      </w:pPr>
    </w:lvl>
    <w:lvl w:ilvl="1" w:tplc="9B5A394A">
      <w:start w:val="1"/>
      <w:numFmt w:val="lowerLetter"/>
      <w:lvlText w:val="%2."/>
      <w:lvlJc w:val="left"/>
      <w:pPr>
        <w:ind w:left="1440" w:hanging="360"/>
      </w:pPr>
    </w:lvl>
    <w:lvl w:ilvl="2" w:tplc="51C2CE64">
      <w:start w:val="1"/>
      <w:numFmt w:val="lowerRoman"/>
      <w:lvlText w:val="%3."/>
      <w:lvlJc w:val="right"/>
      <w:pPr>
        <w:ind w:left="2160" w:hanging="180"/>
      </w:pPr>
    </w:lvl>
    <w:lvl w:ilvl="3" w:tplc="91DC1556">
      <w:start w:val="1"/>
      <w:numFmt w:val="decimal"/>
      <w:lvlText w:val="%4."/>
      <w:lvlJc w:val="left"/>
      <w:pPr>
        <w:ind w:left="2880" w:hanging="360"/>
      </w:pPr>
    </w:lvl>
    <w:lvl w:ilvl="4" w:tplc="02A4C94A">
      <w:start w:val="1"/>
      <w:numFmt w:val="lowerLetter"/>
      <w:lvlText w:val="%5."/>
      <w:lvlJc w:val="left"/>
      <w:pPr>
        <w:ind w:left="3600" w:hanging="360"/>
      </w:pPr>
    </w:lvl>
    <w:lvl w:ilvl="5" w:tplc="A366E906">
      <w:start w:val="1"/>
      <w:numFmt w:val="lowerRoman"/>
      <w:lvlText w:val="%6."/>
      <w:lvlJc w:val="right"/>
      <w:pPr>
        <w:ind w:left="4320" w:hanging="180"/>
      </w:pPr>
    </w:lvl>
    <w:lvl w:ilvl="6" w:tplc="11266084">
      <w:start w:val="1"/>
      <w:numFmt w:val="decimal"/>
      <w:lvlText w:val="%7."/>
      <w:lvlJc w:val="left"/>
      <w:pPr>
        <w:ind w:left="5040" w:hanging="360"/>
      </w:pPr>
    </w:lvl>
    <w:lvl w:ilvl="7" w:tplc="42B6BC78">
      <w:start w:val="1"/>
      <w:numFmt w:val="lowerLetter"/>
      <w:lvlText w:val="%8."/>
      <w:lvlJc w:val="left"/>
      <w:pPr>
        <w:ind w:left="5760" w:hanging="360"/>
      </w:pPr>
    </w:lvl>
    <w:lvl w:ilvl="8" w:tplc="FEDE11DA">
      <w:start w:val="1"/>
      <w:numFmt w:val="lowerRoman"/>
      <w:lvlText w:val="%9."/>
      <w:lvlJc w:val="right"/>
      <w:pPr>
        <w:ind w:left="6480" w:hanging="180"/>
      </w:pPr>
    </w:lvl>
  </w:abstractNum>
  <w:num w:numId="1" w16cid:durableId="140930713">
    <w:abstractNumId w:val="55"/>
  </w:num>
  <w:num w:numId="2" w16cid:durableId="481511404">
    <w:abstractNumId w:val="67"/>
  </w:num>
  <w:num w:numId="3" w16cid:durableId="1899512075">
    <w:abstractNumId w:val="42"/>
  </w:num>
  <w:num w:numId="4" w16cid:durableId="1488205512">
    <w:abstractNumId w:val="105"/>
  </w:num>
  <w:num w:numId="5" w16cid:durableId="1891719956">
    <w:abstractNumId w:val="51"/>
  </w:num>
  <w:num w:numId="6" w16cid:durableId="1753627323">
    <w:abstractNumId w:val="13"/>
  </w:num>
  <w:num w:numId="7" w16cid:durableId="1930960276">
    <w:abstractNumId w:val="81"/>
  </w:num>
  <w:num w:numId="8" w16cid:durableId="1126049963">
    <w:abstractNumId w:val="47"/>
  </w:num>
  <w:num w:numId="9" w16cid:durableId="1864438888">
    <w:abstractNumId w:val="65"/>
  </w:num>
  <w:num w:numId="10" w16cid:durableId="1859923722">
    <w:abstractNumId w:val="36"/>
  </w:num>
  <w:num w:numId="11" w16cid:durableId="1530995822">
    <w:abstractNumId w:val="37"/>
  </w:num>
  <w:num w:numId="12" w16cid:durableId="1575429807">
    <w:abstractNumId w:val="62"/>
  </w:num>
  <w:num w:numId="13" w16cid:durableId="1772894156">
    <w:abstractNumId w:val="3"/>
  </w:num>
  <w:num w:numId="14" w16cid:durableId="228662070">
    <w:abstractNumId w:val="19"/>
  </w:num>
  <w:num w:numId="15" w16cid:durableId="339508898">
    <w:abstractNumId w:val="7"/>
  </w:num>
  <w:num w:numId="16" w16cid:durableId="1277444750">
    <w:abstractNumId w:val="74"/>
  </w:num>
  <w:num w:numId="17" w16cid:durableId="892813374">
    <w:abstractNumId w:val="93"/>
  </w:num>
  <w:num w:numId="18" w16cid:durableId="1395859548">
    <w:abstractNumId w:val="53"/>
  </w:num>
  <w:num w:numId="19" w16cid:durableId="1602833588">
    <w:abstractNumId w:val="94"/>
  </w:num>
  <w:num w:numId="20" w16cid:durableId="1819490425">
    <w:abstractNumId w:val="24"/>
  </w:num>
  <w:num w:numId="21" w16cid:durableId="1332677521">
    <w:abstractNumId w:val="11"/>
  </w:num>
  <w:num w:numId="22" w16cid:durableId="400569556">
    <w:abstractNumId w:val="16"/>
  </w:num>
  <w:num w:numId="23" w16cid:durableId="2136898755">
    <w:abstractNumId w:val="71"/>
  </w:num>
  <w:num w:numId="24" w16cid:durableId="1766924736">
    <w:abstractNumId w:val="64"/>
  </w:num>
  <w:num w:numId="25" w16cid:durableId="1342659394">
    <w:abstractNumId w:val="1"/>
  </w:num>
  <w:num w:numId="26" w16cid:durableId="1290211442">
    <w:abstractNumId w:val="97"/>
  </w:num>
  <w:num w:numId="27" w16cid:durableId="688456779">
    <w:abstractNumId w:val="87"/>
  </w:num>
  <w:num w:numId="28" w16cid:durableId="1630624943">
    <w:abstractNumId w:val="61"/>
  </w:num>
  <w:num w:numId="29" w16cid:durableId="973876244">
    <w:abstractNumId w:val="46"/>
  </w:num>
  <w:num w:numId="30" w16cid:durableId="150143095">
    <w:abstractNumId w:val="18"/>
  </w:num>
  <w:num w:numId="31" w16cid:durableId="1311014361">
    <w:abstractNumId w:val="8"/>
  </w:num>
  <w:num w:numId="32" w16cid:durableId="1387679686">
    <w:abstractNumId w:val="80"/>
  </w:num>
  <w:num w:numId="33" w16cid:durableId="1537694577">
    <w:abstractNumId w:val="75"/>
  </w:num>
  <w:num w:numId="34" w16cid:durableId="564685643">
    <w:abstractNumId w:val="9"/>
  </w:num>
  <w:num w:numId="35" w16cid:durableId="1169714908">
    <w:abstractNumId w:val="72"/>
  </w:num>
  <w:num w:numId="36" w16cid:durableId="373578151">
    <w:abstractNumId w:val="33"/>
  </w:num>
  <w:num w:numId="37" w16cid:durableId="1061830739">
    <w:abstractNumId w:val="66"/>
  </w:num>
  <w:num w:numId="38" w16cid:durableId="44988427">
    <w:abstractNumId w:val="40"/>
  </w:num>
  <w:num w:numId="39" w16cid:durableId="1006400303">
    <w:abstractNumId w:val="106"/>
  </w:num>
  <w:num w:numId="40" w16cid:durableId="1690452521">
    <w:abstractNumId w:val="89"/>
  </w:num>
  <w:num w:numId="41" w16cid:durableId="1072316753">
    <w:abstractNumId w:val="41"/>
  </w:num>
  <w:num w:numId="42" w16cid:durableId="2073191220">
    <w:abstractNumId w:val="115"/>
  </w:num>
  <w:num w:numId="43" w16cid:durableId="1431045382">
    <w:abstractNumId w:val="101"/>
  </w:num>
  <w:num w:numId="44" w16cid:durableId="1267421282">
    <w:abstractNumId w:val="82"/>
  </w:num>
  <w:num w:numId="45" w16cid:durableId="1503814303">
    <w:abstractNumId w:val="49"/>
  </w:num>
  <w:num w:numId="46" w16cid:durableId="2031294518">
    <w:abstractNumId w:val="95"/>
  </w:num>
  <w:num w:numId="47" w16cid:durableId="1543208108">
    <w:abstractNumId w:val="27"/>
  </w:num>
  <w:num w:numId="48" w16cid:durableId="147670211">
    <w:abstractNumId w:val="113"/>
  </w:num>
  <w:num w:numId="49" w16cid:durableId="1608779245">
    <w:abstractNumId w:val="21"/>
  </w:num>
  <w:num w:numId="50" w16cid:durableId="56058448">
    <w:abstractNumId w:val="0"/>
  </w:num>
  <w:num w:numId="51" w16cid:durableId="721102409">
    <w:abstractNumId w:val="23"/>
  </w:num>
  <w:num w:numId="52" w16cid:durableId="444925371">
    <w:abstractNumId w:val="92"/>
  </w:num>
  <w:num w:numId="53" w16cid:durableId="666060522">
    <w:abstractNumId w:val="10"/>
  </w:num>
  <w:num w:numId="54" w16cid:durableId="90856294">
    <w:abstractNumId w:val="107"/>
  </w:num>
  <w:num w:numId="55" w16cid:durableId="1129321162">
    <w:abstractNumId w:val="100"/>
  </w:num>
  <w:num w:numId="56" w16cid:durableId="1670448717">
    <w:abstractNumId w:val="91"/>
  </w:num>
  <w:num w:numId="57" w16cid:durableId="733351978">
    <w:abstractNumId w:val="86"/>
  </w:num>
  <w:num w:numId="58" w16cid:durableId="1067459113">
    <w:abstractNumId w:val="76"/>
  </w:num>
  <w:num w:numId="59" w16cid:durableId="14312828">
    <w:abstractNumId w:val="50"/>
  </w:num>
  <w:num w:numId="60" w16cid:durableId="395711904">
    <w:abstractNumId w:val="90"/>
  </w:num>
  <w:num w:numId="61" w16cid:durableId="1631594048">
    <w:abstractNumId w:val="26"/>
  </w:num>
  <w:num w:numId="62" w16cid:durableId="338431847">
    <w:abstractNumId w:val="79"/>
  </w:num>
  <w:num w:numId="63" w16cid:durableId="1562672958">
    <w:abstractNumId w:val="44"/>
  </w:num>
  <w:num w:numId="64" w16cid:durableId="212665129">
    <w:abstractNumId w:val="60"/>
  </w:num>
  <w:num w:numId="65" w16cid:durableId="1744989463">
    <w:abstractNumId w:val="108"/>
  </w:num>
  <w:num w:numId="66" w16cid:durableId="329798171">
    <w:abstractNumId w:val="56"/>
  </w:num>
  <w:num w:numId="67" w16cid:durableId="1158495388">
    <w:abstractNumId w:val="83"/>
  </w:num>
  <w:num w:numId="68" w16cid:durableId="543710558">
    <w:abstractNumId w:val="70"/>
  </w:num>
  <w:num w:numId="69" w16cid:durableId="1411654649">
    <w:abstractNumId w:val="25"/>
  </w:num>
  <w:num w:numId="70" w16cid:durableId="1991515922">
    <w:abstractNumId w:val="6"/>
  </w:num>
  <w:num w:numId="71" w16cid:durableId="1082677293">
    <w:abstractNumId w:val="29"/>
  </w:num>
  <w:num w:numId="72" w16cid:durableId="1586960901">
    <w:abstractNumId w:val="57"/>
  </w:num>
  <w:num w:numId="73" w16cid:durableId="1858109322">
    <w:abstractNumId w:val="111"/>
  </w:num>
  <w:num w:numId="74" w16cid:durableId="2111393382">
    <w:abstractNumId w:val="99"/>
  </w:num>
  <w:num w:numId="75" w16cid:durableId="784469693">
    <w:abstractNumId w:val="43"/>
  </w:num>
  <w:num w:numId="76" w16cid:durableId="1669359854">
    <w:abstractNumId w:val="28"/>
  </w:num>
  <w:num w:numId="77" w16cid:durableId="1886060668">
    <w:abstractNumId w:val="2"/>
  </w:num>
  <w:num w:numId="78" w16cid:durableId="199438383">
    <w:abstractNumId w:val="35"/>
  </w:num>
  <w:num w:numId="79" w16cid:durableId="753669630">
    <w:abstractNumId w:val="54"/>
  </w:num>
  <w:num w:numId="80" w16cid:durableId="1569269785">
    <w:abstractNumId w:val="85"/>
  </w:num>
  <w:num w:numId="81" w16cid:durableId="258684552">
    <w:abstractNumId w:val="15"/>
  </w:num>
  <w:num w:numId="82" w16cid:durableId="719745041">
    <w:abstractNumId w:val="110"/>
  </w:num>
  <w:num w:numId="83" w16cid:durableId="2103144428">
    <w:abstractNumId w:val="68"/>
  </w:num>
  <w:num w:numId="84" w16cid:durableId="940603893">
    <w:abstractNumId w:val="12"/>
  </w:num>
  <w:num w:numId="85" w16cid:durableId="1468358789">
    <w:abstractNumId w:val="4"/>
  </w:num>
  <w:num w:numId="86" w16cid:durableId="16935305">
    <w:abstractNumId w:val="14"/>
  </w:num>
  <w:num w:numId="87" w16cid:durableId="1304651827">
    <w:abstractNumId w:val="31"/>
  </w:num>
  <w:num w:numId="88" w16cid:durableId="1237321366">
    <w:abstractNumId w:val="48"/>
  </w:num>
  <w:num w:numId="89" w16cid:durableId="423645159">
    <w:abstractNumId w:val="114"/>
  </w:num>
  <w:num w:numId="90" w16cid:durableId="1773893171">
    <w:abstractNumId w:val="116"/>
  </w:num>
  <w:num w:numId="91" w16cid:durableId="508376980">
    <w:abstractNumId w:val="58"/>
  </w:num>
  <w:num w:numId="92" w16cid:durableId="1514806042">
    <w:abstractNumId w:val="39"/>
  </w:num>
  <w:num w:numId="93" w16cid:durableId="407387957">
    <w:abstractNumId w:val="88"/>
  </w:num>
  <w:num w:numId="94" w16cid:durableId="144124508">
    <w:abstractNumId w:val="63"/>
  </w:num>
  <w:num w:numId="95" w16cid:durableId="450441000">
    <w:abstractNumId w:val="84"/>
  </w:num>
  <w:num w:numId="96" w16cid:durableId="660818241">
    <w:abstractNumId w:val="5"/>
  </w:num>
  <w:num w:numId="97" w16cid:durableId="74520911">
    <w:abstractNumId w:val="73"/>
  </w:num>
  <w:num w:numId="98" w16cid:durableId="1724132323">
    <w:abstractNumId w:val="45"/>
  </w:num>
  <w:num w:numId="99" w16cid:durableId="30107367">
    <w:abstractNumId w:val="17"/>
  </w:num>
  <w:num w:numId="100" w16cid:durableId="1258252575">
    <w:abstractNumId w:val="103"/>
  </w:num>
  <w:num w:numId="101" w16cid:durableId="1545557924">
    <w:abstractNumId w:val="102"/>
  </w:num>
  <w:num w:numId="102" w16cid:durableId="1886016943">
    <w:abstractNumId w:val="112"/>
  </w:num>
  <w:num w:numId="103" w16cid:durableId="726993334">
    <w:abstractNumId w:val="22"/>
  </w:num>
  <w:num w:numId="104" w16cid:durableId="1244101755">
    <w:abstractNumId w:val="30"/>
  </w:num>
  <w:num w:numId="105" w16cid:durableId="1325012457">
    <w:abstractNumId w:val="78"/>
  </w:num>
  <w:num w:numId="106" w16cid:durableId="283851840">
    <w:abstractNumId w:val="109"/>
  </w:num>
  <w:num w:numId="107" w16cid:durableId="49694351">
    <w:abstractNumId w:val="59"/>
  </w:num>
  <w:num w:numId="108" w16cid:durableId="769592414">
    <w:abstractNumId w:val="104"/>
  </w:num>
  <w:num w:numId="109" w16cid:durableId="1082683613">
    <w:abstractNumId w:val="77"/>
  </w:num>
  <w:num w:numId="110" w16cid:durableId="2000692047">
    <w:abstractNumId w:val="96"/>
  </w:num>
  <w:num w:numId="111" w16cid:durableId="1981812088">
    <w:abstractNumId w:val="98"/>
  </w:num>
  <w:num w:numId="112" w16cid:durableId="1147211969">
    <w:abstractNumId w:val="69"/>
  </w:num>
  <w:num w:numId="113" w16cid:durableId="1774011194">
    <w:abstractNumId w:val="34"/>
  </w:num>
  <w:num w:numId="114" w16cid:durableId="1037971682">
    <w:abstractNumId w:val="32"/>
  </w:num>
  <w:num w:numId="115" w16cid:durableId="285936379">
    <w:abstractNumId w:val="20"/>
  </w:num>
  <w:num w:numId="116" w16cid:durableId="1720980628">
    <w:abstractNumId w:val="52"/>
  </w:num>
  <w:num w:numId="117" w16cid:durableId="417025831">
    <w:abstractNumId w:val="38"/>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59F"/>
    <w:rsid w:val="00001261"/>
    <w:rsid w:val="000015B0"/>
    <w:rsid w:val="0000181F"/>
    <w:rsid w:val="00001FD0"/>
    <w:rsid w:val="00002E0D"/>
    <w:rsid w:val="00003C65"/>
    <w:rsid w:val="00003DC4"/>
    <w:rsid w:val="00004654"/>
    <w:rsid w:val="00004E4B"/>
    <w:rsid w:val="00004EAC"/>
    <w:rsid w:val="00005410"/>
    <w:rsid w:val="000061E8"/>
    <w:rsid w:val="0000650E"/>
    <w:rsid w:val="0000677B"/>
    <w:rsid w:val="00006786"/>
    <w:rsid w:val="00006EE6"/>
    <w:rsid w:val="000103C8"/>
    <w:rsid w:val="000105D8"/>
    <w:rsid w:val="0001088A"/>
    <w:rsid w:val="00010C82"/>
    <w:rsid w:val="00011A83"/>
    <w:rsid w:val="00011CE8"/>
    <w:rsid w:val="000121A4"/>
    <w:rsid w:val="00012506"/>
    <w:rsid w:val="000125AF"/>
    <w:rsid w:val="0001402D"/>
    <w:rsid w:val="0001423C"/>
    <w:rsid w:val="000142F4"/>
    <w:rsid w:val="00014491"/>
    <w:rsid w:val="0001562E"/>
    <w:rsid w:val="000161D1"/>
    <w:rsid w:val="00016C30"/>
    <w:rsid w:val="00017A5C"/>
    <w:rsid w:val="0002082D"/>
    <w:rsid w:val="000213CD"/>
    <w:rsid w:val="00021F56"/>
    <w:rsid w:val="00022442"/>
    <w:rsid w:val="00022600"/>
    <w:rsid w:val="00022AC4"/>
    <w:rsid w:val="0002324A"/>
    <w:rsid w:val="000234FD"/>
    <w:rsid w:val="00024A16"/>
    <w:rsid w:val="00025050"/>
    <w:rsid w:val="00025FE5"/>
    <w:rsid w:val="00026936"/>
    <w:rsid w:val="00026939"/>
    <w:rsid w:val="00027496"/>
    <w:rsid w:val="00027940"/>
    <w:rsid w:val="000302F5"/>
    <w:rsid w:val="000307FB"/>
    <w:rsid w:val="00030926"/>
    <w:rsid w:val="00030B97"/>
    <w:rsid w:val="00030E8D"/>
    <w:rsid w:val="000312C4"/>
    <w:rsid w:val="000318E9"/>
    <w:rsid w:val="00032810"/>
    <w:rsid w:val="00032832"/>
    <w:rsid w:val="000333ED"/>
    <w:rsid w:val="00033A4C"/>
    <w:rsid w:val="00033FD0"/>
    <w:rsid w:val="00034EEF"/>
    <w:rsid w:val="000361F0"/>
    <w:rsid w:val="000369E1"/>
    <w:rsid w:val="00036EAA"/>
    <w:rsid w:val="00036F40"/>
    <w:rsid w:val="00036F83"/>
    <w:rsid w:val="000371FE"/>
    <w:rsid w:val="000378D6"/>
    <w:rsid w:val="000379BD"/>
    <w:rsid w:val="000380C4"/>
    <w:rsid w:val="00040805"/>
    <w:rsid w:val="0004093A"/>
    <w:rsid w:val="000412D6"/>
    <w:rsid w:val="00041F17"/>
    <w:rsid w:val="0004200D"/>
    <w:rsid w:val="00042276"/>
    <w:rsid w:val="000424E5"/>
    <w:rsid w:val="000427EE"/>
    <w:rsid w:val="00042811"/>
    <w:rsid w:val="00042915"/>
    <w:rsid w:val="0004317D"/>
    <w:rsid w:val="00043CDA"/>
    <w:rsid w:val="00043DAE"/>
    <w:rsid w:val="0004452B"/>
    <w:rsid w:val="00044935"/>
    <w:rsid w:val="00044948"/>
    <w:rsid w:val="00044959"/>
    <w:rsid w:val="0004535B"/>
    <w:rsid w:val="00045C0F"/>
    <w:rsid w:val="000464D7"/>
    <w:rsid w:val="00046D51"/>
    <w:rsid w:val="00046EA1"/>
    <w:rsid w:val="000477CC"/>
    <w:rsid w:val="00047CAF"/>
    <w:rsid w:val="0005074E"/>
    <w:rsid w:val="00050CF8"/>
    <w:rsid w:val="00051BFA"/>
    <w:rsid w:val="00051CD4"/>
    <w:rsid w:val="00051FDA"/>
    <w:rsid w:val="0005265B"/>
    <w:rsid w:val="00052B61"/>
    <w:rsid w:val="00052C6B"/>
    <w:rsid w:val="0005357C"/>
    <w:rsid w:val="00053BBF"/>
    <w:rsid w:val="00055753"/>
    <w:rsid w:val="00055804"/>
    <w:rsid w:val="00055A6A"/>
    <w:rsid w:val="000566AD"/>
    <w:rsid w:val="00057242"/>
    <w:rsid w:val="0005743A"/>
    <w:rsid w:val="00057ACD"/>
    <w:rsid w:val="00057D05"/>
    <w:rsid w:val="000604BA"/>
    <w:rsid w:val="00060653"/>
    <w:rsid w:val="000612FD"/>
    <w:rsid w:val="00061305"/>
    <w:rsid w:val="0006142F"/>
    <w:rsid w:val="000614E7"/>
    <w:rsid w:val="0006181B"/>
    <w:rsid w:val="000626CE"/>
    <w:rsid w:val="00062E53"/>
    <w:rsid w:val="000632E8"/>
    <w:rsid w:val="0006370F"/>
    <w:rsid w:val="00063D7C"/>
    <w:rsid w:val="00063F29"/>
    <w:rsid w:val="000648EF"/>
    <w:rsid w:val="0006589C"/>
    <w:rsid w:val="000662E0"/>
    <w:rsid w:val="000664DD"/>
    <w:rsid w:val="00067B25"/>
    <w:rsid w:val="00067EDD"/>
    <w:rsid w:val="00070056"/>
    <w:rsid w:val="00070345"/>
    <w:rsid w:val="00070854"/>
    <w:rsid w:val="0007107B"/>
    <w:rsid w:val="00071628"/>
    <w:rsid w:val="00072279"/>
    <w:rsid w:val="00072F23"/>
    <w:rsid w:val="000739E0"/>
    <w:rsid w:val="00073C3A"/>
    <w:rsid w:val="00073EE5"/>
    <w:rsid w:val="00074893"/>
    <w:rsid w:val="00074B8C"/>
    <w:rsid w:val="00074DEA"/>
    <w:rsid w:val="00075219"/>
    <w:rsid w:val="0007538A"/>
    <w:rsid w:val="0007597B"/>
    <w:rsid w:val="00076020"/>
    <w:rsid w:val="00076130"/>
    <w:rsid w:val="0007CA3F"/>
    <w:rsid w:val="00080836"/>
    <w:rsid w:val="0008199C"/>
    <w:rsid w:val="00081ED9"/>
    <w:rsid w:val="00082684"/>
    <w:rsid w:val="00082C2C"/>
    <w:rsid w:val="00082CB3"/>
    <w:rsid w:val="00083059"/>
    <w:rsid w:val="00083468"/>
    <w:rsid w:val="00083B01"/>
    <w:rsid w:val="000840F8"/>
    <w:rsid w:val="00084131"/>
    <w:rsid w:val="00084622"/>
    <w:rsid w:val="00084C5E"/>
    <w:rsid w:val="00085006"/>
    <w:rsid w:val="00085636"/>
    <w:rsid w:val="00085EF2"/>
    <w:rsid w:val="00086194"/>
    <w:rsid w:val="000869EB"/>
    <w:rsid w:val="0008762C"/>
    <w:rsid w:val="0008780D"/>
    <w:rsid w:val="00087CDF"/>
    <w:rsid w:val="00087E31"/>
    <w:rsid w:val="00087FA5"/>
    <w:rsid w:val="000902D4"/>
    <w:rsid w:val="00090B18"/>
    <w:rsid w:val="0009192A"/>
    <w:rsid w:val="00093153"/>
    <w:rsid w:val="00093426"/>
    <w:rsid w:val="000943FB"/>
    <w:rsid w:val="00094C80"/>
    <w:rsid w:val="000950FC"/>
    <w:rsid w:val="000954B1"/>
    <w:rsid w:val="00095A95"/>
    <w:rsid w:val="00095D25"/>
    <w:rsid w:val="00096CF7"/>
    <w:rsid w:val="00096E01"/>
    <w:rsid w:val="00097082"/>
    <w:rsid w:val="00097BDA"/>
    <w:rsid w:val="00097FF6"/>
    <w:rsid w:val="000A05C7"/>
    <w:rsid w:val="000A06A6"/>
    <w:rsid w:val="000A0927"/>
    <w:rsid w:val="000A0EAE"/>
    <w:rsid w:val="000A0F4D"/>
    <w:rsid w:val="000A18E1"/>
    <w:rsid w:val="000A1DA0"/>
    <w:rsid w:val="000A1F71"/>
    <w:rsid w:val="000A2155"/>
    <w:rsid w:val="000A21FA"/>
    <w:rsid w:val="000A2234"/>
    <w:rsid w:val="000A3376"/>
    <w:rsid w:val="000A39C4"/>
    <w:rsid w:val="000A40E7"/>
    <w:rsid w:val="000A5196"/>
    <w:rsid w:val="000A56C4"/>
    <w:rsid w:val="000A5EE0"/>
    <w:rsid w:val="000A5F2F"/>
    <w:rsid w:val="000A7254"/>
    <w:rsid w:val="000A744C"/>
    <w:rsid w:val="000A770B"/>
    <w:rsid w:val="000B1B54"/>
    <w:rsid w:val="000B2623"/>
    <w:rsid w:val="000B272C"/>
    <w:rsid w:val="000B2742"/>
    <w:rsid w:val="000B2892"/>
    <w:rsid w:val="000B2D00"/>
    <w:rsid w:val="000B2D62"/>
    <w:rsid w:val="000B35DE"/>
    <w:rsid w:val="000B36CB"/>
    <w:rsid w:val="000B3EE0"/>
    <w:rsid w:val="000B4B31"/>
    <w:rsid w:val="000B512E"/>
    <w:rsid w:val="000B639E"/>
    <w:rsid w:val="000B69D5"/>
    <w:rsid w:val="000B6B13"/>
    <w:rsid w:val="000B6D5C"/>
    <w:rsid w:val="000C0017"/>
    <w:rsid w:val="000C0064"/>
    <w:rsid w:val="000C01A3"/>
    <w:rsid w:val="000C0446"/>
    <w:rsid w:val="000C0449"/>
    <w:rsid w:val="000C0D9D"/>
    <w:rsid w:val="000C0EEB"/>
    <w:rsid w:val="000C1685"/>
    <w:rsid w:val="000C188A"/>
    <w:rsid w:val="000C1AB8"/>
    <w:rsid w:val="000C257A"/>
    <w:rsid w:val="000C2633"/>
    <w:rsid w:val="000C2D4B"/>
    <w:rsid w:val="000C327B"/>
    <w:rsid w:val="000C3858"/>
    <w:rsid w:val="000C3F27"/>
    <w:rsid w:val="000C5B81"/>
    <w:rsid w:val="000C6273"/>
    <w:rsid w:val="000C62FA"/>
    <w:rsid w:val="000C65D6"/>
    <w:rsid w:val="000C6D7C"/>
    <w:rsid w:val="000C7066"/>
    <w:rsid w:val="000C76AC"/>
    <w:rsid w:val="000C76CB"/>
    <w:rsid w:val="000C7B7D"/>
    <w:rsid w:val="000C7F91"/>
    <w:rsid w:val="000D1A54"/>
    <w:rsid w:val="000D1CC3"/>
    <w:rsid w:val="000D2072"/>
    <w:rsid w:val="000D2CC0"/>
    <w:rsid w:val="000D4B60"/>
    <w:rsid w:val="000D4CC7"/>
    <w:rsid w:val="000D51DB"/>
    <w:rsid w:val="000D56E0"/>
    <w:rsid w:val="000D5D98"/>
    <w:rsid w:val="000D64AA"/>
    <w:rsid w:val="000D7D3B"/>
    <w:rsid w:val="000E01EB"/>
    <w:rsid w:val="000E07FE"/>
    <w:rsid w:val="000E0A43"/>
    <w:rsid w:val="000E2648"/>
    <w:rsid w:val="000E284B"/>
    <w:rsid w:val="000E3549"/>
    <w:rsid w:val="000E3571"/>
    <w:rsid w:val="000E3960"/>
    <w:rsid w:val="000E39E6"/>
    <w:rsid w:val="000E3CAA"/>
    <w:rsid w:val="000E4B60"/>
    <w:rsid w:val="000E58D9"/>
    <w:rsid w:val="000E5B8B"/>
    <w:rsid w:val="000E5EC6"/>
    <w:rsid w:val="000E632A"/>
    <w:rsid w:val="000E6DA0"/>
    <w:rsid w:val="000E7D55"/>
    <w:rsid w:val="000E9E0D"/>
    <w:rsid w:val="000F07F9"/>
    <w:rsid w:val="000F0885"/>
    <w:rsid w:val="000F0C94"/>
    <w:rsid w:val="000F1386"/>
    <w:rsid w:val="000F1913"/>
    <w:rsid w:val="000F31BC"/>
    <w:rsid w:val="000F34A9"/>
    <w:rsid w:val="000F353D"/>
    <w:rsid w:val="000F3DA5"/>
    <w:rsid w:val="000F3FEF"/>
    <w:rsid w:val="000F5137"/>
    <w:rsid w:val="000F52C0"/>
    <w:rsid w:val="000F5312"/>
    <w:rsid w:val="000F5F51"/>
    <w:rsid w:val="000F623F"/>
    <w:rsid w:val="000F673A"/>
    <w:rsid w:val="000F6980"/>
    <w:rsid w:val="000F6A7D"/>
    <w:rsid w:val="000F78B6"/>
    <w:rsid w:val="00100692"/>
    <w:rsid w:val="001012A2"/>
    <w:rsid w:val="001012E2"/>
    <w:rsid w:val="00101E7B"/>
    <w:rsid w:val="00102615"/>
    <w:rsid w:val="0010274E"/>
    <w:rsid w:val="00102A85"/>
    <w:rsid w:val="0010327E"/>
    <w:rsid w:val="001033D6"/>
    <w:rsid w:val="00103C5F"/>
    <w:rsid w:val="00103CC3"/>
    <w:rsid w:val="001044DE"/>
    <w:rsid w:val="00104884"/>
    <w:rsid w:val="00104944"/>
    <w:rsid w:val="00104CA6"/>
    <w:rsid w:val="001050C7"/>
    <w:rsid w:val="001055B5"/>
    <w:rsid w:val="00106531"/>
    <w:rsid w:val="00106974"/>
    <w:rsid w:val="001076F4"/>
    <w:rsid w:val="001104D1"/>
    <w:rsid w:val="00110530"/>
    <w:rsid w:val="00110ACC"/>
    <w:rsid w:val="00110FB5"/>
    <w:rsid w:val="0011283E"/>
    <w:rsid w:val="001134A1"/>
    <w:rsid w:val="0011354F"/>
    <w:rsid w:val="001138B9"/>
    <w:rsid w:val="00114529"/>
    <w:rsid w:val="00114668"/>
    <w:rsid w:val="001146D9"/>
    <w:rsid w:val="0011503A"/>
    <w:rsid w:val="00115480"/>
    <w:rsid w:val="00115653"/>
    <w:rsid w:val="00116076"/>
    <w:rsid w:val="00116388"/>
    <w:rsid w:val="00116E14"/>
    <w:rsid w:val="0011727F"/>
    <w:rsid w:val="001175D5"/>
    <w:rsid w:val="001179FB"/>
    <w:rsid w:val="00117F3B"/>
    <w:rsid w:val="0012258D"/>
    <w:rsid w:val="00122934"/>
    <w:rsid w:val="00122BC9"/>
    <w:rsid w:val="00122D70"/>
    <w:rsid w:val="001233D2"/>
    <w:rsid w:val="001234C5"/>
    <w:rsid w:val="0012370B"/>
    <w:rsid w:val="00123745"/>
    <w:rsid w:val="00123958"/>
    <w:rsid w:val="00123AF1"/>
    <w:rsid w:val="00123D1A"/>
    <w:rsid w:val="0012469A"/>
    <w:rsid w:val="00124A36"/>
    <w:rsid w:val="00125097"/>
    <w:rsid w:val="00125662"/>
    <w:rsid w:val="001257BA"/>
    <w:rsid w:val="00125E27"/>
    <w:rsid w:val="00126434"/>
    <w:rsid w:val="001268B9"/>
    <w:rsid w:val="001268D9"/>
    <w:rsid w:val="00126915"/>
    <w:rsid w:val="00126B0B"/>
    <w:rsid w:val="0012795C"/>
    <w:rsid w:val="00127E37"/>
    <w:rsid w:val="00130636"/>
    <w:rsid w:val="00130D34"/>
    <w:rsid w:val="00131032"/>
    <w:rsid w:val="00132291"/>
    <w:rsid w:val="001327E6"/>
    <w:rsid w:val="00132CCD"/>
    <w:rsid w:val="00133390"/>
    <w:rsid w:val="00134F32"/>
    <w:rsid w:val="00135DCB"/>
    <w:rsid w:val="00135F7D"/>
    <w:rsid w:val="00135F8D"/>
    <w:rsid w:val="00137EFD"/>
    <w:rsid w:val="00140720"/>
    <w:rsid w:val="00140C22"/>
    <w:rsid w:val="0014252D"/>
    <w:rsid w:val="00142AB6"/>
    <w:rsid w:val="0014385D"/>
    <w:rsid w:val="0014416E"/>
    <w:rsid w:val="00144CDF"/>
    <w:rsid w:val="00145296"/>
    <w:rsid w:val="00145387"/>
    <w:rsid w:val="0014578D"/>
    <w:rsid w:val="00145C08"/>
    <w:rsid w:val="00146103"/>
    <w:rsid w:val="001465F5"/>
    <w:rsid w:val="00146701"/>
    <w:rsid w:val="00146EB1"/>
    <w:rsid w:val="00147C94"/>
    <w:rsid w:val="00147FC5"/>
    <w:rsid w:val="00150094"/>
    <w:rsid w:val="001504D8"/>
    <w:rsid w:val="0015139B"/>
    <w:rsid w:val="001514DF"/>
    <w:rsid w:val="001518FD"/>
    <w:rsid w:val="0015200E"/>
    <w:rsid w:val="0015288A"/>
    <w:rsid w:val="001528F8"/>
    <w:rsid w:val="00152DA3"/>
    <w:rsid w:val="00152EB9"/>
    <w:rsid w:val="001535F8"/>
    <w:rsid w:val="00153D42"/>
    <w:rsid w:val="00153E98"/>
    <w:rsid w:val="0015459E"/>
    <w:rsid w:val="001553D8"/>
    <w:rsid w:val="00155D4F"/>
    <w:rsid w:val="00155FD7"/>
    <w:rsid w:val="001561A2"/>
    <w:rsid w:val="00157137"/>
    <w:rsid w:val="00157431"/>
    <w:rsid w:val="0015796D"/>
    <w:rsid w:val="001604F4"/>
    <w:rsid w:val="00160562"/>
    <w:rsid w:val="001605B4"/>
    <w:rsid w:val="00160609"/>
    <w:rsid w:val="001609F6"/>
    <w:rsid w:val="00160A75"/>
    <w:rsid w:val="00161410"/>
    <w:rsid w:val="001615F9"/>
    <w:rsid w:val="001621C0"/>
    <w:rsid w:val="0016299D"/>
    <w:rsid w:val="0016301D"/>
    <w:rsid w:val="001635FD"/>
    <w:rsid w:val="00163D04"/>
    <w:rsid w:val="00165C9C"/>
    <w:rsid w:val="0016672A"/>
    <w:rsid w:val="001669FE"/>
    <w:rsid w:val="001677BB"/>
    <w:rsid w:val="00167CA7"/>
    <w:rsid w:val="00167F60"/>
    <w:rsid w:val="001700CB"/>
    <w:rsid w:val="00170847"/>
    <w:rsid w:val="0017095A"/>
    <w:rsid w:val="00170E7C"/>
    <w:rsid w:val="00171046"/>
    <w:rsid w:val="001710F5"/>
    <w:rsid w:val="00171CD4"/>
    <w:rsid w:val="00171D89"/>
    <w:rsid w:val="00171FC5"/>
    <w:rsid w:val="00172091"/>
    <w:rsid w:val="001721E2"/>
    <w:rsid w:val="00172816"/>
    <w:rsid w:val="00172EE7"/>
    <w:rsid w:val="001731C5"/>
    <w:rsid w:val="0017348F"/>
    <w:rsid w:val="001736EE"/>
    <w:rsid w:val="00173E6C"/>
    <w:rsid w:val="0017407C"/>
    <w:rsid w:val="001745EE"/>
    <w:rsid w:val="001751CF"/>
    <w:rsid w:val="00175875"/>
    <w:rsid w:val="00175B6A"/>
    <w:rsid w:val="001762C8"/>
    <w:rsid w:val="00176610"/>
    <w:rsid w:val="001778AB"/>
    <w:rsid w:val="0017F20B"/>
    <w:rsid w:val="001818A2"/>
    <w:rsid w:val="00181E99"/>
    <w:rsid w:val="0018213D"/>
    <w:rsid w:val="0018224B"/>
    <w:rsid w:val="00182267"/>
    <w:rsid w:val="001823F0"/>
    <w:rsid w:val="0018255B"/>
    <w:rsid w:val="00182D02"/>
    <w:rsid w:val="0018300A"/>
    <w:rsid w:val="00183E8E"/>
    <w:rsid w:val="00184292"/>
    <w:rsid w:val="001849AB"/>
    <w:rsid w:val="00184F88"/>
    <w:rsid w:val="00184FAB"/>
    <w:rsid w:val="00185349"/>
    <w:rsid w:val="001864F9"/>
    <w:rsid w:val="001866A4"/>
    <w:rsid w:val="00186CA0"/>
    <w:rsid w:val="00187654"/>
    <w:rsid w:val="0018787F"/>
    <w:rsid w:val="00187BC3"/>
    <w:rsid w:val="00187CEA"/>
    <w:rsid w:val="00190276"/>
    <w:rsid w:val="00190845"/>
    <w:rsid w:val="00190A2F"/>
    <w:rsid w:val="00190F87"/>
    <w:rsid w:val="00191A6E"/>
    <w:rsid w:val="00193CAA"/>
    <w:rsid w:val="00193CBD"/>
    <w:rsid w:val="00193EF7"/>
    <w:rsid w:val="0019504D"/>
    <w:rsid w:val="001950AC"/>
    <w:rsid w:val="00196719"/>
    <w:rsid w:val="001969A5"/>
    <w:rsid w:val="00196D09"/>
    <w:rsid w:val="001A020F"/>
    <w:rsid w:val="001A1242"/>
    <w:rsid w:val="001A132F"/>
    <w:rsid w:val="001A15B3"/>
    <w:rsid w:val="001A16B6"/>
    <w:rsid w:val="001A23E4"/>
    <w:rsid w:val="001A2A38"/>
    <w:rsid w:val="001A2AF7"/>
    <w:rsid w:val="001A2FFC"/>
    <w:rsid w:val="001A319F"/>
    <w:rsid w:val="001A3370"/>
    <w:rsid w:val="001A4720"/>
    <w:rsid w:val="001A48B6"/>
    <w:rsid w:val="001A4E0C"/>
    <w:rsid w:val="001A4E12"/>
    <w:rsid w:val="001A54F6"/>
    <w:rsid w:val="001A6C55"/>
    <w:rsid w:val="001A7584"/>
    <w:rsid w:val="001A7C97"/>
    <w:rsid w:val="001A7EBF"/>
    <w:rsid w:val="001B006E"/>
    <w:rsid w:val="001B0195"/>
    <w:rsid w:val="001B02AF"/>
    <w:rsid w:val="001B08C5"/>
    <w:rsid w:val="001B12B7"/>
    <w:rsid w:val="001B1F11"/>
    <w:rsid w:val="001B1FBD"/>
    <w:rsid w:val="001B2146"/>
    <w:rsid w:val="001B214C"/>
    <w:rsid w:val="001B21AE"/>
    <w:rsid w:val="001B237D"/>
    <w:rsid w:val="001B2B28"/>
    <w:rsid w:val="001B2FC9"/>
    <w:rsid w:val="001B3533"/>
    <w:rsid w:val="001B38F2"/>
    <w:rsid w:val="001B39BD"/>
    <w:rsid w:val="001B3A45"/>
    <w:rsid w:val="001B4123"/>
    <w:rsid w:val="001B426D"/>
    <w:rsid w:val="001B4B73"/>
    <w:rsid w:val="001B4D2D"/>
    <w:rsid w:val="001B4FDC"/>
    <w:rsid w:val="001B5322"/>
    <w:rsid w:val="001B5358"/>
    <w:rsid w:val="001B57A0"/>
    <w:rsid w:val="001B65B1"/>
    <w:rsid w:val="001B663E"/>
    <w:rsid w:val="001B6C12"/>
    <w:rsid w:val="001B7024"/>
    <w:rsid w:val="001B70CE"/>
    <w:rsid w:val="001B752C"/>
    <w:rsid w:val="001B78D5"/>
    <w:rsid w:val="001B7F6F"/>
    <w:rsid w:val="001C1E2B"/>
    <w:rsid w:val="001C228C"/>
    <w:rsid w:val="001C2BF4"/>
    <w:rsid w:val="001C30A0"/>
    <w:rsid w:val="001C3687"/>
    <w:rsid w:val="001C38D6"/>
    <w:rsid w:val="001C3DA1"/>
    <w:rsid w:val="001C455D"/>
    <w:rsid w:val="001C4CCC"/>
    <w:rsid w:val="001C4DAE"/>
    <w:rsid w:val="001C505D"/>
    <w:rsid w:val="001C53D9"/>
    <w:rsid w:val="001C5A5C"/>
    <w:rsid w:val="001C6137"/>
    <w:rsid w:val="001C694E"/>
    <w:rsid w:val="001C698C"/>
    <w:rsid w:val="001C73BF"/>
    <w:rsid w:val="001C7C7C"/>
    <w:rsid w:val="001D048A"/>
    <w:rsid w:val="001D14A6"/>
    <w:rsid w:val="001D15D2"/>
    <w:rsid w:val="001D1C9E"/>
    <w:rsid w:val="001D201B"/>
    <w:rsid w:val="001D2359"/>
    <w:rsid w:val="001D24EF"/>
    <w:rsid w:val="001D285D"/>
    <w:rsid w:val="001D294F"/>
    <w:rsid w:val="001D2BAF"/>
    <w:rsid w:val="001D2DD2"/>
    <w:rsid w:val="001D35F6"/>
    <w:rsid w:val="001D37C1"/>
    <w:rsid w:val="001D3832"/>
    <w:rsid w:val="001D49BF"/>
    <w:rsid w:val="001D536D"/>
    <w:rsid w:val="001D57E8"/>
    <w:rsid w:val="001D63F7"/>
    <w:rsid w:val="001D6A94"/>
    <w:rsid w:val="001D6B93"/>
    <w:rsid w:val="001D6CD4"/>
    <w:rsid w:val="001D718C"/>
    <w:rsid w:val="001D7B19"/>
    <w:rsid w:val="001E039A"/>
    <w:rsid w:val="001E1BAF"/>
    <w:rsid w:val="001E1F15"/>
    <w:rsid w:val="001E2815"/>
    <w:rsid w:val="001E2B4E"/>
    <w:rsid w:val="001E2E34"/>
    <w:rsid w:val="001E2FFF"/>
    <w:rsid w:val="001E3A03"/>
    <w:rsid w:val="001E4408"/>
    <w:rsid w:val="001E46D1"/>
    <w:rsid w:val="001E4A92"/>
    <w:rsid w:val="001E4D0F"/>
    <w:rsid w:val="001E5307"/>
    <w:rsid w:val="001E728B"/>
    <w:rsid w:val="001E73F0"/>
    <w:rsid w:val="001E7945"/>
    <w:rsid w:val="001E7D9D"/>
    <w:rsid w:val="001E7E30"/>
    <w:rsid w:val="001F0BA8"/>
    <w:rsid w:val="001F156C"/>
    <w:rsid w:val="001F329B"/>
    <w:rsid w:val="001F4AFF"/>
    <w:rsid w:val="001F505C"/>
    <w:rsid w:val="001F5283"/>
    <w:rsid w:val="001F5BE2"/>
    <w:rsid w:val="001F5F1F"/>
    <w:rsid w:val="001F6BFE"/>
    <w:rsid w:val="001F6D06"/>
    <w:rsid w:val="001F6D41"/>
    <w:rsid w:val="001F720E"/>
    <w:rsid w:val="001F722C"/>
    <w:rsid w:val="001F7518"/>
    <w:rsid w:val="0020157D"/>
    <w:rsid w:val="00201685"/>
    <w:rsid w:val="00202052"/>
    <w:rsid w:val="00203ED4"/>
    <w:rsid w:val="0020403F"/>
    <w:rsid w:val="00204B09"/>
    <w:rsid w:val="00205FF8"/>
    <w:rsid w:val="00206B2B"/>
    <w:rsid w:val="00206FD5"/>
    <w:rsid w:val="00210080"/>
    <w:rsid w:val="00210B48"/>
    <w:rsid w:val="00210E71"/>
    <w:rsid w:val="00210E79"/>
    <w:rsid w:val="002114C0"/>
    <w:rsid w:val="002117C4"/>
    <w:rsid w:val="00211A4A"/>
    <w:rsid w:val="00211D13"/>
    <w:rsid w:val="00211D84"/>
    <w:rsid w:val="00211E5F"/>
    <w:rsid w:val="00211FB0"/>
    <w:rsid w:val="00212575"/>
    <w:rsid w:val="002134BB"/>
    <w:rsid w:val="00213585"/>
    <w:rsid w:val="00214090"/>
    <w:rsid w:val="00215AFC"/>
    <w:rsid w:val="00215FAA"/>
    <w:rsid w:val="0021600F"/>
    <w:rsid w:val="00216382"/>
    <w:rsid w:val="00216482"/>
    <w:rsid w:val="002165A6"/>
    <w:rsid w:val="002169DC"/>
    <w:rsid w:val="00217144"/>
    <w:rsid w:val="00217A6C"/>
    <w:rsid w:val="0022005C"/>
    <w:rsid w:val="00220D0D"/>
    <w:rsid w:val="002211F7"/>
    <w:rsid w:val="00221A7D"/>
    <w:rsid w:val="00221C9F"/>
    <w:rsid w:val="00221DEE"/>
    <w:rsid w:val="00222431"/>
    <w:rsid w:val="002226E0"/>
    <w:rsid w:val="00222926"/>
    <w:rsid w:val="00222DFD"/>
    <w:rsid w:val="0022312D"/>
    <w:rsid w:val="00223276"/>
    <w:rsid w:val="0022449C"/>
    <w:rsid w:val="00224698"/>
    <w:rsid w:val="00224710"/>
    <w:rsid w:val="00224791"/>
    <w:rsid w:val="00225F0D"/>
    <w:rsid w:val="0022609A"/>
    <w:rsid w:val="0022638B"/>
    <w:rsid w:val="00226B79"/>
    <w:rsid w:val="00226F4D"/>
    <w:rsid w:val="00227407"/>
    <w:rsid w:val="0022770E"/>
    <w:rsid w:val="002300B9"/>
    <w:rsid w:val="00230FE1"/>
    <w:rsid w:val="002314A5"/>
    <w:rsid w:val="00231B80"/>
    <w:rsid w:val="00231BC7"/>
    <w:rsid w:val="00232488"/>
    <w:rsid w:val="002329D5"/>
    <w:rsid w:val="00232CDF"/>
    <w:rsid w:val="002332FE"/>
    <w:rsid w:val="00234649"/>
    <w:rsid w:val="00234E09"/>
    <w:rsid w:val="0023505F"/>
    <w:rsid w:val="0023518E"/>
    <w:rsid w:val="002359F9"/>
    <w:rsid w:val="00236CB5"/>
    <w:rsid w:val="00236DC5"/>
    <w:rsid w:val="00237467"/>
    <w:rsid w:val="0023762D"/>
    <w:rsid w:val="002376C2"/>
    <w:rsid w:val="00237760"/>
    <w:rsid w:val="00237B7A"/>
    <w:rsid w:val="00237B7F"/>
    <w:rsid w:val="00237C61"/>
    <w:rsid w:val="00237F08"/>
    <w:rsid w:val="002408AF"/>
    <w:rsid w:val="00240922"/>
    <w:rsid w:val="002414B9"/>
    <w:rsid w:val="00241B91"/>
    <w:rsid w:val="002422AB"/>
    <w:rsid w:val="0024233E"/>
    <w:rsid w:val="002423ED"/>
    <w:rsid w:val="0024273E"/>
    <w:rsid w:val="00242C39"/>
    <w:rsid w:val="00242DF5"/>
    <w:rsid w:val="0024350B"/>
    <w:rsid w:val="00243A2B"/>
    <w:rsid w:val="00244346"/>
    <w:rsid w:val="00245212"/>
    <w:rsid w:val="00245341"/>
    <w:rsid w:val="00245686"/>
    <w:rsid w:val="00246696"/>
    <w:rsid w:val="00246D28"/>
    <w:rsid w:val="00247104"/>
    <w:rsid w:val="00247481"/>
    <w:rsid w:val="00247C45"/>
    <w:rsid w:val="00247D96"/>
    <w:rsid w:val="00250625"/>
    <w:rsid w:val="002509FD"/>
    <w:rsid w:val="00250CF1"/>
    <w:rsid w:val="002516A1"/>
    <w:rsid w:val="0025170B"/>
    <w:rsid w:val="002517AC"/>
    <w:rsid w:val="002517FC"/>
    <w:rsid w:val="00251816"/>
    <w:rsid w:val="00251994"/>
    <w:rsid w:val="00251D0D"/>
    <w:rsid w:val="00251D5C"/>
    <w:rsid w:val="00252347"/>
    <w:rsid w:val="00252EE4"/>
    <w:rsid w:val="00252F39"/>
    <w:rsid w:val="00253A8C"/>
    <w:rsid w:val="00253AE3"/>
    <w:rsid w:val="00254059"/>
    <w:rsid w:val="002549FA"/>
    <w:rsid w:val="00255D23"/>
    <w:rsid w:val="0025624A"/>
    <w:rsid w:val="00256278"/>
    <w:rsid w:val="002574A1"/>
    <w:rsid w:val="00257586"/>
    <w:rsid w:val="002576FE"/>
    <w:rsid w:val="002595BD"/>
    <w:rsid w:val="00261A52"/>
    <w:rsid w:val="002626A3"/>
    <w:rsid w:val="00262CA9"/>
    <w:rsid w:val="00262DA0"/>
    <w:rsid w:val="00262E7C"/>
    <w:rsid w:val="002633A7"/>
    <w:rsid w:val="002636C7"/>
    <w:rsid w:val="002637B9"/>
    <w:rsid w:val="00263822"/>
    <w:rsid w:val="002648C8"/>
    <w:rsid w:val="0026574D"/>
    <w:rsid w:val="00265CCE"/>
    <w:rsid w:val="00266CE0"/>
    <w:rsid w:val="002673A5"/>
    <w:rsid w:val="00267920"/>
    <w:rsid w:val="002679F8"/>
    <w:rsid w:val="00267D90"/>
    <w:rsid w:val="00270E87"/>
    <w:rsid w:val="00270F61"/>
    <w:rsid w:val="002710D8"/>
    <w:rsid w:val="002715D0"/>
    <w:rsid w:val="00271C00"/>
    <w:rsid w:val="00271EA9"/>
    <w:rsid w:val="00271F4E"/>
    <w:rsid w:val="002731E0"/>
    <w:rsid w:val="002733BC"/>
    <w:rsid w:val="002737B7"/>
    <w:rsid w:val="00273D63"/>
    <w:rsid w:val="00273E39"/>
    <w:rsid w:val="002752D9"/>
    <w:rsid w:val="00275D72"/>
    <w:rsid w:val="00275FD5"/>
    <w:rsid w:val="00276643"/>
    <w:rsid w:val="00276724"/>
    <w:rsid w:val="0027678B"/>
    <w:rsid w:val="00276F35"/>
    <w:rsid w:val="00280035"/>
    <w:rsid w:val="0028003D"/>
    <w:rsid w:val="002806CC"/>
    <w:rsid w:val="00281263"/>
    <w:rsid w:val="00282FA6"/>
    <w:rsid w:val="00283C0E"/>
    <w:rsid w:val="00284CE6"/>
    <w:rsid w:val="002851BF"/>
    <w:rsid w:val="00285B2F"/>
    <w:rsid w:val="00286EAD"/>
    <w:rsid w:val="00287206"/>
    <w:rsid w:val="002877B6"/>
    <w:rsid w:val="002879B8"/>
    <w:rsid w:val="0029048E"/>
    <w:rsid w:val="00290BED"/>
    <w:rsid w:val="00291528"/>
    <w:rsid w:val="00291B01"/>
    <w:rsid w:val="00291B90"/>
    <w:rsid w:val="00291E07"/>
    <w:rsid w:val="002920D0"/>
    <w:rsid w:val="002930B7"/>
    <w:rsid w:val="0029341C"/>
    <w:rsid w:val="002941C0"/>
    <w:rsid w:val="0029475E"/>
    <w:rsid w:val="00294A07"/>
    <w:rsid w:val="00295032"/>
    <w:rsid w:val="00295325"/>
    <w:rsid w:val="00295DE8"/>
    <w:rsid w:val="00295FCA"/>
    <w:rsid w:val="002963BC"/>
    <w:rsid w:val="002965AB"/>
    <w:rsid w:val="00296829"/>
    <w:rsid w:val="00296936"/>
    <w:rsid w:val="00296A38"/>
    <w:rsid w:val="00297473"/>
    <w:rsid w:val="00297EDE"/>
    <w:rsid w:val="002A26E9"/>
    <w:rsid w:val="002A2D5E"/>
    <w:rsid w:val="002A2E2B"/>
    <w:rsid w:val="002A34E0"/>
    <w:rsid w:val="002A4096"/>
    <w:rsid w:val="002A4E9B"/>
    <w:rsid w:val="002A5025"/>
    <w:rsid w:val="002A5468"/>
    <w:rsid w:val="002A69B1"/>
    <w:rsid w:val="002A704A"/>
    <w:rsid w:val="002A7226"/>
    <w:rsid w:val="002A7641"/>
    <w:rsid w:val="002A7B00"/>
    <w:rsid w:val="002B0308"/>
    <w:rsid w:val="002B103C"/>
    <w:rsid w:val="002B15A5"/>
    <w:rsid w:val="002B1E58"/>
    <w:rsid w:val="002B1EB6"/>
    <w:rsid w:val="002B3105"/>
    <w:rsid w:val="002B418E"/>
    <w:rsid w:val="002B4289"/>
    <w:rsid w:val="002B4E3E"/>
    <w:rsid w:val="002B533A"/>
    <w:rsid w:val="002B5438"/>
    <w:rsid w:val="002B5CBF"/>
    <w:rsid w:val="002B5DF9"/>
    <w:rsid w:val="002B636E"/>
    <w:rsid w:val="002B63CA"/>
    <w:rsid w:val="002C00D9"/>
    <w:rsid w:val="002C1609"/>
    <w:rsid w:val="002C17B6"/>
    <w:rsid w:val="002C1AE1"/>
    <w:rsid w:val="002C1EED"/>
    <w:rsid w:val="002C2056"/>
    <w:rsid w:val="002C2BB2"/>
    <w:rsid w:val="002C2F15"/>
    <w:rsid w:val="002C2F39"/>
    <w:rsid w:val="002C3047"/>
    <w:rsid w:val="002C3AF3"/>
    <w:rsid w:val="002C3E7A"/>
    <w:rsid w:val="002C45EC"/>
    <w:rsid w:val="002C476E"/>
    <w:rsid w:val="002C54B4"/>
    <w:rsid w:val="002C5F68"/>
    <w:rsid w:val="002C6797"/>
    <w:rsid w:val="002C766F"/>
    <w:rsid w:val="002D0C32"/>
    <w:rsid w:val="002D1A2B"/>
    <w:rsid w:val="002D29A5"/>
    <w:rsid w:val="002D2C0F"/>
    <w:rsid w:val="002D3114"/>
    <w:rsid w:val="002D6C02"/>
    <w:rsid w:val="002D7B11"/>
    <w:rsid w:val="002E00A1"/>
    <w:rsid w:val="002E0AAB"/>
    <w:rsid w:val="002E0DC3"/>
    <w:rsid w:val="002E0DD8"/>
    <w:rsid w:val="002E1922"/>
    <w:rsid w:val="002E1F02"/>
    <w:rsid w:val="002E1FC3"/>
    <w:rsid w:val="002E21AE"/>
    <w:rsid w:val="002E222C"/>
    <w:rsid w:val="002E3576"/>
    <w:rsid w:val="002E3A48"/>
    <w:rsid w:val="002E5143"/>
    <w:rsid w:val="002E5796"/>
    <w:rsid w:val="002E5851"/>
    <w:rsid w:val="002E5C2B"/>
    <w:rsid w:val="002E5E68"/>
    <w:rsid w:val="002E67DD"/>
    <w:rsid w:val="002E771C"/>
    <w:rsid w:val="002EA753"/>
    <w:rsid w:val="002F0BEF"/>
    <w:rsid w:val="002F0E8D"/>
    <w:rsid w:val="002F139A"/>
    <w:rsid w:val="002F1E01"/>
    <w:rsid w:val="002F2453"/>
    <w:rsid w:val="002F26C2"/>
    <w:rsid w:val="002F303B"/>
    <w:rsid w:val="002F3632"/>
    <w:rsid w:val="002F37D0"/>
    <w:rsid w:val="002F3A45"/>
    <w:rsid w:val="002F3F0A"/>
    <w:rsid w:val="002F474B"/>
    <w:rsid w:val="002F4A00"/>
    <w:rsid w:val="002F4C3A"/>
    <w:rsid w:val="002F5293"/>
    <w:rsid w:val="002F62AA"/>
    <w:rsid w:val="002F6801"/>
    <w:rsid w:val="0030007F"/>
    <w:rsid w:val="003000A1"/>
    <w:rsid w:val="003004D3"/>
    <w:rsid w:val="003006B1"/>
    <w:rsid w:val="00300A05"/>
    <w:rsid w:val="00300A54"/>
    <w:rsid w:val="00300A7B"/>
    <w:rsid w:val="00300B95"/>
    <w:rsid w:val="00300C0C"/>
    <w:rsid w:val="00300D1D"/>
    <w:rsid w:val="00301024"/>
    <w:rsid w:val="00301FF8"/>
    <w:rsid w:val="00302194"/>
    <w:rsid w:val="00302234"/>
    <w:rsid w:val="00302783"/>
    <w:rsid w:val="00302BB1"/>
    <w:rsid w:val="003039E0"/>
    <w:rsid w:val="0030445B"/>
    <w:rsid w:val="00304B39"/>
    <w:rsid w:val="00304DA9"/>
    <w:rsid w:val="003055A8"/>
    <w:rsid w:val="003057CB"/>
    <w:rsid w:val="00305880"/>
    <w:rsid w:val="00305DE0"/>
    <w:rsid w:val="003060A5"/>
    <w:rsid w:val="003060EA"/>
    <w:rsid w:val="00306A7C"/>
    <w:rsid w:val="00307295"/>
    <w:rsid w:val="0030782F"/>
    <w:rsid w:val="003103F9"/>
    <w:rsid w:val="00310496"/>
    <w:rsid w:val="00310A1C"/>
    <w:rsid w:val="00310BAF"/>
    <w:rsid w:val="00310F1A"/>
    <w:rsid w:val="00310F80"/>
    <w:rsid w:val="00311100"/>
    <w:rsid w:val="00311ED9"/>
    <w:rsid w:val="0031227D"/>
    <w:rsid w:val="00312BA0"/>
    <w:rsid w:val="00313D1F"/>
    <w:rsid w:val="00314E0F"/>
    <w:rsid w:val="00314FD9"/>
    <w:rsid w:val="00315DF2"/>
    <w:rsid w:val="003160A6"/>
    <w:rsid w:val="003162A0"/>
    <w:rsid w:val="00316EC3"/>
    <w:rsid w:val="00317C6E"/>
    <w:rsid w:val="003204EF"/>
    <w:rsid w:val="003205BA"/>
    <w:rsid w:val="00320763"/>
    <w:rsid w:val="00320C73"/>
    <w:rsid w:val="00321318"/>
    <w:rsid w:val="00321EA5"/>
    <w:rsid w:val="00322815"/>
    <w:rsid w:val="00322BF9"/>
    <w:rsid w:val="00322FDF"/>
    <w:rsid w:val="00323D9C"/>
    <w:rsid w:val="003241FE"/>
    <w:rsid w:val="0032424D"/>
    <w:rsid w:val="00324487"/>
    <w:rsid w:val="00325556"/>
    <w:rsid w:val="003255F7"/>
    <w:rsid w:val="00325936"/>
    <w:rsid w:val="00325B51"/>
    <w:rsid w:val="00325BC4"/>
    <w:rsid w:val="00325CD7"/>
    <w:rsid w:val="003260F8"/>
    <w:rsid w:val="00326225"/>
    <w:rsid w:val="00326642"/>
    <w:rsid w:val="00326796"/>
    <w:rsid w:val="00326F2E"/>
    <w:rsid w:val="00327036"/>
    <w:rsid w:val="00327661"/>
    <w:rsid w:val="003276B3"/>
    <w:rsid w:val="003278EC"/>
    <w:rsid w:val="00330595"/>
    <w:rsid w:val="00331AA6"/>
    <w:rsid w:val="00331B61"/>
    <w:rsid w:val="00331FE0"/>
    <w:rsid w:val="0033287C"/>
    <w:rsid w:val="00332E53"/>
    <w:rsid w:val="00334702"/>
    <w:rsid w:val="0033557F"/>
    <w:rsid w:val="00335FF1"/>
    <w:rsid w:val="003368E7"/>
    <w:rsid w:val="00336B68"/>
    <w:rsid w:val="003376F0"/>
    <w:rsid w:val="003378F3"/>
    <w:rsid w:val="003418BE"/>
    <w:rsid w:val="003429F2"/>
    <w:rsid w:val="00342E36"/>
    <w:rsid w:val="00342F57"/>
    <w:rsid w:val="00343017"/>
    <w:rsid w:val="00343D47"/>
    <w:rsid w:val="00344B91"/>
    <w:rsid w:val="00344BE3"/>
    <w:rsid w:val="00345989"/>
    <w:rsid w:val="0034654B"/>
    <w:rsid w:val="00346F00"/>
    <w:rsid w:val="00347438"/>
    <w:rsid w:val="00347A93"/>
    <w:rsid w:val="003503E8"/>
    <w:rsid w:val="00350408"/>
    <w:rsid w:val="00350A96"/>
    <w:rsid w:val="003514ED"/>
    <w:rsid w:val="003518DF"/>
    <w:rsid w:val="00351F41"/>
    <w:rsid w:val="0035247B"/>
    <w:rsid w:val="00352744"/>
    <w:rsid w:val="003527A9"/>
    <w:rsid w:val="003539CD"/>
    <w:rsid w:val="00354084"/>
    <w:rsid w:val="00354550"/>
    <w:rsid w:val="00354715"/>
    <w:rsid w:val="00354FB6"/>
    <w:rsid w:val="0035585E"/>
    <w:rsid w:val="00355C66"/>
    <w:rsid w:val="00356912"/>
    <w:rsid w:val="003572E2"/>
    <w:rsid w:val="003574AF"/>
    <w:rsid w:val="00357529"/>
    <w:rsid w:val="00360EF3"/>
    <w:rsid w:val="00360F94"/>
    <w:rsid w:val="003613FB"/>
    <w:rsid w:val="003615C7"/>
    <w:rsid w:val="003618C6"/>
    <w:rsid w:val="00363452"/>
    <w:rsid w:val="00363609"/>
    <w:rsid w:val="00364A42"/>
    <w:rsid w:val="00364C02"/>
    <w:rsid w:val="00365658"/>
    <w:rsid w:val="00365CB7"/>
    <w:rsid w:val="00366372"/>
    <w:rsid w:val="00366865"/>
    <w:rsid w:val="0036C459"/>
    <w:rsid w:val="0037000D"/>
    <w:rsid w:val="00371071"/>
    <w:rsid w:val="00371A0B"/>
    <w:rsid w:val="00371F6E"/>
    <w:rsid w:val="00374462"/>
    <w:rsid w:val="00374B7E"/>
    <w:rsid w:val="00374DEB"/>
    <w:rsid w:val="00375868"/>
    <w:rsid w:val="00376215"/>
    <w:rsid w:val="00376486"/>
    <w:rsid w:val="00376DA6"/>
    <w:rsid w:val="00377083"/>
    <w:rsid w:val="00377B9A"/>
    <w:rsid w:val="00377DBA"/>
    <w:rsid w:val="003803D9"/>
    <w:rsid w:val="00380945"/>
    <w:rsid w:val="00380C4A"/>
    <w:rsid w:val="00380DDC"/>
    <w:rsid w:val="00380EF8"/>
    <w:rsid w:val="00382F58"/>
    <w:rsid w:val="003834B9"/>
    <w:rsid w:val="00383654"/>
    <w:rsid w:val="003849E6"/>
    <w:rsid w:val="00384D35"/>
    <w:rsid w:val="00385D7E"/>
    <w:rsid w:val="00385F1A"/>
    <w:rsid w:val="00386B87"/>
    <w:rsid w:val="003872C0"/>
    <w:rsid w:val="00387663"/>
    <w:rsid w:val="0038780D"/>
    <w:rsid w:val="0038786C"/>
    <w:rsid w:val="00387A76"/>
    <w:rsid w:val="00387AD7"/>
    <w:rsid w:val="00388A09"/>
    <w:rsid w:val="0039091A"/>
    <w:rsid w:val="003910A6"/>
    <w:rsid w:val="003916AE"/>
    <w:rsid w:val="003917B9"/>
    <w:rsid w:val="003920F5"/>
    <w:rsid w:val="00393C0F"/>
    <w:rsid w:val="00394E8A"/>
    <w:rsid w:val="0039564F"/>
    <w:rsid w:val="00396024"/>
    <w:rsid w:val="0039602A"/>
    <w:rsid w:val="00396091"/>
    <w:rsid w:val="003967C2"/>
    <w:rsid w:val="003967E7"/>
    <w:rsid w:val="00397017"/>
    <w:rsid w:val="0039709C"/>
    <w:rsid w:val="00397B0D"/>
    <w:rsid w:val="003A0311"/>
    <w:rsid w:val="003A04F2"/>
    <w:rsid w:val="003A1C99"/>
    <w:rsid w:val="003A1EA4"/>
    <w:rsid w:val="003A2CB8"/>
    <w:rsid w:val="003A32A5"/>
    <w:rsid w:val="003A37D0"/>
    <w:rsid w:val="003A398F"/>
    <w:rsid w:val="003A3C1A"/>
    <w:rsid w:val="003A42C9"/>
    <w:rsid w:val="003A4BF0"/>
    <w:rsid w:val="003A5055"/>
    <w:rsid w:val="003A57D3"/>
    <w:rsid w:val="003A630C"/>
    <w:rsid w:val="003A636E"/>
    <w:rsid w:val="003A6387"/>
    <w:rsid w:val="003A703E"/>
    <w:rsid w:val="003A7A49"/>
    <w:rsid w:val="003A7E9A"/>
    <w:rsid w:val="003B0526"/>
    <w:rsid w:val="003B0837"/>
    <w:rsid w:val="003B097D"/>
    <w:rsid w:val="003B0A08"/>
    <w:rsid w:val="003B0B83"/>
    <w:rsid w:val="003B104A"/>
    <w:rsid w:val="003B1867"/>
    <w:rsid w:val="003B19FE"/>
    <w:rsid w:val="003B209A"/>
    <w:rsid w:val="003B217A"/>
    <w:rsid w:val="003B2826"/>
    <w:rsid w:val="003B2BEC"/>
    <w:rsid w:val="003B3AAE"/>
    <w:rsid w:val="003B3F81"/>
    <w:rsid w:val="003B4644"/>
    <w:rsid w:val="003B49B7"/>
    <w:rsid w:val="003B5333"/>
    <w:rsid w:val="003B54E1"/>
    <w:rsid w:val="003B5F95"/>
    <w:rsid w:val="003B5FE4"/>
    <w:rsid w:val="003B60A9"/>
    <w:rsid w:val="003B60F3"/>
    <w:rsid w:val="003B6137"/>
    <w:rsid w:val="003B64D9"/>
    <w:rsid w:val="003B68EC"/>
    <w:rsid w:val="003B6C7A"/>
    <w:rsid w:val="003B71C3"/>
    <w:rsid w:val="003B7340"/>
    <w:rsid w:val="003B73EC"/>
    <w:rsid w:val="003B7483"/>
    <w:rsid w:val="003B7D09"/>
    <w:rsid w:val="003C00E6"/>
    <w:rsid w:val="003C1208"/>
    <w:rsid w:val="003C1229"/>
    <w:rsid w:val="003C1260"/>
    <w:rsid w:val="003C233A"/>
    <w:rsid w:val="003C2723"/>
    <w:rsid w:val="003C2BDB"/>
    <w:rsid w:val="003C2D4B"/>
    <w:rsid w:val="003C3AD4"/>
    <w:rsid w:val="003C463F"/>
    <w:rsid w:val="003C4CC5"/>
    <w:rsid w:val="003C4F75"/>
    <w:rsid w:val="003C679F"/>
    <w:rsid w:val="003D0066"/>
    <w:rsid w:val="003D1846"/>
    <w:rsid w:val="003D1A45"/>
    <w:rsid w:val="003D2A75"/>
    <w:rsid w:val="003D4303"/>
    <w:rsid w:val="003D4915"/>
    <w:rsid w:val="003D4943"/>
    <w:rsid w:val="003D504B"/>
    <w:rsid w:val="003D56B4"/>
    <w:rsid w:val="003D6C9B"/>
    <w:rsid w:val="003D701B"/>
    <w:rsid w:val="003D72A9"/>
    <w:rsid w:val="003D72E6"/>
    <w:rsid w:val="003D74EE"/>
    <w:rsid w:val="003D7BF9"/>
    <w:rsid w:val="003E060E"/>
    <w:rsid w:val="003E0CF9"/>
    <w:rsid w:val="003E118C"/>
    <w:rsid w:val="003E1531"/>
    <w:rsid w:val="003E2272"/>
    <w:rsid w:val="003E22A6"/>
    <w:rsid w:val="003E2A3C"/>
    <w:rsid w:val="003E2F7A"/>
    <w:rsid w:val="003E362F"/>
    <w:rsid w:val="003E4006"/>
    <w:rsid w:val="003E452C"/>
    <w:rsid w:val="003E63B9"/>
    <w:rsid w:val="003E7903"/>
    <w:rsid w:val="003E7F8E"/>
    <w:rsid w:val="003F0245"/>
    <w:rsid w:val="003F0D61"/>
    <w:rsid w:val="003F2424"/>
    <w:rsid w:val="003F27FE"/>
    <w:rsid w:val="003F2B8B"/>
    <w:rsid w:val="003F4188"/>
    <w:rsid w:val="003F455F"/>
    <w:rsid w:val="003F4680"/>
    <w:rsid w:val="003F480B"/>
    <w:rsid w:val="003F4F43"/>
    <w:rsid w:val="003F5E2E"/>
    <w:rsid w:val="003F5F66"/>
    <w:rsid w:val="003F62C2"/>
    <w:rsid w:val="003F6948"/>
    <w:rsid w:val="003F6C10"/>
    <w:rsid w:val="003F78A7"/>
    <w:rsid w:val="0040023E"/>
    <w:rsid w:val="0040096D"/>
    <w:rsid w:val="004010D3"/>
    <w:rsid w:val="004015F6"/>
    <w:rsid w:val="00401BE4"/>
    <w:rsid w:val="0040227A"/>
    <w:rsid w:val="0040267A"/>
    <w:rsid w:val="00402DC4"/>
    <w:rsid w:val="00403304"/>
    <w:rsid w:val="00403A3C"/>
    <w:rsid w:val="00403EFF"/>
    <w:rsid w:val="00405354"/>
    <w:rsid w:val="00405B41"/>
    <w:rsid w:val="004070B2"/>
    <w:rsid w:val="004070D9"/>
    <w:rsid w:val="00407153"/>
    <w:rsid w:val="0040775A"/>
    <w:rsid w:val="004077B1"/>
    <w:rsid w:val="00407BF6"/>
    <w:rsid w:val="0040BA48"/>
    <w:rsid w:val="0041059E"/>
    <w:rsid w:val="004108F8"/>
    <w:rsid w:val="00410B9A"/>
    <w:rsid w:val="00412498"/>
    <w:rsid w:val="00412F93"/>
    <w:rsid w:val="00413552"/>
    <w:rsid w:val="00413BD7"/>
    <w:rsid w:val="00414306"/>
    <w:rsid w:val="00414911"/>
    <w:rsid w:val="00415A3E"/>
    <w:rsid w:val="00416412"/>
    <w:rsid w:val="00416C21"/>
    <w:rsid w:val="00416DA6"/>
    <w:rsid w:val="00417354"/>
    <w:rsid w:val="00417393"/>
    <w:rsid w:val="00420348"/>
    <w:rsid w:val="00420394"/>
    <w:rsid w:val="004206F7"/>
    <w:rsid w:val="00421471"/>
    <w:rsid w:val="00422A4A"/>
    <w:rsid w:val="00422F2B"/>
    <w:rsid w:val="00424187"/>
    <w:rsid w:val="004241E2"/>
    <w:rsid w:val="004246CF"/>
    <w:rsid w:val="004254C1"/>
    <w:rsid w:val="004273C5"/>
    <w:rsid w:val="004279AF"/>
    <w:rsid w:val="0043002C"/>
    <w:rsid w:val="00430147"/>
    <w:rsid w:val="00432B56"/>
    <w:rsid w:val="00432CC6"/>
    <w:rsid w:val="00432D7F"/>
    <w:rsid w:val="00433739"/>
    <w:rsid w:val="00433A66"/>
    <w:rsid w:val="00434A8F"/>
    <w:rsid w:val="00435AEB"/>
    <w:rsid w:val="00435D33"/>
    <w:rsid w:val="00435E51"/>
    <w:rsid w:val="00435FAB"/>
    <w:rsid w:val="00436AAA"/>
    <w:rsid w:val="00437046"/>
    <w:rsid w:val="004371C6"/>
    <w:rsid w:val="004378B3"/>
    <w:rsid w:val="00440190"/>
    <w:rsid w:val="00440735"/>
    <w:rsid w:val="00440A29"/>
    <w:rsid w:val="00440E34"/>
    <w:rsid w:val="00440E79"/>
    <w:rsid w:val="00441639"/>
    <w:rsid w:val="00441E56"/>
    <w:rsid w:val="004424B8"/>
    <w:rsid w:val="00442C87"/>
    <w:rsid w:val="00442E51"/>
    <w:rsid w:val="00442EFB"/>
    <w:rsid w:val="004435CC"/>
    <w:rsid w:val="004436A2"/>
    <w:rsid w:val="004436BF"/>
    <w:rsid w:val="0044378E"/>
    <w:rsid w:val="00444319"/>
    <w:rsid w:val="00445F39"/>
    <w:rsid w:val="0044637C"/>
    <w:rsid w:val="00446B34"/>
    <w:rsid w:val="004472A7"/>
    <w:rsid w:val="00450E79"/>
    <w:rsid w:val="00450E7B"/>
    <w:rsid w:val="00451576"/>
    <w:rsid w:val="00452014"/>
    <w:rsid w:val="00452BB2"/>
    <w:rsid w:val="004531A1"/>
    <w:rsid w:val="00453745"/>
    <w:rsid w:val="00453F36"/>
    <w:rsid w:val="004544DD"/>
    <w:rsid w:val="00455F5E"/>
    <w:rsid w:val="004571F6"/>
    <w:rsid w:val="00457376"/>
    <w:rsid w:val="00460028"/>
    <w:rsid w:val="00460587"/>
    <w:rsid w:val="00460AF7"/>
    <w:rsid w:val="0046130A"/>
    <w:rsid w:val="00461B1E"/>
    <w:rsid w:val="00462301"/>
    <w:rsid w:val="0046241B"/>
    <w:rsid w:val="00462A2B"/>
    <w:rsid w:val="00462ACC"/>
    <w:rsid w:val="00462E86"/>
    <w:rsid w:val="00463354"/>
    <w:rsid w:val="00464389"/>
    <w:rsid w:val="004649FF"/>
    <w:rsid w:val="00464D38"/>
    <w:rsid w:val="0046513A"/>
    <w:rsid w:val="0046524C"/>
    <w:rsid w:val="0046574C"/>
    <w:rsid w:val="00465BD5"/>
    <w:rsid w:val="00465C97"/>
    <w:rsid w:val="00465DE6"/>
    <w:rsid w:val="0046642A"/>
    <w:rsid w:val="004665D5"/>
    <w:rsid w:val="0046671B"/>
    <w:rsid w:val="004675D8"/>
    <w:rsid w:val="00467996"/>
    <w:rsid w:val="00467CBD"/>
    <w:rsid w:val="00467EA3"/>
    <w:rsid w:val="00467F42"/>
    <w:rsid w:val="0047072F"/>
    <w:rsid w:val="004709D9"/>
    <w:rsid w:val="004709DE"/>
    <w:rsid w:val="00471FC8"/>
    <w:rsid w:val="004728C3"/>
    <w:rsid w:val="00472EB3"/>
    <w:rsid w:val="0047320A"/>
    <w:rsid w:val="0047325F"/>
    <w:rsid w:val="00474323"/>
    <w:rsid w:val="00474730"/>
    <w:rsid w:val="004750C3"/>
    <w:rsid w:val="004751EE"/>
    <w:rsid w:val="00475CC8"/>
    <w:rsid w:val="004778E3"/>
    <w:rsid w:val="00477E1C"/>
    <w:rsid w:val="0047C1C7"/>
    <w:rsid w:val="004803C8"/>
    <w:rsid w:val="004807ED"/>
    <w:rsid w:val="00480B2A"/>
    <w:rsid w:val="00480FCD"/>
    <w:rsid w:val="004810F6"/>
    <w:rsid w:val="00482E3E"/>
    <w:rsid w:val="00482FBF"/>
    <w:rsid w:val="004832C2"/>
    <w:rsid w:val="00483F4D"/>
    <w:rsid w:val="00485227"/>
    <w:rsid w:val="00485548"/>
    <w:rsid w:val="00485D61"/>
    <w:rsid w:val="0048620C"/>
    <w:rsid w:val="00486788"/>
    <w:rsid w:val="00486BD6"/>
    <w:rsid w:val="0048768B"/>
    <w:rsid w:val="0048793E"/>
    <w:rsid w:val="00487FE6"/>
    <w:rsid w:val="00490125"/>
    <w:rsid w:val="00494681"/>
    <w:rsid w:val="004946BA"/>
    <w:rsid w:val="00494952"/>
    <w:rsid w:val="0049523F"/>
    <w:rsid w:val="004956A1"/>
    <w:rsid w:val="00495706"/>
    <w:rsid w:val="004957F1"/>
    <w:rsid w:val="004A011C"/>
    <w:rsid w:val="004A0FDC"/>
    <w:rsid w:val="004A1957"/>
    <w:rsid w:val="004A2821"/>
    <w:rsid w:val="004A29A0"/>
    <w:rsid w:val="004A2C6E"/>
    <w:rsid w:val="004A2CE5"/>
    <w:rsid w:val="004A3A05"/>
    <w:rsid w:val="004A4569"/>
    <w:rsid w:val="004A4E49"/>
    <w:rsid w:val="004A4EB9"/>
    <w:rsid w:val="004A54F1"/>
    <w:rsid w:val="004A5767"/>
    <w:rsid w:val="004A585D"/>
    <w:rsid w:val="004A5BEE"/>
    <w:rsid w:val="004A63B0"/>
    <w:rsid w:val="004A6954"/>
    <w:rsid w:val="004A73B8"/>
    <w:rsid w:val="004A7C7E"/>
    <w:rsid w:val="004B0038"/>
    <w:rsid w:val="004B06B7"/>
    <w:rsid w:val="004B0B7F"/>
    <w:rsid w:val="004B1049"/>
    <w:rsid w:val="004B16F6"/>
    <w:rsid w:val="004B1C0B"/>
    <w:rsid w:val="004B1EE3"/>
    <w:rsid w:val="004B274F"/>
    <w:rsid w:val="004B2BA7"/>
    <w:rsid w:val="004B2E0F"/>
    <w:rsid w:val="004B2E34"/>
    <w:rsid w:val="004B4003"/>
    <w:rsid w:val="004B424E"/>
    <w:rsid w:val="004B43F6"/>
    <w:rsid w:val="004B5B01"/>
    <w:rsid w:val="004B65A3"/>
    <w:rsid w:val="004B66BA"/>
    <w:rsid w:val="004B684F"/>
    <w:rsid w:val="004B696F"/>
    <w:rsid w:val="004B6CA6"/>
    <w:rsid w:val="004B6F6F"/>
    <w:rsid w:val="004B723F"/>
    <w:rsid w:val="004B776B"/>
    <w:rsid w:val="004C0685"/>
    <w:rsid w:val="004C1244"/>
    <w:rsid w:val="004C2146"/>
    <w:rsid w:val="004C21A9"/>
    <w:rsid w:val="004C25DC"/>
    <w:rsid w:val="004C3C85"/>
    <w:rsid w:val="004C40EC"/>
    <w:rsid w:val="004C4A29"/>
    <w:rsid w:val="004C4C2F"/>
    <w:rsid w:val="004C53F0"/>
    <w:rsid w:val="004C5921"/>
    <w:rsid w:val="004C757A"/>
    <w:rsid w:val="004C76B4"/>
    <w:rsid w:val="004C799A"/>
    <w:rsid w:val="004C7C44"/>
    <w:rsid w:val="004D0239"/>
    <w:rsid w:val="004D03FE"/>
    <w:rsid w:val="004D0405"/>
    <w:rsid w:val="004D1F7B"/>
    <w:rsid w:val="004D2377"/>
    <w:rsid w:val="004D2544"/>
    <w:rsid w:val="004D25FE"/>
    <w:rsid w:val="004D435E"/>
    <w:rsid w:val="004D4563"/>
    <w:rsid w:val="004D4CE7"/>
    <w:rsid w:val="004D4F6D"/>
    <w:rsid w:val="004D4F82"/>
    <w:rsid w:val="004D5506"/>
    <w:rsid w:val="004D5E1A"/>
    <w:rsid w:val="004D750A"/>
    <w:rsid w:val="004D76C9"/>
    <w:rsid w:val="004DC926"/>
    <w:rsid w:val="004E009B"/>
    <w:rsid w:val="004E1011"/>
    <w:rsid w:val="004E1385"/>
    <w:rsid w:val="004E23BE"/>
    <w:rsid w:val="004E29B3"/>
    <w:rsid w:val="004E2A9C"/>
    <w:rsid w:val="004E2B3D"/>
    <w:rsid w:val="004E303C"/>
    <w:rsid w:val="004E3690"/>
    <w:rsid w:val="004E3B96"/>
    <w:rsid w:val="004E449C"/>
    <w:rsid w:val="004E55B9"/>
    <w:rsid w:val="004E5A61"/>
    <w:rsid w:val="004E5F7C"/>
    <w:rsid w:val="004E5FCB"/>
    <w:rsid w:val="004E69D6"/>
    <w:rsid w:val="004E6BE6"/>
    <w:rsid w:val="004E7119"/>
    <w:rsid w:val="004E721F"/>
    <w:rsid w:val="004E76A5"/>
    <w:rsid w:val="004F0180"/>
    <w:rsid w:val="004F0250"/>
    <w:rsid w:val="004F06D6"/>
    <w:rsid w:val="004F06D8"/>
    <w:rsid w:val="004F0A72"/>
    <w:rsid w:val="004F0B5C"/>
    <w:rsid w:val="004F0FE7"/>
    <w:rsid w:val="004F1B9E"/>
    <w:rsid w:val="004F1E0A"/>
    <w:rsid w:val="004F2783"/>
    <w:rsid w:val="004F2D4D"/>
    <w:rsid w:val="004F314B"/>
    <w:rsid w:val="004F3541"/>
    <w:rsid w:val="004F3BEC"/>
    <w:rsid w:val="004F4050"/>
    <w:rsid w:val="004F4485"/>
    <w:rsid w:val="004F4C63"/>
    <w:rsid w:val="004F5247"/>
    <w:rsid w:val="004F5859"/>
    <w:rsid w:val="004F6839"/>
    <w:rsid w:val="004F6983"/>
    <w:rsid w:val="004F6E1D"/>
    <w:rsid w:val="004F7046"/>
    <w:rsid w:val="004F711B"/>
    <w:rsid w:val="004F79FC"/>
    <w:rsid w:val="004FD72F"/>
    <w:rsid w:val="0050003F"/>
    <w:rsid w:val="00500E88"/>
    <w:rsid w:val="005010BB"/>
    <w:rsid w:val="0050151C"/>
    <w:rsid w:val="005017D9"/>
    <w:rsid w:val="0050197F"/>
    <w:rsid w:val="00502057"/>
    <w:rsid w:val="005029EC"/>
    <w:rsid w:val="00502DB5"/>
    <w:rsid w:val="00503B0B"/>
    <w:rsid w:val="00503DE7"/>
    <w:rsid w:val="00503F3D"/>
    <w:rsid w:val="0050400E"/>
    <w:rsid w:val="005041A7"/>
    <w:rsid w:val="005051CC"/>
    <w:rsid w:val="005056E6"/>
    <w:rsid w:val="005064E2"/>
    <w:rsid w:val="00506CA1"/>
    <w:rsid w:val="005071CA"/>
    <w:rsid w:val="00507726"/>
    <w:rsid w:val="00507C09"/>
    <w:rsid w:val="00507E08"/>
    <w:rsid w:val="0051092B"/>
    <w:rsid w:val="00511649"/>
    <w:rsid w:val="0051183C"/>
    <w:rsid w:val="00511AFB"/>
    <w:rsid w:val="00511FA0"/>
    <w:rsid w:val="0051223C"/>
    <w:rsid w:val="00512636"/>
    <w:rsid w:val="00514D33"/>
    <w:rsid w:val="0051515A"/>
    <w:rsid w:val="0051547C"/>
    <w:rsid w:val="005154C0"/>
    <w:rsid w:val="00515B3C"/>
    <w:rsid w:val="005169BF"/>
    <w:rsid w:val="00517486"/>
    <w:rsid w:val="005178A7"/>
    <w:rsid w:val="00517CF4"/>
    <w:rsid w:val="0052062F"/>
    <w:rsid w:val="00520AD5"/>
    <w:rsid w:val="00521EC0"/>
    <w:rsid w:val="00522F6E"/>
    <w:rsid w:val="0052321B"/>
    <w:rsid w:val="00523364"/>
    <w:rsid w:val="005233EF"/>
    <w:rsid w:val="00523640"/>
    <w:rsid w:val="00523B33"/>
    <w:rsid w:val="00524418"/>
    <w:rsid w:val="0052589F"/>
    <w:rsid w:val="00525B12"/>
    <w:rsid w:val="00525E44"/>
    <w:rsid w:val="005269E2"/>
    <w:rsid w:val="00527538"/>
    <w:rsid w:val="00527769"/>
    <w:rsid w:val="00527EE7"/>
    <w:rsid w:val="005315B7"/>
    <w:rsid w:val="00531ADF"/>
    <w:rsid w:val="00532239"/>
    <w:rsid w:val="005326D6"/>
    <w:rsid w:val="00532702"/>
    <w:rsid w:val="00532F03"/>
    <w:rsid w:val="005331E0"/>
    <w:rsid w:val="00533498"/>
    <w:rsid w:val="00533624"/>
    <w:rsid w:val="0053375C"/>
    <w:rsid w:val="00535C13"/>
    <w:rsid w:val="00535C48"/>
    <w:rsid w:val="00536604"/>
    <w:rsid w:val="00537262"/>
    <w:rsid w:val="00537305"/>
    <w:rsid w:val="0053772A"/>
    <w:rsid w:val="00540D87"/>
    <w:rsid w:val="005411C0"/>
    <w:rsid w:val="0054191C"/>
    <w:rsid w:val="00542266"/>
    <w:rsid w:val="005423D0"/>
    <w:rsid w:val="005439FB"/>
    <w:rsid w:val="00544EF5"/>
    <w:rsid w:val="005454D9"/>
    <w:rsid w:val="00545540"/>
    <w:rsid w:val="0054653E"/>
    <w:rsid w:val="005466E5"/>
    <w:rsid w:val="00547057"/>
    <w:rsid w:val="00550314"/>
    <w:rsid w:val="00550DD7"/>
    <w:rsid w:val="00551652"/>
    <w:rsid w:val="0055178B"/>
    <w:rsid w:val="00551CF0"/>
    <w:rsid w:val="00551E70"/>
    <w:rsid w:val="00552D92"/>
    <w:rsid w:val="00553005"/>
    <w:rsid w:val="00553938"/>
    <w:rsid w:val="00553C66"/>
    <w:rsid w:val="00553E7C"/>
    <w:rsid w:val="005542BC"/>
    <w:rsid w:val="00555652"/>
    <w:rsid w:val="00555765"/>
    <w:rsid w:val="0055601A"/>
    <w:rsid w:val="00557426"/>
    <w:rsid w:val="00560664"/>
    <w:rsid w:val="005608E3"/>
    <w:rsid w:val="00561780"/>
    <w:rsid w:val="00561A46"/>
    <w:rsid w:val="00561ADA"/>
    <w:rsid w:val="005624FB"/>
    <w:rsid w:val="00562562"/>
    <w:rsid w:val="00562770"/>
    <w:rsid w:val="00562DF3"/>
    <w:rsid w:val="00563494"/>
    <w:rsid w:val="005636A0"/>
    <w:rsid w:val="005638D7"/>
    <w:rsid w:val="005649E6"/>
    <w:rsid w:val="00564BDA"/>
    <w:rsid w:val="0056558B"/>
    <w:rsid w:val="00565E48"/>
    <w:rsid w:val="005664B1"/>
    <w:rsid w:val="00566FCB"/>
    <w:rsid w:val="005670B9"/>
    <w:rsid w:val="005678A4"/>
    <w:rsid w:val="00567AA2"/>
    <w:rsid w:val="00567C96"/>
    <w:rsid w:val="00567F7F"/>
    <w:rsid w:val="0056CC74"/>
    <w:rsid w:val="00570730"/>
    <w:rsid w:val="00571125"/>
    <w:rsid w:val="00571A23"/>
    <w:rsid w:val="00571F52"/>
    <w:rsid w:val="00572359"/>
    <w:rsid w:val="00572DA5"/>
    <w:rsid w:val="0057322D"/>
    <w:rsid w:val="00573971"/>
    <w:rsid w:val="00573A0A"/>
    <w:rsid w:val="005740B7"/>
    <w:rsid w:val="00574719"/>
    <w:rsid w:val="0057477F"/>
    <w:rsid w:val="00574CD2"/>
    <w:rsid w:val="00574CD3"/>
    <w:rsid w:val="00574DD7"/>
    <w:rsid w:val="00574E73"/>
    <w:rsid w:val="00574F9C"/>
    <w:rsid w:val="00575128"/>
    <w:rsid w:val="005759F2"/>
    <w:rsid w:val="00576499"/>
    <w:rsid w:val="00577100"/>
    <w:rsid w:val="00577190"/>
    <w:rsid w:val="0057760E"/>
    <w:rsid w:val="005776FA"/>
    <w:rsid w:val="00577777"/>
    <w:rsid w:val="005779AA"/>
    <w:rsid w:val="00577B2F"/>
    <w:rsid w:val="00579B63"/>
    <w:rsid w:val="00580056"/>
    <w:rsid w:val="00580959"/>
    <w:rsid w:val="005810DC"/>
    <w:rsid w:val="00581383"/>
    <w:rsid w:val="00581D5D"/>
    <w:rsid w:val="0058274D"/>
    <w:rsid w:val="005828D3"/>
    <w:rsid w:val="00582A93"/>
    <w:rsid w:val="00583CEC"/>
    <w:rsid w:val="00583E8B"/>
    <w:rsid w:val="005840EE"/>
    <w:rsid w:val="005851A5"/>
    <w:rsid w:val="0058562D"/>
    <w:rsid w:val="00585E51"/>
    <w:rsid w:val="00585F86"/>
    <w:rsid w:val="00586D65"/>
    <w:rsid w:val="005875DD"/>
    <w:rsid w:val="00587B54"/>
    <w:rsid w:val="00587D6A"/>
    <w:rsid w:val="00587F28"/>
    <w:rsid w:val="0059010D"/>
    <w:rsid w:val="00590681"/>
    <w:rsid w:val="005909B4"/>
    <w:rsid w:val="00591638"/>
    <w:rsid w:val="0059289A"/>
    <w:rsid w:val="00592AD1"/>
    <w:rsid w:val="005935EC"/>
    <w:rsid w:val="00593FC8"/>
    <w:rsid w:val="00594118"/>
    <w:rsid w:val="005942EB"/>
    <w:rsid w:val="00594FD1"/>
    <w:rsid w:val="00595AEE"/>
    <w:rsid w:val="00595DBE"/>
    <w:rsid w:val="005962A9"/>
    <w:rsid w:val="00596D6C"/>
    <w:rsid w:val="005974EF"/>
    <w:rsid w:val="00597C05"/>
    <w:rsid w:val="00597CBD"/>
    <w:rsid w:val="005A1535"/>
    <w:rsid w:val="005A1A4F"/>
    <w:rsid w:val="005A202D"/>
    <w:rsid w:val="005A3BF3"/>
    <w:rsid w:val="005A3ED8"/>
    <w:rsid w:val="005A51C7"/>
    <w:rsid w:val="005A55A0"/>
    <w:rsid w:val="005A5C02"/>
    <w:rsid w:val="005A63D1"/>
    <w:rsid w:val="005A7330"/>
    <w:rsid w:val="005A780A"/>
    <w:rsid w:val="005A7A1B"/>
    <w:rsid w:val="005B0DBB"/>
    <w:rsid w:val="005B1C73"/>
    <w:rsid w:val="005B2ACF"/>
    <w:rsid w:val="005B3822"/>
    <w:rsid w:val="005B3E6B"/>
    <w:rsid w:val="005B40CF"/>
    <w:rsid w:val="005B43C1"/>
    <w:rsid w:val="005B45D4"/>
    <w:rsid w:val="005B51D1"/>
    <w:rsid w:val="005B5749"/>
    <w:rsid w:val="005B5A56"/>
    <w:rsid w:val="005B5DF0"/>
    <w:rsid w:val="005B5E10"/>
    <w:rsid w:val="005B7F5A"/>
    <w:rsid w:val="005C067A"/>
    <w:rsid w:val="005C1607"/>
    <w:rsid w:val="005C21AF"/>
    <w:rsid w:val="005C26DB"/>
    <w:rsid w:val="005C3483"/>
    <w:rsid w:val="005C395C"/>
    <w:rsid w:val="005C3D5E"/>
    <w:rsid w:val="005C42E7"/>
    <w:rsid w:val="005C4322"/>
    <w:rsid w:val="005C4999"/>
    <w:rsid w:val="005C4A6B"/>
    <w:rsid w:val="005C51F3"/>
    <w:rsid w:val="005C580B"/>
    <w:rsid w:val="005C58B8"/>
    <w:rsid w:val="005C5CD8"/>
    <w:rsid w:val="005C6E52"/>
    <w:rsid w:val="005C7057"/>
    <w:rsid w:val="005C7581"/>
    <w:rsid w:val="005C7866"/>
    <w:rsid w:val="005D0544"/>
    <w:rsid w:val="005D126A"/>
    <w:rsid w:val="005D25C0"/>
    <w:rsid w:val="005D363B"/>
    <w:rsid w:val="005D406F"/>
    <w:rsid w:val="005D40F0"/>
    <w:rsid w:val="005D42EF"/>
    <w:rsid w:val="005D44B3"/>
    <w:rsid w:val="005D48A0"/>
    <w:rsid w:val="005D4943"/>
    <w:rsid w:val="005D55F4"/>
    <w:rsid w:val="005D5735"/>
    <w:rsid w:val="005D5AB6"/>
    <w:rsid w:val="005D6874"/>
    <w:rsid w:val="005D701F"/>
    <w:rsid w:val="005D7696"/>
    <w:rsid w:val="005D7CB7"/>
    <w:rsid w:val="005DDFED"/>
    <w:rsid w:val="005E0399"/>
    <w:rsid w:val="005E03C3"/>
    <w:rsid w:val="005E0D69"/>
    <w:rsid w:val="005E129D"/>
    <w:rsid w:val="005E1AB8"/>
    <w:rsid w:val="005E1EAC"/>
    <w:rsid w:val="005E2388"/>
    <w:rsid w:val="005E38F1"/>
    <w:rsid w:val="005E3DB2"/>
    <w:rsid w:val="005E448E"/>
    <w:rsid w:val="005E46D9"/>
    <w:rsid w:val="005E540E"/>
    <w:rsid w:val="005E5EA8"/>
    <w:rsid w:val="005E5EAD"/>
    <w:rsid w:val="005E5FFE"/>
    <w:rsid w:val="005E77DF"/>
    <w:rsid w:val="005F04A4"/>
    <w:rsid w:val="005F0C19"/>
    <w:rsid w:val="005F13DA"/>
    <w:rsid w:val="005F14EC"/>
    <w:rsid w:val="005F1992"/>
    <w:rsid w:val="005F23BF"/>
    <w:rsid w:val="005F284A"/>
    <w:rsid w:val="005F33FC"/>
    <w:rsid w:val="005F41F1"/>
    <w:rsid w:val="005F46B9"/>
    <w:rsid w:val="005F526F"/>
    <w:rsid w:val="005F691A"/>
    <w:rsid w:val="005F6C32"/>
    <w:rsid w:val="005F6D24"/>
    <w:rsid w:val="005F6F17"/>
    <w:rsid w:val="005F715C"/>
    <w:rsid w:val="005F71BA"/>
    <w:rsid w:val="005F7B3F"/>
    <w:rsid w:val="005F7B94"/>
    <w:rsid w:val="005F7D1E"/>
    <w:rsid w:val="00602071"/>
    <w:rsid w:val="00602D8C"/>
    <w:rsid w:val="00603399"/>
    <w:rsid w:val="0060373E"/>
    <w:rsid w:val="00604416"/>
    <w:rsid w:val="0060532F"/>
    <w:rsid w:val="00605599"/>
    <w:rsid w:val="006063AA"/>
    <w:rsid w:val="00606FFC"/>
    <w:rsid w:val="006105A2"/>
    <w:rsid w:val="0061093E"/>
    <w:rsid w:val="00610A4D"/>
    <w:rsid w:val="00610DA3"/>
    <w:rsid w:val="0061142B"/>
    <w:rsid w:val="006120C1"/>
    <w:rsid w:val="0061308E"/>
    <w:rsid w:val="0061372E"/>
    <w:rsid w:val="00613A7E"/>
    <w:rsid w:val="00614432"/>
    <w:rsid w:val="0061490B"/>
    <w:rsid w:val="00614CAF"/>
    <w:rsid w:val="00615558"/>
    <w:rsid w:val="00615E6B"/>
    <w:rsid w:val="006171AE"/>
    <w:rsid w:val="00617F16"/>
    <w:rsid w:val="00620345"/>
    <w:rsid w:val="006209F9"/>
    <w:rsid w:val="0062184A"/>
    <w:rsid w:val="00621969"/>
    <w:rsid w:val="0062199E"/>
    <w:rsid w:val="00621E06"/>
    <w:rsid w:val="00621E61"/>
    <w:rsid w:val="00622B95"/>
    <w:rsid w:val="006230FB"/>
    <w:rsid w:val="00623CEE"/>
    <w:rsid w:val="00623F7D"/>
    <w:rsid w:val="006243A0"/>
    <w:rsid w:val="00624446"/>
    <w:rsid w:val="006246A0"/>
    <w:rsid w:val="006247D6"/>
    <w:rsid w:val="00624A9E"/>
    <w:rsid w:val="00624B37"/>
    <w:rsid w:val="00624BB2"/>
    <w:rsid w:val="00624DB0"/>
    <w:rsid w:val="0062519C"/>
    <w:rsid w:val="00625352"/>
    <w:rsid w:val="006259D0"/>
    <w:rsid w:val="006263D8"/>
    <w:rsid w:val="00626630"/>
    <w:rsid w:val="00627569"/>
    <w:rsid w:val="00627F24"/>
    <w:rsid w:val="00631D1D"/>
    <w:rsid w:val="00631D22"/>
    <w:rsid w:val="00632555"/>
    <w:rsid w:val="00633914"/>
    <w:rsid w:val="00633B48"/>
    <w:rsid w:val="00634A76"/>
    <w:rsid w:val="00634D04"/>
    <w:rsid w:val="006354E6"/>
    <w:rsid w:val="00636046"/>
    <w:rsid w:val="006368B5"/>
    <w:rsid w:val="00636969"/>
    <w:rsid w:val="006369D4"/>
    <w:rsid w:val="006369D6"/>
    <w:rsid w:val="00636A06"/>
    <w:rsid w:val="00637672"/>
    <w:rsid w:val="00637984"/>
    <w:rsid w:val="00637C09"/>
    <w:rsid w:val="00637F21"/>
    <w:rsid w:val="0063CE92"/>
    <w:rsid w:val="006402C8"/>
    <w:rsid w:val="00640E7F"/>
    <w:rsid w:val="00641262"/>
    <w:rsid w:val="00641832"/>
    <w:rsid w:val="00642CB2"/>
    <w:rsid w:val="006431A2"/>
    <w:rsid w:val="00643A44"/>
    <w:rsid w:val="00643E9F"/>
    <w:rsid w:val="0064440D"/>
    <w:rsid w:val="006444C2"/>
    <w:rsid w:val="00644E77"/>
    <w:rsid w:val="00645F5B"/>
    <w:rsid w:val="00646A4A"/>
    <w:rsid w:val="0064772B"/>
    <w:rsid w:val="0064DC31"/>
    <w:rsid w:val="006509EF"/>
    <w:rsid w:val="0065117F"/>
    <w:rsid w:val="0065123B"/>
    <w:rsid w:val="0065345D"/>
    <w:rsid w:val="0065386F"/>
    <w:rsid w:val="00653B3F"/>
    <w:rsid w:val="00654171"/>
    <w:rsid w:val="00654CB4"/>
    <w:rsid w:val="00654E7A"/>
    <w:rsid w:val="00655CAF"/>
    <w:rsid w:val="00655FDE"/>
    <w:rsid w:val="0065633C"/>
    <w:rsid w:val="00656A86"/>
    <w:rsid w:val="00656B70"/>
    <w:rsid w:val="006573BF"/>
    <w:rsid w:val="0065745A"/>
    <w:rsid w:val="00657BF2"/>
    <w:rsid w:val="00657F25"/>
    <w:rsid w:val="00658F0F"/>
    <w:rsid w:val="00660EAF"/>
    <w:rsid w:val="00661763"/>
    <w:rsid w:val="006617C4"/>
    <w:rsid w:val="00661F1A"/>
    <w:rsid w:val="00662644"/>
    <w:rsid w:val="0066369E"/>
    <w:rsid w:val="00663909"/>
    <w:rsid w:val="00664A3E"/>
    <w:rsid w:val="00665288"/>
    <w:rsid w:val="006654F3"/>
    <w:rsid w:val="0066596C"/>
    <w:rsid w:val="00666ABA"/>
    <w:rsid w:val="00666FFF"/>
    <w:rsid w:val="00668FED"/>
    <w:rsid w:val="00670095"/>
    <w:rsid w:val="006703AD"/>
    <w:rsid w:val="006707A4"/>
    <w:rsid w:val="00670B7B"/>
    <w:rsid w:val="00670E2D"/>
    <w:rsid w:val="00673DBC"/>
    <w:rsid w:val="00673F38"/>
    <w:rsid w:val="006747C8"/>
    <w:rsid w:val="00674CF1"/>
    <w:rsid w:val="00674F8F"/>
    <w:rsid w:val="0067579A"/>
    <w:rsid w:val="006757D8"/>
    <w:rsid w:val="00675865"/>
    <w:rsid w:val="006762E3"/>
    <w:rsid w:val="00676907"/>
    <w:rsid w:val="00677287"/>
    <w:rsid w:val="0067B5A8"/>
    <w:rsid w:val="006803F0"/>
    <w:rsid w:val="0068052E"/>
    <w:rsid w:val="00680BAB"/>
    <w:rsid w:val="00680F19"/>
    <w:rsid w:val="00680F22"/>
    <w:rsid w:val="006812D7"/>
    <w:rsid w:val="00681851"/>
    <w:rsid w:val="006819B7"/>
    <w:rsid w:val="00681A16"/>
    <w:rsid w:val="00681C40"/>
    <w:rsid w:val="00683929"/>
    <w:rsid w:val="00683C3E"/>
    <w:rsid w:val="00683F92"/>
    <w:rsid w:val="00684235"/>
    <w:rsid w:val="0068455E"/>
    <w:rsid w:val="00684F22"/>
    <w:rsid w:val="00685044"/>
    <w:rsid w:val="0068545E"/>
    <w:rsid w:val="00685D9F"/>
    <w:rsid w:val="00686329"/>
    <w:rsid w:val="00686E10"/>
    <w:rsid w:val="006870C5"/>
    <w:rsid w:val="00690876"/>
    <w:rsid w:val="00691EDB"/>
    <w:rsid w:val="0069258A"/>
    <w:rsid w:val="006925FC"/>
    <w:rsid w:val="00692696"/>
    <w:rsid w:val="00694125"/>
    <w:rsid w:val="0069450D"/>
    <w:rsid w:val="00694922"/>
    <w:rsid w:val="00694C41"/>
    <w:rsid w:val="00694F99"/>
    <w:rsid w:val="0069579F"/>
    <w:rsid w:val="006957E6"/>
    <w:rsid w:val="00695B13"/>
    <w:rsid w:val="00695EF9"/>
    <w:rsid w:val="00695F47"/>
    <w:rsid w:val="006963CE"/>
    <w:rsid w:val="00696897"/>
    <w:rsid w:val="00696B39"/>
    <w:rsid w:val="006972D0"/>
    <w:rsid w:val="006973AD"/>
    <w:rsid w:val="00697D51"/>
    <w:rsid w:val="006A0E3F"/>
    <w:rsid w:val="006A1CB2"/>
    <w:rsid w:val="006A2052"/>
    <w:rsid w:val="006A2F3C"/>
    <w:rsid w:val="006A312A"/>
    <w:rsid w:val="006A380F"/>
    <w:rsid w:val="006A3EB7"/>
    <w:rsid w:val="006A3EFB"/>
    <w:rsid w:val="006A4C08"/>
    <w:rsid w:val="006A4DA8"/>
    <w:rsid w:val="006A7B0A"/>
    <w:rsid w:val="006A7BB7"/>
    <w:rsid w:val="006B004A"/>
    <w:rsid w:val="006B066C"/>
    <w:rsid w:val="006B0A9F"/>
    <w:rsid w:val="006B0BDC"/>
    <w:rsid w:val="006B0DEF"/>
    <w:rsid w:val="006B12F3"/>
    <w:rsid w:val="006B13AF"/>
    <w:rsid w:val="006B1EF6"/>
    <w:rsid w:val="006B3024"/>
    <w:rsid w:val="006B3252"/>
    <w:rsid w:val="006B342C"/>
    <w:rsid w:val="006B3826"/>
    <w:rsid w:val="006B39BC"/>
    <w:rsid w:val="006B4A2E"/>
    <w:rsid w:val="006B4B8E"/>
    <w:rsid w:val="006B5692"/>
    <w:rsid w:val="006B5E9D"/>
    <w:rsid w:val="006B64A0"/>
    <w:rsid w:val="006B6525"/>
    <w:rsid w:val="006B6EAC"/>
    <w:rsid w:val="006B7FCE"/>
    <w:rsid w:val="006C008D"/>
    <w:rsid w:val="006C0169"/>
    <w:rsid w:val="006C110D"/>
    <w:rsid w:val="006C1B79"/>
    <w:rsid w:val="006C1BC5"/>
    <w:rsid w:val="006C2286"/>
    <w:rsid w:val="006C229B"/>
    <w:rsid w:val="006C2E9B"/>
    <w:rsid w:val="006C3164"/>
    <w:rsid w:val="006C31F8"/>
    <w:rsid w:val="006C3244"/>
    <w:rsid w:val="006C375E"/>
    <w:rsid w:val="006C3E76"/>
    <w:rsid w:val="006C4D39"/>
    <w:rsid w:val="006C4F2A"/>
    <w:rsid w:val="006C52AE"/>
    <w:rsid w:val="006C5570"/>
    <w:rsid w:val="006C68E0"/>
    <w:rsid w:val="006C71AE"/>
    <w:rsid w:val="006C74E7"/>
    <w:rsid w:val="006C76E5"/>
    <w:rsid w:val="006D0C5F"/>
    <w:rsid w:val="006D0E96"/>
    <w:rsid w:val="006D0F98"/>
    <w:rsid w:val="006D0FC8"/>
    <w:rsid w:val="006D121A"/>
    <w:rsid w:val="006D1D96"/>
    <w:rsid w:val="006D2162"/>
    <w:rsid w:val="006D2EC9"/>
    <w:rsid w:val="006D371D"/>
    <w:rsid w:val="006D4370"/>
    <w:rsid w:val="006D43F2"/>
    <w:rsid w:val="006D4434"/>
    <w:rsid w:val="006D46FA"/>
    <w:rsid w:val="006D5F79"/>
    <w:rsid w:val="006D6681"/>
    <w:rsid w:val="006D6A11"/>
    <w:rsid w:val="006D7D4D"/>
    <w:rsid w:val="006DE13C"/>
    <w:rsid w:val="006E0BB7"/>
    <w:rsid w:val="006E1505"/>
    <w:rsid w:val="006E2385"/>
    <w:rsid w:val="006E3096"/>
    <w:rsid w:val="006E3787"/>
    <w:rsid w:val="006E48FF"/>
    <w:rsid w:val="006E49E2"/>
    <w:rsid w:val="006E52BD"/>
    <w:rsid w:val="006E5B06"/>
    <w:rsid w:val="006E5C1D"/>
    <w:rsid w:val="006E651C"/>
    <w:rsid w:val="006E6523"/>
    <w:rsid w:val="006E78E9"/>
    <w:rsid w:val="006E7D50"/>
    <w:rsid w:val="006F0021"/>
    <w:rsid w:val="006F017A"/>
    <w:rsid w:val="006F0845"/>
    <w:rsid w:val="006F16C0"/>
    <w:rsid w:val="006F1A1C"/>
    <w:rsid w:val="006F302D"/>
    <w:rsid w:val="006F3C6A"/>
    <w:rsid w:val="006F426F"/>
    <w:rsid w:val="006F427C"/>
    <w:rsid w:val="006F42FA"/>
    <w:rsid w:val="006F4B6F"/>
    <w:rsid w:val="006F4CE2"/>
    <w:rsid w:val="006F5227"/>
    <w:rsid w:val="006F54B9"/>
    <w:rsid w:val="006F77CA"/>
    <w:rsid w:val="006F78FA"/>
    <w:rsid w:val="006F7998"/>
    <w:rsid w:val="006F79B6"/>
    <w:rsid w:val="00700296"/>
    <w:rsid w:val="007012DF"/>
    <w:rsid w:val="00701E16"/>
    <w:rsid w:val="00701EA9"/>
    <w:rsid w:val="007020F3"/>
    <w:rsid w:val="0070267F"/>
    <w:rsid w:val="0070274A"/>
    <w:rsid w:val="00703019"/>
    <w:rsid w:val="00703057"/>
    <w:rsid w:val="00703722"/>
    <w:rsid w:val="00703911"/>
    <w:rsid w:val="00703EE2"/>
    <w:rsid w:val="007040A2"/>
    <w:rsid w:val="0070558E"/>
    <w:rsid w:val="00705701"/>
    <w:rsid w:val="007059A9"/>
    <w:rsid w:val="00706313"/>
    <w:rsid w:val="007067CE"/>
    <w:rsid w:val="007067ED"/>
    <w:rsid w:val="00707172"/>
    <w:rsid w:val="007103C4"/>
    <w:rsid w:val="0071066A"/>
    <w:rsid w:val="007107C5"/>
    <w:rsid w:val="00710B48"/>
    <w:rsid w:val="007138DE"/>
    <w:rsid w:val="007139A2"/>
    <w:rsid w:val="00713EF9"/>
    <w:rsid w:val="00714E1D"/>
    <w:rsid w:val="007155DB"/>
    <w:rsid w:val="0071563C"/>
    <w:rsid w:val="00715668"/>
    <w:rsid w:val="00715F05"/>
    <w:rsid w:val="00716318"/>
    <w:rsid w:val="007201B9"/>
    <w:rsid w:val="007222DD"/>
    <w:rsid w:val="0072251E"/>
    <w:rsid w:val="0072270C"/>
    <w:rsid w:val="00722D20"/>
    <w:rsid w:val="00723C40"/>
    <w:rsid w:val="00723EBE"/>
    <w:rsid w:val="0072442C"/>
    <w:rsid w:val="00724589"/>
    <w:rsid w:val="00724D92"/>
    <w:rsid w:val="00724DBA"/>
    <w:rsid w:val="00724FD1"/>
    <w:rsid w:val="007256B3"/>
    <w:rsid w:val="00726C0E"/>
    <w:rsid w:val="00726D73"/>
    <w:rsid w:val="0072712B"/>
    <w:rsid w:val="0072725F"/>
    <w:rsid w:val="00730320"/>
    <w:rsid w:val="007305D2"/>
    <w:rsid w:val="0073085C"/>
    <w:rsid w:val="00730A39"/>
    <w:rsid w:val="00730A50"/>
    <w:rsid w:val="00731371"/>
    <w:rsid w:val="0073152E"/>
    <w:rsid w:val="00731544"/>
    <w:rsid w:val="007319EC"/>
    <w:rsid w:val="00731BB8"/>
    <w:rsid w:val="00731F1B"/>
    <w:rsid w:val="007325FC"/>
    <w:rsid w:val="007330CC"/>
    <w:rsid w:val="0073321F"/>
    <w:rsid w:val="00733335"/>
    <w:rsid w:val="007333D6"/>
    <w:rsid w:val="00733FD1"/>
    <w:rsid w:val="007342E5"/>
    <w:rsid w:val="007346B8"/>
    <w:rsid w:val="007348C5"/>
    <w:rsid w:val="007371FF"/>
    <w:rsid w:val="00737466"/>
    <w:rsid w:val="00740040"/>
    <w:rsid w:val="00740462"/>
    <w:rsid w:val="0074069F"/>
    <w:rsid w:val="007407A8"/>
    <w:rsid w:val="007409BB"/>
    <w:rsid w:val="00740D57"/>
    <w:rsid w:val="00741A71"/>
    <w:rsid w:val="00741B98"/>
    <w:rsid w:val="00742797"/>
    <w:rsid w:val="00742865"/>
    <w:rsid w:val="00742FF9"/>
    <w:rsid w:val="00743915"/>
    <w:rsid w:val="00743ED6"/>
    <w:rsid w:val="00743F3D"/>
    <w:rsid w:val="00744817"/>
    <w:rsid w:val="0074496F"/>
    <w:rsid w:val="007466F3"/>
    <w:rsid w:val="0074792A"/>
    <w:rsid w:val="00750036"/>
    <w:rsid w:val="00750656"/>
    <w:rsid w:val="007518E1"/>
    <w:rsid w:val="0075192C"/>
    <w:rsid w:val="00751995"/>
    <w:rsid w:val="00751D1A"/>
    <w:rsid w:val="00751E85"/>
    <w:rsid w:val="007521E2"/>
    <w:rsid w:val="00752610"/>
    <w:rsid w:val="00752619"/>
    <w:rsid w:val="00752A25"/>
    <w:rsid w:val="007531B6"/>
    <w:rsid w:val="00753386"/>
    <w:rsid w:val="00753EAC"/>
    <w:rsid w:val="00753F40"/>
    <w:rsid w:val="00754D17"/>
    <w:rsid w:val="00755366"/>
    <w:rsid w:val="0075665D"/>
    <w:rsid w:val="007567B9"/>
    <w:rsid w:val="00756BFD"/>
    <w:rsid w:val="00756DE5"/>
    <w:rsid w:val="00756F56"/>
    <w:rsid w:val="007572DE"/>
    <w:rsid w:val="007577B6"/>
    <w:rsid w:val="00757B79"/>
    <w:rsid w:val="007602AC"/>
    <w:rsid w:val="0076032F"/>
    <w:rsid w:val="00760447"/>
    <w:rsid w:val="00760A90"/>
    <w:rsid w:val="007610C3"/>
    <w:rsid w:val="007619A0"/>
    <w:rsid w:val="00761FE4"/>
    <w:rsid w:val="00762176"/>
    <w:rsid w:val="00762986"/>
    <w:rsid w:val="0076373A"/>
    <w:rsid w:val="00764193"/>
    <w:rsid w:val="00764695"/>
    <w:rsid w:val="007647E7"/>
    <w:rsid w:val="0076497F"/>
    <w:rsid w:val="00764EFD"/>
    <w:rsid w:val="00766F17"/>
    <w:rsid w:val="0076717B"/>
    <w:rsid w:val="007690F6"/>
    <w:rsid w:val="00770662"/>
    <w:rsid w:val="00770725"/>
    <w:rsid w:val="00770A53"/>
    <w:rsid w:val="00770F76"/>
    <w:rsid w:val="00771411"/>
    <w:rsid w:val="00771452"/>
    <w:rsid w:val="00771AFA"/>
    <w:rsid w:val="00771E30"/>
    <w:rsid w:val="007720B2"/>
    <w:rsid w:val="0077377B"/>
    <w:rsid w:val="007739A2"/>
    <w:rsid w:val="00773E40"/>
    <w:rsid w:val="0077429D"/>
    <w:rsid w:val="007750BA"/>
    <w:rsid w:val="007751B2"/>
    <w:rsid w:val="0077529A"/>
    <w:rsid w:val="007756FB"/>
    <w:rsid w:val="0077602A"/>
    <w:rsid w:val="007760EF"/>
    <w:rsid w:val="00776381"/>
    <w:rsid w:val="007764F1"/>
    <w:rsid w:val="0077650C"/>
    <w:rsid w:val="00776CA7"/>
    <w:rsid w:val="00777124"/>
    <w:rsid w:val="00777286"/>
    <w:rsid w:val="00777C92"/>
    <w:rsid w:val="007785BB"/>
    <w:rsid w:val="00781A72"/>
    <w:rsid w:val="0078249A"/>
    <w:rsid w:val="007824D3"/>
    <w:rsid w:val="00782B08"/>
    <w:rsid w:val="00782CB9"/>
    <w:rsid w:val="007830B0"/>
    <w:rsid w:val="00783BE9"/>
    <w:rsid w:val="00783CE1"/>
    <w:rsid w:val="00784742"/>
    <w:rsid w:val="00784EF8"/>
    <w:rsid w:val="00785405"/>
    <w:rsid w:val="00785654"/>
    <w:rsid w:val="00786225"/>
    <w:rsid w:val="0078669D"/>
    <w:rsid w:val="007869FF"/>
    <w:rsid w:val="00786C0A"/>
    <w:rsid w:val="00787084"/>
    <w:rsid w:val="00787304"/>
    <w:rsid w:val="0079011A"/>
    <w:rsid w:val="00790B77"/>
    <w:rsid w:val="00791772"/>
    <w:rsid w:val="007930A6"/>
    <w:rsid w:val="00793804"/>
    <w:rsid w:val="00793C8A"/>
    <w:rsid w:val="00793D27"/>
    <w:rsid w:val="00794388"/>
    <w:rsid w:val="0079442F"/>
    <w:rsid w:val="00794DE2"/>
    <w:rsid w:val="00795192"/>
    <w:rsid w:val="0079587B"/>
    <w:rsid w:val="00795A08"/>
    <w:rsid w:val="00795D47"/>
    <w:rsid w:val="00795F7E"/>
    <w:rsid w:val="00796220"/>
    <w:rsid w:val="00797077"/>
    <w:rsid w:val="00797C12"/>
    <w:rsid w:val="00797EBC"/>
    <w:rsid w:val="00799DA6"/>
    <w:rsid w:val="0079E6CE"/>
    <w:rsid w:val="007A01EF"/>
    <w:rsid w:val="007A2367"/>
    <w:rsid w:val="007A275A"/>
    <w:rsid w:val="007A2DE4"/>
    <w:rsid w:val="007A3099"/>
    <w:rsid w:val="007A3373"/>
    <w:rsid w:val="007A36BD"/>
    <w:rsid w:val="007A3C49"/>
    <w:rsid w:val="007A3E5A"/>
    <w:rsid w:val="007A40DF"/>
    <w:rsid w:val="007A47ED"/>
    <w:rsid w:val="007A4CE2"/>
    <w:rsid w:val="007A5217"/>
    <w:rsid w:val="007A5223"/>
    <w:rsid w:val="007A558D"/>
    <w:rsid w:val="007A66C1"/>
    <w:rsid w:val="007A6848"/>
    <w:rsid w:val="007A6877"/>
    <w:rsid w:val="007A72AA"/>
    <w:rsid w:val="007A75BB"/>
    <w:rsid w:val="007A7BB9"/>
    <w:rsid w:val="007A7FC5"/>
    <w:rsid w:val="007B04D7"/>
    <w:rsid w:val="007B0DE1"/>
    <w:rsid w:val="007B116B"/>
    <w:rsid w:val="007B1AC0"/>
    <w:rsid w:val="007B1C66"/>
    <w:rsid w:val="007B2169"/>
    <w:rsid w:val="007B24EB"/>
    <w:rsid w:val="007B2B6B"/>
    <w:rsid w:val="007B356C"/>
    <w:rsid w:val="007B37D4"/>
    <w:rsid w:val="007B3C08"/>
    <w:rsid w:val="007B425D"/>
    <w:rsid w:val="007B52D5"/>
    <w:rsid w:val="007B566E"/>
    <w:rsid w:val="007B6778"/>
    <w:rsid w:val="007B6853"/>
    <w:rsid w:val="007B6D87"/>
    <w:rsid w:val="007B7552"/>
    <w:rsid w:val="007B7594"/>
    <w:rsid w:val="007B7667"/>
    <w:rsid w:val="007B7C63"/>
    <w:rsid w:val="007C0068"/>
    <w:rsid w:val="007C029E"/>
    <w:rsid w:val="007C05DF"/>
    <w:rsid w:val="007C0708"/>
    <w:rsid w:val="007C19AA"/>
    <w:rsid w:val="007C1C4E"/>
    <w:rsid w:val="007C222A"/>
    <w:rsid w:val="007C22DF"/>
    <w:rsid w:val="007C248A"/>
    <w:rsid w:val="007C266E"/>
    <w:rsid w:val="007C28B7"/>
    <w:rsid w:val="007C28C6"/>
    <w:rsid w:val="007C3B3E"/>
    <w:rsid w:val="007C4E65"/>
    <w:rsid w:val="007C4F00"/>
    <w:rsid w:val="007C503C"/>
    <w:rsid w:val="007C6571"/>
    <w:rsid w:val="007C669E"/>
    <w:rsid w:val="007C6ABC"/>
    <w:rsid w:val="007C6E4E"/>
    <w:rsid w:val="007C7357"/>
    <w:rsid w:val="007C76BF"/>
    <w:rsid w:val="007C7B41"/>
    <w:rsid w:val="007D050D"/>
    <w:rsid w:val="007D0F88"/>
    <w:rsid w:val="007D1027"/>
    <w:rsid w:val="007D21AE"/>
    <w:rsid w:val="007D21F0"/>
    <w:rsid w:val="007D25A1"/>
    <w:rsid w:val="007D26FE"/>
    <w:rsid w:val="007D2950"/>
    <w:rsid w:val="007D2AC9"/>
    <w:rsid w:val="007D3756"/>
    <w:rsid w:val="007D3937"/>
    <w:rsid w:val="007D3BD6"/>
    <w:rsid w:val="007D4422"/>
    <w:rsid w:val="007D4BEB"/>
    <w:rsid w:val="007D4DDE"/>
    <w:rsid w:val="007D4E5D"/>
    <w:rsid w:val="007D50E6"/>
    <w:rsid w:val="007D5B29"/>
    <w:rsid w:val="007D5DC9"/>
    <w:rsid w:val="007D6581"/>
    <w:rsid w:val="007D6827"/>
    <w:rsid w:val="007D68EA"/>
    <w:rsid w:val="007D6E17"/>
    <w:rsid w:val="007D730A"/>
    <w:rsid w:val="007E034C"/>
    <w:rsid w:val="007E1DF5"/>
    <w:rsid w:val="007E226D"/>
    <w:rsid w:val="007E2459"/>
    <w:rsid w:val="007E24E5"/>
    <w:rsid w:val="007E36DB"/>
    <w:rsid w:val="007E3992"/>
    <w:rsid w:val="007E3FC9"/>
    <w:rsid w:val="007E46A8"/>
    <w:rsid w:val="007E5974"/>
    <w:rsid w:val="007E5CC3"/>
    <w:rsid w:val="007E5E03"/>
    <w:rsid w:val="007E5F12"/>
    <w:rsid w:val="007E660B"/>
    <w:rsid w:val="007E667B"/>
    <w:rsid w:val="007E6BAA"/>
    <w:rsid w:val="007E6D1B"/>
    <w:rsid w:val="007E6E73"/>
    <w:rsid w:val="007E7303"/>
    <w:rsid w:val="007F01AA"/>
    <w:rsid w:val="007F1C22"/>
    <w:rsid w:val="007F1CDF"/>
    <w:rsid w:val="007F1D15"/>
    <w:rsid w:val="007F1DE4"/>
    <w:rsid w:val="007F237F"/>
    <w:rsid w:val="007F28B9"/>
    <w:rsid w:val="007F2B21"/>
    <w:rsid w:val="007F3280"/>
    <w:rsid w:val="007F37B9"/>
    <w:rsid w:val="007F392B"/>
    <w:rsid w:val="007F40D6"/>
    <w:rsid w:val="007F4994"/>
    <w:rsid w:val="007F4BF3"/>
    <w:rsid w:val="007F59F6"/>
    <w:rsid w:val="007F62F0"/>
    <w:rsid w:val="007F7891"/>
    <w:rsid w:val="007F7E76"/>
    <w:rsid w:val="00800086"/>
    <w:rsid w:val="00800798"/>
    <w:rsid w:val="00800ADC"/>
    <w:rsid w:val="00801741"/>
    <w:rsid w:val="00801861"/>
    <w:rsid w:val="00801C96"/>
    <w:rsid w:val="008020D7"/>
    <w:rsid w:val="00802791"/>
    <w:rsid w:val="0080302A"/>
    <w:rsid w:val="0080347E"/>
    <w:rsid w:val="00803511"/>
    <w:rsid w:val="008035F5"/>
    <w:rsid w:val="0080395F"/>
    <w:rsid w:val="00803A4B"/>
    <w:rsid w:val="00803A84"/>
    <w:rsid w:val="00803D26"/>
    <w:rsid w:val="0080453D"/>
    <w:rsid w:val="00805A6A"/>
    <w:rsid w:val="00805C2E"/>
    <w:rsid w:val="00805F53"/>
    <w:rsid w:val="00806A3D"/>
    <w:rsid w:val="0080724B"/>
    <w:rsid w:val="00807362"/>
    <w:rsid w:val="00807487"/>
    <w:rsid w:val="00807806"/>
    <w:rsid w:val="00810959"/>
    <w:rsid w:val="00811D69"/>
    <w:rsid w:val="00811EE7"/>
    <w:rsid w:val="0081208E"/>
    <w:rsid w:val="00812827"/>
    <w:rsid w:val="00812E77"/>
    <w:rsid w:val="00813230"/>
    <w:rsid w:val="0081332C"/>
    <w:rsid w:val="0081347C"/>
    <w:rsid w:val="008139F5"/>
    <w:rsid w:val="00813E6F"/>
    <w:rsid w:val="00813E9A"/>
    <w:rsid w:val="008140F9"/>
    <w:rsid w:val="0081451F"/>
    <w:rsid w:val="008145BF"/>
    <w:rsid w:val="00814700"/>
    <w:rsid w:val="00814C2B"/>
    <w:rsid w:val="008155DE"/>
    <w:rsid w:val="00815793"/>
    <w:rsid w:val="008164C3"/>
    <w:rsid w:val="00816790"/>
    <w:rsid w:val="00816AE2"/>
    <w:rsid w:val="00816D58"/>
    <w:rsid w:val="0081790F"/>
    <w:rsid w:val="00817AD3"/>
    <w:rsid w:val="00817C95"/>
    <w:rsid w:val="00817D67"/>
    <w:rsid w:val="00817DCE"/>
    <w:rsid w:val="0082045F"/>
    <w:rsid w:val="008210F4"/>
    <w:rsid w:val="00821BB6"/>
    <w:rsid w:val="00821F2B"/>
    <w:rsid w:val="00821F49"/>
    <w:rsid w:val="008233F3"/>
    <w:rsid w:val="00823A7F"/>
    <w:rsid w:val="00824100"/>
    <w:rsid w:val="00825136"/>
    <w:rsid w:val="00825231"/>
    <w:rsid w:val="00826B90"/>
    <w:rsid w:val="008270CA"/>
    <w:rsid w:val="0082783F"/>
    <w:rsid w:val="0082784E"/>
    <w:rsid w:val="0083049A"/>
    <w:rsid w:val="008304F3"/>
    <w:rsid w:val="00831200"/>
    <w:rsid w:val="008315FD"/>
    <w:rsid w:val="00832E87"/>
    <w:rsid w:val="00832F6C"/>
    <w:rsid w:val="00833F79"/>
    <w:rsid w:val="008344C0"/>
    <w:rsid w:val="008345F4"/>
    <w:rsid w:val="00835D11"/>
    <w:rsid w:val="00836471"/>
    <w:rsid w:val="00836CBC"/>
    <w:rsid w:val="00837341"/>
    <w:rsid w:val="00837681"/>
    <w:rsid w:val="00837AC1"/>
    <w:rsid w:val="00837C42"/>
    <w:rsid w:val="008401E8"/>
    <w:rsid w:val="00840BC9"/>
    <w:rsid w:val="00841F22"/>
    <w:rsid w:val="00842A40"/>
    <w:rsid w:val="00843BBC"/>
    <w:rsid w:val="00843D1C"/>
    <w:rsid w:val="00843DE8"/>
    <w:rsid w:val="00844072"/>
    <w:rsid w:val="008441CF"/>
    <w:rsid w:val="00845375"/>
    <w:rsid w:val="0084556B"/>
    <w:rsid w:val="00845F59"/>
    <w:rsid w:val="00846509"/>
    <w:rsid w:val="00846556"/>
    <w:rsid w:val="00846A61"/>
    <w:rsid w:val="00847467"/>
    <w:rsid w:val="0084759A"/>
    <w:rsid w:val="00847849"/>
    <w:rsid w:val="008505C5"/>
    <w:rsid w:val="00850799"/>
    <w:rsid w:val="00850D50"/>
    <w:rsid w:val="00851926"/>
    <w:rsid w:val="008519FA"/>
    <w:rsid w:val="00851C08"/>
    <w:rsid w:val="00851FC9"/>
    <w:rsid w:val="008537ED"/>
    <w:rsid w:val="00853807"/>
    <w:rsid w:val="00854258"/>
    <w:rsid w:val="00854413"/>
    <w:rsid w:val="0085492C"/>
    <w:rsid w:val="0085494C"/>
    <w:rsid w:val="00854F18"/>
    <w:rsid w:val="00855589"/>
    <w:rsid w:val="00855C22"/>
    <w:rsid w:val="00855E8F"/>
    <w:rsid w:val="00856FDE"/>
    <w:rsid w:val="00857BFB"/>
    <w:rsid w:val="008601E7"/>
    <w:rsid w:val="00860351"/>
    <w:rsid w:val="00860D89"/>
    <w:rsid w:val="00860F2D"/>
    <w:rsid w:val="00862820"/>
    <w:rsid w:val="0086405A"/>
    <w:rsid w:val="008644E3"/>
    <w:rsid w:val="00864F0A"/>
    <w:rsid w:val="00865328"/>
    <w:rsid w:val="00865337"/>
    <w:rsid w:val="00865706"/>
    <w:rsid w:val="008660FD"/>
    <w:rsid w:val="0086653D"/>
    <w:rsid w:val="0086755A"/>
    <w:rsid w:val="0086755F"/>
    <w:rsid w:val="0087084E"/>
    <w:rsid w:val="008708FA"/>
    <w:rsid w:val="0087116F"/>
    <w:rsid w:val="0087197C"/>
    <w:rsid w:val="00871B57"/>
    <w:rsid w:val="00871E7A"/>
    <w:rsid w:val="00872857"/>
    <w:rsid w:val="00872FB6"/>
    <w:rsid w:val="00873430"/>
    <w:rsid w:val="00873AE8"/>
    <w:rsid w:val="00873E50"/>
    <w:rsid w:val="00874028"/>
    <w:rsid w:val="008742A8"/>
    <w:rsid w:val="008747A2"/>
    <w:rsid w:val="00874923"/>
    <w:rsid w:val="0087590C"/>
    <w:rsid w:val="00875DE6"/>
    <w:rsid w:val="00876A1B"/>
    <w:rsid w:val="008773E3"/>
    <w:rsid w:val="00877981"/>
    <w:rsid w:val="00877E09"/>
    <w:rsid w:val="008809DB"/>
    <w:rsid w:val="00881336"/>
    <w:rsid w:val="008815F7"/>
    <w:rsid w:val="00881B1D"/>
    <w:rsid w:val="00881D9B"/>
    <w:rsid w:val="00882403"/>
    <w:rsid w:val="008829BA"/>
    <w:rsid w:val="00882A65"/>
    <w:rsid w:val="00882FEB"/>
    <w:rsid w:val="00883489"/>
    <w:rsid w:val="0088353F"/>
    <w:rsid w:val="0088371B"/>
    <w:rsid w:val="008848BE"/>
    <w:rsid w:val="00884CDC"/>
    <w:rsid w:val="00885CA6"/>
    <w:rsid w:val="00885F2D"/>
    <w:rsid w:val="008862FC"/>
    <w:rsid w:val="00886C5E"/>
    <w:rsid w:val="00886E58"/>
    <w:rsid w:val="00886F0B"/>
    <w:rsid w:val="00887669"/>
    <w:rsid w:val="00887B78"/>
    <w:rsid w:val="00891F71"/>
    <w:rsid w:val="00891F91"/>
    <w:rsid w:val="0089287B"/>
    <w:rsid w:val="00892B0D"/>
    <w:rsid w:val="00892C0B"/>
    <w:rsid w:val="0089317B"/>
    <w:rsid w:val="008931C9"/>
    <w:rsid w:val="008934E2"/>
    <w:rsid w:val="008937F2"/>
    <w:rsid w:val="00893E3C"/>
    <w:rsid w:val="00894884"/>
    <w:rsid w:val="0089493B"/>
    <w:rsid w:val="00894F6C"/>
    <w:rsid w:val="008955BC"/>
    <w:rsid w:val="008956BA"/>
    <w:rsid w:val="00895F88"/>
    <w:rsid w:val="00895FBF"/>
    <w:rsid w:val="008961F1"/>
    <w:rsid w:val="00896D0A"/>
    <w:rsid w:val="008972A6"/>
    <w:rsid w:val="00897895"/>
    <w:rsid w:val="00897CD2"/>
    <w:rsid w:val="008A0796"/>
    <w:rsid w:val="008A0EC4"/>
    <w:rsid w:val="008A0FCC"/>
    <w:rsid w:val="008A2144"/>
    <w:rsid w:val="008A21F4"/>
    <w:rsid w:val="008A288C"/>
    <w:rsid w:val="008A3051"/>
    <w:rsid w:val="008A36A4"/>
    <w:rsid w:val="008A3917"/>
    <w:rsid w:val="008A3AE1"/>
    <w:rsid w:val="008A461C"/>
    <w:rsid w:val="008A49AE"/>
    <w:rsid w:val="008A57E3"/>
    <w:rsid w:val="008A5967"/>
    <w:rsid w:val="008A5CD2"/>
    <w:rsid w:val="008A5DB4"/>
    <w:rsid w:val="008A6076"/>
    <w:rsid w:val="008A6087"/>
    <w:rsid w:val="008A6679"/>
    <w:rsid w:val="008A67D8"/>
    <w:rsid w:val="008A704D"/>
    <w:rsid w:val="008AA3CA"/>
    <w:rsid w:val="008B06F7"/>
    <w:rsid w:val="008B0B5D"/>
    <w:rsid w:val="008B1B17"/>
    <w:rsid w:val="008B209A"/>
    <w:rsid w:val="008B2823"/>
    <w:rsid w:val="008B2877"/>
    <w:rsid w:val="008B2988"/>
    <w:rsid w:val="008B2B23"/>
    <w:rsid w:val="008B36B0"/>
    <w:rsid w:val="008B3A09"/>
    <w:rsid w:val="008B3D51"/>
    <w:rsid w:val="008B426F"/>
    <w:rsid w:val="008B46D9"/>
    <w:rsid w:val="008B489F"/>
    <w:rsid w:val="008B5A4A"/>
    <w:rsid w:val="008B61F1"/>
    <w:rsid w:val="008B6461"/>
    <w:rsid w:val="008B64AB"/>
    <w:rsid w:val="008B71A6"/>
    <w:rsid w:val="008B7298"/>
    <w:rsid w:val="008B7483"/>
    <w:rsid w:val="008B7EFA"/>
    <w:rsid w:val="008B7F2E"/>
    <w:rsid w:val="008C1441"/>
    <w:rsid w:val="008C25F2"/>
    <w:rsid w:val="008C2863"/>
    <w:rsid w:val="008C2F24"/>
    <w:rsid w:val="008C31DA"/>
    <w:rsid w:val="008C333B"/>
    <w:rsid w:val="008C367B"/>
    <w:rsid w:val="008C3CFF"/>
    <w:rsid w:val="008C64AF"/>
    <w:rsid w:val="008C671C"/>
    <w:rsid w:val="008C6C7C"/>
    <w:rsid w:val="008C6D6E"/>
    <w:rsid w:val="008C6F81"/>
    <w:rsid w:val="008C788D"/>
    <w:rsid w:val="008C7A9E"/>
    <w:rsid w:val="008D006A"/>
    <w:rsid w:val="008D03C2"/>
    <w:rsid w:val="008D07C0"/>
    <w:rsid w:val="008D11FA"/>
    <w:rsid w:val="008D17A8"/>
    <w:rsid w:val="008D1845"/>
    <w:rsid w:val="008D187A"/>
    <w:rsid w:val="008D1E18"/>
    <w:rsid w:val="008D1E80"/>
    <w:rsid w:val="008D24D8"/>
    <w:rsid w:val="008D3192"/>
    <w:rsid w:val="008D57D7"/>
    <w:rsid w:val="008D5FD2"/>
    <w:rsid w:val="008D626A"/>
    <w:rsid w:val="008D6550"/>
    <w:rsid w:val="008D6C15"/>
    <w:rsid w:val="008D72EF"/>
    <w:rsid w:val="008E0D28"/>
    <w:rsid w:val="008E113E"/>
    <w:rsid w:val="008E14D1"/>
    <w:rsid w:val="008E1C08"/>
    <w:rsid w:val="008E1EC9"/>
    <w:rsid w:val="008E2DA8"/>
    <w:rsid w:val="008E468F"/>
    <w:rsid w:val="008E49CA"/>
    <w:rsid w:val="008E4B5A"/>
    <w:rsid w:val="008E4C62"/>
    <w:rsid w:val="008E56AB"/>
    <w:rsid w:val="008E5725"/>
    <w:rsid w:val="008E65CE"/>
    <w:rsid w:val="008E6C6F"/>
    <w:rsid w:val="008F0483"/>
    <w:rsid w:val="008F06F3"/>
    <w:rsid w:val="008F2579"/>
    <w:rsid w:val="008F2755"/>
    <w:rsid w:val="008F2879"/>
    <w:rsid w:val="008F3C3E"/>
    <w:rsid w:val="008F4109"/>
    <w:rsid w:val="008F4F39"/>
    <w:rsid w:val="008F4F4B"/>
    <w:rsid w:val="008F538D"/>
    <w:rsid w:val="008F53A3"/>
    <w:rsid w:val="008F5586"/>
    <w:rsid w:val="008F5812"/>
    <w:rsid w:val="008F5AC4"/>
    <w:rsid w:val="008F5B10"/>
    <w:rsid w:val="008F619A"/>
    <w:rsid w:val="008F678D"/>
    <w:rsid w:val="008F748C"/>
    <w:rsid w:val="009007CA"/>
    <w:rsid w:val="00900F2F"/>
    <w:rsid w:val="009015E4"/>
    <w:rsid w:val="00901700"/>
    <w:rsid w:val="009022DC"/>
    <w:rsid w:val="00903D71"/>
    <w:rsid w:val="00903E51"/>
    <w:rsid w:val="00904855"/>
    <w:rsid w:val="009048D6"/>
    <w:rsid w:val="00904F3C"/>
    <w:rsid w:val="00904FCE"/>
    <w:rsid w:val="009058F8"/>
    <w:rsid w:val="00905FD9"/>
    <w:rsid w:val="00907948"/>
    <w:rsid w:val="00910A8D"/>
    <w:rsid w:val="0091180A"/>
    <w:rsid w:val="00912300"/>
    <w:rsid w:val="00912418"/>
    <w:rsid w:val="00912665"/>
    <w:rsid w:val="00912A5D"/>
    <w:rsid w:val="009136C8"/>
    <w:rsid w:val="009146C8"/>
    <w:rsid w:val="00914996"/>
    <w:rsid w:val="00915086"/>
    <w:rsid w:val="00915110"/>
    <w:rsid w:val="009156A9"/>
    <w:rsid w:val="00915B4D"/>
    <w:rsid w:val="00915F6C"/>
    <w:rsid w:val="00916823"/>
    <w:rsid w:val="0091758B"/>
    <w:rsid w:val="00920734"/>
    <w:rsid w:val="00920840"/>
    <w:rsid w:val="00920B66"/>
    <w:rsid w:val="009215A3"/>
    <w:rsid w:val="00921807"/>
    <w:rsid w:val="0092263D"/>
    <w:rsid w:val="00922794"/>
    <w:rsid w:val="009246FB"/>
    <w:rsid w:val="00924E00"/>
    <w:rsid w:val="00924E74"/>
    <w:rsid w:val="00924EB3"/>
    <w:rsid w:val="009251C5"/>
    <w:rsid w:val="009255E4"/>
    <w:rsid w:val="00925A5E"/>
    <w:rsid w:val="0092625E"/>
    <w:rsid w:val="00926BA6"/>
    <w:rsid w:val="009271E1"/>
    <w:rsid w:val="009273D5"/>
    <w:rsid w:val="0092890C"/>
    <w:rsid w:val="00930E71"/>
    <w:rsid w:val="0093107D"/>
    <w:rsid w:val="009314AE"/>
    <w:rsid w:val="0093260C"/>
    <w:rsid w:val="0093266F"/>
    <w:rsid w:val="00932681"/>
    <w:rsid w:val="00932D68"/>
    <w:rsid w:val="009330E8"/>
    <w:rsid w:val="00933912"/>
    <w:rsid w:val="00934ED9"/>
    <w:rsid w:val="00935381"/>
    <w:rsid w:val="009353EA"/>
    <w:rsid w:val="00935B29"/>
    <w:rsid w:val="009361AC"/>
    <w:rsid w:val="00937B36"/>
    <w:rsid w:val="00940CB6"/>
    <w:rsid w:val="00942CFC"/>
    <w:rsid w:val="009430F3"/>
    <w:rsid w:val="0094331E"/>
    <w:rsid w:val="009436FB"/>
    <w:rsid w:val="00944B5C"/>
    <w:rsid w:val="00944C34"/>
    <w:rsid w:val="00944DA8"/>
    <w:rsid w:val="00944DDD"/>
    <w:rsid w:val="00945906"/>
    <w:rsid w:val="00945E52"/>
    <w:rsid w:val="0094689D"/>
    <w:rsid w:val="00946BBB"/>
    <w:rsid w:val="00947192"/>
    <w:rsid w:val="0094722E"/>
    <w:rsid w:val="009474E9"/>
    <w:rsid w:val="00947910"/>
    <w:rsid w:val="00950674"/>
    <w:rsid w:val="009509EC"/>
    <w:rsid w:val="00950D6A"/>
    <w:rsid w:val="00950ED3"/>
    <w:rsid w:val="0095138F"/>
    <w:rsid w:val="00951759"/>
    <w:rsid w:val="00951D74"/>
    <w:rsid w:val="00953791"/>
    <w:rsid w:val="00953E4F"/>
    <w:rsid w:val="00953E6B"/>
    <w:rsid w:val="00954108"/>
    <w:rsid w:val="00954515"/>
    <w:rsid w:val="0095464C"/>
    <w:rsid w:val="009546C7"/>
    <w:rsid w:val="00954BB4"/>
    <w:rsid w:val="009555C9"/>
    <w:rsid w:val="00955D9D"/>
    <w:rsid w:val="00956681"/>
    <w:rsid w:val="00956EE9"/>
    <w:rsid w:val="00957891"/>
    <w:rsid w:val="009579A0"/>
    <w:rsid w:val="009617E3"/>
    <w:rsid w:val="00961844"/>
    <w:rsid w:val="0096212E"/>
    <w:rsid w:val="00962767"/>
    <w:rsid w:val="00962FF4"/>
    <w:rsid w:val="0096328F"/>
    <w:rsid w:val="0096357D"/>
    <w:rsid w:val="00963CDC"/>
    <w:rsid w:val="00963D05"/>
    <w:rsid w:val="00964FEF"/>
    <w:rsid w:val="00964FF4"/>
    <w:rsid w:val="009651CC"/>
    <w:rsid w:val="00965265"/>
    <w:rsid w:val="0096531B"/>
    <w:rsid w:val="0096596E"/>
    <w:rsid w:val="00965D2D"/>
    <w:rsid w:val="009668F7"/>
    <w:rsid w:val="009673A6"/>
    <w:rsid w:val="00967771"/>
    <w:rsid w:val="00967983"/>
    <w:rsid w:val="00967E55"/>
    <w:rsid w:val="009702B5"/>
    <w:rsid w:val="00970302"/>
    <w:rsid w:val="009705BE"/>
    <w:rsid w:val="009706C3"/>
    <w:rsid w:val="009708AF"/>
    <w:rsid w:val="00970CB5"/>
    <w:rsid w:val="00971097"/>
    <w:rsid w:val="00973BC5"/>
    <w:rsid w:val="00973E63"/>
    <w:rsid w:val="009745F3"/>
    <w:rsid w:val="009750AC"/>
    <w:rsid w:val="009754BF"/>
    <w:rsid w:val="00975EC6"/>
    <w:rsid w:val="009764A2"/>
    <w:rsid w:val="00976C03"/>
    <w:rsid w:val="00977C62"/>
    <w:rsid w:val="0097862E"/>
    <w:rsid w:val="009800D6"/>
    <w:rsid w:val="009803C3"/>
    <w:rsid w:val="00981DA8"/>
    <w:rsid w:val="00981E74"/>
    <w:rsid w:val="009827C4"/>
    <w:rsid w:val="00982A2F"/>
    <w:rsid w:val="00982A9B"/>
    <w:rsid w:val="00982BCE"/>
    <w:rsid w:val="00982E50"/>
    <w:rsid w:val="0098340C"/>
    <w:rsid w:val="00983B7F"/>
    <w:rsid w:val="00984171"/>
    <w:rsid w:val="00984803"/>
    <w:rsid w:val="00984D6F"/>
    <w:rsid w:val="00985338"/>
    <w:rsid w:val="00985AC5"/>
    <w:rsid w:val="0098658F"/>
    <w:rsid w:val="0098689C"/>
    <w:rsid w:val="00986AD8"/>
    <w:rsid w:val="00987449"/>
    <w:rsid w:val="00987C30"/>
    <w:rsid w:val="0099016D"/>
    <w:rsid w:val="00990305"/>
    <w:rsid w:val="009913E8"/>
    <w:rsid w:val="009919A3"/>
    <w:rsid w:val="00992114"/>
    <w:rsid w:val="00992458"/>
    <w:rsid w:val="00992679"/>
    <w:rsid w:val="0099303A"/>
    <w:rsid w:val="00993096"/>
    <w:rsid w:val="0099338E"/>
    <w:rsid w:val="00994563"/>
    <w:rsid w:val="00994F71"/>
    <w:rsid w:val="00995065"/>
    <w:rsid w:val="009952C0"/>
    <w:rsid w:val="00995A4C"/>
    <w:rsid w:val="00995C0A"/>
    <w:rsid w:val="00995F00"/>
    <w:rsid w:val="00995F6A"/>
    <w:rsid w:val="009961B0"/>
    <w:rsid w:val="00996798"/>
    <w:rsid w:val="00996F38"/>
    <w:rsid w:val="00997381"/>
    <w:rsid w:val="00997A2B"/>
    <w:rsid w:val="0099A09A"/>
    <w:rsid w:val="009A029F"/>
    <w:rsid w:val="009A06D0"/>
    <w:rsid w:val="009A0A68"/>
    <w:rsid w:val="009A14F1"/>
    <w:rsid w:val="009A329D"/>
    <w:rsid w:val="009A36F4"/>
    <w:rsid w:val="009A390E"/>
    <w:rsid w:val="009A4AB8"/>
    <w:rsid w:val="009A50B6"/>
    <w:rsid w:val="009A668D"/>
    <w:rsid w:val="009A6C0B"/>
    <w:rsid w:val="009A7289"/>
    <w:rsid w:val="009A7C3F"/>
    <w:rsid w:val="009B0854"/>
    <w:rsid w:val="009B19F2"/>
    <w:rsid w:val="009B31DF"/>
    <w:rsid w:val="009B344F"/>
    <w:rsid w:val="009B394B"/>
    <w:rsid w:val="009B3BC9"/>
    <w:rsid w:val="009B3EF0"/>
    <w:rsid w:val="009B3F09"/>
    <w:rsid w:val="009B52DC"/>
    <w:rsid w:val="009B5679"/>
    <w:rsid w:val="009B5FA5"/>
    <w:rsid w:val="009B6DDA"/>
    <w:rsid w:val="009B6F45"/>
    <w:rsid w:val="009B7141"/>
    <w:rsid w:val="009B7EA9"/>
    <w:rsid w:val="009C008C"/>
    <w:rsid w:val="009C00FC"/>
    <w:rsid w:val="009C0595"/>
    <w:rsid w:val="009C0DA0"/>
    <w:rsid w:val="009C1630"/>
    <w:rsid w:val="009C18A6"/>
    <w:rsid w:val="009C1A69"/>
    <w:rsid w:val="009C1B1A"/>
    <w:rsid w:val="009C220E"/>
    <w:rsid w:val="009C233B"/>
    <w:rsid w:val="009C3AF4"/>
    <w:rsid w:val="009C3CAD"/>
    <w:rsid w:val="009C4D7E"/>
    <w:rsid w:val="009C55BF"/>
    <w:rsid w:val="009C5990"/>
    <w:rsid w:val="009C5E54"/>
    <w:rsid w:val="009C5FE0"/>
    <w:rsid w:val="009C6B64"/>
    <w:rsid w:val="009C6C6D"/>
    <w:rsid w:val="009C731C"/>
    <w:rsid w:val="009C77DD"/>
    <w:rsid w:val="009D21DE"/>
    <w:rsid w:val="009D284E"/>
    <w:rsid w:val="009D2A26"/>
    <w:rsid w:val="009D3416"/>
    <w:rsid w:val="009D3461"/>
    <w:rsid w:val="009D36FA"/>
    <w:rsid w:val="009D4228"/>
    <w:rsid w:val="009D4369"/>
    <w:rsid w:val="009D44AD"/>
    <w:rsid w:val="009D4AEF"/>
    <w:rsid w:val="009D5353"/>
    <w:rsid w:val="009D5663"/>
    <w:rsid w:val="009D5737"/>
    <w:rsid w:val="009D57EB"/>
    <w:rsid w:val="009D590C"/>
    <w:rsid w:val="009D5ACF"/>
    <w:rsid w:val="009D6711"/>
    <w:rsid w:val="009D6C3C"/>
    <w:rsid w:val="009D7ABD"/>
    <w:rsid w:val="009E0138"/>
    <w:rsid w:val="009E02C7"/>
    <w:rsid w:val="009E037A"/>
    <w:rsid w:val="009E0C8E"/>
    <w:rsid w:val="009E0FD7"/>
    <w:rsid w:val="009E101C"/>
    <w:rsid w:val="009E1226"/>
    <w:rsid w:val="009E153B"/>
    <w:rsid w:val="009E1A67"/>
    <w:rsid w:val="009E20C7"/>
    <w:rsid w:val="009E2A98"/>
    <w:rsid w:val="009E2C82"/>
    <w:rsid w:val="009E3096"/>
    <w:rsid w:val="009E4D79"/>
    <w:rsid w:val="009E511E"/>
    <w:rsid w:val="009E52DF"/>
    <w:rsid w:val="009E5796"/>
    <w:rsid w:val="009E5C35"/>
    <w:rsid w:val="009E5DAD"/>
    <w:rsid w:val="009E6007"/>
    <w:rsid w:val="009E6B38"/>
    <w:rsid w:val="009E7E04"/>
    <w:rsid w:val="009E7E27"/>
    <w:rsid w:val="009E7FE1"/>
    <w:rsid w:val="009F0463"/>
    <w:rsid w:val="009F0AD1"/>
    <w:rsid w:val="009F14C0"/>
    <w:rsid w:val="009F161E"/>
    <w:rsid w:val="009F35FC"/>
    <w:rsid w:val="009F3B82"/>
    <w:rsid w:val="009F3BD2"/>
    <w:rsid w:val="009F5706"/>
    <w:rsid w:val="009F5F31"/>
    <w:rsid w:val="009F6148"/>
    <w:rsid w:val="009F759A"/>
    <w:rsid w:val="009F7950"/>
    <w:rsid w:val="009F79AF"/>
    <w:rsid w:val="00A005E2"/>
    <w:rsid w:val="00A00BFE"/>
    <w:rsid w:val="00A0126E"/>
    <w:rsid w:val="00A013FC"/>
    <w:rsid w:val="00A014BE"/>
    <w:rsid w:val="00A0184A"/>
    <w:rsid w:val="00A01AC9"/>
    <w:rsid w:val="00A021B0"/>
    <w:rsid w:val="00A02331"/>
    <w:rsid w:val="00A02E25"/>
    <w:rsid w:val="00A03F5D"/>
    <w:rsid w:val="00A040AE"/>
    <w:rsid w:val="00A04D49"/>
    <w:rsid w:val="00A04FDB"/>
    <w:rsid w:val="00A0586F"/>
    <w:rsid w:val="00A05D36"/>
    <w:rsid w:val="00A06069"/>
    <w:rsid w:val="00A06D29"/>
    <w:rsid w:val="00A07723"/>
    <w:rsid w:val="00A100EF"/>
    <w:rsid w:val="00A107F6"/>
    <w:rsid w:val="00A1106A"/>
    <w:rsid w:val="00A11420"/>
    <w:rsid w:val="00A11618"/>
    <w:rsid w:val="00A11CBC"/>
    <w:rsid w:val="00A13893"/>
    <w:rsid w:val="00A138F3"/>
    <w:rsid w:val="00A139EA"/>
    <w:rsid w:val="00A141F6"/>
    <w:rsid w:val="00A14428"/>
    <w:rsid w:val="00A14D7C"/>
    <w:rsid w:val="00A14DE9"/>
    <w:rsid w:val="00A14EB6"/>
    <w:rsid w:val="00A15083"/>
    <w:rsid w:val="00A1534B"/>
    <w:rsid w:val="00A15737"/>
    <w:rsid w:val="00A163A1"/>
    <w:rsid w:val="00A165DF"/>
    <w:rsid w:val="00A1697B"/>
    <w:rsid w:val="00A16B1B"/>
    <w:rsid w:val="00A16D49"/>
    <w:rsid w:val="00A16F9F"/>
    <w:rsid w:val="00A1725B"/>
    <w:rsid w:val="00A177F4"/>
    <w:rsid w:val="00A200FC"/>
    <w:rsid w:val="00A20F7E"/>
    <w:rsid w:val="00A20FA5"/>
    <w:rsid w:val="00A21A13"/>
    <w:rsid w:val="00A22886"/>
    <w:rsid w:val="00A22D9C"/>
    <w:rsid w:val="00A23991"/>
    <w:rsid w:val="00A23AFB"/>
    <w:rsid w:val="00A25883"/>
    <w:rsid w:val="00A25E2E"/>
    <w:rsid w:val="00A25F46"/>
    <w:rsid w:val="00A265CC"/>
    <w:rsid w:val="00A26F44"/>
    <w:rsid w:val="00A2731D"/>
    <w:rsid w:val="00A274AA"/>
    <w:rsid w:val="00A275C3"/>
    <w:rsid w:val="00A27F62"/>
    <w:rsid w:val="00A2CAE2"/>
    <w:rsid w:val="00A302B5"/>
    <w:rsid w:val="00A30374"/>
    <w:rsid w:val="00A312CA"/>
    <w:rsid w:val="00A327E3"/>
    <w:rsid w:val="00A32E8E"/>
    <w:rsid w:val="00A346F1"/>
    <w:rsid w:val="00A347B0"/>
    <w:rsid w:val="00A34FD0"/>
    <w:rsid w:val="00A3518A"/>
    <w:rsid w:val="00A367A3"/>
    <w:rsid w:val="00A36887"/>
    <w:rsid w:val="00A36C24"/>
    <w:rsid w:val="00A37107"/>
    <w:rsid w:val="00A3714A"/>
    <w:rsid w:val="00A402AF"/>
    <w:rsid w:val="00A40880"/>
    <w:rsid w:val="00A40B61"/>
    <w:rsid w:val="00A42D56"/>
    <w:rsid w:val="00A43060"/>
    <w:rsid w:val="00A432BF"/>
    <w:rsid w:val="00A449FD"/>
    <w:rsid w:val="00A44BB1"/>
    <w:rsid w:val="00A457E6"/>
    <w:rsid w:val="00A45FF2"/>
    <w:rsid w:val="00A460DF"/>
    <w:rsid w:val="00A4625E"/>
    <w:rsid w:val="00A46381"/>
    <w:rsid w:val="00A4665D"/>
    <w:rsid w:val="00A466ED"/>
    <w:rsid w:val="00A46EDD"/>
    <w:rsid w:val="00A4736B"/>
    <w:rsid w:val="00A476FB"/>
    <w:rsid w:val="00A478C6"/>
    <w:rsid w:val="00A50669"/>
    <w:rsid w:val="00A506C7"/>
    <w:rsid w:val="00A51BB7"/>
    <w:rsid w:val="00A52361"/>
    <w:rsid w:val="00A528CF"/>
    <w:rsid w:val="00A532D7"/>
    <w:rsid w:val="00A539FB"/>
    <w:rsid w:val="00A542EE"/>
    <w:rsid w:val="00A54690"/>
    <w:rsid w:val="00A547EB"/>
    <w:rsid w:val="00A5636F"/>
    <w:rsid w:val="00A564C4"/>
    <w:rsid w:val="00A567A6"/>
    <w:rsid w:val="00A59CCA"/>
    <w:rsid w:val="00A60911"/>
    <w:rsid w:val="00A60BB4"/>
    <w:rsid w:val="00A61B82"/>
    <w:rsid w:val="00A61D77"/>
    <w:rsid w:val="00A62182"/>
    <w:rsid w:val="00A6222C"/>
    <w:rsid w:val="00A624ED"/>
    <w:rsid w:val="00A62EBF"/>
    <w:rsid w:val="00A62EE3"/>
    <w:rsid w:val="00A63426"/>
    <w:rsid w:val="00A63ADC"/>
    <w:rsid w:val="00A64074"/>
    <w:rsid w:val="00A6476D"/>
    <w:rsid w:val="00A6483D"/>
    <w:rsid w:val="00A64ABA"/>
    <w:rsid w:val="00A652D9"/>
    <w:rsid w:val="00A65306"/>
    <w:rsid w:val="00A65397"/>
    <w:rsid w:val="00A65681"/>
    <w:rsid w:val="00A65945"/>
    <w:rsid w:val="00A65D3C"/>
    <w:rsid w:val="00A65DF3"/>
    <w:rsid w:val="00A66909"/>
    <w:rsid w:val="00A66CC4"/>
    <w:rsid w:val="00A67509"/>
    <w:rsid w:val="00A67622"/>
    <w:rsid w:val="00A676D5"/>
    <w:rsid w:val="00A67AC6"/>
    <w:rsid w:val="00A67B0D"/>
    <w:rsid w:val="00A67CE6"/>
    <w:rsid w:val="00A67FDE"/>
    <w:rsid w:val="00A702F7"/>
    <w:rsid w:val="00A71256"/>
    <w:rsid w:val="00A71947"/>
    <w:rsid w:val="00A72177"/>
    <w:rsid w:val="00A7218E"/>
    <w:rsid w:val="00A73A6E"/>
    <w:rsid w:val="00A73F74"/>
    <w:rsid w:val="00A73F94"/>
    <w:rsid w:val="00A74080"/>
    <w:rsid w:val="00A74095"/>
    <w:rsid w:val="00A74230"/>
    <w:rsid w:val="00A75A74"/>
    <w:rsid w:val="00A75D61"/>
    <w:rsid w:val="00A7682A"/>
    <w:rsid w:val="00A76A4B"/>
    <w:rsid w:val="00A779FE"/>
    <w:rsid w:val="00A77C2B"/>
    <w:rsid w:val="00A77D13"/>
    <w:rsid w:val="00A80C4E"/>
    <w:rsid w:val="00A81651"/>
    <w:rsid w:val="00A81667"/>
    <w:rsid w:val="00A81A72"/>
    <w:rsid w:val="00A81C4D"/>
    <w:rsid w:val="00A81C9D"/>
    <w:rsid w:val="00A826E7"/>
    <w:rsid w:val="00A82897"/>
    <w:rsid w:val="00A838C3"/>
    <w:rsid w:val="00A83AB9"/>
    <w:rsid w:val="00A83C75"/>
    <w:rsid w:val="00A840DC"/>
    <w:rsid w:val="00A843CA"/>
    <w:rsid w:val="00A84EF9"/>
    <w:rsid w:val="00A8507D"/>
    <w:rsid w:val="00A852DA"/>
    <w:rsid w:val="00A8596E"/>
    <w:rsid w:val="00A8669B"/>
    <w:rsid w:val="00A86F30"/>
    <w:rsid w:val="00A87695"/>
    <w:rsid w:val="00A87960"/>
    <w:rsid w:val="00A87D36"/>
    <w:rsid w:val="00A89DCB"/>
    <w:rsid w:val="00A9034E"/>
    <w:rsid w:val="00A9107B"/>
    <w:rsid w:val="00A9127C"/>
    <w:rsid w:val="00A91533"/>
    <w:rsid w:val="00A915B5"/>
    <w:rsid w:val="00A919A2"/>
    <w:rsid w:val="00A92109"/>
    <w:rsid w:val="00A923CC"/>
    <w:rsid w:val="00A930B0"/>
    <w:rsid w:val="00A932BC"/>
    <w:rsid w:val="00A93392"/>
    <w:rsid w:val="00A93734"/>
    <w:rsid w:val="00A93993"/>
    <w:rsid w:val="00A94290"/>
    <w:rsid w:val="00A95986"/>
    <w:rsid w:val="00A95BC8"/>
    <w:rsid w:val="00A95C06"/>
    <w:rsid w:val="00A96516"/>
    <w:rsid w:val="00A967D6"/>
    <w:rsid w:val="00A96DB4"/>
    <w:rsid w:val="00A97315"/>
    <w:rsid w:val="00A979FA"/>
    <w:rsid w:val="00A97EFB"/>
    <w:rsid w:val="00A9A999"/>
    <w:rsid w:val="00AA0526"/>
    <w:rsid w:val="00AA07FF"/>
    <w:rsid w:val="00AA0FC9"/>
    <w:rsid w:val="00AA1091"/>
    <w:rsid w:val="00AA262A"/>
    <w:rsid w:val="00AA2F23"/>
    <w:rsid w:val="00AA2F2B"/>
    <w:rsid w:val="00AA2F56"/>
    <w:rsid w:val="00AA313F"/>
    <w:rsid w:val="00AA3F3E"/>
    <w:rsid w:val="00AA44CF"/>
    <w:rsid w:val="00AA4C60"/>
    <w:rsid w:val="00AA4CFB"/>
    <w:rsid w:val="00AA4DB5"/>
    <w:rsid w:val="00AA4DE0"/>
    <w:rsid w:val="00AA513F"/>
    <w:rsid w:val="00AA5C7D"/>
    <w:rsid w:val="00AA707D"/>
    <w:rsid w:val="00AA7302"/>
    <w:rsid w:val="00AB05DE"/>
    <w:rsid w:val="00AB0B7E"/>
    <w:rsid w:val="00AB1148"/>
    <w:rsid w:val="00AB120F"/>
    <w:rsid w:val="00AB1A20"/>
    <w:rsid w:val="00AB224D"/>
    <w:rsid w:val="00AB261F"/>
    <w:rsid w:val="00AB2636"/>
    <w:rsid w:val="00AB29D8"/>
    <w:rsid w:val="00AB2D1E"/>
    <w:rsid w:val="00AB43F9"/>
    <w:rsid w:val="00AB4EF3"/>
    <w:rsid w:val="00AB53C6"/>
    <w:rsid w:val="00AB5A2C"/>
    <w:rsid w:val="00AB5D7E"/>
    <w:rsid w:val="00AB60EE"/>
    <w:rsid w:val="00AB6871"/>
    <w:rsid w:val="00AB6BD0"/>
    <w:rsid w:val="00AC19E4"/>
    <w:rsid w:val="00AC2991"/>
    <w:rsid w:val="00AC35C4"/>
    <w:rsid w:val="00AC381B"/>
    <w:rsid w:val="00AC38C1"/>
    <w:rsid w:val="00AC4EED"/>
    <w:rsid w:val="00AC4F4F"/>
    <w:rsid w:val="00AC5023"/>
    <w:rsid w:val="00AC5C02"/>
    <w:rsid w:val="00AC5E68"/>
    <w:rsid w:val="00AC6A75"/>
    <w:rsid w:val="00AC7E2D"/>
    <w:rsid w:val="00AD049C"/>
    <w:rsid w:val="00AD066F"/>
    <w:rsid w:val="00AD0D11"/>
    <w:rsid w:val="00AD127D"/>
    <w:rsid w:val="00AD168E"/>
    <w:rsid w:val="00AD16C2"/>
    <w:rsid w:val="00AD1CC7"/>
    <w:rsid w:val="00AD1FF1"/>
    <w:rsid w:val="00AD24B2"/>
    <w:rsid w:val="00AD2A5C"/>
    <w:rsid w:val="00AD2C0B"/>
    <w:rsid w:val="00AD2F70"/>
    <w:rsid w:val="00AD2F78"/>
    <w:rsid w:val="00AD32DE"/>
    <w:rsid w:val="00AD3335"/>
    <w:rsid w:val="00AD383E"/>
    <w:rsid w:val="00AD3B95"/>
    <w:rsid w:val="00AD4230"/>
    <w:rsid w:val="00AD426C"/>
    <w:rsid w:val="00AD49BC"/>
    <w:rsid w:val="00AD5B28"/>
    <w:rsid w:val="00AD66C3"/>
    <w:rsid w:val="00AD66C8"/>
    <w:rsid w:val="00AD6F4F"/>
    <w:rsid w:val="00AD6FEB"/>
    <w:rsid w:val="00AD77B0"/>
    <w:rsid w:val="00AD7D1E"/>
    <w:rsid w:val="00AE02D6"/>
    <w:rsid w:val="00AE06D8"/>
    <w:rsid w:val="00AE098B"/>
    <w:rsid w:val="00AE0D09"/>
    <w:rsid w:val="00AE1327"/>
    <w:rsid w:val="00AE2368"/>
    <w:rsid w:val="00AE3347"/>
    <w:rsid w:val="00AE37B6"/>
    <w:rsid w:val="00AE4851"/>
    <w:rsid w:val="00AE4DB8"/>
    <w:rsid w:val="00AE507E"/>
    <w:rsid w:val="00AE5A83"/>
    <w:rsid w:val="00AE5C7D"/>
    <w:rsid w:val="00AE6493"/>
    <w:rsid w:val="00AE68AE"/>
    <w:rsid w:val="00AE7951"/>
    <w:rsid w:val="00AE7B39"/>
    <w:rsid w:val="00AE7F25"/>
    <w:rsid w:val="00AF0EDD"/>
    <w:rsid w:val="00AF139D"/>
    <w:rsid w:val="00AF1608"/>
    <w:rsid w:val="00AF1CAD"/>
    <w:rsid w:val="00AF1DA7"/>
    <w:rsid w:val="00AF1DEB"/>
    <w:rsid w:val="00AF277E"/>
    <w:rsid w:val="00AF2907"/>
    <w:rsid w:val="00AF401A"/>
    <w:rsid w:val="00AF40ED"/>
    <w:rsid w:val="00AF4630"/>
    <w:rsid w:val="00AF556E"/>
    <w:rsid w:val="00AF5792"/>
    <w:rsid w:val="00AF66A8"/>
    <w:rsid w:val="00AF755B"/>
    <w:rsid w:val="00AF7BF9"/>
    <w:rsid w:val="00B00B7E"/>
    <w:rsid w:val="00B01622"/>
    <w:rsid w:val="00B01B31"/>
    <w:rsid w:val="00B02523"/>
    <w:rsid w:val="00B025EF"/>
    <w:rsid w:val="00B02FA2"/>
    <w:rsid w:val="00B034A7"/>
    <w:rsid w:val="00B0362F"/>
    <w:rsid w:val="00B03768"/>
    <w:rsid w:val="00B03E6E"/>
    <w:rsid w:val="00B0524B"/>
    <w:rsid w:val="00B06285"/>
    <w:rsid w:val="00B06986"/>
    <w:rsid w:val="00B06D14"/>
    <w:rsid w:val="00B0755F"/>
    <w:rsid w:val="00B079F3"/>
    <w:rsid w:val="00B07E1E"/>
    <w:rsid w:val="00B102F7"/>
    <w:rsid w:val="00B105AC"/>
    <w:rsid w:val="00B105E9"/>
    <w:rsid w:val="00B107F5"/>
    <w:rsid w:val="00B10816"/>
    <w:rsid w:val="00B12934"/>
    <w:rsid w:val="00B12CE5"/>
    <w:rsid w:val="00B1315F"/>
    <w:rsid w:val="00B13F3C"/>
    <w:rsid w:val="00B14AFC"/>
    <w:rsid w:val="00B14F1D"/>
    <w:rsid w:val="00B150A9"/>
    <w:rsid w:val="00B1634C"/>
    <w:rsid w:val="00B16533"/>
    <w:rsid w:val="00B16727"/>
    <w:rsid w:val="00B16D23"/>
    <w:rsid w:val="00B17094"/>
    <w:rsid w:val="00B1772D"/>
    <w:rsid w:val="00B17DBA"/>
    <w:rsid w:val="00B208F7"/>
    <w:rsid w:val="00B215A7"/>
    <w:rsid w:val="00B21B3B"/>
    <w:rsid w:val="00B220DC"/>
    <w:rsid w:val="00B22420"/>
    <w:rsid w:val="00B224E9"/>
    <w:rsid w:val="00B226A7"/>
    <w:rsid w:val="00B226A8"/>
    <w:rsid w:val="00B226C1"/>
    <w:rsid w:val="00B22DA6"/>
    <w:rsid w:val="00B22DCC"/>
    <w:rsid w:val="00B23141"/>
    <w:rsid w:val="00B23270"/>
    <w:rsid w:val="00B2418C"/>
    <w:rsid w:val="00B248C7"/>
    <w:rsid w:val="00B251E1"/>
    <w:rsid w:val="00B26AD6"/>
    <w:rsid w:val="00B27050"/>
    <w:rsid w:val="00B30561"/>
    <w:rsid w:val="00B3060B"/>
    <w:rsid w:val="00B30C8A"/>
    <w:rsid w:val="00B30D5B"/>
    <w:rsid w:val="00B31D0B"/>
    <w:rsid w:val="00B31D84"/>
    <w:rsid w:val="00B3216F"/>
    <w:rsid w:val="00B3226B"/>
    <w:rsid w:val="00B3248A"/>
    <w:rsid w:val="00B32C04"/>
    <w:rsid w:val="00B32CF3"/>
    <w:rsid w:val="00B336AA"/>
    <w:rsid w:val="00B33954"/>
    <w:rsid w:val="00B33F11"/>
    <w:rsid w:val="00B34A1B"/>
    <w:rsid w:val="00B3546C"/>
    <w:rsid w:val="00B3723B"/>
    <w:rsid w:val="00B37350"/>
    <w:rsid w:val="00B37AD9"/>
    <w:rsid w:val="00B40338"/>
    <w:rsid w:val="00B4107B"/>
    <w:rsid w:val="00B41BC9"/>
    <w:rsid w:val="00B4241E"/>
    <w:rsid w:val="00B43685"/>
    <w:rsid w:val="00B43972"/>
    <w:rsid w:val="00B452CC"/>
    <w:rsid w:val="00B454B6"/>
    <w:rsid w:val="00B4553C"/>
    <w:rsid w:val="00B45DB7"/>
    <w:rsid w:val="00B46079"/>
    <w:rsid w:val="00B46262"/>
    <w:rsid w:val="00B4674E"/>
    <w:rsid w:val="00B46A9A"/>
    <w:rsid w:val="00B46F53"/>
    <w:rsid w:val="00B47197"/>
    <w:rsid w:val="00B47981"/>
    <w:rsid w:val="00B47F21"/>
    <w:rsid w:val="00B47F29"/>
    <w:rsid w:val="00B50182"/>
    <w:rsid w:val="00B50460"/>
    <w:rsid w:val="00B5064C"/>
    <w:rsid w:val="00B50B22"/>
    <w:rsid w:val="00B50BE2"/>
    <w:rsid w:val="00B519DD"/>
    <w:rsid w:val="00B51F0B"/>
    <w:rsid w:val="00B520F4"/>
    <w:rsid w:val="00B5221C"/>
    <w:rsid w:val="00B5231C"/>
    <w:rsid w:val="00B52EC3"/>
    <w:rsid w:val="00B5394F"/>
    <w:rsid w:val="00B53FF7"/>
    <w:rsid w:val="00B54D34"/>
    <w:rsid w:val="00B55A1D"/>
    <w:rsid w:val="00B5636A"/>
    <w:rsid w:val="00B57421"/>
    <w:rsid w:val="00B57757"/>
    <w:rsid w:val="00B57B4E"/>
    <w:rsid w:val="00B57F20"/>
    <w:rsid w:val="00B601CA"/>
    <w:rsid w:val="00B60697"/>
    <w:rsid w:val="00B6090F"/>
    <w:rsid w:val="00B60C24"/>
    <w:rsid w:val="00B60E58"/>
    <w:rsid w:val="00B613C9"/>
    <w:rsid w:val="00B61425"/>
    <w:rsid w:val="00B61827"/>
    <w:rsid w:val="00B61A9C"/>
    <w:rsid w:val="00B61E70"/>
    <w:rsid w:val="00B61E87"/>
    <w:rsid w:val="00B62462"/>
    <w:rsid w:val="00B630D8"/>
    <w:rsid w:val="00B63294"/>
    <w:rsid w:val="00B632F6"/>
    <w:rsid w:val="00B65A12"/>
    <w:rsid w:val="00B65E41"/>
    <w:rsid w:val="00B662C3"/>
    <w:rsid w:val="00B66B6F"/>
    <w:rsid w:val="00B6710B"/>
    <w:rsid w:val="00B6780C"/>
    <w:rsid w:val="00B67F5E"/>
    <w:rsid w:val="00B6BB75"/>
    <w:rsid w:val="00B700A4"/>
    <w:rsid w:val="00B70348"/>
    <w:rsid w:val="00B70956"/>
    <w:rsid w:val="00B70D21"/>
    <w:rsid w:val="00B71B9A"/>
    <w:rsid w:val="00B71F61"/>
    <w:rsid w:val="00B728C4"/>
    <w:rsid w:val="00B72B3B"/>
    <w:rsid w:val="00B7375B"/>
    <w:rsid w:val="00B74D8F"/>
    <w:rsid w:val="00B75099"/>
    <w:rsid w:val="00B754B6"/>
    <w:rsid w:val="00B75B1B"/>
    <w:rsid w:val="00B75E0C"/>
    <w:rsid w:val="00B769FB"/>
    <w:rsid w:val="00B771A4"/>
    <w:rsid w:val="00B776CF"/>
    <w:rsid w:val="00B77B52"/>
    <w:rsid w:val="00B77B86"/>
    <w:rsid w:val="00B77C1C"/>
    <w:rsid w:val="00B77C83"/>
    <w:rsid w:val="00B77CC2"/>
    <w:rsid w:val="00B801BD"/>
    <w:rsid w:val="00B8041B"/>
    <w:rsid w:val="00B81579"/>
    <w:rsid w:val="00B82015"/>
    <w:rsid w:val="00B838DA"/>
    <w:rsid w:val="00B8410D"/>
    <w:rsid w:val="00B84285"/>
    <w:rsid w:val="00B848A0"/>
    <w:rsid w:val="00B84C01"/>
    <w:rsid w:val="00B84DB7"/>
    <w:rsid w:val="00B855CD"/>
    <w:rsid w:val="00B856BC"/>
    <w:rsid w:val="00B85F01"/>
    <w:rsid w:val="00B85FE6"/>
    <w:rsid w:val="00B87058"/>
    <w:rsid w:val="00B90438"/>
    <w:rsid w:val="00B91EEC"/>
    <w:rsid w:val="00B91F40"/>
    <w:rsid w:val="00B91FCD"/>
    <w:rsid w:val="00B92FA8"/>
    <w:rsid w:val="00B958DB"/>
    <w:rsid w:val="00B95D2B"/>
    <w:rsid w:val="00B9613F"/>
    <w:rsid w:val="00B97A71"/>
    <w:rsid w:val="00B97ADE"/>
    <w:rsid w:val="00BA02E9"/>
    <w:rsid w:val="00BA04B5"/>
    <w:rsid w:val="00BA04C3"/>
    <w:rsid w:val="00BA0EB9"/>
    <w:rsid w:val="00BA122E"/>
    <w:rsid w:val="00BA1F7F"/>
    <w:rsid w:val="00BA2D8C"/>
    <w:rsid w:val="00BA34C2"/>
    <w:rsid w:val="00BA3709"/>
    <w:rsid w:val="00BA434E"/>
    <w:rsid w:val="00BA4AEF"/>
    <w:rsid w:val="00BA5128"/>
    <w:rsid w:val="00BA5507"/>
    <w:rsid w:val="00BA5D40"/>
    <w:rsid w:val="00BA61F6"/>
    <w:rsid w:val="00BA67E0"/>
    <w:rsid w:val="00BA6D26"/>
    <w:rsid w:val="00BA7332"/>
    <w:rsid w:val="00BA7A05"/>
    <w:rsid w:val="00BA7A90"/>
    <w:rsid w:val="00BA7B1E"/>
    <w:rsid w:val="00BA7E48"/>
    <w:rsid w:val="00BA7F07"/>
    <w:rsid w:val="00BB0B7C"/>
    <w:rsid w:val="00BB11DC"/>
    <w:rsid w:val="00BB12DC"/>
    <w:rsid w:val="00BB1877"/>
    <w:rsid w:val="00BB375C"/>
    <w:rsid w:val="00BB3DC0"/>
    <w:rsid w:val="00BB40A9"/>
    <w:rsid w:val="00BB4459"/>
    <w:rsid w:val="00BB48CE"/>
    <w:rsid w:val="00BB4CD9"/>
    <w:rsid w:val="00BB567D"/>
    <w:rsid w:val="00BB5AA6"/>
    <w:rsid w:val="00BB6192"/>
    <w:rsid w:val="00BB6358"/>
    <w:rsid w:val="00BB6D6D"/>
    <w:rsid w:val="00BB6EE0"/>
    <w:rsid w:val="00BB739E"/>
    <w:rsid w:val="00BB78EC"/>
    <w:rsid w:val="00BB7EA9"/>
    <w:rsid w:val="00BC00C7"/>
    <w:rsid w:val="00BC0743"/>
    <w:rsid w:val="00BC0E4A"/>
    <w:rsid w:val="00BC13D0"/>
    <w:rsid w:val="00BC156E"/>
    <w:rsid w:val="00BC171F"/>
    <w:rsid w:val="00BC1764"/>
    <w:rsid w:val="00BC2A05"/>
    <w:rsid w:val="00BC2B0B"/>
    <w:rsid w:val="00BC2FEB"/>
    <w:rsid w:val="00BC3174"/>
    <w:rsid w:val="00BC3198"/>
    <w:rsid w:val="00BC3644"/>
    <w:rsid w:val="00BC3743"/>
    <w:rsid w:val="00BC4551"/>
    <w:rsid w:val="00BC4741"/>
    <w:rsid w:val="00BC51C8"/>
    <w:rsid w:val="00BC52C6"/>
    <w:rsid w:val="00BC56DD"/>
    <w:rsid w:val="00BC58B6"/>
    <w:rsid w:val="00BC6300"/>
    <w:rsid w:val="00BC675A"/>
    <w:rsid w:val="00BC685A"/>
    <w:rsid w:val="00BC6938"/>
    <w:rsid w:val="00BC6B0E"/>
    <w:rsid w:val="00BC7041"/>
    <w:rsid w:val="00BC722B"/>
    <w:rsid w:val="00BC9500"/>
    <w:rsid w:val="00BD0144"/>
    <w:rsid w:val="00BD104F"/>
    <w:rsid w:val="00BD1987"/>
    <w:rsid w:val="00BD4AE9"/>
    <w:rsid w:val="00BD54FA"/>
    <w:rsid w:val="00BD5DDF"/>
    <w:rsid w:val="00BD71B8"/>
    <w:rsid w:val="00BD75A7"/>
    <w:rsid w:val="00BD7D55"/>
    <w:rsid w:val="00BE0102"/>
    <w:rsid w:val="00BE02E7"/>
    <w:rsid w:val="00BE062C"/>
    <w:rsid w:val="00BE0C8F"/>
    <w:rsid w:val="00BE169B"/>
    <w:rsid w:val="00BE1E92"/>
    <w:rsid w:val="00BE1EEB"/>
    <w:rsid w:val="00BE245E"/>
    <w:rsid w:val="00BE2640"/>
    <w:rsid w:val="00BE2CCC"/>
    <w:rsid w:val="00BE3FC9"/>
    <w:rsid w:val="00BE4955"/>
    <w:rsid w:val="00BE4CED"/>
    <w:rsid w:val="00BE4EC6"/>
    <w:rsid w:val="00BE5609"/>
    <w:rsid w:val="00BE5B2F"/>
    <w:rsid w:val="00BE5C3C"/>
    <w:rsid w:val="00BE5C41"/>
    <w:rsid w:val="00BE647D"/>
    <w:rsid w:val="00BE70BD"/>
    <w:rsid w:val="00BE73F7"/>
    <w:rsid w:val="00BE7688"/>
    <w:rsid w:val="00BE7BC3"/>
    <w:rsid w:val="00BF04C3"/>
    <w:rsid w:val="00BF10BC"/>
    <w:rsid w:val="00BF1A21"/>
    <w:rsid w:val="00BF217C"/>
    <w:rsid w:val="00BF2257"/>
    <w:rsid w:val="00BF2621"/>
    <w:rsid w:val="00BF27F5"/>
    <w:rsid w:val="00BF4CBF"/>
    <w:rsid w:val="00BF590F"/>
    <w:rsid w:val="00BF5962"/>
    <w:rsid w:val="00BF5B26"/>
    <w:rsid w:val="00BF618B"/>
    <w:rsid w:val="00BF6963"/>
    <w:rsid w:val="00BF6D8E"/>
    <w:rsid w:val="00BF6E8B"/>
    <w:rsid w:val="00BF7002"/>
    <w:rsid w:val="00BF7BF1"/>
    <w:rsid w:val="00BF7EED"/>
    <w:rsid w:val="00C002B2"/>
    <w:rsid w:val="00C00545"/>
    <w:rsid w:val="00C00AF7"/>
    <w:rsid w:val="00C00EF3"/>
    <w:rsid w:val="00C00FA1"/>
    <w:rsid w:val="00C016A3"/>
    <w:rsid w:val="00C01A19"/>
    <w:rsid w:val="00C01B0B"/>
    <w:rsid w:val="00C02D5A"/>
    <w:rsid w:val="00C03123"/>
    <w:rsid w:val="00C03683"/>
    <w:rsid w:val="00C04D41"/>
    <w:rsid w:val="00C04D5C"/>
    <w:rsid w:val="00C0511F"/>
    <w:rsid w:val="00C05A4F"/>
    <w:rsid w:val="00C05CBB"/>
    <w:rsid w:val="00C05D89"/>
    <w:rsid w:val="00C073C1"/>
    <w:rsid w:val="00C07C44"/>
    <w:rsid w:val="00C07D8A"/>
    <w:rsid w:val="00C103A4"/>
    <w:rsid w:val="00C10549"/>
    <w:rsid w:val="00C11A18"/>
    <w:rsid w:val="00C11E1D"/>
    <w:rsid w:val="00C11EBE"/>
    <w:rsid w:val="00C12017"/>
    <w:rsid w:val="00C12CCD"/>
    <w:rsid w:val="00C13079"/>
    <w:rsid w:val="00C131F7"/>
    <w:rsid w:val="00C139BA"/>
    <w:rsid w:val="00C14804"/>
    <w:rsid w:val="00C151A2"/>
    <w:rsid w:val="00C157E7"/>
    <w:rsid w:val="00C159F5"/>
    <w:rsid w:val="00C17099"/>
    <w:rsid w:val="00C1724C"/>
    <w:rsid w:val="00C17B75"/>
    <w:rsid w:val="00C17C68"/>
    <w:rsid w:val="00C206E9"/>
    <w:rsid w:val="00C207E3"/>
    <w:rsid w:val="00C20B58"/>
    <w:rsid w:val="00C21AA4"/>
    <w:rsid w:val="00C21F94"/>
    <w:rsid w:val="00C222DE"/>
    <w:rsid w:val="00C22812"/>
    <w:rsid w:val="00C22D98"/>
    <w:rsid w:val="00C236CC"/>
    <w:rsid w:val="00C2423D"/>
    <w:rsid w:val="00C255EE"/>
    <w:rsid w:val="00C257A9"/>
    <w:rsid w:val="00C25DF9"/>
    <w:rsid w:val="00C25FDB"/>
    <w:rsid w:val="00C26695"/>
    <w:rsid w:val="00C26E36"/>
    <w:rsid w:val="00C2714D"/>
    <w:rsid w:val="00C27DDC"/>
    <w:rsid w:val="00C30816"/>
    <w:rsid w:val="00C30FBB"/>
    <w:rsid w:val="00C3163D"/>
    <w:rsid w:val="00C3175A"/>
    <w:rsid w:val="00C318F0"/>
    <w:rsid w:val="00C31AE8"/>
    <w:rsid w:val="00C32279"/>
    <w:rsid w:val="00C323C3"/>
    <w:rsid w:val="00C32606"/>
    <w:rsid w:val="00C3265E"/>
    <w:rsid w:val="00C3275F"/>
    <w:rsid w:val="00C33857"/>
    <w:rsid w:val="00C34017"/>
    <w:rsid w:val="00C348E3"/>
    <w:rsid w:val="00C34C05"/>
    <w:rsid w:val="00C3595D"/>
    <w:rsid w:val="00C35D88"/>
    <w:rsid w:val="00C361F6"/>
    <w:rsid w:val="00C368C4"/>
    <w:rsid w:val="00C3797E"/>
    <w:rsid w:val="00C37ED3"/>
    <w:rsid w:val="00C404A9"/>
    <w:rsid w:val="00C40532"/>
    <w:rsid w:val="00C409A9"/>
    <w:rsid w:val="00C41267"/>
    <w:rsid w:val="00C426F5"/>
    <w:rsid w:val="00C42CCE"/>
    <w:rsid w:val="00C43B25"/>
    <w:rsid w:val="00C456A9"/>
    <w:rsid w:val="00C45A6D"/>
    <w:rsid w:val="00C45EAD"/>
    <w:rsid w:val="00C46232"/>
    <w:rsid w:val="00C47011"/>
    <w:rsid w:val="00C47A6C"/>
    <w:rsid w:val="00C47EED"/>
    <w:rsid w:val="00C5034A"/>
    <w:rsid w:val="00C506E6"/>
    <w:rsid w:val="00C50FB9"/>
    <w:rsid w:val="00C511AA"/>
    <w:rsid w:val="00C51487"/>
    <w:rsid w:val="00C521F5"/>
    <w:rsid w:val="00C5246E"/>
    <w:rsid w:val="00C52A50"/>
    <w:rsid w:val="00C53778"/>
    <w:rsid w:val="00C54041"/>
    <w:rsid w:val="00C546BD"/>
    <w:rsid w:val="00C54E94"/>
    <w:rsid w:val="00C563A9"/>
    <w:rsid w:val="00C56B34"/>
    <w:rsid w:val="00C56E80"/>
    <w:rsid w:val="00C5710C"/>
    <w:rsid w:val="00C57BF3"/>
    <w:rsid w:val="00C57D79"/>
    <w:rsid w:val="00C57DD1"/>
    <w:rsid w:val="00C6038D"/>
    <w:rsid w:val="00C60F45"/>
    <w:rsid w:val="00C611D4"/>
    <w:rsid w:val="00C61482"/>
    <w:rsid w:val="00C615BA"/>
    <w:rsid w:val="00C6165E"/>
    <w:rsid w:val="00C62650"/>
    <w:rsid w:val="00C631F5"/>
    <w:rsid w:val="00C63385"/>
    <w:rsid w:val="00C63FDE"/>
    <w:rsid w:val="00C64330"/>
    <w:rsid w:val="00C64855"/>
    <w:rsid w:val="00C64FBA"/>
    <w:rsid w:val="00C6531B"/>
    <w:rsid w:val="00C65C8F"/>
    <w:rsid w:val="00C6642D"/>
    <w:rsid w:val="00C66CC2"/>
    <w:rsid w:val="00C66EF6"/>
    <w:rsid w:val="00C675FD"/>
    <w:rsid w:val="00C676AA"/>
    <w:rsid w:val="00C676D4"/>
    <w:rsid w:val="00C70111"/>
    <w:rsid w:val="00C70B2A"/>
    <w:rsid w:val="00C70FCE"/>
    <w:rsid w:val="00C71014"/>
    <w:rsid w:val="00C7140C"/>
    <w:rsid w:val="00C7144E"/>
    <w:rsid w:val="00C71AC3"/>
    <w:rsid w:val="00C71D98"/>
    <w:rsid w:val="00C71DB8"/>
    <w:rsid w:val="00C71F66"/>
    <w:rsid w:val="00C724E5"/>
    <w:rsid w:val="00C72AA7"/>
    <w:rsid w:val="00C73685"/>
    <w:rsid w:val="00C73F9F"/>
    <w:rsid w:val="00C7542B"/>
    <w:rsid w:val="00C759B9"/>
    <w:rsid w:val="00C75A65"/>
    <w:rsid w:val="00C75C3D"/>
    <w:rsid w:val="00C75E10"/>
    <w:rsid w:val="00C764C2"/>
    <w:rsid w:val="00C77247"/>
    <w:rsid w:val="00C77507"/>
    <w:rsid w:val="00C777C3"/>
    <w:rsid w:val="00C77A5C"/>
    <w:rsid w:val="00C77E17"/>
    <w:rsid w:val="00C8002A"/>
    <w:rsid w:val="00C802DD"/>
    <w:rsid w:val="00C81068"/>
    <w:rsid w:val="00C817C1"/>
    <w:rsid w:val="00C820AA"/>
    <w:rsid w:val="00C82161"/>
    <w:rsid w:val="00C826C0"/>
    <w:rsid w:val="00C84277"/>
    <w:rsid w:val="00C864C0"/>
    <w:rsid w:val="00C86522"/>
    <w:rsid w:val="00C868B4"/>
    <w:rsid w:val="00C868F3"/>
    <w:rsid w:val="00C86CF7"/>
    <w:rsid w:val="00C87389"/>
    <w:rsid w:val="00C90171"/>
    <w:rsid w:val="00C9064F"/>
    <w:rsid w:val="00C90D36"/>
    <w:rsid w:val="00C90E30"/>
    <w:rsid w:val="00C90E7F"/>
    <w:rsid w:val="00C91D02"/>
    <w:rsid w:val="00C923F4"/>
    <w:rsid w:val="00C943E6"/>
    <w:rsid w:val="00C9450E"/>
    <w:rsid w:val="00C94EE0"/>
    <w:rsid w:val="00C95101"/>
    <w:rsid w:val="00C9630C"/>
    <w:rsid w:val="00C97BE0"/>
    <w:rsid w:val="00C97DCC"/>
    <w:rsid w:val="00CA0317"/>
    <w:rsid w:val="00CA03D4"/>
    <w:rsid w:val="00CA08CA"/>
    <w:rsid w:val="00CA09A1"/>
    <w:rsid w:val="00CA10E4"/>
    <w:rsid w:val="00CA2B65"/>
    <w:rsid w:val="00CA2D2D"/>
    <w:rsid w:val="00CA2F2C"/>
    <w:rsid w:val="00CA3154"/>
    <w:rsid w:val="00CA4566"/>
    <w:rsid w:val="00CA4890"/>
    <w:rsid w:val="00CA4FA7"/>
    <w:rsid w:val="00CA5E2B"/>
    <w:rsid w:val="00CA626C"/>
    <w:rsid w:val="00CA6AFB"/>
    <w:rsid w:val="00CA6F6A"/>
    <w:rsid w:val="00CA776C"/>
    <w:rsid w:val="00CA7B90"/>
    <w:rsid w:val="00CB00F2"/>
    <w:rsid w:val="00CB048B"/>
    <w:rsid w:val="00CB163C"/>
    <w:rsid w:val="00CB1C76"/>
    <w:rsid w:val="00CB32B3"/>
    <w:rsid w:val="00CB3C35"/>
    <w:rsid w:val="00CB4335"/>
    <w:rsid w:val="00CB44D7"/>
    <w:rsid w:val="00CB44EF"/>
    <w:rsid w:val="00CB4D1B"/>
    <w:rsid w:val="00CB55D3"/>
    <w:rsid w:val="00CB5892"/>
    <w:rsid w:val="00CB600B"/>
    <w:rsid w:val="00CB647E"/>
    <w:rsid w:val="00CB7073"/>
    <w:rsid w:val="00CB781D"/>
    <w:rsid w:val="00CC1F89"/>
    <w:rsid w:val="00CC28A7"/>
    <w:rsid w:val="00CC2A65"/>
    <w:rsid w:val="00CC2D1F"/>
    <w:rsid w:val="00CC3075"/>
    <w:rsid w:val="00CC32BA"/>
    <w:rsid w:val="00CC357C"/>
    <w:rsid w:val="00CC39FA"/>
    <w:rsid w:val="00CC3AF9"/>
    <w:rsid w:val="00CC4524"/>
    <w:rsid w:val="00CC4CEB"/>
    <w:rsid w:val="00CC51A0"/>
    <w:rsid w:val="00CC5617"/>
    <w:rsid w:val="00CC5737"/>
    <w:rsid w:val="00CC5D20"/>
    <w:rsid w:val="00CC6648"/>
    <w:rsid w:val="00CC67AE"/>
    <w:rsid w:val="00CC7409"/>
    <w:rsid w:val="00CC7568"/>
    <w:rsid w:val="00CD01D7"/>
    <w:rsid w:val="00CD04A5"/>
    <w:rsid w:val="00CD061B"/>
    <w:rsid w:val="00CD0713"/>
    <w:rsid w:val="00CD214A"/>
    <w:rsid w:val="00CD3E7C"/>
    <w:rsid w:val="00CD4608"/>
    <w:rsid w:val="00CD4A63"/>
    <w:rsid w:val="00CD638B"/>
    <w:rsid w:val="00CD7021"/>
    <w:rsid w:val="00CD72DA"/>
    <w:rsid w:val="00CD73D1"/>
    <w:rsid w:val="00CE01C8"/>
    <w:rsid w:val="00CE0DB2"/>
    <w:rsid w:val="00CE2296"/>
    <w:rsid w:val="00CE27AF"/>
    <w:rsid w:val="00CE3489"/>
    <w:rsid w:val="00CE3BE3"/>
    <w:rsid w:val="00CE3C58"/>
    <w:rsid w:val="00CE4107"/>
    <w:rsid w:val="00CE4D1F"/>
    <w:rsid w:val="00CE4D8D"/>
    <w:rsid w:val="00CE4EC7"/>
    <w:rsid w:val="00CE5120"/>
    <w:rsid w:val="00CE56CB"/>
    <w:rsid w:val="00CE56E4"/>
    <w:rsid w:val="00CE59C8"/>
    <w:rsid w:val="00CE5C7A"/>
    <w:rsid w:val="00CE5DE7"/>
    <w:rsid w:val="00CE6275"/>
    <w:rsid w:val="00CE6B30"/>
    <w:rsid w:val="00CE6C4E"/>
    <w:rsid w:val="00CE6C6E"/>
    <w:rsid w:val="00CE6FAE"/>
    <w:rsid w:val="00CE7527"/>
    <w:rsid w:val="00CE7830"/>
    <w:rsid w:val="00CF070F"/>
    <w:rsid w:val="00CF0890"/>
    <w:rsid w:val="00CF0AD6"/>
    <w:rsid w:val="00CF0FAA"/>
    <w:rsid w:val="00CF133E"/>
    <w:rsid w:val="00CF1998"/>
    <w:rsid w:val="00CF2938"/>
    <w:rsid w:val="00CF466B"/>
    <w:rsid w:val="00CF5171"/>
    <w:rsid w:val="00CF52B4"/>
    <w:rsid w:val="00CF770D"/>
    <w:rsid w:val="00D00189"/>
    <w:rsid w:val="00D002B9"/>
    <w:rsid w:val="00D00507"/>
    <w:rsid w:val="00D011D2"/>
    <w:rsid w:val="00D0151E"/>
    <w:rsid w:val="00D017CF"/>
    <w:rsid w:val="00D02660"/>
    <w:rsid w:val="00D0317C"/>
    <w:rsid w:val="00D0320B"/>
    <w:rsid w:val="00D0327E"/>
    <w:rsid w:val="00D0336C"/>
    <w:rsid w:val="00D034F8"/>
    <w:rsid w:val="00D03944"/>
    <w:rsid w:val="00D03C19"/>
    <w:rsid w:val="00D03C9F"/>
    <w:rsid w:val="00D04941"/>
    <w:rsid w:val="00D0524B"/>
    <w:rsid w:val="00D05782"/>
    <w:rsid w:val="00D05958"/>
    <w:rsid w:val="00D05C11"/>
    <w:rsid w:val="00D06D73"/>
    <w:rsid w:val="00D076ED"/>
    <w:rsid w:val="00D07AE5"/>
    <w:rsid w:val="00D102A9"/>
    <w:rsid w:val="00D105C5"/>
    <w:rsid w:val="00D10A17"/>
    <w:rsid w:val="00D10BF9"/>
    <w:rsid w:val="00D10E33"/>
    <w:rsid w:val="00D1104C"/>
    <w:rsid w:val="00D11C4A"/>
    <w:rsid w:val="00D122A0"/>
    <w:rsid w:val="00D125FB"/>
    <w:rsid w:val="00D1325E"/>
    <w:rsid w:val="00D136DE"/>
    <w:rsid w:val="00D143EF"/>
    <w:rsid w:val="00D148FC"/>
    <w:rsid w:val="00D14B5D"/>
    <w:rsid w:val="00D1603C"/>
    <w:rsid w:val="00D16348"/>
    <w:rsid w:val="00D16786"/>
    <w:rsid w:val="00D17A49"/>
    <w:rsid w:val="00D200CD"/>
    <w:rsid w:val="00D2075F"/>
    <w:rsid w:val="00D21020"/>
    <w:rsid w:val="00D21BA0"/>
    <w:rsid w:val="00D22352"/>
    <w:rsid w:val="00D23708"/>
    <w:rsid w:val="00D24374"/>
    <w:rsid w:val="00D2537D"/>
    <w:rsid w:val="00D2576B"/>
    <w:rsid w:val="00D25C44"/>
    <w:rsid w:val="00D25C64"/>
    <w:rsid w:val="00D25D14"/>
    <w:rsid w:val="00D25F3A"/>
    <w:rsid w:val="00D25F9F"/>
    <w:rsid w:val="00D262A4"/>
    <w:rsid w:val="00D26DB2"/>
    <w:rsid w:val="00D27729"/>
    <w:rsid w:val="00D27D5E"/>
    <w:rsid w:val="00D27EE2"/>
    <w:rsid w:val="00D306C4"/>
    <w:rsid w:val="00D30D9A"/>
    <w:rsid w:val="00D31758"/>
    <w:rsid w:val="00D31C09"/>
    <w:rsid w:val="00D31C63"/>
    <w:rsid w:val="00D3239B"/>
    <w:rsid w:val="00D33151"/>
    <w:rsid w:val="00D339DB"/>
    <w:rsid w:val="00D34F5B"/>
    <w:rsid w:val="00D35000"/>
    <w:rsid w:val="00D35050"/>
    <w:rsid w:val="00D35A75"/>
    <w:rsid w:val="00D37A19"/>
    <w:rsid w:val="00D37AF5"/>
    <w:rsid w:val="00D37DFD"/>
    <w:rsid w:val="00D415E0"/>
    <w:rsid w:val="00D423A6"/>
    <w:rsid w:val="00D429D9"/>
    <w:rsid w:val="00D43859"/>
    <w:rsid w:val="00D43AFB"/>
    <w:rsid w:val="00D452F8"/>
    <w:rsid w:val="00D45CC0"/>
    <w:rsid w:val="00D46C32"/>
    <w:rsid w:val="00D473B0"/>
    <w:rsid w:val="00D474F2"/>
    <w:rsid w:val="00D477CD"/>
    <w:rsid w:val="00D479A4"/>
    <w:rsid w:val="00D50558"/>
    <w:rsid w:val="00D505F9"/>
    <w:rsid w:val="00D506AF"/>
    <w:rsid w:val="00D50972"/>
    <w:rsid w:val="00D51257"/>
    <w:rsid w:val="00D51BFA"/>
    <w:rsid w:val="00D51F79"/>
    <w:rsid w:val="00D52162"/>
    <w:rsid w:val="00D536E0"/>
    <w:rsid w:val="00D53B14"/>
    <w:rsid w:val="00D53F45"/>
    <w:rsid w:val="00D546D9"/>
    <w:rsid w:val="00D56CF4"/>
    <w:rsid w:val="00D56DEE"/>
    <w:rsid w:val="00D5718B"/>
    <w:rsid w:val="00D60390"/>
    <w:rsid w:val="00D60BBC"/>
    <w:rsid w:val="00D61122"/>
    <w:rsid w:val="00D61251"/>
    <w:rsid w:val="00D61C38"/>
    <w:rsid w:val="00D6246B"/>
    <w:rsid w:val="00D63229"/>
    <w:rsid w:val="00D632F2"/>
    <w:rsid w:val="00D63D07"/>
    <w:rsid w:val="00D64223"/>
    <w:rsid w:val="00D64688"/>
    <w:rsid w:val="00D650A3"/>
    <w:rsid w:val="00D66008"/>
    <w:rsid w:val="00D6619A"/>
    <w:rsid w:val="00D66A69"/>
    <w:rsid w:val="00D66D13"/>
    <w:rsid w:val="00D66E88"/>
    <w:rsid w:val="00D67235"/>
    <w:rsid w:val="00D676B6"/>
    <w:rsid w:val="00D67D9E"/>
    <w:rsid w:val="00D714C1"/>
    <w:rsid w:val="00D719AD"/>
    <w:rsid w:val="00D71F7A"/>
    <w:rsid w:val="00D72C0B"/>
    <w:rsid w:val="00D73689"/>
    <w:rsid w:val="00D7398A"/>
    <w:rsid w:val="00D73B77"/>
    <w:rsid w:val="00D73D0D"/>
    <w:rsid w:val="00D754C2"/>
    <w:rsid w:val="00D756CB"/>
    <w:rsid w:val="00D76C8B"/>
    <w:rsid w:val="00D771B7"/>
    <w:rsid w:val="00D7734A"/>
    <w:rsid w:val="00D77A33"/>
    <w:rsid w:val="00D77D4D"/>
    <w:rsid w:val="00D7D8D6"/>
    <w:rsid w:val="00D80660"/>
    <w:rsid w:val="00D80665"/>
    <w:rsid w:val="00D81472"/>
    <w:rsid w:val="00D81D8D"/>
    <w:rsid w:val="00D81DF8"/>
    <w:rsid w:val="00D820B0"/>
    <w:rsid w:val="00D822EB"/>
    <w:rsid w:val="00D823F8"/>
    <w:rsid w:val="00D82E1C"/>
    <w:rsid w:val="00D83335"/>
    <w:rsid w:val="00D83AD1"/>
    <w:rsid w:val="00D84687"/>
    <w:rsid w:val="00D8470D"/>
    <w:rsid w:val="00D8471F"/>
    <w:rsid w:val="00D84BB1"/>
    <w:rsid w:val="00D84D4F"/>
    <w:rsid w:val="00D855C0"/>
    <w:rsid w:val="00D85616"/>
    <w:rsid w:val="00D876D3"/>
    <w:rsid w:val="00D87B44"/>
    <w:rsid w:val="00D87CF5"/>
    <w:rsid w:val="00D87F5C"/>
    <w:rsid w:val="00D902AD"/>
    <w:rsid w:val="00D9052A"/>
    <w:rsid w:val="00D90E81"/>
    <w:rsid w:val="00D91171"/>
    <w:rsid w:val="00D913DA"/>
    <w:rsid w:val="00D91E56"/>
    <w:rsid w:val="00D92B2B"/>
    <w:rsid w:val="00D92FD4"/>
    <w:rsid w:val="00D9463F"/>
    <w:rsid w:val="00D946C1"/>
    <w:rsid w:val="00D947EC"/>
    <w:rsid w:val="00D953DA"/>
    <w:rsid w:val="00D96124"/>
    <w:rsid w:val="00D9670C"/>
    <w:rsid w:val="00D9681D"/>
    <w:rsid w:val="00D96A35"/>
    <w:rsid w:val="00D976F2"/>
    <w:rsid w:val="00D97823"/>
    <w:rsid w:val="00D97B87"/>
    <w:rsid w:val="00DA0535"/>
    <w:rsid w:val="00DA0929"/>
    <w:rsid w:val="00DA0B54"/>
    <w:rsid w:val="00DA0D60"/>
    <w:rsid w:val="00DA0F59"/>
    <w:rsid w:val="00DA18DB"/>
    <w:rsid w:val="00DA1EDF"/>
    <w:rsid w:val="00DA20B2"/>
    <w:rsid w:val="00DA21DF"/>
    <w:rsid w:val="00DA26AA"/>
    <w:rsid w:val="00DA4854"/>
    <w:rsid w:val="00DA5637"/>
    <w:rsid w:val="00DA5998"/>
    <w:rsid w:val="00DA68C5"/>
    <w:rsid w:val="00DA7283"/>
    <w:rsid w:val="00DA73B9"/>
    <w:rsid w:val="00DA7C6E"/>
    <w:rsid w:val="00DA7D8E"/>
    <w:rsid w:val="00DB095B"/>
    <w:rsid w:val="00DB122D"/>
    <w:rsid w:val="00DB18E2"/>
    <w:rsid w:val="00DB1B1C"/>
    <w:rsid w:val="00DB1ECE"/>
    <w:rsid w:val="00DB294B"/>
    <w:rsid w:val="00DB299B"/>
    <w:rsid w:val="00DB310C"/>
    <w:rsid w:val="00DB383A"/>
    <w:rsid w:val="00DB3B71"/>
    <w:rsid w:val="00DB3F4A"/>
    <w:rsid w:val="00DB47A9"/>
    <w:rsid w:val="00DB4F17"/>
    <w:rsid w:val="00DB5978"/>
    <w:rsid w:val="00DB63A3"/>
    <w:rsid w:val="00DB6814"/>
    <w:rsid w:val="00DB784B"/>
    <w:rsid w:val="00DB7BC9"/>
    <w:rsid w:val="00DB7E89"/>
    <w:rsid w:val="00DC0428"/>
    <w:rsid w:val="00DC0E1C"/>
    <w:rsid w:val="00DC1080"/>
    <w:rsid w:val="00DC1805"/>
    <w:rsid w:val="00DC1B9D"/>
    <w:rsid w:val="00DC2C79"/>
    <w:rsid w:val="00DC2D08"/>
    <w:rsid w:val="00DC320C"/>
    <w:rsid w:val="00DC3E0B"/>
    <w:rsid w:val="00DC43F5"/>
    <w:rsid w:val="00DC4BDB"/>
    <w:rsid w:val="00DC4F94"/>
    <w:rsid w:val="00DC579C"/>
    <w:rsid w:val="00DC6FB5"/>
    <w:rsid w:val="00DC706E"/>
    <w:rsid w:val="00DC7399"/>
    <w:rsid w:val="00DC7418"/>
    <w:rsid w:val="00DC7855"/>
    <w:rsid w:val="00DD3413"/>
    <w:rsid w:val="00DD3793"/>
    <w:rsid w:val="00DD4674"/>
    <w:rsid w:val="00DD49F3"/>
    <w:rsid w:val="00DD5041"/>
    <w:rsid w:val="00DD5566"/>
    <w:rsid w:val="00DD58C3"/>
    <w:rsid w:val="00DD5D34"/>
    <w:rsid w:val="00DD6777"/>
    <w:rsid w:val="00DD6884"/>
    <w:rsid w:val="00DD7FF3"/>
    <w:rsid w:val="00DE0695"/>
    <w:rsid w:val="00DE06ED"/>
    <w:rsid w:val="00DE0FAF"/>
    <w:rsid w:val="00DE2181"/>
    <w:rsid w:val="00DE23E7"/>
    <w:rsid w:val="00DE3633"/>
    <w:rsid w:val="00DE474B"/>
    <w:rsid w:val="00DE4B4A"/>
    <w:rsid w:val="00DE4EAE"/>
    <w:rsid w:val="00DE5A54"/>
    <w:rsid w:val="00DE5F82"/>
    <w:rsid w:val="00DE6C1B"/>
    <w:rsid w:val="00DE7080"/>
    <w:rsid w:val="00DE7799"/>
    <w:rsid w:val="00DE901E"/>
    <w:rsid w:val="00DEA247"/>
    <w:rsid w:val="00DF0CA2"/>
    <w:rsid w:val="00DF0DC0"/>
    <w:rsid w:val="00DF24FB"/>
    <w:rsid w:val="00DF2662"/>
    <w:rsid w:val="00DF3A42"/>
    <w:rsid w:val="00DF3B77"/>
    <w:rsid w:val="00DF3B90"/>
    <w:rsid w:val="00DF55F4"/>
    <w:rsid w:val="00DF5BAE"/>
    <w:rsid w:val="00DF62AA"/>
    <w:rsid w:val="00DF63AC"/>
    <w:rsid w:val="00DF67DE"/>
    <w:rsid w:val="00DF6F99"/>
    <w:rsid w:val="00E00069"/>
    <w:rsid w:val="00E00168"/>
    <w:rsid w:val="00E00287"/>
    <w:rsid w:val="00E0067F"/>
    <w:rsid w:val="00E02B96"/>
    <w:rsid w:val="00E02EF6"/>
    <w:rsid w:val="00E03282"/>
    <w:rsid w:val="00E03323"/>
    <w:rsid w:val="00E033DD"/>
    <w:rsid w:val="00E037C2"/>
    <w:rsid w:val="00E038A3"/>
    <w:rsid w:val="00E03BC9"/>
    <w:rsid w:val="00E04800"/>
    <w:rsid w:val="00E04876"/>
    <w:rsid w:val="00E04FFF"/>
    <w:rsid w:val="00E05BE5"/>
    <w:rsid w:val="00E05C85"/>
    <w:rsid w:val="00E05CD6"/>
    <w:rsid w:val="00E0675F"/>
    <w:rsid w:val="00E06A88"/>
    <w:rsid w:val="00E07735"/>
    <w:rsid w:val="00E07DC8"/>
    <w:rsid w:val="00E104E6"/>
    <w:rsid w:val="00E10951"/>
    <w:rsid w:val="00E11724"/>
    <w:rsid w:val="00E11A2B"/>
    <w:rsid w:val="00E125CE"/>
    <w:rsid w:val="00E1319A"/>
    <w:rsid w:val="00E138DB"/>
    <w:rsid w:val="00E1400E"/>
    <w:rsid w:val="00E14AA8"/>
    <w:rsid w:val="00E14F7D"/>
    <w:rsid w:val="00E15A55"/>
    <w:rsid w:val="00E16CF6"/>
    <w:rsid w:val="00E17052"/>
    <w:rsid w:val="00E179E5"/>
    <w:rsid w:val="00E17C52"/>
    <w:rsid w:val="00E1A8EA"/>
    <w:rsid w:val="00E200FE"/>
    <w:rsid w:val="00E20432"/>
    <w:rsid w:val="00E204A6"/>
    <w:rsid w:val="00E20BD1"/>
    <w:rsid w:val="00E210C4"/>
    <w:rsid w:val="00E210DB"/>
    <w:rsid w:val="00E2142D"/>
    <w:rsid w:val="00E2185F"/>
    <w:rsid w:val="00E220B4"/>
    <w:rsid w:val="00E22901"/>
    <w:rsid w:val="00E230F2"/>
    <w:rsid w:val="00E231FE"/>
    <w:rsid w:val="00E239FB"/>
    <w:rsid w:val="00E23AB1"/>
    <w:rsid w:val="00E24282"/>
    <w:rsid w:val="00E2467E"/>
    <w:rsid w:val="00E24B1B"/>
    <w:rsid w:val="00E25E42"/>
    <w:rsid w:val="00E26ED3"/>
    <w:rsid w:val="00E27B2B"/>
    <w:rsid w:val="00E3026E"/>
    <w:rsid w:val="00E30466"/>
    <w:rsid w:val="00E30E89"/>
    <w:rsid w:val="00E314F9"/>
    <w:rsid w:val="00E315B0"/>
    <w:rsid w:val="00E319DF"/>
    <w:rsid w:val="00E32B32"/>
    <w:rsid w:val="00E33333"/>
    <w:rsid w:val="00E33500"/>
    <w:rsid w:val="00E33827"/>
    <w:rsid w:val="00E33C92"/>
    <w:rsid w:val="00E34EF4"/>
    <w:rsid w:val="00E35018"/>
    <w:rsid w:val="00E35CA5"/>
    <w:rsid w:val="00E37417"/>
    <w:rsid w:val="00E375FE"/>
    <w:rsid w:val="00E376CB"/>
    <w:rsid w:val="00E3770E"/>
    <w:rsid w:val="00E378A4"/>
    <w:rsid w:val="00E37FD5"/>
    <w:rsid w:val="00E40472"/>
    <w:rsid w:val="00E40B2F"/>
    <w:rsid w:val="00E41A1E"/>
    <w:rsid w:val="00E42274"/>
    <w:rsid w:val="00E42710"/>
    <w:rsid w:val="00E428AD"/>
    <w:rsid w:val="00E4324C"/>
    <w:rsid w:val="00E437E8"/>
    <w:rsid w:val="00E443E5"/>
    <w:rsid w:val="00E44AD9"/>
    <w:rsid w:val="00E4659A"/>
    <w:rsid w:val="00E46FFB"/>
    <w:rsid w:val="00E4BDD2"/>
    <w:rsid w:val="00E514DD"/>
    <w:rsid w:val="00E51FB1"/>
    <w:rsid w:val="00E52878"/>
    <w:rsid w:val="00E5296D"/>
    <w:rsid w:val="00E5353C"/>
    <w:rsid w:val="00E5359B"/>
    <w:rsid w:val="00E53B86"/>
    <w:rsid w:val="00E53C06"/>
    <w:rsid w:val="00E5421F"/>
    <w:rsid w:val="00E54266"/>
    <w:rsid w:val="00E54795"/>
    <w:rsid w:val="00E54B90"/>
    <w:rsid w:val="00E54CE4"/>
    <w:rsid w:val="00E54D82"/>
    <w:rsid w:val="00E55690"/>
    <w:rsid w:val="00E55957"/>
    <w:rsid w:val="00E55A6A"/>
    <w:rsid w:val="00E563E4"/>
    <w:rsid w:val="00E56DAB"/>
    <w:rsid w:val="00E574DB"/>
    <w:rsid w:val="00E6068B"/>
    <w:rsid w:val="00E60D92"/>
    <w:rsid w:val="00E61E98"/>
    <w:rsid w:val="00E62059"/>
    <w:rsid w:val="00E624F8"/>
    <w:rsid w:val="00E625F6"/>
    <w:rsid w:val="00E6266E"/>
    <w:rsid w:val="00E62D2A"/>
    <w:rsid w:val="00E6367B"/>
    <w:rsid w:val="00E637D1"/>
    <w:rsid w:val="00E6389F"/>
    <w:rsid w:val="00E63B0A"/>
    <w:rsid w:val="00E63F06"/>
    <w:rsid w:val="00E63F48"/>
    <w:rsid w:val="00E64312"/>
    <w:rsid w:val="00E64CCA"/>
    <w:rsid w:val="00E650A3"/>
    <w:rsid w:val="00E65F62"/>
    <w:rsid w:val="00E6622E"/>
    <w:rsid w:val="00E66C63"/>
    <w:rsid w:val="00E67317"/>
    <w:rsid w:val="00E702B9"/>
    <w:rsid w:val="00E703FF"/>
    <w:rsid w:val="00E7046C"/>
    <w:rsid w:val="00E70E3D"/>
    <w:rsid w:val="00E712E2"/>
    <w:rsid w:val="00E71648"/>
    <w:rsid w:val="00E71943"/>
    <w:rsid w:val="00E71E9E"/>
    <w:rsid w:val="00E721C5"/>
    <w:rsid w:val="00E722DD"/>
    <w:rsid w:val="00E725B2"/>
    <w:rsid w:val="00E728D9"/>
    <w:rsid w:val="00E72CFB"/>
    <w:rsid w:val="00E7320B"/>
    <w:rsid w:val="00E73386"/>
    <w:rsid w:val="00E735E4"/>
    <w:rsid w:val="00E736B2"/>
    <w:rsid w:val="00E7380B"/>
    <w:rsid w:val="00E73BB7"/>
    <w:rsid w:val="00E743A4"/>
    <w:rsid w:val="00E7499E"/>
    <w:rsid w:val="00E75E30"/>
    <w:rsid w:val="00E76DC1"/>
    <w:rsid w:val="00E77188"/>
    <w:rsid w:val="00E800AD"/>
    <w:rsid w:val="00E80B6B"/>
    <w:rsid w:val="00E8259F"/>
    <w:rsid w:val="00E82BA9"/>
    <w:rsid w:val="00E82CC1"/>
    <w:rsid w:val="00E833B8"/>
    <w:rsid w:val="00E83A74"/>
    <w:rsid w:val="00E83C51"/>
    <w:rsid w:val="00E84636"/>
    <w:rsid w:val="00E848ED"/>
    <w:rsid w:val="00E84CA0"/>
    <w:rsid w:val="00E853A2"/>
    <w:rsid w:val="00E8569A"/>
    <w:rsid w:val="00E8731C"/>
    <w:rsid w:val="00E90D1D"/>
    <w:rsid w:val="00E90D6E"/>
    <w:rsid w:val="00E91C7E"/>
    <w:rsid w:val="00E91CF2"/>
    <w:rsid w:val="00E921FD"/>
    <w:rsid w:val="00E92854"/>
    <w:rsid w:val="00E92A62"/>
    <w:rsid w:val="00E92E1E"/>
    <w:rsid w:val="00E9306F"/>
    <w:rsid w:val="00E9317C"/>
    <w:rsid w:val="00E9330A"/>
    <w:rsid w:val="00E939D2"/>
    <w:rsid w:val="00E93A52"/>
    <w:rsid w:val="00E93C67"/>
    <w:rsid w:val="00E9440F"/>
    <w:rsid w:val="00E959B9"/>
    <w:rsid w:val="00E95BCA"/>
    <w:rsid w:val="00E95D19"/>
    <w:rsid w:val="00E95E35"/>
    <w:rsid w:val="00E95E7D"/>
    <w:rsid w:val="00E96CE4"/>
    <w:rsid w:val="00E971FE"/>
    <w:rsid w:val="00E97474"/>
    <w:rsid w:val="00E97A9A"/>
    <w:rsid w:val="00E97C7E"/>
    <w:rsid w:val="00E97F70"/>
    <w:rsid w:val="00E9C92D"/>
    <w:rsid w:val="00EA09E0"/>
    <w:rsid w:val="00EA10D2"/>
    <w:rsid w:val="00EA13F9"/>
    <w:rsid w:val="00EA14DC"/>
    <w:rsid w:val="00EA190C"/>
    <w:rsid w:val="00EA1CCA"/>
    <w:rsid w:val="00EA1EBE"/>
    <w:rsid w:val="00EA23F1"/>
    <w:rsid w:val="00EA2979"/>
    <w:rsid w:val="00EA2A31"/>
    <w:rsid w:val="00EA2BC0"/>
    <w:rsid w:val="00EA2F10"/>
    <w:rsid w:val="00EA38DA"/>
    <w:rsid w:val="00EA39B5"/>
    <w:rsid w:val="00EA3B84"/>
    <w:rsid w:val="00EA401C"/>
    <w:rsid w:val="00EA42C4"/>
    <w:rsid w:val="00EA50E6"/>
    <w:rsid w:val="00EA5239"/>
    <w:rsid w:val="00EA6651"/>
    <w:rsid w:val="00EA68D5"/>
    <w:rsid w:val="00EA6FED"/>
    <w:rsid w:val="00EA71D0"/>
    <w:rsid w:val="00EA8A19"/>
    <w:rsid w:val="00EB0AAA"/>
    <w:rsid w:val="00EB1134"/>
    <w:rsid w:val="00EB11E1"/>
    <w:rsid w:val="00EB1D79"/>
    <w:rsid w:val="00EB37DF"/>
    <w:rsid w:val="00EB3B35"/>
    <w:rsid w:val="00EB3C0A"/>
    <w:rsid w:val="00EB434C"/>
    <w:rsid w:val="00EB4B42"/>
    <w:rsid w:val="00EB55D3"/>
    <w:rsid w:val="00EB5802"/>
    <w:rsid w:val="00EB654D"/>
    <w:rsid w:val="00EB765E"/>
    <w:rsid w:val="00EB7AEE"/>
    <w:rsid w:val="00EB7DFB"/>
    <w:rsid w:val="00EC0008"/>
    <w:rsid w:val="00EC0150"/>
    <w:rsid w:val="00EC06EE"/>
    <w:rsid w:val="00EC0826"/>
    <w:rsid w:val="00EC0C02"/>
    <w:rsid w:val="00EC0C3C"/>
    <w:rsid w:val="00EC0C8C"/>
    <w:rsid w:val="00EC1189"/>
    <w:rsid w:val="00EC1AC1"/>
    <w:rsid w:val="00EC1FDA"/>
    <w:rsid w:val="00EC1FE5"/>
    <w:rsid w:val="00EC3711"/>
    <w:rsid w:val="00EC3C47"/>
    <w:rsid w:val="00EC42AE"/>
    <w:rsid w:val="00EC43B3"/>
    <w:rsid w:val="00EC451C"/>
    <w:rsid w:val="00EC4925"/>
    <w:rsid w:val="00EC5444"/>
    <w:rsid w:val="00EC54B6"/>
    <w:rsid w:val="00EC583E"/>
    <w:rsid w:val="00EC5A02"/>
    <w:rsid w:val="00EC70A3"/>
    <w:rsid w:val="00EC7470"/>
    <w:rsid w:val="00ED0FB6"/>
    <w:rsid w:val="00ED1140"/>
    <w:rsid w:val="00ED2ABC"/>
    <w:rsid w:val="00ED2DEE"/>
    <w:rsid w:val="00ED2F6F"/>
    <w:rsid w:val="00ED3901"/>
    <w:rsid w:val="00ED4C80"/>
    <w:rsid w:val="00ED514D"/>
    <w:rsid w:val="00ED52AC"/>
    <w:rsid w:val="00ED5525"/>
    <w:rsid w:val="00ED5AED"/>
    <w:rsid w:val="00ED5FA3"/>
    <w:rsid w:val="00ED6E0F"/>
    <w:rsid w:val="00ED70CD"/>
    <w:rsid w:val="00ED73BD"/>
    <w:rsid w:val="00EE08F1"/>
    <w:rsid w:val="00EE0F68"/>
    <w:rsid w:val="00EE27BC"/>
    <w:rsid w:val="00EE2997"/>
    <w:rsid w:val="00EE2BC9"/>
    <w:rsid w:val="00EE3B39"/>
    <w:rsid w:val="00EE4884"/>
    <w:rsid w:val="00EE5ED9"/>
    <w:rsid w:val="00EE65B4"/>
    <w:rsid w:val="00EE746F"/>
    <w:rsid w:val="00EEA80C"/>
    <w:rsid w:val="00EF0492"/>
    <w:rsid w:val="00EF0FC9"/>
    <w:rsid w:val="00EF1404"/>
    <w:rsid w:val="00EF217B"/>
    <w:rsid w:val="00EF3548"/>
    <w:rsid w:val="00EF35E3"/>
    <w:rsid w:val="00EF4223"/>
    <w:rsid w:val="00EF43C8"/>
    <w:rsid w:val="00EF4ACE"/>
    <w:rsid w:val="00EF5118"/>
    <w:rsid w:val="00EF5784"/>
    <w:rsid w:val="00EF5B3F"/>
    <w:rsid w:val="00EF5B44"/>
    <w:rsid w:val="00EF6807"/>
    <w:rsid w:val="00EF6E3A"/>
    <w:rsid w:val="00EF7415"/>
    <w:rsid w:val="00EF7659"/>
    <w:rsid w:val="00EF7730"/>
    <w:rsid w:val="00EF7B90"/>
    <w:rsid w:val="00F003C2"/>
    <w:rsid w:val="00F006E3"/>
    <w:rsid w:val="00F0076E"/>
    <w:rsid w:val="00F00DB7"/>
    <w:rsid w:val="00F01E44"/>
    <w:rsid w:val="00F0245F"/>
    <w:rsid w:val="00F028AC"/>
    <w:rsid w:val="00F02931"/>
    <w:rsid w:val="00F02FD0"/>
    <w:rsid w:val="00F03521"/>
    <w:rsid w:val="00F044F3"/>
    <w:rsid w:val="00F04689"/>
    <w:rsid w:val="00F05244"/>
    <w:rsid w:val="00F053CC"/>
    <w:rsid w:val="00F057E2"/>
    <w:rsid w:val="00F0638C"/>
    <w:rsid w:val="00F06658"/>
    <w:rsid w:val="00F07230"/>
    <w:rsid w:val="00F0734E"/>
    <w:rsid w:val="00F07CEF"/>
    <w:rsid w:val="00F105C7"/>
    <w:rsid w:val="00F10D41"/>
    <w:rsid w:val="00F11CFB"/>
    <w:rsid w:val="00F12464"/>
    <w:rsid w:val="00F12B79"/>
    <w:rsid w:val="00F13173"/>
    <w:rsid w:val="00F133E1"/>
    <w:rsid w:val="00F1357C"/>
    <w:rsid w:val="00F14150"/>
    <w:rsid w:val="00F14309"/>
    <w:rsid w:val="00F150F7"/>
    <w:rsid w:val="00F15635"/>
    <w:rsid w:val="00F15BBC"/>
    <w:rsid w:val="00F161D2"/>
    <w:rsid w:val="00F16ABE"/>
    <w:rsid w:val="00F16AD3"/>
    <w:rsid w:val="00F171F7"/>
    <w:rsid w:val="00F17A2A"/>
    <w:rsid w:val="00F17AC8"/>
    <w:rsid w:val="00F20501"/>
    <w:rsid w:val="00F20ACE"/>
    <w:rsid w:val="00F2124E"/>
    <w:rsid w:val="00F21893"/>
    <w:rsid w:val="00F219D4"/>
    <w:rsid w:val="00F21E2A"/>
    <w:rsid w:val="00F21FE1"/>
    <w:rsid w:val="00F223C2"/>
    <w:rsid w:val="00F22713"/>
    <w:rsid w:val="00F23414"/>
    <w:rsid w:val="00F24C13"/>
    <w:rsid w:val="00F25C06"/>
    <w:rsid w:val="00F25ED3"/>
    <w:rsid w:val="00F26338"/>
    <w:rsid w:val="00F26448"/>
    <w:rsid w:val="00F267D6"/>
    <w:rsid w:val="00F273D8"/>
    <w:rsid w:val="00F27B1F"/>
    <w:rsid w:val="00F31118"/>
    <w:rsid w:val="00F31123"/>
    <w:rsid w:val="00F31C93"/>
    <w:rsid w:val="00F31DDA"/>
    <w:rsid w:val="00F3210D"/>
    <w:rsid w:val="00F321EC"/>
    <w:rsid w:val="00F321EE"/>
    <w:rsid w:val="00F33285"/>
    <w:rsid w:val="00F33606"/>
    <w:rsid w:val="00F33FB3"/>
    <w:rsid w:val="00F350BC"/>
    <w:rsid w:val="00F36D78"/>
    <w:rsid w:val="00F36F19"/>
    <w:rsid w:val="00F36F2A"/>
    <w:rsid w:val="00F3738E"/>
    <w:rsid w:val="00F40307"/>
    <w:rsid w:val="00F40B52"/>
    <w:rsid w:val="00F4183F"/>
    <w:rsid w:val="00F41A5A"/>
    <w:rsid w:val="00F42521"/>
    <w:rsid w:val="00F429F7"/>
    <w:rsid w:val="00F430E4"/>
    <w:rsid w:val="00F43637"/>
    <w:rsid w:val="00F43A5F"/>
    <w:rsid w:val="00F4432E"/>
    <w:rsid w:val="00F44DE8"/>
    <w:rsid w:val="00F4525F"/>
    <w:rsid w:val="00F457D2"/>
    <w:rsid w:val="00F457EF"/>
    <w:rsid w:val="00F46A4F"/>
    <w:rsid w:val="00F46DE3"/>
    <w:rsid w:val="00F46FF3"/>
    <w:rsid w:val="00F4738D"/>
    <w:rsid w:val="00F47450"/>
    <w:rsid w:val="00F504CF"/>
    <w:rsid w:val="00F5088D"/>
    <w:rsid w:val="00F50F52"/>
    <w:rsid w:val="00F5316A"/>
    <w:rsid w:val="00F5342D"/>
    <w:rsid w:val="00F5392C"/>
    <w:rsid w:val="00F54AB7"/>
    <w:rsid w:val="00F54C53"/>
    <w:rsid w:val="00F54C89"/>
    <w:rsid w:val="00F562A4"/>
    <w:rsid w:val="00F5642A"/>
    <w:rsid w:val="00F56E42"/>
    <w:rsid w:val="00F56FE8"/>
    <w:rsid w:val="00F57E04"/>
    <w:rsid w:val="00F57F7D"/>
    <w:rsid w:val="00F6099D"/>
    <w:rsid w:val="00F60C2C"/>
    <w:rsid w:val="00F60D35"/>
    <w:rsid w:val="00F61291"/>
    <w:rsid w:val="00F61880"/>
    <w:rsid w:val="00F619CD"/>
    <w:rsid w:val="00F62030"/>
    <w:rsid w:val="00F637E1"/>
    <w:rsid w:val="00F63C84"/>
    <w:rsid w:val="00F63F6E"/>
    <w:rsid w:val="00F64A66"/>
    <w:rsid w:val="00F65022"/>
    <w:rsid w:val="00F656DD"/>
    <w:rsid w:val="00F6601E"/>
    <w:rsid w:val="00F67D0A"/>
    <w:rsid w:val="00F70F68"/>
    <w:rsid w:val="00F71A1F"/>
    <w:rsid w:val="00F728A5"/>
    <w:rsid w:val="00F733D0"/>
    <w:rsid w:val="00F73BB2"/>
    <w:rsid w:val="00F73C86"/>
    <w:rsid w:val="00F74377"/>
    <w:rsid w:val="00F74784"/>
    <w:rsid w:val="00F74B68"/>
    <w:rsid w:val="00F7669F"/>
    <w:rsid w:val="00F7779A"/>
    <w:rsid w:val="00F77D16"/>
    <w:rsid w:val="00F80958"/>
    <w:rsid w:val="00F81151"/>
    <w:rsid w:val="00F81325"/>
    <w:rsid w:val="00F81446"/>
    <w:rsid w:val="00F816FE"/>
    <w:rsid w:val="00F82253"/>
    <w:rsid w:val="00F82572"/>
    <w:rsid w:val="00F826B5"/>
    <w:rsid w:val="00F8415C"/>
    <w:rsid w:val="00F841D0"/>
    <w:rsid w:val="00F84D3D"/>
    <w:rsid w:val="00F84FA2"/>
    <w:rsid w:val="00F85700"/>
    <w:rsid w:val="00F859C5"/>
    <w:rsid w:val="00F87C72"/>
    <w:rsid w:val="00F909CC"/>
    <w:rsid w:val="00F90A32"/>
    <w:rsid w:val="00F90A36"/>
    <w:rsid w:val="00F91194"/>
    <w:rsid w:val="00F91942"/>
    <w:rsid w:val="00F91C03"/>
    <w:rsid w:val="00F92478"/>
    <w:rsid w:val="00F93134"/>
    <w:rsid w:val="00F9339B"/>
    <w:rsid w:val="00F936DD"/>
    <w:rsid w:val="00F93ABD"/>
    <w:rsid w:val="00F93B6C"/>
    <w:rsid w:val="00F93E6D"/>
    <w:rsid w:val="00F94268"/>
    <w:rsid w:val="00F94290"/>
    <w:rsid w:val="00F956C5"/>
    <w:rsid w:val="00F95B37"/>
    <w:rsid w:val="00F96DF4"/>
    <w:rsid w:val="00F97041"/>
    <w:rsid w:val="00F97119"/>
    <w:rsid w:val="00FA08B0"/>
    <w:rsid w:val="00FA12BA"/>
    <w:rsid w:val="00FA1829"/>
    <w:rsid w:val="00FA1E76"/>
    <w:rsid w:val="00FA2215"/>
    <w:rsid w:val="00FA22FC"/>
    <w:rsid w:val="00FA2A13"/>
    <w:rsid w:val="00FA38EA"/>
    <w:rsid w:val="00FA3A5A"/>
    <w:rsid w:val="00FA4711"/>
    <w:rsid w:val="00FA5A22"/>
    <w:rsid w:val="00FA5A4C"/>
    <w:rsid w:val="00FA61D4"/>
    <w:rsid w:val="00FA699E"/>
    <w:rsid w:val="00FA6BA8"/>
    <w:rsid w:val="00FA73F0"/>
    <w:rsid w:val="00FB06C5"/>
    <w:rsid w:val="00FB0CAD"/>
    <w:rsid w:val="00FB1197"/>
    <w:rsid w:val="00FB126E"/>
    <w:rsid w:val="00FB1E5F"/>
    <w:rsid w:val="00FB20E5"/>
    <w:rsid w:val="00FB2237"/>
    <w:rsid w:val="00FB2B2B"/>
    <w:rsid w:val="00FB3119"/>
    <w:rsid w:val="00FB38E9"/>
    <w:rsid w:val="00FB3A79"/>
    <w:rsid w:val="00FB3DB8"/>
    <w:rsid w:val="00FB5D72"/>
    <w:rsid w:val="00FB65A4"/>
    <w:rsid w:val="00FB686F"/>
    <w:rsid w:val="00FB7097"/>
    <w:rsid w:val="00FB7962"/>
    <w:rsid w:val="00FC058A"/>
    <w:rsid w:val="00FC086D"/>
    <w:rsid w:val="00FC1998"/>
    <w:rsid w:val="00FC1A93"/>
    <w:rsid w:val="00FC2058"/>
    <w:rsid w:val="00FC2067"/>
    <w:rsid w:val="00FC2365"/>
    <w:rsid w:val="00FC27EC"/>
    <w:rsid w:val="00FC2A8B"/>
    <w:rsid w:val="00FC3A6B"/>
    <w:rsid w:val="00FC3F67"/>
    <w:rsid w:val="00FC4677"/>
    <w:rsid w:val="00FC4984"/>
    <w:rsid w:val="00FC5167"/>
    <w:rsid w:val="00FC6B10"/>
    <w:rsid w:val="00FC6FFF"/>
    <w:rsid w:val="00FC70ED"/>
    <w:rsid w:val="00FC7247"/>
    <w:rsid w:val="00FC7C2B"/>
    <w:rsid w:val="00FD02A5"/>
    <w:rsid w:val="00FD25D8"/>
    <w:rsid w:val="00FD26AB"/>
    <w:rsid w:val="00FD2D3F"/>
    <w:rsid w:val="00FD36E1"/>
    <w:rsid w:val="00FD441D"/>
    <w:rsid w:val="00FD461D"/>
    <w:rsid w:val="00FD48BD"/>
    <w:rsid w:val="00FD4D0E"/>
    <w:rsid w:val="00FD62B7"/>
    <w:rsid w:val="00FD687A"/>
    <w:rsid w:val="00FD70B3"/>
    <w:rsid w:val="00FD7E9A"/>
    <w:rsid w:val="00FE01B1"/>
    <w:rsid w:val="00FE0726"/>
    <w:rsid w:val="00FE0BC7"/>
    <w:rsid w:val="00FE1687"/>
    <w:rsid w:val="00FE23CC"/>
    <w:rsid w:val="00FE3567"/>
    <w:rsid w:val="00FE59C0"/>
    <w:rsid w:val="00FE6770"/>
    <w:rsid w:val="00FE6CBD"/>
    <w:rsid w:val="00FE6D05"/>
    <w:rsid w:val="00FE7CDB"/>
    <w:rsid w:val="00FF05EC"/>
    <w:rsid w:val="00FF0B35"/>
    <w:rsid w:val="00FF0D54"/>
    <w:rsid w:val="00FF121D"/>
    <w:rsid w:val="00FF1249"/>
    <w:rsid w:val="00FF1366"/>
    <w:rsid w:val="00FF329D"/>
    <w:rsid w:val="00FF3766"/>
    <w:rsid w:val="00FF37F0"/>
    <w:rsid w:val="00FF3FE3"/>
    <w:rsid w:val="00FF49BC"/>
    <w:rsid w:val="00FF5474"/>
    <w:rsid w:val="00FF5DD7"/>
    <w:rsid w:val="00FF5DDE"/>
    <w:rsid w:val="00FF61AA"/>
    <w:rsid w:val="00FF685E"/>
    <w:rsid w:val="00FF6D8B"/>
    <w:rsid w:val="00FF7124"/>
    <w:rsid w:val="00FF7BE6"/>
    <w:rsid w:val="0102B7BB"/>
    <w:rsid w:val="01049FF5"/>
    <w:rsid w:val="01065257"/>
    <w:rsid w:val="010C6ABA"/>
    <w:rsid w:val="010E5D94"/>
    <w:rsid w:val="0110C347"/>
    <w:rsid w:val="0129709D"/>
    <w:rsid w:val="012A0849"/>
    <w:rsid w:val="012ADA72"/>
    <w:rsid w:val="012C90E0"/>
    <w:rsid w:val="012D23AB"/>
    <w:rsid w:val="012D429D"/>
    <w:rsid w:val="0131F4C3"/>
    <w:rsid w:val="013441D7"/>
    <w:rsid w:val="013EA24D"/>
    <w:rsid w:val="01495E9F"/>
    <w:rsid w:val="014AD8B7"/>
    <w:rsid w:val="0154FDB7"/>
    <w:rsid w:val="015622AA"/>
    <w:rsid w:val="015806B1"/>
    <w:rsid w:val="015EA687"/>
    <w:rsid w:val="015FA2A6"/>
    <w:rsid w:val="01649DFB"/>
    <w:rsid w:val="016896AF"/>
    <w:rsid w:val="017127F5"/>
    <w:rsid w:val="01746E27"/>
    <w:rsid w:val="0175509A"/>
    <w:rsid w:val="01774247"/>
    <w:rsid w:val="017A46E1"/>
    <w:rsid w:val="017AE6DE"/>
    <w:rsid w:val="0189C1AB"/>
    <w:rsid w:val="018CE205"/>
    <w:rsid w:val="018F28E9"/>
    <w:rsid w:val="018FC1E9"/>
    <w:rsid w:val="019265C6"/>
    <w:rsid w:val="0194F84F"/>
    <w:rsid w:val="01995F3C"/>
    <w:rsid w:val="019D3EFD"/>
    <w:rsid w:val="019E85D4"/>
    <w:rsid w:val="019EFE5F"/>
    <w:rsid w:val="01A4FA6F"/>
    <w:rsid w:val="01A68D97"/>
    <w:rsid w:val="01A96398"/>
    <w:rsid w:val="01B1D615"/>
    <w:rsid w:val="01B7970B"/>
    <w:rsid w:val="01B86FB5"/>
    <w:rsid w:val="01C244BD"/>
    <w:rsid w:val="01C5E396"/>
    <w:rsid w:val="01C624D3"/>
    <w:rsid w:val="01C90539"/>
    <w:rsid w:val="01CC1B54"/>
    <w:rsid w:val="01CC30E0"/>
    <w:rsid w:val="01D12059"/>
    <w:rsid w:val="01D1887A"/>
    <w:rsid w:val="01D560D0"/>
    <w:rsid w:val="01D712D6"/>
    <w:rsid w:val="01D7E69F"/>
    <w:rsid w:val="01D8DC23"/>
    <w:rsid w:val="01DFEDFC"/>
    <w:rsid w:val="01E59B07"/>
    <w:rsid w:val="01E81B28"/>
    <w:rsid w:val="01E92CE9"/>
    <w:rsid w:val="01F19767"/>
    <w:rsid w:val="01FB350B"/>
    <w:rsid w:val="01FFBE60"/>
    <w:rsid w:val="02028DD7"/>
    <w:rsid w:val="0207592C"/>
    <w:rsid w:val="020989EF"/>
    <w:rsid w:val="0220C660"/>
    <w:rsid w:val="022246F6"/>
    <w:rsid w:val="022750A1"/>
    <w:rsid w:val="022B909F"/>
    <w:rsid w:val="022C8888"/>
    <w:rsid w:val="022D3455"/>
    <w:rsid w:val="022EEC36"/>
    <w:rsid w:val="0233D491"/>
    <w:rsid w:val="023578EB"/>
    <w:rsid w:val="02372DED"/>
    <w:rsid w:val="0237AA75"/>
    <w:rsid w:val="0237D987"/>
    <w:rsid w:val="023F77A8"/>
    <w:rsid w:val="02412C2C"/>
    <w:rsid w:val="02415908"/>
    <w:rsid w:val="0244B3BA"/>
    <w:rsid w:val="0247A6F7"/>
    <w:rsid w:val="024B43F5"/>
    <w:rsid w:val="0250B454"/>
    <w:rsid w:val="02591DB3"/>
    <w:rsid w:val="026A40D8"/>
    <w:rsid w:val="026B3B99"/>
    <w:rsid w:val="0271663B"/>
    <w:rsid w:val="0271B713"/>
    <w:rsid w:val="0272D3FD"/>
    <w:rsid w:val="027577D6"/>
    <w:rsid w:val="0281D039"/>
    <w:rsid w:val="0285806F"/>
    <w:rsid w:val="0285BE74"/>
    <w:rsid w:val="02867077"/>
    <w:rsid w:val="02883DFA"/>
    <w:rsid w:val="0288C1C6"/>
    <w:rsid w:val="028C9F56"/>
    <w:rsid w:val="028D5D3A"/>
    <w:rsid w:val="02906BB0"/>
    <w:rsid w:val="0291510F"/>
    <w:rsid w:val="029710A4"/>
    <w:rsid w:val="0298D417"/>
    <w:rsid w:val="029A8E0A"/>
    <w:rsid w:val="029C58D3"/>
    <w:rsid w:val="029EFB80"/>
    <w:rsid w:val="02A31959"/>
    <w:rsid w:val="02A5B6A4"/>
    <w:rsid w:val="02ADD28F"/>
    <w:rsid w:val="02C14ED1"/>
    <w:rsid w:val="02C23ADC"/>
    <w:rsid w:val="02D3D7ED"/>
    <w:rsid w:val="02D51F6A"/>
    <w:rsid w:val="02D585D9"/>
    <w:rsid w:val="02D7E018"/>
    <w:rsid w:val="02DAAC90"/>
    <w:rsid w:val="02DAF8BE"/>
    <w:rsid w:val="02E1176D"/>
    <w:rsid w:val="02E326E5"/>
    <w:rsid w:val="02E67E30"/>
    <w:rsid w:val="02E6DA62"/>
    <w:rsid w:val="02F227EC"/>
    <w:rsid w:val="02F3D30B"/>
    <w:rsid w:val="02F69954"/>
    <w:rsid w:val="02F9DA47"/>
    <w:rsid w:val="02FC26C6"/>
    <w:rsid w:val="02FE39AC"/>
    <w:rsid w:val="02FFFB14"/>
    <w:rsid w:val="0300F4D2"/>
    <w:rsid w:val="0304237A"/>
    <w:rsid w:val="0305A1D8"/>
    <w:rsid w:val="030FA0E4"/>
    <w:rsid w:val="030FDE28"/>
    <w:rsid w:val="03150795"/>
    <w:rsid w:val="031B0F60"/>
    <w:rsid w:val="031D1F21"/>
    <w:rsid w:val="03220BB0"/>
    <w:rsid w:val="0322154D"/>
    <w:rsid w:val="0322F81A"/>
    <w:rsid w:val="032473A2"/>
    <w:rsid w:val="03247CCA"/>
    <w:rsid w:val="0325A436"/>
    <w:rsid w:val="0329DE5E"/>
    <w:rsid w:val="032C0CC3"/>
    <w:rsid w:val="032DBD57"/>
    <w:rsid w:val="032EFE1B"/>
    <w:rsid w:val="03341B35"/>
    <w:rsid w:val="033866B7"/>
    <w:rsid w:val="033BD45B"/>
    <w:rsid w:val="03408875"/>
    <w:rsid w:val="03438A65"/>
    <w:rsid w:val="03461A6C"/>
    <w:rsid w:val="03472998"/>
    <w:rsid w:val="03476D3C"/>
    <w:rsid w:val="03486B19"/>
    <w:rsid w:val="03495F77"/>
    <w:rsid w:val="034A814A"/>
    <w:rsid w:val="034B9989"/>
    <w:rsid w:val="0351C9B0"/>
    <w:rsid w:val="0351F96D"/>
    <w:rsid w:val="035981B5"/>
    <w:rsid w:val="0359DD22"/>
    <w:rsid w:val="0359FD2F"/>
    <w:rsid w:val="035DF535"/>
    <w:rsid w:val="0364A830"/>
    <w:rsid w:val="036CF84A"/>
    <w:rsid w:val="036D5BD6"/>
    <w:rsid w:val="0374975A"/>
    <w:rsid w:val="0377019F"/>
    <w:rsid w:val="037A2172"/>
    <w:rsid w:val="037FB251"/>
    <w:rsid w:val="037FE87C"/>
    <w:rsid w:val="038111DE"/>
    <w:rsid w:val="0385AB67"/>
    <w:rsid w:val="03865CBE"/>
    <w:rsid w:val="038A7365"/>
    <w:rsid w:val="038B1AF0"/>
    <w:rsid w:val="038EC219"/>
    <w:rsid w:val="038F7E34"/>
    <w:rsid w:val="03921F6C"/>
    <w:rsid w:val="03932308"/>
    <w:rsid w:val="0393D321"/>
    <w:rsid w:val="0394CF65"/>
    <w:rsid w:val="0394FFB9"/>
    <w:rsid w:val="03986FA0"/>
    <w:rsid w:val="039893E2"/>
    <w:rsid w:val="039B71AB"/>
    <w:rsid w:val="039F634E"/>
    <w:rsid w:val="039FA41D"/>
    <w:rsid w:val="03A89D13"/>
    <w:rsid w:val="03AA8EDF"/>
    <w:rsid w:val="03AB45FC"/>
    <w:rsid w:val="03ABF5F7"/>
    <w:rsid w:val="03AE8636"/>
    <w:rsid w:val="03B06077"/>
    <w:rsid w:val="03B659E5"/>
    <w:rsid w:val="03C76ACC"/>
    <w:rsid w:val="03C901F6"/>
    <w:rsid w:val="03CA2232"/>
    <w:rsid w:val="03D324E4"/>
    <w:rsid w:val="03D32E03"/>
    <w:rsid w:val="03DC9651"/>
    <w:rsid w:val="03DD9ECC"/>
    <w:rsid w:val="03DE5D56"/>
    <w:rsid w:val="03DE6E35"/>
    <w:rsid w:val="03DF11EE"/>
    <w:rsid w:val="03E0143F"/>
    <w:rsid w:val="03E092F3"/>
    <w:rsid w:val="03E3279E"/>
    <w:rsid w:val="03E9379A"/>
    <w:rsid w:val="03E9B3D0"/>
    <w:rsid w:val="03EDB45A"/>
    <w:rsid w:val="03F8F823"/>
    <w:rsid w:val="03F98E24"/>
    <w:rsid w:val="03FAF6C0"/>
    <w:rsid w:val="03FB67A1"/>
    <w:rsid w:val="03FC379A"/>
    <w:rsid w:val="04000CF3"/>
    <w:rsid w:val="0400B9DE"/>
    <w:rsid w:val="0401C247"/>
    <w:rsid w:val="0405A420"/>
    <w:rsid w:val="0408E4CD"/>
    <w:rsid w:val="0408E6FB"/>
    <w:rsid w:val="040BCF02"/>
    <w:rsid w:val="040D2D0C"/>
    <w:rsid w:val="040D630C"/>
    <w:rsid w:val="0411F4B5"/>
    <w:rsid w:val="0415E2D8"/>
    <w:rsid w:val="04171004"/>
    <w:rsid w:val="0417134A"/>
    <w:rsid w:val="041B8078"/>
    <w:rsid w:val="041CE2B1"/>
    <w:rsid w:val="041F1032"/>
    <w:rsid w:val="0425096F"/>
    <w:rsid w:val="0429B387"/>
    <w:rsid w:val="04366F18"/>
    <w:rsid w:val="043F3629"/>
    <w:rsid w:val="04408B6C"/>
    <w:rsid w:val="0441EF12"/>
    <w:rsid w:val="04422C02"/>
    <w:rsid w:val="0443912C"/>
    <w:rsid w:val="0447E29A"/>
    <w:rsid w:val="044996B1"/>
    <w:rsid w:val="0449FDF3"/>
    <w:rsid w:val="044DFC82"/>
    <w:rsid w:val="0450232A"/>
    <w:rsid w:val="04510366"/>
    <w:rsid w:val="04562891"/>
    <w:rsid w:val="045ECD95"/>
    <w:rsid w:val="04639E87"/>
    <w:rsid w:val="0463B275"/>
    <w:rsid w:val="04657CC0"/>
    <w:rsid w:val="04698462"/>
    <w:rsid w:val="04739D8B"/>
    <w:rsid w:val="0478004B"/>
    <w:rsid w:val="047F1455"/>
    <w:rsid w:val="0486D6E5"/>
    <w:rsid w:val="048940E0"/>
    <w:rsid w:val="048974EB"/>
    <w:rsid w:val="048D78CE"/>
    <w:rsid w:val="048E174A"/>
    <w:rsid w:val="048ED994"/>
    <w:rsid w:val="048FE7A8"/>
    <w:rsid w:val="049823F0"/>
    <w:rsid w:val="0498EAE2"/>
    <w:rsid w:val="049EF86B"/>
    <w:rsid w:val="04B8D30C"/>
    <w:rsid w:val="04BA2AD2"/>
    <w:rsid w:val="04BDB603"/>
    <w:rsid w:val="04C0143B"/>
    <w:rsid w:val="04C035DD"/>
    <w:rsid w:val="04C31167"/>
    <w:rsid w:val="04C36793"/>
    <w:rsid w:val="04C62955"/>
    <w:rsid w:val="04C6A651"/>
    <w:rsid w:val="04C821A9"/>
    <w:rsid w:val="04D30A53"/>
    <w:rsid w:val="04D645AA"/>
    <w:rsid w:val="04E1FECF"/>
    <w:rsid w:val="04E81408"/>
    <w:rsid w:val="04ED39F6"/>
    <w:rsid w:val="04F0623B"/>
    <w:rsid w:val="04F5545A"/>
    <w:rsid w:val="04F89064"/>
    <w:rsid w:val="04FBFFD7"/>
    <w:rsid w:val="0506ABFD"/>
    <w:rsid w:val="0508AB4E"/>
    <w:rsid w:val="050F0B02"/>
    <w:rsid w:val="05102187"/>
    <w:rsid w:val="0512BEE7"/>
    <w:rsid w:val="051D1B5F"/>
    <w:rsid w:val="052052D9"/>
    <w:rsid w:val="052067C3"/>
    <w:rsid w:val="05243ADA"/>
    <w:rsid w:val="052592C7"/>
    <w:rsid w:val="05383458"/>
    <w:rsid w:val="0539C361"/>
    <w:rsid w:val="053C86DE"/>
    <w:rsid w:val="053D977D"/>
    <w:rsid w:val="053DB5CE"/>
    <w:rsid w:val="053F341D"/>
    <w:rsid w:val="053FECE7"/>
    <w:rsid w:val="054151E1"/>
    <w:rsid w:val="05422303"/>
    <w:rsid w:val="0546FBE7"/>
    <w:rsid w:val="054930E8"/>
    <w:rsid w:val="054A4616"/>
    <w:rsid w:val="054D8495"/>
    <w:rsid w:val="055794BB"/>
    <w:rsid w:val="0558C9D1"/>
    <w:rsid w:val="055AE2E1"/>
    <w:rsid w:val="0566A4BF"/>
    <w:rsid w:val="0568DB92"/>
    <w:rsid w:val="056B9819"/>
    <w:rsid w:val="057109E9"/>
    <w:rsid w:val="0575A943"/>
    <w:rsid w:val="057DFC90"/>
    <w:rsid w:val="057F8D6E"/>
    <w:rsid w:val="0580B264"/>
    <w:rsid w:val="05826437"/>
    <w:rsid w:val="058AEC5D"/>
    <w:rsid w:val="058DFB70"/>
    <w:rsid w:val="058FE3A2"/>
    <w:rsid w:val="05929181"/>
    <w:rsid w:val="0595E3D5"/>
    <w:rsid w:val="05982B4B"/>
    <w:rsid w:val="059BF568"/>
    <w:rsid w:val="059CBF86"/>
    <w:rsid w:val="05A90CF3"/>
    <w:rsid w:val="05AA7C5A"/>
    <w:rsid w:val="05AF4D58"/>
    <w:rsid w:val="05B21D4F"/>
    <w:rsid w:val="05B27701"/>
    <w:rsid w:val="05B54049"/>
    <w:rsid w:val="05BBFE9A"/>
    <w:rsid w:val="05BC7FD1"/>
    <w:rsid w:val="05C1DB40"/>
    <w:rsid w:val="05C4AD5E"/>
    <w:rsid w:val="05CD9124"/>
    <w:rsid w:val="05D79EE3"/>
    <w:rsid w:val="05DAC66C"/>
    <w:rsid w:val="05DCA31D"/>
    <w:rsid w:val="05DD8660"/>
    <w:rsid w:val="05EDD4DA"/>
    <w:rsid w:val="05EE8FA2"/>
    <w:rsid w:val="05F07A6E"/>
    <w:rsid w:val="05F47234"/>
    <w:rsid w:val="05F76574"/>
    <w:rsid w:val="05FB1950"/>
    <w:rsid w:val="05FCA4E2"/>
    <w:rsid w:val="05FF6998"/>
    <w:rsid w:val="0605A8AD"/>
    <w:rsid w:val="0605DB6F"/>
    <w:rsid w:val="0606DF03"/>
    <w:rsid w:val="060A5B63"/>
    <w:rsid w:val="060B4326"/>
    <w:rsid w:val="060B63C8"/>
    <w:rsid w:val="060EA719"/>
    <w:rsid w:val="060F4093"/>
    <w:rsid w:val="06151900"/>
    <w:rsid w:val="061535E6"/>
    <w:rsid w:val="0619F95E"/>
    <w:rsid w:val="061D0D5F"/>
    <w:rsid w:val="061FA1F4"/>
    <w:rsid w:val="062D8164"/>
    <w:rsid w:val="06304A84"/>
    <w:rsid w:val="06326694"/>
    <w:rsid w:val="0632D891"/>
    <w:rsid w:val="0633F33F"/>
    <w:rsid w:val="0634F1D8"/>
    <w:rsid w:val="06368DAC"/>
    <w:rsid w:val="0636A7EE"/>
    <w:rsid w:val="063BB35D"/>
    <w:rsid w:val="0641F1BB"/>
    <w:rsid w:val="064B6C2B"/>
    <w:rsid w:val="06518A9A"/>
    <w:rsid w:val="0652A4E8"/>
    <w:rsid w:val="0657A56B"/>
    <w:rsid w:val="06618770"/>
    <w:rsid w:val="0662BCDB"/>
    <w:rsid w:val="0663799A"/>
    <w:rsid w:val="0667C29E"/>
    <w:rsid w:val="066A2E26"/>
    <w:rsid w:val="066AD2AF"/>
    <w:rsid w:val="066AEC58"/>
    <w:rsid w:val="066B968D"/>
    <w:rsid w:val="066BCA44"/>
    <w:rsid w:val="0673E523"/>
    <w:rsid w:val="0674FD81"/>
    <w:rsid w:val="06751D03"/>
    <w:rsid w:val="06790FA6"/>
    <w:rsid w:val="067E5465"/>
    <w:rsid w:val="068170AB"/>
    <w:rsid w:val="06846115"/>
    <w:rsid w:val="06866179"/>
    <w:rsid w:val="0687F407"/>
    <w:rsid w:val="068AA862"/>
    <w:rsid w:val="068C0547"/>
    <w:rsid w:val="068FD0E0"/>
    <w:rsid w:val="06901687"/>
    <w:rsid w:val="0690DA26"/>
    <w:rsid w:val="0695154C"/>
    <w:rsid w:val="06960416"/>
    <w:rsid w:val="06976BA4"/>
    <w:rsid w:val="069D2098"/>
    <w:rsid w:val="069E54F0"/>
    <w:rsid w:val="06A29A53"/>
    <w:rsid w:val="06A9B4FC"/>
    <w:rsid w:val="06ABCBB8"/>
    <w:rsid w:val="06B11B39"/>
    <w:rsid w:val="06B3FC68"/>
    <w:rsid w:val="06B57B13"/>
    <w:rsid w:val="06B8EBC0"/>
    <w:rsid w:val="06B9440D"/>
    <w:rsid w:val="06BA0049"/>
    <w:rsid w:val="06C0FA73"/>
    <w:rsid w:val="06C3E504"/>
    <w:rsid w:val="06C4233C"/>
    <w:rsid w:val="06C65704"/>
    <w:rsid w:val="06C9CB4C"/>
    <w:rsid w:val="06D3AF8F"/>
    <w:rsid w:val="06D80C4E"/>
    <w:rsid w:val="06D893B2"/>
    <w:rsid w:val="06D8E673"/>
    <w:rsid w:val="06DC8D08"/>
    <w:rsid w:val="06DF703B"/>
    <w:rsid w:val="06E00BDD"/>
    <w:rsid w:val="06E21A68"/>
    <w:rsid w:val="06EC59C6"/>
    <w:rsid w:val="06EF750D"/>
    <w:rsid w:val="06F0F20C"/>
    <w:rsid w:val="06F10D1B"/>
    <w:rsid w:val="06F676B7"/>
    <w:rsid w:val="06F6BDB0"/>
    <w:rsid w:val="06F7425D"/>
    <w:rsid w:val="06F834FA"/>
    <w:rsid w:val="070739B8"/>
    <w:rsid w:val="07074A0D"/>
    <w:rsid w:val="070843D4"/>
    <w:rsid w:val="070A7FDF"/>
    <w:rsid w:val="07127D07"/>
    <w:rsid w:val="071759E1"/>
    <w:rsid w:val="0721D158"/>
    <w:rsid w:val="07296638"/>
    <w:rsid w:val="072AF7AB"/>
    <w:rsid w:val="072C19CF"/>
    <w:rsid w:val="073942CB"/>
    <w:rsid w:val="073A3DAE"/>
    <w:rsid w:val="073EBDD8"/>
    <w:rsid w:val="07431F58"/>
    <w:rsid w:val="074456D3"/>
    <w:rsid w:val="0747D8FE"/>
    <w:rsid w:val="07493D40"/>
    <w:rsid w:val="07499577"/>
    <w:rsid w:val="0749A5F2"/>
    <w:rsid w:val="07573181"/>
    <w:rsid w:val="07576013"/>
    <w:rsid w:val="07597593"/>
    <w:rsid w:val="075A4FA9"/>
    <w:rsid w:val="075D6EE4"/>
    <w:rsid w:val="07600793"/>
    <w:rsid w:val="0761EECB"/>
    <w:rsid w:val="0767EDE3"/>
    <w:rsid w:val="076BCFF3"/>
    <w:rsid w:val="076D44FB"/>
    <w:rsid w:val="076E32E0"/>
    <w:rsid w:val="076E5551"/>
    <w:rsid w:val="0771BC73"/>
    <w:rsid w:val="0772C13E"/>
    <w:rsid w:val="0773F91B"/>
    <w:rsid w:val="0778E6B1"/>
    <w:rsid w:val="077906E2"/>
    <w:rsid w:val="077F5205"/>
    <w:rsid w:val="07803D6F"/>
    <w:rsid w:val="07812145"/>
    <w:rsid w:val="0782C1DF"/>
    <w:rsid w:val="07832C5D"/>
    <w:rsid w:val="07834C57"/>
    <w:rsid w:val="078DC953"/>
    <w:rsid w:val="078DCC9A"/>
    <w:rsid w:val="0795AB16"/>
    <w:rsid w:val="0799291C"/>
    <w:rsid w:val="079BAE34"/>
    <w:rsid w:val="079DB580"/>
    <w:rsid w:val="07A2DC09"/>
    <w:rsid w:val="07A69243"/>
    <w:rsid w:val="07ABB0B0"/>
    <w:rsid w:val="07AD8FDD"/>
    <w:rsid w:val="07AECE88"/>
    <w:rsid w:val="07AF138E"/>
    <w:rsid w:val="07B3E90B"/>
    <w:rsid w:val="07B63CFF"/>
    <w:rsid w:val="07B7528B"/>
    <w:rsid w:val="07B95B85"/>
    <w:rsid w:val="07BC12E6"/>
    <w:rsid w:val="07BD7ACC"/>
    <w:rsid w:val="07BE4C61"/>
    <w:rsid w:val="07C21374"/>
    <w:rsid w:val="07CDC18C"/>
    <w:rsid w:val="07CF98F8"/>
    <w:rsid w:val="07D08ED1"/>
    <w:rsid w:val="07D23B11"/>
    <w:rsid w:val="07D56F49"/>
    <w:rsid w:val="07D6D22F"/>
    <w:rsid w:val="07D91A85"/>
    <w:rsid w:val="07DA5D6C"/>
    <w:rsid w:val="07E2F729"/>
    <w:rsid w:val="07E69683"/>
    <w:rsid w:val="07E82E56"/>
    <w:rsid w:val="07EBAD7A"/>
    <w:rsid w:val="07EE89EB"/>
    <w:rsid w:val="07F07A80"/>
    <w:rsid w:val="07F7D9FC"/>
    <w:rsid w:val="07FCF397"/>
    <w:rsid w:val="0806B45B"/>
    <w:rsid w:val="08078A95"/>
    <w:rsid w:val="08084066"/>
    <w:rsid w:val="080906FC"/>
    <w:rsid w:val="080C2340"/>
    <w:rsid w:val="080D4F0E"/>
    <w:rsid w:val="080E155A"/>
    <w:rsid w:val="080E4B2B"/>
    <w:rsid w:val="08126AAF"/>
    <w:rsid w:val="08167C51"/>
    <w:rsid w:val="081CF9BB"/>
    <w:rsid w:val="08256D79"/>
    <w:rsid w:val="0827EAA5"/>
    <w:rsid w:val="08298531"/>
    <w:rsid w:val="082A0BD6"/>
    <w:rsid w:val="082EF4B3"/>
    <w:rsid w:val="08326372"/>
    <w:rsid w:val="0840226B"/>
    <w:rsid w:val="0841C6CB"/>
    <w:rsid w:val="084433D0"/>
    <w:rsid w:val="0846F2A9"/>
    <w:rsid w:val="0846FE00"/>
    <w:rsid w:val="08473A54"/>
    <w:rsid w:val="084A72C2"/>
    <w:rsid w:val="084BDD00"/>
    <w:rsid w:val="084D3D7F"/>
    <w:rsid w:val="085141A7"/>
    <w:rsid w:val="08573FA7"/>
    <w:rsid w:val="0857B52B"/>
    <w:rsid w:val="085B5633"/>
    <w:rsid w:val="085BDC17"/>
    <w:rsid w:val="085D75D6"/>
    <w:rsid w:val="085E363C"/>
    <w:rsid w:val="085F201C"/>
    <w:rsid w:val="0864C35D"/>
    <w:rsid w:val="086806CA"/>
    <w:rsid w:val="086A4508"/>
    <w:rsid w:val="086B388C"/>
    <w:rsid w:val="086D4583"/>
    <w:rsid w:val="086E95E2"/>
    <w:rsid w:val="0871507A"/>
    <w:rsid w:val="08718557"/>
    <w:rsid w:val="08719B63"/>
    <w:rsid w:val="08719D13"/>
    <w:rsid w:val="0874ADAC"/>
    <w:rsid w:val="0878E27B"/>
    <w:rsid w:val="087A167E"/>
    <w:rsid w:val="087B04DE"/>
    <w:rsid w:val="087FF68C"/>
    <w:rsid w:val="08849C20"/>
    <w:rsid w:val="088C403B"/>
    <w:rsid w:val="088EE179"/>
    <w:rsid w:val="08958FD9"/>
    <w:rsid w:val="08964972"/>
    <w:rsid w:val="0898059C"/>
    <w:rsid w:val="0899AF0C"/>
    <w:rsid w:val="089CAF5F"/>
    <w:rsid w:val="08A6376B"/>
    <w:rsid w:val="08AE1FBB"/>
    <w:rsid w:val="08B596DA"/>
    <w:rsid w:val="08BA87C1"/>
    <w:rsid w:val="08BDDE53"/>
    <w:rsid w:val="08BE8962"/>
    <w:rsid w:val="08C01799"/>
    <w:rsid w:val="08C911D4"/>
    <w:rsid w:val="08CAAED2"/>
    <w:rsid w:val="08CBD580"/>
    <w:rsid w:val="08CC2FCE"/>
    <w:rsid w:val="08CE2089"/>
    <w:rsid w:val="08CFBB53"/>
    <w:rsid w:val="08D1D9E8"/>
    <w:rsid w:val="08D4EE4C"/>
    <w:rsid w:val="08D6A587"/>
    <w:rsid w:val="08D6C4FB"/>
    <w:rsid w:val="08DA1227"/>
    <w:rsid w:val="08DD1933"/>
    <w:rsid w:val="08DEADD8"/>
    <w:rsid w:val="08E0ACC1"/>
    <w:rsid w:val="08E1B940"/>
    <w:rsid w:val="08E82251"/>
    <w:rsid w:val="08E8AFF3"/>
    <w:rsid w:val="08EBEEFB"/>
    <w:rsid w:val="08ED1306"/>
    <w:rsid w:val="08F3BA2A"/>
    <w:rsid w:val="09032512"/>
    <w:rsid w:val="09093D2E"/>
    <w:rsid w:val="090A72F5"/>
    <w:rsid w:val="090A9F32"/>
    <w:rsid w:val="090E57F8"/>
    <w:rsid w:val="0910034D"/>
    <w:rsid w:val="091BD8D3"/>
    <w:rsid w:val="091D4074"/>
    <w:rsid w:val="091EE834"/>
    <w:rsid w:val="09211FC9"/>
    <w:rsid w:val="0925796C"/>
    <w:rsid w:val="0925C188"/>
    <w:rsid w:val="0926348E"/>
    <w:rsid w:val="092BB321"/>
    <w:rsid w:val="092CA44E"/>
    <w:rsid w:val="09308C4E"/>
    <w:rsid w:val="0931CAA6"/>
    <w:rsid w:val="09337FEC"/>
    <w:rsid w:val="09341BBD"/>
    <w:rsid w:val="0934BC0E"/>
    <w:rsid w:val="09369A64"/>
    <w:rsid w:val="09373581"/>
    <w:rsid w:val="0937F547"/>
    <w:rsid w:val="093BF9BD"/>
    <w:rsid w:val="094049E6"/>
    <w:rsid w:val="0942114F"/>
    <w:rsid w:val="0946937E"/>
    <w:rsid w:val="09490FB6"/>
    <w:rsid w:val="094D4F97"/>
    <w:rsid w:val="094E42C1"/>
    <w:rsid w:val="094F8F98"/>
    <w:rsid w:val="095851A6"/>
    <w:rsid w:val="09617928"/>
    <w:rsid w:val="0962C0A2"/>
    <w:rsid w:val="096397F1"/>
    <w:rsid w:val="0963ADD3"/>
    <w:rsid w:val="09691BCB"/>
    <w:rsid w:val="096A249A"/>
    <w:rsid w:val="096A6966"/>
    <w:rsid w:val="096B20FC"/>
    <w:rsid w:val="096B2D15"/>
    <w:rsid w:val="096EF681"/>
    <w:rsid w:val="097BBC71"/>
    <w:rsid w:val="09800353"/>
    <w:rsid w:val="09856C5A"/>
    <w:rsid w:val="0986BD1F"/>
    <w:rsid w:val="0986EFC0"/>
    <w:rsid w:val="098B5E3B"/>
    <w:rsid w:val="098C9FD0"/>
    <w:rsid w:val="098D477B"/>
    <w:rsid w:val="0991D99A"/>
    <w:rsid w:val="09985ABA"/>
    <w:rsid w:val="0998DB12"/>
    <w:rsid w:val="099AF4B0"/>
    <w:rsid w:val="09ABEDE5"/>
    <w:rsid w:val="09AEE056"/>
    <w:rsid w:val="09B8C406"/>
    <w:rsid w:val="09B96B7C"/>
    <w:rsid w:val="09BBCA0C"/>
    <w:rsid w:val="09BBF0BE"/>
    <w:rsid w:val="09CB6E83"/>
    <w:rsid w:val="09CCDB8A"/>
    <w:rsid w:val="09CD973C"/>
    <w:rsid w:val="09CE9553"/>
    <w:rsid w:val="09D61711"/>
    <w:rsid w:val="09D8AD97"/>
    <w:rsid w:val="09D95933"/>
    <w:rsid w:val="09DBD14A"/>
    <w:rsid w:val="09DF4F7A"/>
    <w:rsid w:val="09EA0483"/>
    <w:rsid w:val="09F1F191"/>
    <w:rsid w:val="09F3B336"/>
    <w:rsid w:val="09F55281"/>
    <w:rsid w:val="09F6FF4C"/>
    <w:rsid w:val="0A00F0B6"/>
    <w:rsid w:val="0A120B93"/>
    <w:rsid w:val="0A233F26"/>
    <w:rsid w:val="0A252237"/>
    <w:rsid w:val="0A2B2026"/>
    <w:rsid w:val="0A2DFE23"/>
    <w:rsid w:val="0A30BD72"/>
    <w:rsid w:val="0A31C472"/>
    <w:rsid w:val="0A3491C8"/>
    <w:rsid w:val="0A351AE4"/>
    <w:rsid w:val="0A36C77D"/>
    <w:rsid w:val="0A3AEE5E"/>
    <w:rsid w:val="0A3F87FB"/>
    <w:rsid w:val="0A4273A1"/>
    <w:rsid w:val="0A447B0C"/>
    <w:rsid w:val="0A4CE5E8"/>
    <w:rsid w:val="0A5484DA"/>
    <w:rsid w:val="0A583592"/>
    <w:rsid w:val="0A583ABD"/>
    <w:rsid w:val="0A5A2096"/>
    <w:rsid w:val="0A5DA20C"/>
    <w:rsid w:val="0A66D63D"/>
    <w:rsid w:val="0A683B37"/>
    <w:rsid w:val="0A711642"/>
    <w:rsid w:val="0A71C215"/>
    <w:rsid w:val="0A723FC3"/>
    <w:rsid w:val="0A72955C"/>
    <w:rsid w:val="0A731C73"/>
    <w:rsid w:val="0A7EDF5F"/>
    <w:rsid w:val="0A824ED4"/>
    <w:rsid w:val="0A840DB1"/>
    <w:rsid w:val="0A8786B0"/>
    <w:rsid w:val="0A8FFD0D"/>
    <w:rsid w:val="0A90313B"/>
    <w:rsid w:val="0A907F90"/>
    <w:rsid w:val="0A97EF60"/>
    <w:rsid w:val="0AA8FA78"/>
    <w:rsid w:val="0AABFAC0"/>
    <w:rsid w:val="0AAD6EE1"/>
    <w:rsid w:val="0AAFB3F5"/>
    <w:rsid w:val="0AB6F115"/>
    <w:rsid w:val="0ABA28FA"/>
    <w:rsid w:val="0AC46F43"/>
    <w:rsid w:val="0AC65558"/>
    <w:rsid w:val="0AC6E361"/>
    <w:rsid w:val="0ACF8AAD"/>
    <w:rsid w:val="0AD05DE4"/>
    <w:rsid w:val="0AD0FE2B"/>
    <w:rsid w:val="0AD3E89A"/>
    <w:rsid w:val="0AD4B967"/>
    <w:rsid w:val="0AD64528"/>
    <w:rsid w:val="0ADE7E1C"/>
    <w:rsid w:val="0AE50F86"/>
    <w:rsid w:val="0AE591BB"/>
    <w:rsid w:val="0AEAD383"/>
    <w:rsid w:val="0AEE409B"/>
    <w:rsid w:val="0AF0D306"/>
    <w:rsid w:val="0AF207FB"/>
    <w:rsid w:val="0AF390EC"/>
    <w:rsid w:val="0AF54D3C"/>
    <w:rsid w:val="0AF6A12C"/>
    <w:rsid w:val="0AFFBBFD"/>
    <w:rsid w:val="0B097C70"/>
    <w:rsid w:val="0B12F104"/>
    <w:rsid w:val="0B168A2E"/>
    <w:rsid w:val="0B16C711"/>
    <w:rsid w:val="0B1A855C"/>
    <w:rsid w:val="0B1FBA11"/>
    <w:rsid w:val="0B1FD96D"/>
    <w:rsid w:val="0B22DD7A"/>
    <w:rsid w:val="0B2B32B8"/>
    <w:rsid w:val="0B314158"/>
    <w:rsid w:val="0B33ADF9"/>
    <w:rsid w:val="0B344355"/>
    <w:rsid w:val="0B34C4F3"/>
    <w:rsid w:val="0B36D527"/>
    <w:rsid w:val="0B3AF65B"/>
    <w:rsid w:val="0B3F6509"/>
    <w:rsid w:val="0B43A600"/>
    <w:rsid w:val="0B48E9DD"/>
    <w:rsid w:val="0B4D5FC3"/>
    <w:rsid w:val="0B4E0B4B"/>
    <w:rsid w:val="0B578EDA"/>
    <w:rsid w:val="0B5BFBFD"/>
    <w:rsid w:val="0B5EEA11"/>
    <w:rsid w:val="0B605EC2"/>
    <w:rsid w:val="0B631747"/>
    <w:rsid w:val="0B64A0F5"/>
    <w:rsid w:val="0B679998"/>
    <w:rsid w:val="0B6C163A"/>
    <w:rsid w:val="0B700C91"/>
    <w:rsid w:val="0B71332C"/>
    <w:rsid w:val="0B74E426"/>
    <w:rsid w:val="0B780060"/>
    <w:rsid w:val="0B78D486"/>
    <w:rsid w:val="0B7A0F25"/>
    <w:rsid w:val="0B8037A2"/>
    <w:rsid w:val="0B81F2C1"/>
    <w:rsid w:val="0B850E6A"/>
    <w:rsid w:val="0B85AE12"/>
    <w:rsid w:val="0B85F346"/>
    <w:rsid w:val="0B87AA9A"/>
    <w:rsid w:val="0B8A0093"/>
    <w:rsid w:val="0B8AA04C"/>
    <w:rsid w:val="0B91D2BD"/>
    <w:rsid w:val="0B946FAA"/>
    <w:rsid w:val="0B973F36"/>
    <w:rsid w:val="0B98ADA5"/>
    <w:rsid w:val="0B9B4E1E"/>
    <w:rsid w:val="0B9C4FD0"/>
    <w:rsid w:val="0B9D6F72"/>
    <w:rsid w:val="0BA2B68C"/>
    <w:rsid w:val="0BA3AC6A"/>
    <w:rsid w:val="0BA62036"/>
    <w:rsid w:val="0BAF646D"/>
    <w:rsid w:val="0BB06B82"/>
    <w:rsid w:val="0BB4BE26"/>
    <w:rsid w:val="0BBE6A23"/>
    <w:rsid w:val="0BC1A77C"/>
    <w:rsid w:val="0BC2927E"/>
    <w:rsid w:val="0BC34CF2"/>
    <w:rsid w:val="0BC3675F"/>
    <w:rsid w:val="0BC4E089"/>
    <w:rsid w:val="0BC99E19"/>
    <w:rsid w:val="0BCA25D3"/>
    <w:rsid w:val="0BCE0E3F"/>
    <w:rsid w:val="0BD223B8"/>
    <w:rsid w:val="0BD79251"/>
    <w:rsid w:val="0BDD62E7"/>
    <w:rsid w:val="0BE45B9C"/>
    <w:rsid w:val="0BEA973D"/>
    <w:rsid w:val="0BF11BA8"/>
    <w:rsid w:val="0BF23100"/>
    <w:rsid w:val="0BF510F8"/>
    <w:rsid w:val="0BF538BA"/>
    <w:rsid w:val="0BF5687D"/>
    <w:rsid w:val="0BFB5B6E"/>
    <w:rsid w:val="0BFC98A7"/>
    <w:rsid w:val="0BFF2526"/>
    <w:rsid w:val="0C0499C8"/>
    <w:rsid w:val="0C07F7ED"/>
    <w:rsid w:val="0C083C5C"/>
    <w:rsid w:val="0C0C273D"/>
    <w:rsid w:val="0C1186F6"/>
    <w:rsid w:val="0C123A8E"/>
    <w:rsid w:val="0C141478"/>
    <w:rsid w:val="0C14B274"/>
    <w:rsid w:val="0C166386"/>
    <w:rsid w:val="0C1770BA"/>
    <w:rsid w:val="0C184D83"/>
    <w:rsid w:val="0C2154EE"/>
    <w:rsid w:val="0C23EBBE"/>
    <w:rsid w:val="0C2C48DC"/>
    <w:rsid w:val="0C2D6D8B"/>
    <w:rsid w:val="0C2F45CF"/>
    <w:rsid w:val="0C38614A"/>
    <w:rsid w:val="0C3BBE2A"/>
    <w:rsid w:val="0C3CC17A"/>
    <w:rsid w:val="0C43B4F3"/>
    <w:rsid w:val="0C4983D1"/>
    <w:rsid w:val="0C4D4BBE"/>
    <w:rsid w:val="0C4E7BE2"/>
    <w:rsid w:val="0C4FE851"/>
    <w:rsid w:val="0C5182D3"/>
    <w:rsid w:val="0C57E65F"/>
    <w:rsid w:val="0C5C3C7D"/>
    <w:rsid w:val="0C5DA183"/>
    <w:rsid w:val="0C5F2918"/>
    <w:rsid w:val="0C613A76"/>
    <w:rsid w:val="0C619488"/>
    <w:rsid w:val="0C61B7A3"/>
    <w:rsid w:val="0C6336BE"/>
    <w:rsid w:val="0C695348"/>
    <w:rsid w:val="0C745287"/>
    <w:rsid w:val="0C751432"/>
    <w:rsid w:val="0C75C6C3"/>
    <w:rsid w:val="0C83A606"/>
    <w:rsid w:val="0C892AA8"/>
    <w:rsid w:val="0C8B901C"/>
    <w:rsid w:val="0C8E8D09"/>
    <w:rsid w:val="0C903886"/>
    <w:rsid w:val="0C9130EE"/>
    <w:rsid w:val="0C940806"/>
    <w:rsid w:val="0C9CB26E"/>
    <w:rsid w:val="0C9CDCCE"/>
    <w:rsid w:val="0CB145A1"/>
    <w:rsid w:val="0CBEB916"/>
    <w:rsid w:val="0CC15184"/>
    <w:rsid w:val="0CD3F415"/>
    <w:rsid w:val="0CD3FF65"/>
    <w:rsid w:val="0CE48244"/>
    <w:rsid w:val="0CEEC94E"/>
    <w:rsid w:val="0CF1DDC5"/>
    <w:rsid w:val="0CF205D4"/>
    <w:rsid w:val="0CF4F8AC"/>
    <w:rsid w:val="0CF85AD2"/>
    <w:rsid w:val="0CFABD32"/>
    <w:rsid w:val="0CFB2FC2"/>
    <w:rsid w:val="0CFCE1D8"/>
    <w:rsid w:val="0CFE41D1"/>
    <w:rsid w:val="0D07087F"/>
    <w:rsid w:val="0D09A73F"/>
    <w:rsid w:val="0D0B7750"/>
    <w:rsid w:val="0D13EA8E"/>
    <w:rsid w:val="0D190939"/>
    <w:rsid w:val="0D1F32D8"/>
    <w:rsid w:val="0D1F4E23"/>
    <w:rsid w:val="0D23C602"/>
    <w:rsid w:val="0D24BCD1"/>
    <w:rsid w:val="0D258C1C"/>
    <w:rsid w:val="0D25D16B"/>
    <w:rsid w:val="0D25EC7F"/>
    <w:rsid w:val="0D28A153"/>
    <w:rsid w:val="0D2B8132"/>
    <w:rsid w:val="0D2F1761"/>
    <w:rsid w:val="0D34ED16"/>
    <w:rsid w:val="0D365BD1"/>
    <w:rsid w:val="0D36AEA1"/>
    <w:rsid w:val="0D36BA43"/>
    <w:rsid w:val="0D3AF7BD"/>
    <w:rsid w:val="0D3CCF78"/>
    <w:rsid w:val="0D3FA253"/>
    <w:rsid w:val="0D41FAE7"/>
    <w:rsid w:val="0D438836"/>
    <w:rsid w:val="0D4B85AF"/>
    <w:rsid w:val="0D4F0904"/>
    <w:rsid w:val="0D5255F7"/>
    <w:rsid w:val="0D53BBE5"/>
    <w:rsid w:val="0D56D84E"/>
    <w:rsid w:val="0D588500"/>
    <w:rsid w:val="0D58D3E3"/>
    <w:rsid w:val="0D62FB6A"/>
    <w:rsid w:val="0D63893B"/>
    <w:rsid w:val="0D638E3F"/>
    <w:rsid w:val="0D68ACB5"/>
    <w:rsid w:val="0D69D132"/>
    <w:rsid w:val="0D6E0511"/>
    <w:rsid w:val="0D6F4278"/>
    <w:rsid w:val="0D703B50"/>
    <w:rsid w:val="0D728C09"/>
    <w:rsid w:val="0D72AE61"/>
    <w:rsid w:val="0D740A15"/>
    <w:rsid w:val="0D806E44"/>
    <w:rsid w:val="0D8887C8"/>
    <w:rsid w:val="0D88B524"/>
    <w:rsid w:val="0D902268"/>
    <w:rsid w:val="0D95442B"/>
    <w:rsid w:val="0D98E886"/>
    <w:rsid w:val="0D9A0C26"/>
    <w:rsid w:val="0D9ACB0C"/>
    <w:rsid w:val="0D9E1BA4"/>
    <w:rsid w:val="0D9E39F2"/>
    <w:rsid w:val="0DA17A99"/>
    <w:rsid w:val="0DA6A829"/>
    <w:rsid w:val="0DAC00CD"/>
    <w:rsid w:val="0DB292E3"/>
    <w:rsid w:val="0DB3C9A0"/>
    <w:rsid w:val="0DB4328A"/>
    <w:rsid w:val="0DB5D0D6"/>
    <w:rsid w:val="0DB71C26"/>
    <w:rsid w:val="0DB752EA"/>
    <w:rsid w:val="0DB92DB6"/>
    <w:rsid w:val="0DBC35A7"/>
    <w:rsid w:val="0DBEB754"/>
    <w:rsid w:val="0DC14DFE"/>
    <w:rsid w:val="0DC2AB24"/>
    <w:rsid w:val="0DC32771"/>
    <w:rsid w:val="0DC47E52"/>
    <w:rsid w:val="0DC75FC3"/>
    <w:rsid w:val="0DC889CE"/>
    <w:rsid w:val="0DCD0A11"/>
    <w:rsid w:val="0DCDDED9"/>
    <w:rsid w:val="0DDC5015"/>
    <w:rsid w:val="0DDDB444"/>
    <w:rsid w:val="0DE21BE2"/>
    <w:rsid w:val="0DE4F27C"/>
    <w:rsid w:val="0DEAD1E0"/>
    <w:rsid w:val="0DEB9D2F"/>
    <w:rsid w:val="0DF0474B"/>
    <w:rsid w:val="0DF6E693"/>
    <w:rsid w:val="0DF9DB9D"/>
    <w:rsid w:val="0E036FC0"/>
    <w:rsid w:val="0E061DF3"/>
    <w:rsid w:val="0E078E48"/>
    <w:rsid w:val="0E081633"/>
    <w:rsid w:val="0E0C8811"/>
    <w:rsid w:val="0E11DD16"/>
    <w:rsid w:val="0E148A7B"/>
    <w:rsid w:val="0E14FFBC"/>
    <w:rsid w:val="0E1A37CB"/>
    <w:rsid w:val="0E1B0E04"/>
    <w:rsid w:val="0E1CBF07"/>
    <w:rsid w:val="0E2C70D1"/>
    <w:rsid w:val="0E2E0005"/>
    <w:rsid w:val="0E309EF9"/>
    <w:rsid w:val="0E3AF8CE"/>
    <w:rsid w:val="0E3D0AD8"/>
    <w:rsid w:val="0E40DC8E"/>
    <w:rsid w:val="0E41FF1A"/>
    <w:rsid w:val="0E46328F"/>
    <w:rsid w:val="0E466EC8"/>
    <w:rsid w:val="0E491FE8"/>
    <w:rsid w:val="0E4AF07B"/>
    <w:rsid w:val="0E4BA7E4"/>
    <w:rsid w:val="0E4D50B6"/>
    <w:rsid w:val="0E4D7459"/>
    <w:rsid w:val="0E51F61C"/>
    <w:rsid w:val="0E5780AD"/>
    <w:rsid w:val="0E57F751"/>
    <w:rsid w:val="0E5E5ABE"/>
    <w:rsid w:val="0E64631E"/>
    <w:rsid w:val="0E64E335"/>
    <w:rsid w:val="0E675F36"/>
    <w:rsid w:val="0E6F4BA2"/>
    <w:rsid w:val="0E723603"/>
    <w:rsid w:val="0E73E0A9"/>
    <w:rsid w:val="0E756E67"/>
    <w:rsid w:val="0E795B49"/>
    <w:rsid w:val="0E79C2C3"/>
    <w:rsid w:val="0E7D0962"/>
    <w:rsid w:val="0E81A05F"/>
    <w:rsid w:val="0E8827B3"/>
    <w:rsid w:val="0E88D138"/>
    <w:rsid w:val="0E8AC1D9"/>
    <w:rsid w:val="0E94FBEE"/>
    <w:rsid w:val="0E9534A5"/>
    <w:rsid w:val="0E99B515"/>
    <w:rsid w:val="0E99C7A0"/>
    <w:rsid w:val="0E9B1DD4"/>
    <w:rsid w:val="0E9DF911"/>
    <w:rsid w:val="0E9EC162"/>
    <w:rsid w:val="0EA16465"/>
    <w:rsid w:val="0EA1C4E4"/>
    <w:rsid w:val="0EA6641B"/>
    <w:rsid w:val="0EABB80A"/>
    <w:rsid w:val="0EB4A245"/>
    <w:rsid w:val="0EB65FB8"/>
    <w:rsid w:val="0EBB7F24"/>
    <w:rsid w:val="0EBBD0E3"/>
    <w:rsid w:val="0EC474E6"/>
    <w:rsid w:val="0ECFC7DA"/>
    <w:rsid w:val="0ED2E8B9"/>
    <w:rsid w:val="0ED3B7FF"/>
    <w:rsid w:val="0ED48064"/>
    <w:rsid w:val="0ED658FF"/>
    <w:rsid w:val="0ED86D66"/>
    <w:rsid w:val="0EDD0E4A"/>
    <w:rsid w:val="0EE4A2AC"/>
    <w:rsid w:val="0EE51300"/>
    <w:rsid w:val="0EE63B6C"/>
    <w:rsid w:val="0EE89E6A"/>
    <w:rsid w:val="0EEB575D"/>
    <w:rsid w:val="0EEE0FA6"/>
    <w:rsid w:val="0EF486A5"/>
    <w:rsid w:val="0EF941C6"/>
    <w:rsid w:val="0EFE9149"/>
    <w:rsid w:val="0F000E3D"/>
    <w:rsid w:val="0F05763F"/>
    <w:rsid w:val="0F09918C"/>
    <w:rsid w:val="0F09EF61"/>
    <w:rsid w:val="0F108D69"/>
    <w:rsid w:val="0F1103E1"/>
    <w:rsid w:val="0F1BF7F2"/>
    <w:rsid w:val="0F225CC7"/>
    <w:rsid w:val="0F251FF1"/>
    <w:rsid w:val="0F27C948"/>
    <w:rsid w:val="0F28A3D8"/>
    <w:rsid w:val="0F2E8540"/>
    <w:rsid w:val="0F2EFC43"/>
    <w:rsid w:val="0F31E36C"/>
    <w:rsid w:val="0F33BADA"/>
    <w:rsid w:val="0F348368"/>
    <w:rsid w:val="0F3E5387"/>
    <w:rsid w:val="0F452F99"/>
    <w:rsid w:val="0F4B2DB5"/>
    <w:rsid w:val="0F4C93A5"/>
    <w:rsid w:val="0F50E2DE"/>
    <w:rsid w:val="0F5F6980"/>
    <w:rsid w:val="0F603414"/>
    <w:rsid w:val="0F61241A"/>
    <w:rsid w:val="0F637F07"/>
    <w:rsid w:val="0F649397"/>
    <w:rsid w:val="0F6AB4FB"/>
    <w:rsid w:val="0F6F45A4"/>
    <w:rsid w:val="0F73656D"/>
    <w:rsid w:val="0F74915D"/>
    <w:rsid w:val="0F77651F"/>
    <w:rsid w:val="0F78B882"/>
    <w:rsid w:val="0F7A6DAD"/>
    <w:rsid w:val="0F7B9397"/>
    <w:rsid w:val="0F7ECE4C"/>
    <w:rsid w:val="0F824BB6"/>
    <w:rsid w:val="0F9BCD3B"/>
    <w:rsid w:val="0F9CACC6"/>
    <w:rsid w:val="0FA15136"/>
    <w:rsid w:val="0FA8940E"/>
    <w:rsid w:val="0FAC6611"/>
    <w:rsid w:val="0FAF73ED"/>
    <w:rsid w:val="0FB5CEA1"/>
    <w:rsid w:val="0FB61224"/>
    <w:rsid w:val="0FB9BE58"/>
    <w:rsid w:val="0FBADB96"/>
    <w:rsid w:val="0FBF8B44"/>
    <w:rsid w:val="0FC997C4"/>
    <w:rsid w:val="0FC9B004"/>
    <w:rsid w:val="0FCAAD33"/>
    <w:rsid w:val="0FCDFCDB"/>
    <w:rsid w:val="0FD00626"/>
    <w:rsid w:val="0FD2B4AD"/>
    <w:rsid w:val="0FD59799"/>
    <w:rsid w:val="0FD81FE3"/>
    <w:rsid w:val="0FDAEFE6"/>
    <w:rsid w:val="0FDD0085"/>
    <w:rsid w:val="0FDF496E"/>
    <w:rsid w:val="0FDF7096"/>
    <w:rsid w:val="0FE028D1"/>
    <w:rsid w:val="0FE32EE5"/>
    <w:rsid w:val="0FE59B37"/>
    <w:rsid w:val="0FE6F5F2"/>
    <w:rsid w:val="0FEF9EA8"/>
    <w:rsid w:val="0FF1695C"/>
    <w:rsid w:val="0FF21062"/>
    <w:rsid w:val="0FF3EF15"/>
    <w:rsid w:val="0FF7ACE3"/>
    <w:rsid w:val="0FF9B48B"/>
    <w:rsid w:val="0FFA0121"/>
    <w:rsid w:val="0FFBAE13"/>
    <w:rsid w:val="100B8327"/>
    <w:rsid w:val="1013181D"/>
    <w:rsid w:val="10188B46"/>
    <w:rsid w:val="101A0781"/>
    <w:rsid w:val="101A5BA8"/>
    <w:rsid w:val="101D0F42"/>
    <w:rsid w:val="102176A9"/>
    <w:rsid w:val="102CC1C2"/>
    <w:rsid w:val="1031BE3A"/>
    <w:rsid w:val="1037B2E0"/>
    <w:rsid w:val="10395EDC"/>
    <w:rsid w:val="103A4117"/>
    <w:rsid w:val="103B68BF"/>
    <w:rsid w:val="103EC3CC"/>
    <w:rsid w:val="104515DC"/>
    <w:rsid w:val="1046EA97"/>
    <w:rsid w:val="104C39DF"/>
    <w:rsid w:val="104FAD55"/>
    <w:rsid w:val="1051CB23"/>
    <w:rsid w:val="1058AB22"/>
    <w:rsid w:val="105926EA"/>
    <w:rsid w:val="105C475B"/>
    <w:rsid w:val="105DE8E2"/>
    <w:rsid w:val="1061376A"/>
    <w:rsid w:val="1069944A"/>
    <w:rsid w:val="1069D970"/>
    <w:rsid w:val="106CE671"/>
    <w:rsid w:val="1076B391"/>
    <w:rsid w:val="107AC8B0"/>
    <w:rsid w:val="107B2430"/>
    <w:rsid w:val="10817412"/>
    <w:rsid w:val="1084B357"/>
    <w:rsid w:val="1089E2A2"/>
    <w:rsid w:val="108B62A5"/>
    <w:rsid w:val="108C4BD0"/>
    <w:rsid w:val="10910D93"/>
    <w:rsid w:val="10A22534"/>
    <w:rsid w:val="10A28DB6"/>
    <w:rsid w:val="10A320B5"/>
    <w:rsid w:val="10A83B11"/>
    <w:rsid w:val="10A91439"/>
    <w:rsid w:val="10AA70FB"/>
    <w:rsid w:val="10AF60EF"/>
    <w:rsid w:val="10B1C5B7"/>
    <w:rsid w:val="10BDD93F"/>
    <w:rsid w:val="10CBFA64"/>
    <w:rsid w:val="10CCF71B"/>
    <w:rsid w:val="10D06DB4"/>
    <w:rsid w:val="10D5F27C"/>
    <w:rsid w:val="10D74C81"/>
    <w:rsid w:val="10D74F4C"/>
    <w:rsid w:val="10D980FC"/>
    <w:rsid w:val="10DD1AA6"/>
    <w:rsid w:val="10DE2CB7"/>
    <w:rsid w:val="10DEDC32"/>
    <w:rsid w:val="10E0AB5D"/>
    <w:rsid w:val="10E5CF95"/>
    <w:rsid w:val="10E74990"/>
    <w:rsid w:val="10EAC5C5"/>
    <w:rsid w:val="10ED8D8B"/>
    <w:rsid w:val="10EF8166"/>
    <w:rsid w:val="10FA9A76"/>
    <w:rsid w:val="10FCF594"/>
    <w:rsid w:val="1107650C"/>
    <w:rsid w:val="11128DDC"/>
    <w:rsid w:val="1113A58C"/>
    <w:rsid w:val="111A15D6"/>
    <w:rsid w:val="111FF709"/>
    <w:rsid w:val="11211879"/>
    <w:rsid w:val="1125307F"/>
    <w:rsid w:val="1125317D"/>
    <w:rsid w:val="112A1412"/>
    <w:rsid w:val="112FC9D6"/>
    <w:rsid w:val="11325B21"/>
    <w:rsid w:val="11336168"/>
    <w:rsid w:val="11336D6A"/>
    <w:rsid w:val="11346EC0"/>
    <w:rsid w:val="11365980"/>
    <w:rsid w:val="1139D5FF"/>
    <w:rsid w:val="113D41B6"/>
    <w:rsid w:val="113EB2E2"/>
    <w:rsid w:val="1142E355"/>
    <w:rsid w:val="1144EA21"/>
    <w:rsid w:val="114D952C"/>
    <w:rsid w:val="1151DA87"/>
    <w:rsid w:val="11527B96"/>
    <w:rsid w:val="1154B952"/>
    <w:rsid w:val="1156D3F2"/>
    <w:rsid w:val="115A82B7"/>
    <w:rsid w:val="1160E69D"/>
    <w:rsid w:val="11633CD1"/>
    <w:rsid w:val="11640034"/>
    <w:rsid w:val="11651999"/>
    <w:rsid w:val="1166F19A"/>
    <w:rsid w:val="11678C40"/>
    <w:rsid w:val="116EEB16"/>
    <w:rsid w:val="1170073C"/>
    <w:rsid w:val="117290E1"/>
    <w:rsid w:val="1184E6C2"/>
    <w:rsid w:val="11867970"/>
    <w:rsid w:val="11890B1F"/>
    <w:rsid w:val="118D1FBA"/>
    <w:rsid w:val="1199D596"/>
    <w:rsid w:val="119E8560"/>
    <w:rsid w:val="11A115C6"/>
    <w:rsid w:val="11A2764B"/>
    <w:rsid w:val="11A305A8"/>
    <w:rsid w:val="11A363BA"/>
    <w:rsid w:val="11A7232C"/>
    <w:rsid w:val="11A82D66"/>
    <w:rsid w:val="11AAF1D9"/>
    <w:rsid w:val="11B10884"/>
    <w:rsid w:val="11B5FFD7"/>
    <w:rsid w:val="11B7B901"/>
    <w:rsid w:val="11B94180"/>
    <w:rsid w:val="11BBC54D"/>
    <w:rsid w:val="11BC2907"/>
    <w:rsid w:val="11C0B777"/>
    <w:rsid w:val="11C20238"/>
    <w:rsid w:val="11C573F8"/>
    <w:rsid w:val="11C6C5C5"/>
    <w:rsid w:val="11C9D9C6"/>
    <w:rsid w:val="11CBA1AA"/>
    <w:rsid w:val="11D141B0"/>
    <w:rsid w:val="11D215F2"/>
    <w:rsid w:val="11D229DE"/>
    <w:rsid w:val="11D385CE"/>
    <w:rsid w:val="11D563F4"/>
    <w:rsid w:val="11D5B09D"/>
    <w:rsid w:val="11D86EBC"/>
    <w:rsid w:val="11DD2CB5"/>
    <w:rsid w:val="11DD504F"/>
    <w:rsid w:val="11DDA47D"/>
    <w:rsid w:val="11DE2318"/>
    <w:rsid w:val="11DF3F89"/>
    <w:rsid w:val="11E18A3C"/>
    <w:rsid w:val="11E208A9"/>
    <w:rsid w:val="11E52E52"/>
    <w:rsid w:val="11EB8151"/>
    <w:rsid w:val="11F04C5E"/>
    <w:rsid w:val="11F4B8A9"/>
    <w:rsid w:val="1201783F"/>
    <w:rsid w:val="1201AC38"/>
    <w:rsid w:val="1204648C"/>
    <w:rsid w:val="12082D73"/>
    <w:rsid w:val="1208DCD8"/>
    <w:rsid w:val="120B939D"/>
    <w:rsid w:val="12115D52"/>
    <w:rsid w:val="1211A7F3"/>
    <w:rsid w:val="1211BA4A"/>
    <w:rsid w:val="12125C56"/>
    <w:rsid w:val="12157C16"/>
    <w:rsid w:val="12165208"/>
    <w:rsid w:val="121C262D"/>
    <w:rsid w:val="121DCF0B"/>
    <w:rsid w:val="121E55C7"/>
    <w:rsid w:val="121F01F5"/>
    <w:rsid w:val="12216488"/>
    <w:rsid w:val="122520EE"/>
    <w:rsid w:val="12258FBA"/>
    <w:rsid w:val="1227DD46"/>
    <w:rsid w:val="12288CD2"/>
    <w:rsid w:val="122E13D6"/>
    <w:rsid w:val="122FF441"/>
    <w:rsid w:val="12371F45"/>
    <w:rsid w:val="1238796C"/>
    <w:rsid w:val="1238D745"/>
    <w:rsid w:val="123CE882"/>
    <w:rsid w:val="123D8142"/>
    <w:rsid w:val="1240ACE6"/>
    <w:rsid w:val="12431E6E"/>
    <w:rsid w:val="124F36EB"/>
    <w:rsid w:val="124F8CF1"/>
    <w:rsid w:val="125060D8"/>
    <w:rsid w:val="1255D512"/>
    <w:rsid w:val="125D965E"/>
    <w:rsid w:val="126274EB"/>
    <w:rsid w:val="12629799"/>
    <w:rsid w:val="126829F4"/>
    <w:rsid w:val="1268459D"/>
    <w:rsid w:val="1268EB05"/>
    <w:rsid w:val="126CEBB2"/>
    <w:rsid w:val="12708F92"/>
    <w:rsid w:val="12742EE9"/>
    <w:rsid w:val="127660B6"/>
    <w:rsid w:val="1278FDD3"/>
    <w:rsid w:val="12822EAC"/>
    <w:rsid w:val="1285AE6D"/>
    <w:rsid w:val="1286D2AE"/>
    <w:rsid w:val="1286F2B2"/>
    <w:rsid w:val="12878470"/>
    <w:rsid w:val="12912B46"/>
    <w:rsid w:val="12947303"/>
    <w:rsid w:val="1294B21E"/>
    <w:rsid w:val="12995580"/>
    <w:rsid w:val="129BFE3E"/>
    <w:rsid w:val="12A1360E"/>
    <w:rsid w:val="12A49500"/>
    <w:rsid w:val="12A5E046"/>
    <w:rsid w:val="12AB2940"/>
    <w:rsid w:val="12AD34FD"/>
    <w:rsid w:val="12B36373"/>
    <w:rsid w:val="12B7E100"/>
    <w:rsid w:val="12BB1F5F"/>
    <w:rsid w:val="12BCBB75"/>
    <w:rsid w:val="12C10DC0"/>
    <w:rsid w:val="12C39469"/>
    <w:rsid w:val="12C483AD"/>
    <w:rsid w:val="12CEBBC7"/>
    <w:rsid w:val="12D153E1"/>
    <w:rsid w:val="12D37160"/>
    <w:rsid w:val="12D3B9BD"/>
    <w:rsid w:val="12D478BB"/>
    <w:rsid w:val="12D56A79"/>
    <w:rsid w:val="12D7D83D"/>
    <w:rsid w:val="12D7E993"/>
    <w:rsid w:val="12DCF1F7"/>
    <w:rsid w:val="12DCF5F7"/>
    <w:rsid w:val="12DE76CA"/>
    <w:rsid w:val="12DFD3D9"/>
    <w:rsid w:val="12E044B5"/>
    <w:rsid w:val="12E2D518"/>
    <w:rsid w:val="12E73211"/>
    <w:rsid w:val="12E84F07"/>
    <w:rsid w:val="12F1AADF"/>
    <w:rsid w:val="12F1C3C1"/>
    <w:rsid w:val="12F27A40"/>
    <w:rsid w:val="12FB7318"/>
    <w:rsid w:val="12FD0204"/>
    <w:rsid w:val="130545C7"/>
    <w:rsid w:val="1309AED8"/>
    <w:rsid w:val="130A9ABD"/>
    <w:rsid w:val="130D1D61"/>
    <w:rsid w:val="130D7500"/>
    <w:rsid w:val="1316AD7D"/>
    <w:rsid w:val="1316E301"/>
    <w:rsid w:val="13192726"/>
    <w:rsid w:val="131B1887"/>
    <w:rsid w:val="131CD7EC"/>
    <w:rsid w:val="1321842F"/>
    <w:rsid w:val="13279F47"/>
    <w:rsid w:val="132F560B"/>
    <w:rsid w:val="13312009"/>
    <w:rsid w:val="1336B729"/>
    <w:rsid w:val="133FD71B"/>
    <w:rsid w:val="1341445F"/>
    <w:rsid w:val="13444D23"/>
    <w:rsid w:val="134A369F"/>
    <w:rsid w:val="134B251D"/>
    <w:rsid w:val="1363495B"/>
    <w:rsid w:val="136D8322"/>
    <w:rsid w:val="1374A853"/>
    <w:rsid w:val="137726F4"/>
    <w:rsid w:val="137ED3E2"/>
    <w:rsid w:val="1381D8BD"/>
    <w:rsid w:val="138254CE"/>
    <w:rsid w:val="1382D959"/>
    <w:rsid w:val="13837A53"/>
    <w:rsid w:val="13887A0E"/>
    <w:rsid w:val="138A844F"/>
    <w:rsid w:val="1391569A"/>
    <w:rsid w:val="13953C23"/>
    <w:rsid w:val="13955F64"/>
    <w:rsid w:val="13959575"/>
    <w:rsid w:val="139790F0"/>
    <w:rsid w:val="139966EB"/>
    <w:rsid w:val="139F5582"/>
    <w:rsid w:val="13A07F6C"/>
    <w:rsid w:val="13A24BE5"/>
    <w:rsid w:val="13A7D074"/>
    <w:rsid w:val="13AC00D8"/>
    <w:rsid w:val="13ACFE6B"/>
    <w:rsid w:val="13AF2F01"/>
    <w:rsid w:val="13B727E6"/>
    <w:rsid w:val="13B8B4BF"/>
    <w:rsid w:val="13BFC13B"/>
    <w:rsid w:val="13C6B827"/>
    <w:rsid w:val="13C8A00B"/>
    <w:rsid w:val="13CFDA2A"/>
    <w:rsid w:val="13D1F6F1"/>
    <w:rsid w:val="13D46843"/>
    <w:rsid w:val="13D9439C"/>
    <w:rsid w:val="13DB0CDC"/>
    <w:rsid w:val="13DC60A1"/>
    <w:rsid w:val="13DEC0DA"/>
    <w:rsid w:val="13E0D906"/>
    <w:rsid w:val="13E28F45"/>
    <w:rsid w:val="13E2939F"/>
    <w:rsid w:val="13E2B145"/>
    <w:rsid w:val="13E37107"/>
    <w:rsid w:val="13EA9B41"/>
    <w:rsid w:val="13EC0DB7"/>
    <w:rsid w:val="13EDF7BD"/>
    <w:rsid w:val="13F5E26E"/>
    <w:rsid w:val="13F6427E"/>
    <w:rsid w:val="13F80D21"/>
    <w:rsid w:val="13F9B82B"/>
    <w:rsid w:val="13FBBF00"/>
    <w:rsid w:val="13FCA617"/>
    <w:rsid w:val="13FD5C0A"/>
    <w:rsid w:val="13FE67FF"/>
    <w:rsid w:val="14016170"/>
    <w:rsid w:val="14035824"/>
    <w:rsid w:val="140CAFE3"/>
    <w:rsid w:val="140F7A7A"/>
    <w:rsid w:val="1410D379"/>
    <w:rsid w:val="141CAA64"/>
    <w:rsid w:val="141D6396"/>
    <w:rsid w:val="141ED79E"/>
    <w:rsid w:val="14204546"/>
    <w:rsid w:val="1426E01F"/>
    <w:rsid w:val="1426E1C2"/>
    <w:rsid w:val="1428DB44"/>
    <w:rsid w:val="142D8EA6"/>
    <w:rsid w:val="14308378"/>
    <w:rsid w:val="143174BC"/>
    <w:rsid w:val="14318496"/>
    <w:rsid w:val="14324500"/>
    <w:rsid w:val="14392358"/>
    <w:rsid w:val="143DD088"/>
    <w:rsid w:val="143E9AFB"/>
    <w:rsid w:val="1449D449"/>
    <w:rsid w:val="144A6931"/>
    <w:rsid w:val="144A9B82"/>
    <w:rsid w:val="144D66E0"/>
    <w:rsid w:val="145278E8"/>
    <w:rsid w:val="1454443A"/>
    <w:rsid w:val="1456BA6C"/>
    <w:rsid w:val="1458074A"/>
    <w:rsid w:val="145B46BC"/>
    <w:rsid w:val="14612149"/>
    <w:rsid w:val="1461A5D7"/>
    <w:rsid w:val="14640789"/>
    <w:rsid w:val="14642FE3"/>
    <w:rsid w:val="146C26B2"/>
    <w:rsid w:val="146EB67A"/>
    <w:rsid w:val="1477233C"/>
    <w:rsid w:val="147A10D0"/>
    <w:rsid w:val="147B3BC0"/>
    <w:rsid w:val="14811E9A"/>
    <w:rsid w:val="148C7DC2"/>
    <w:rsid w:val="148EB70C"/>
    <w:rsid w:val="149C9DC5"/>
    <w:rsid w:val="14A3372E"/>
    <w:rsid w:val="14AEE32A"/>
    <w:rsid w:val="14B23FEC"/>
    <w:rsid w:val="14B273DF"/>
    <w:rsid w:val="14B2E487"/>
    <w:rsid w:val="14BC82CF"/>
    <w:rsid w:val="14C253CC"/>
    <w:rsid w:val="14C98267"/>
    <w:rsid w:val="14CDFA01"/>
    <w:rsid w:val="14CEABA8"/>
    <w:rsid w:val="14CEF596"/>
    <w:rsid w:val="14D0E835"/>
    <w:rsid w:val="14D1A100"/>
    <w:rsid w:val="14D29B46"/>
    <w:rsid w:val="14DE0C3D"/>
    <w:rsid w:val="14E114E9"/>
    <w:rsid w:val="14E236AD"/>
    <w:rsid w:val="14E432D1"/>
    <w:rsid w:val="14F062BF"/>
    <w:rsid w:val="14F18E0F"/>
    <w:rsid w:val="14F2B5A1"/>
    <w:rsid w:val="14F8FA7D"/>
    <w:rsid w:val="14FD5F5D"/>
    <w:rsid w:val="1502E7D2"/>
    <w:rsid w:val="1508F4B3"/>
    <w:rsid w:val="150A62D2"/>
    <w:rsid w:val="150F465A"/>
    <w:rsid w:val="1513FD72"/>
    <w:rsid w:val="1515975A"/>
    <w:rsid w:val="1515E282"/>
    <w:rsid w:val="151E901D"/>
    <w:rsid w:val="15240A84"/>
    <w:rsid w:val="15252FD4"/>
    <w:rsid w:val="1526D9FB"/>
    <w:rsid w:val="152ADA11"/>
    <w:rsid w:val="152BE4D1"/>
    <w:rsid w:val="152C7781"/>
    <w:rsid w:val="152C822D"/>
    <w:rsid w:val="152EC61C"/>
    <w:rsid w:val="15337D25"/>
    <w:rsid w:val="15343529"/>
    <w:rsid w:val="1534EA50"/>
    <w:rsid w:val="15355B52"/>
    <w:rsid w:val="15389303"/>
    <w:rsid w:val="153B6ED1"/>
    <w:rsid w:val="1540F1F2"/>
    <w:rsid w:val="1541DA6D"/>
    <w:rsid w:val="154325EB"/>
    <w:rsid w:val="15434668"/>
    <w:rsid w:val="1548C9CF"/>
    <w:rsid w:val="1549FF23"/>
    <w:rsid w:val="154A4725"/>
    <w:rsid w:val="154C2BD1"/>
    <w:rsid w:val="155079A4"/>
    <w:rsid w:val="1550EFD3"/>
    <w:rsid w:val="1551A099"/>
    <w:rsid w:val="1551D4D1"/>
    <w:rsid w:val="1554345B"/>
    <w:rsid w:val="15578C11"/>
    <w:rsid w:val="1557E2E7"/>
    <w:rsid w:val="1557FC4C"/>
    <w:rsid w:val="1558CA96"/>
    <w:rsid w:val="155F1DE7"/>
    <w:rsid w:val="15605507"/>
    <w:rsid w:val="1560E728"/>
    <w:rsid w:val="15614A52"/>
    <w:rsid w:val="15621747"/>
    <w:rsid w:val="15634A2A"/>
    <w:rsid w:val="156B584B"/>
    <w:rsid w:val="156BE174"/>
    <w:rsid w:val="1572ADBF"/>
    <w:rsid w:val="157393B2"/>
    <w:rsid w:val="157471D6"/>
    <w:rsid w:val="1586396D"/>
    <w:rsid w:val="15871325"/>
    <w:rsid w:val="15872DB3"/>
    <w:rsid w:val="1588FBF1"/>
    <w:rsid w:val="158E19A1"/>
    <w:rsid w:val="158E2424"/>
    <w:rsid w:val="15900F06"/>
    <w:rsid w:val="15939109"/>
    <w:rsid w:val="15986E50"/>
    <w:rsid w:val="159A3057"/>
    <w:rsid w:val="159A332E"/>
    <w:rsid w:val="159EF6B7"/>
    <w:rsid w:val="159F5C0E"/>
    <w:rsid w:val="15A026C4"/>
    <w:rsid w:val="15A1C8D9"/>
    <w:rsid w:val="15A37C72"/>
    <w:rsid w:val="15A65B87"/>
    <w:rsid w:val="15A6AF44"/>
    <w:rsid w:val="15AAF819"/>
    <w:rsid w:val="15AE97BF"/>
    <w:rsid w:val="15AF927E"/>
    <w:rsid w:val="15B05301"/>
    <w:rsid w:val="15B1A8E4"/>
    <w:rsid w:val="15B31EFF"/>
    <w:rsid w:val="15B81784"/>
    <w:rsid w:val="15B88651"/>
    <w:rsid w:val="15B976AA"/>
    <w:rsid w:val="15C2F249"/>
    <w:rsid w:val="15C3F958"/>
    <w:rsid w:val="15C5BE45"/>
    <w:rsid w:val="15C7AA5F"/>
    <w:rsid w:val="15C864F7"/>
    <w:rsid w:val="15CA2DC9"/>
    <w:rsid w:val="15D17961"/>
    <w:rsid w:val="15DC801B"/>
    <w:rsid w:val="15DD3EB6"/>
    <w:rsid w:val="15DFF6FA"/>
    <w:rsid w:val="15E01C3D"/>
    <w:rsid w:val="15E3285C"/>
    <w:rsid w:val="15E5521E"/>
    <w:rsid w:val="15E88120"/>
    <w:rsid w:val="15EEB62C"/>
    <w:rsid w:val="15EF9E24"/>
    <w:rsid w:val="15F1BF6D"/>
    <w:rsid w:val="15F222BD"/>
    <w:rsid w:val="15F36112"/>
    <w:rsid w:val="15F44ABA"/>
    <w:rsid w:val="15F98331"/>
    <w:rsid w:val="15F9E959"/>
    <w:rsid w:val="15FB8C28"/>
    <w:rsid w:val="1600E529"/>
    <w:rsid w:val="1603B6AC"/>
    <w:rsid w:val="1604D088"/>
    <w:rsid w:val="160C5DE7"/>
    <w:rsid w:val="16135393"/>
    <w:rsid w:val="161A6042"/>
    <w:rsid w:val="161CE0FA"/>
    <w:rsid w:val="161E9C38"/>
    <w:rsid w:val="16200457"/>
    <w:rsid w:val="162B8033"/>
    <w:rsid w:val="1630E604"/>
    <w:rsid w:val="1632544E"/>
    <w:rsid w:val="163A7EC9"/>
    <w:rsid w:val="163C5410"/>
    <w:rsid w:val="163FF08E"/>
    <w:rsid w:val="164360D6"/>
    <w:rsid w:val="164369F4"/>
    <w:rsid w:val="16449381"/>
    <w:rsid w:val="1646DCFF"/>
    <w:rsid w:val="164E65D5"/>
    <w:rsid w:val="164E7B9A"/>
    <w:rsid w:val="16550CD6"/>
    <w:rsid w:val="16556440"/>
    <w:rsid w:val="165BF5FA"/>
    <w:rsid w:val="16717200"/>
    <w:rsid w:val="167274B8"/>
    <w:rsid w:val="1677B531"/>
    <w:rsid w:val="16794A90"/>
    <w:rsid w:val="167A60A8"/>
    <w:rsid w:val="167B409E"/>
    <w:rsid w:val="168378CB"/>
    <w:rsid w:val="1685F038"/>
    <w:rsid w:val="168E7E0A"/>
    <w:rsid w:val="168F580A"/>
    <w:rsid w:val="168F6C6B"/>
    <w:rsid w:val="1691EE34"/>
    <w:rsid w:val="16963EB4"/>
    <w:rsid w:val="169869D1"/>
    <w:rsid w:val="16A45BD5"/>
    <w:rsid w:val="16A6BB9E"/>
    <w:rsid w:val="16AC3A9A"/>
    <w:rsid w:val="16AC45AB"/>
    <w:rsid w:val="16AD41CA"/>
    <w:rsid w:val="16AF9DC3"/>
    <w:rsid w:val="16B390D9"/>
    <w:rsid w:val="16B46953"/>
    <w:rsid w:val="16B6B18C"/>
    <w:rsid w:val="16B6DF1A"/>
    <w:rsid w:val="16BECF3D"/>
    <w:rsid w:val="16C26524"/>
    <w:rsid w:val="16C39F84"/>
    <w:rsid w:val="16C5AB6C"/>
    <w:rsid w:val="16CCAFD4"/>
    <w:rsid w:val="16CD6F99"/>
    <w:rsid w:val="16CF6483"/>
    <w:rsid w:val="16D5B901"/>
    <w:rsid w:val="16DA395A"/>
    <w:rsid w:val="16E0D183"/>
    <w:rsid w:val="16EB2014"/>
    <w:rsid w:val="16EFC88E"/>
    <w:rsid w:val="16F0D5CB"/>
    <w:rsid w:val="16F11652"/>
    <w:rsid w:val="16F2DB49"/>
    <w:rsid w:val="16F6B735"/>
    <w:rsid w:val="16FAD7DA"/>
    <w:rsid w:val="16FB9FCC"/>
    <w:rsid w:val="16FE3A9D"/>
    <w:rsid w:val="16FE3CB8"/>
    <w:rsid w:val="1702B3B8"/>
    <w:rsid w:val="1704D88F"/>
    <w:rsid w:val="1704F16E"/>
    <w:rsid w:val="1706D9BB"/>
    <w:rsid w:val="1708AA1E"/>
    <w:rsid w:val="170A9DCC"/>
    <w:rsid w:val="1716F481"/>
    <w:rsid w:val="1718638B"/>
    <w:rsid w:val="171FA607"/>
    <w:rsid w:val="172215AD"/>
    <w:rsid w:val="1724E757"/>
    <w:rsid w:val="1728D672"/>
    <w:rsid w:val="1732EB5A"/>
    <w:rsid w:val="1738A78F"/>
    <w:rsid w:val="1741E08F"/>
    <w:rsid w:val="175436B9"/>
    <w:rsid w:val="17554FDC"/>
    <w:rsid w:val="1759055F"/>
    <w:rsid w:val="17594053"/>
    <w:rsid w:val="175CC190"/>
    <w:rsid w:val="175D89E1"/>
    <w:rsid w:val="175F5146"/>
    <w:rsid w:val="175FF6E7"/>
    <w:rsid w:val="1761FD1C"/>
    <w:rsid w:val="17679A14"/>
    <w:rsid w:val="176898BE"/>
    <w:rsid w:val="176D7D1F"/>
    <w:rsid w:val="176EB221"/>
    <w:rsid w:val="17702ACA"/>
    <w:rsid w:val="17716078"/>
    <w:rsid w:val="1771B5E4"/>
    <w:rsid w:val="17739CBE"/>
    <w:rsid w:val="1774A168"/>
    <w:rsid w:val="17751FA4"/>
    <w:rsid w:val="1781B482"/>
    <w:rsid w:val="17858071"/>
    <w:rsid w:val="178653A7"/>
    <w:rsid w:val="17896B79"/>
    <w:rsid w:val="178E1FC8"/>
    <w:rsid w:val="1790D636"/>
    <w:rsid w:val="17953580"/>
    <w:rsid w:val="17956F6F"/>
    <w:rsid w:val="1795D640"/>
    <w:rsid w:val="17966BD1"/>
    <w:rsid w:val="179BB068"/>
    <w:rsid w:val="179C38C7"/>
    <w:rsid w:val="179CC1F6"/>
    <w:rsid w:val="179E4F74"/>
    <w:rsid w:val="17A47C54"/>
    <w:rsid w:val="17A4B0AA"/>
    <w:rsid w:val="17AC1D1C"/>
    <w:rsid w:val="17B15402"/>
    <w:rsid w:val="17B6B71A"/>
    <w:rsid w:val="17BD721B"/>
    <w:rsid w:val="17BE7C75"/>
    <w:rsid w:val="17C020C9"/>
    <w:rsid w:val="17C22ED5"/>
    <w:rsid w:val="17C3EDE3"/>
    <w:rsid w:val="17C65441"/>
    <w:rsid w:val="17C7139C"/>
    <w:rsid w:val="17D0AC59"/>
    <w:rsid w:val="17D5AEA5"/>
    <w:rsid w:val="17D62076"/>
    <w:rsid w:val="17D890E8"/>
    <w:rsid w:val="17D973FA"/>
    <w:rsid w:val="17DAA933"/>
    <w:rsid w:val="17DC47BE"/>
    <w:rsid w:val="17DCCDE0"/>
    <w:rsid w:val="17DF8517"/>
    <w:rsid w:val="17E0E1D9"/>
    <w:rsid w:val="17E58C32"/>
    <w:rsid w:val="17E6228E"/>
    <w:rsid w:val="17E6DBD8"/>
    <w:rsid w:val="17ECD1E7"/>
    <w:rsid w:val="17F1F94C"/>
    <w:rsid w:val="17F4C291"/>
    <w:rsid w:val="17F52F42"/>
    <w:rsid w:val="17F7B5AE"/>
    <w:rsid w:val="17FA7D4F"/>
    <w:rsid w:val="17FA8349"/>
    <w:rsid w:val="17FDCC23"/>
    <w:rsid w:val="17FDFE65"/>
    <w:rsid w:val="17FFF322"/>
    <w:rsid w:val="18042D62"/>
    <w:rsid w:val="18059AC3"/>
    <w:rsid w:val="1805CE71"/>
    <w:rsid w:val="18074EF3"/>
    <w:rsid w:val="1812C646"/>
    <w:rsid w:val="18237791"/>
    <w:rsid w:val="1824A5E8"/>
    <w:rsid w:val="182BB2FA"/>
    <w:rsid w:val="18306B57"/>
    <w:rsid w:val="18310686"/>
    <w:rsid w:val="1836214C"/>
    <w:rsid w:val="183CC042"/>
    <w:rsid w:val="183FA12E"/>
    <w:rsid w:val="183FCC66"/>
    <w:rsid w:val="184269C3"/>
    <w:rsid w:val="18446E87"/>
    <w:rsid w:val="184BBF87"/>
    <w:rsid w:val="1852712E"/>
    <w:rsid w:val="185D60F1"/>
    <w:rsid w:val="185DB99F"/>
    <w:rsid w:val="1863332B"/>
    <w:rsid w:val="1863E865"/>
    <w:rsid w:val="1865F26B"/>
    <w:rsid w:val="186D8E5F"/>
    <w:rsid w:val="186E2420"/>
    <w:rsid w:val="186E677D"/>
    <w:rsid w:val="18743D41"/>
    <w:rsid w:val="1875D1E8"/>
    <w:rsid w:val="187AC015"/>
    <w:rsid w:val="187B855E"/>
    <w:rsid w:val="187BFAB5"/>
    <w:rsid w:val="187C52B7"/>
    <w:rsid w:val="18881D85"/>
    <w:rsid w:val="188A99C3"/>
    <w:rsid w:val="188BF155"/>
    <w:rsid w:val="189141CB"/>
    <w:rsid w:val="18918F27"/>
    <w:rsid w:val="18924DDD"/>
    <w:rsid w:val="1893FD4D"/>
    <w:rsid w:val="189603F6"/>
    <w:rsid w:val="18A54A9E"/>
    <w:rsid w:val="18A7C69B"/>
    <w:rsid w:val="18A973FA"/>
    <w:rsid w:val="18AEC046"/>
    <w:rsid w:val="18B0366B"/>
    <w:rsid w:val="18B9BD18"/>
    <w:rsid w:val="18BDA804"/>
    <w:rsid w:val="18C50DD6"/>
    <w:rsid w:val="18C6B068"/>
    <w:rsid w:val="18CA558F"/>
    <w:rsid w:val="18CDC6C6"/>
    <w:rsid w:val="18CF4E44"/>
    <w:rsid w:val="18D04C25"/>
    <w:rsid w:val="18D106D0"/>
    <w:rsid w:val="18D318A9"/>
    <w:rsid w:val="18D5E839"/>
    <w:rsid w:val="18D9E30A"/>
    <w:rsid w:val="18DAA17C"/>
    <w:rsid w:val="18DF0C91"/>
    <w:rsid w:val="18E2F35A"/>
    <w:rsid w:val="18E8AEA5"/>
    <w:rsid w:val="18E8D916"/>
    <w:rsid w:val="18EEFF22"/>
    <w:rsid w:val="18F00458"/>
    <w:rsid w:val="18F0CB9C"/>
    <w:rsid w:val="18F45683"/>
    <w:rsid w:val="18F51EFC"/>
    <w:rsid w:val="18F5F7B6"/>
    <w:rsid w:val="18FC1626"/>
    <w:rsid w:val="18FDC12F"/>
    <w:rsid w:val="19041DB9"/>
    <w:rsid w:val="19120DF1"/>
    <w:rsid w:val="19132900"/>
    <w:rsid w:val="19165BED"/>
    <w:rsid w:val="19166A4F"/>
    <w:rsid w:val="19177C4D"/>
    <w:rsid w:val="192340DB"/>
    <w:rsid w:val="19254965"/>
    <w:rsid w:val="19265D80"/>
    <w:rsid w:val="192679E0"/>
    <w:rsid w:val="192A0CCF"/>
    <w:rsid w:val="192CEF82"/>
    <w:rsid w:val="192D895F"/>
    <w:rsid w:val="192DCB35"/>
    <w:rsid w:val="192F4B43"/>
    <w:rsid w:val="19352FE9"/>
    <w:rsid w:val="193808FE"/>
    <w:rsid w:val="1939768A"/>
    <w:rsid w:val="193B0071"/>
    <w:rsid w:val="193E6173"/>
    <w:rsid w:val="19431F92"/>
    <w:rsid w:val="194538CE"/>
    <w:rsid w:val="194EA1A5"/>
    <w:rsid w:val="19503811"/>
    <w:rsid w:val="19516056"/>
    <w:rsid w:val="1952FF15"/>
    <w:rsid w:val="1955C801"/>
    <w:rsid w:val="19570F10"/>
    <w:rsid w:val="195BB8D6"/>
    <w:rsid w:val="195DFDDF"/>
    <w:rsid w:val="195E9284"/>
    <w:rsid w:val="1965DCB0"/>
    <w:rsid w:val="1968BEC1"/>
    <w:rsid w:val="196B8EEC"/>
    <w:rsid w:val="1970328B"/>
    <w:rsid w:val="1971D057"/>
    <w:rsid w:val="197C8827"/>
    <w:rsid w:val="198A71EC"/>
    <w:rsid w:val="198C0A89"/>
    <w:rsid w:val="19914AEA"/>
    <w:rsid w:val="199172E7"/>
    <w:rsid w:val="199421D0"/>
    <w:rsid w:val="19968591"/>
    <w:rsid w:val="1997DC0D"/>
    <w:rsid w:val="199B8E1D"/>
    <w:rsid w:val="199CB237"/>
    <w:rsid w:val="199E73E0"/>
    <w:rsid w:val="19A0DD3E"/>
    <w:rsid w:val="19A12B0E"/>
    <w:rsid w:val="19A6AA6C"/>
    <w:rsid w:val="19A7A8E9"/>
    <w:rsid w:val="19B4E090"/>
    <w:rsid w:val="19B53C28"/>
    <w:rsid w:val="19B91E45"/>
    <w:rsid w:val="19BBCDAC"/>
    <w:rsid w:val="19BC449E"/>
    <w:rsid w:val="19BE463D"/>
    <w:rsid w:val="19BF09FE"/>
    <w:rsid w:val="19C07649"/>
    <w:rsid w:val="19C127D8"/>
    <w:rsid w:val="19CDD981"/>
    <w:rsid w:val="19D05B6E"/>
    <w:rsid w:val="19D53B4C"/>
    <w:rsid w:val="19E3F0A2"/>
    <w:rsid w:val="19E508A5"/>
    <w:rsid w:val="19E81802"/>
    <w:rsid w:val="19E83B66"/>
    <w:rsid w:val="19EEE30B"/>
    <w:rsid w:val="19F61237"/>
    <w:rsid w:val="19F7D098"/>
    <w:rsid w:val="19FB3D70"/>
    <w:rsid w:val="19FD6FD0"/>
    <w:rsid w:val="19FF8C80"/>
    <w:rsid w:val="1A0057B1"/>
    <w:rsid w:val="1A00D8FE"/>
    <w:rsid w:val="1A01AAAC"/>
    <w:rsid w:val="1A050F1C"/>
    <w:rsid w:val="1A05BEB1"/>
    <w:rsid w:val="1A07A64C"/>
    <w:rsid w:val="1A095117"/>
    <w:rsid w:val="1A0CAF47"/>
    <w:rsid w:val="1A0E7E8C"/>
    <w:rsid w:val="1A17B06B"/>
    <w:rsid w:val="1A18F2EB"/>
    <w:rsid w:val="1A1E9723"/>
    <w:rsid w:val="1A23C833"/>
    <w:rsid w:val="1A259D06"/>
    <w:rsid w:val="1A269113"/>
    <w:rsid w:val="1A282EA4"/>
    <w:rsid w:val="1A2B19EE"/>
    <w:rsid w:val="1A2F394B"/>
    <w:rsid w:val="1A33F65A"/>
    <w:rsid w:val="1A34E1E0"/>
    <w:rsid w:val="1A3B8A32"/>
    <w:rsid w:val="1A3E55D5"/>
    <w:rsid w:val="1A401B83"/>
    <w:rsid w:val="1A412531"/>
    <w:rsid w:val="1A43783A"/>
    <w:rsid w:val="1A438AFF"/>
    <w:rsid w:val="1A45135C"/>
    <w:rsid w:val="1A485241"/>
    <w:rsid w:val="1A4936CC"/>
    <w:rsid w:val="1A4BBBA4"/>
    <w:rsid w:val="1A520A00"/>
    <w:rsid w:val="1A53F986"/>
    <w:rsid w:val="1A5CF8AD"/>
    <w:rsid w:val="1A6E52DA"/>
    <w:rsid w:val="1A6E5FD4"/>
    <w:rsid w:val="1A72E5F1"/>
    <w:rsid w:val="1A753ED4"/>
    <w:rsid w:val="1A7750C0"/>
    <w:rsid w:val="1A7A1350"/>
    <w:rsid w:val="1A7A33E6"/>
    <w:rsid w:val="1A7A4786"/>
    <w:rsid w:val="1A7D24E9"/>
    <w:rsid w:val="1A7D5464"/>
    <w:rsid w:val="1A7DA585"/>
    <w:rsid w:val="1A831964"/>
    <w:rsid w:val="1A867F5D"/>
    <w:rsid w:val="1A89AA57"/>
    <w:rsid w:val="1A8B3525"/>
    <w:rsid w:val="1A8B361B"/>
    <w:rsid w:val="1A8B7FF4"/>
    <w:rsid w:val="1A8BE894"/>
    <w:rsid w:val="1A91F27D"/>
    <w:rsid w:val="1A921248"/>
    <w:rsid w:val="1A99507A"/>
    <w:rsid w:val="1A9D4B52"/>
    <w:rsid w:val="1AA05C74"/>
    <w:rsid w:val="1AAA764C"/>
    <w:rsid w:val="1AAA79AC"/>
    <w:rsid w:val="1AACA556"/>
    <w:rsid w:val="1AAF0795"/>
    <w:rsid w:val="1AB1E206"/>
    <w:rsid w:val="1AB2270A"/>
    <w:rsid w:val="1AB31299"/>
    <w:rsid w:val="1AB322E9"/>
    <w:rsid w:val="1AB8C53F"/>
    <w:rsid w:val="1ABA2EFA"/>
    <w:rsid w:val="1ABB49F8"/>
    <w:rsid w:val="1ABD7340"/>
    <w:rsid w:val="1ABF516B"/>
    <w:rsid w:val="1AC4A917"/>
    <w:rsid w:val="1AC5DB4B"/>
    <w:rsid w:val="1AC809E3"/>
    <w:rsid w:val="1ACC738D"/>
    <w:rsid w:val="1AD1EDD4"/>
    <w:rsid w:val="1AD24A6E"/>
    <w:rsid w:val="1AD39A01"/>
    <w:rsid w:val="1ADA1BBB"/>
    <w:rsid w:val="1ADDBF23"/>
    <w:rsid w:val="1ADFCB71"/>
    <w:rsid w:val="1AE256C6"/>
    <w:rsid w:val="1AEBE941"/>
    <w:rsid w:val="1AEE7E75"/>
    <w:rsid w:val="1AEEF4CE"/>
    <w:rsid w:val="1AF0074C"/>
    <w:rsid w:val="1AF0C430"/>
    <w:rsid w:val="1AF75B22"/>
    <w:rsid w:val="1B02FFCD"/>
    <w:rsid w:val="1B0572D4"/>
    <w:rsid w:val="1B07F060"/>
    <w:rsid w:val="1B1B8983"/>
    <w:rsid w:val="1B1D34F4"/>
    <w:rsid w:val="1B1DEA53"/>
    <w:rsid w:val="1B200D4D"/>
    <w:rsid w:val="1B228C84"/>
    <w:rsid w:val="1B25D3B2"/>
    <w:rsid w:val="1B2F5E47"/>
    <w:rsid w:val="1B2FC1F9"/>
    <w:rsid w:val="1B3946C3"/>
    <w:rsid w:val="1B45293E"/>
    <w:rsid w:val="1B4908AA"/>
    <w:rsid w:val="1B4A4ABF"/>
    <w:rsid w:val="1B5075F8"/>
    <w:rsid w:val="1B55B320"/>
    <w:rsid w:val="1B6317C2"/>
    <w:rsid w:val="1B643282"/>
    <w:rsid w:val="1B646FEB"/>
    <w:rsid w:val="1B658655"/>
    <w:rsid w:val="1B661B32"/>
    <w:rsid w:val="1B6650DE"/>
    <w:rsid w:val="1B66EF9A"/>
    <w:rsid w:val="1B687607"/>
    <w:rsid w:val="1B6AF3C4"/>
    <w:rsid w:val="1B70A090"/>
    <w:rsid w:val="1B714E6B"/>
    <w:rsid w:val="1B739310"/>
    <w:rsid w:val="1B750478"/>
    <w:rsid w:val="1B754A2A"/>
    <w:rsid w:val="1B7642ED"/>
    <w:rsid w:val="1B76905F"/>
    <w:rsid w:val="1B831167"/>
    <w:rsid w:val="1B86EA3C"/>
    <w:rsid w:val="1B875B71"/>
    <w:rsid w:val="1B8AFFAF"/>
    <w:rsid w:val="1B9D745B"/>
    <w:rsid w:val="1BA139A6"/>
    <w:rsid w:val="1BA274C3"/>
    <w:rsid w:val="1BABEFD2"/>
    <w:rsid w:val="1BAC0089"/>
    <w:rsid w:val="1BAC442D"/>
    <w:rsid w:val="1BB3B066"/>
    <w:rsid w:val="1BB74D17"/>
    <w:rsid w:val="1BB808C0"/>
    <w:rsid w:val="1BC0D890"/>
    <w:rsid w:val="1BC5CCFB"/>
    <w:rsid w:val="1BCFC70F"/>
    <w:rsid w:val="1BCFE74F"/>
    <w:rsid w:val="1BD340EA"/>
    <w:rsid w:val="1BD727A4"/>
    <w:rsid w:val="1BD7B5DF"/>
    <w:rsid w:val="1BD8C7E6"/>
    <w:rsid w:val="1BD9E99F"/>
    <w:rsid w:val="1BE05590"/>
    <w:rsid w:val="1BE91741"/>
    <w:rsid w:val="1BEB0B19"/>
    <w:rsid w:val="1BF053EC"/>
    <w:rsid w:val="1BF67ADD"/>
    <w:rsid w:val="1BFD1CFA"/>
    <w:rsid w:val="1BFEA49E"/>
    <w:rsid w:val="1BFFF62F"/>
    <w:rsid w:val="1C063F08"/>
    <w:rsid w:val="1C08F252"/>
    <w:rsid w:val="1C0C9209"/>
    <w:rsid w:val="1C1253D7"/>
    <w:rsid w:val="1C1356AD"/>
    <w:rsid w:val="1C281E7F"/>
    <w:rsid w:val="1C43A71C"/>
    <w:rsid w:val="1C462892"/>
    <w:rsid w:val="1C4A3345"/>
    <w:rsid w:val="1C4E988B"/>
    <w:rsid w:val="1C53EC41"/>
    <w:rsid w:val="1C582CA6"/>
    <w:rsid w:val="1C5EB60A"/>
    <w:rsid w:val="1C5EC745"/>
    <w:rsid w:val="1C617C57"/>
    <w:rsid w:val="1C664D46"/>
    <w:rsid w:val="1C676ED3"/>
    <w:rsid w:val="1C7158E5"/>
    <w:rsid w:val="1C765DA8"/>
    <w:rsid w:val="1C7B7E36"/>
    <w:rsid w:val="1C7EEA81"/>
    <w:rsid w:val="1C82A74F"/>
    <w:rsid w:val="1C841BFB"/>
    <w:rsid w:val="1C85266E"/>
    <w:rsid w:val="1C898841"/>
    <w:rsid w:val="1C8BD97E"/>
    <w:rsid w:val="1C931419"/>
    <w:rsid w:val="1C9404BA"/>
    <w:rsid w:val="1C949029"/>
    <w:rsid w:val="1C9B0576"/>
    <w:rsid w:val="1C9D9A45"/>
    <w:rsid w:val="1CA794FD"/>
    <w:rsid w:val="1CA80D92"/>
    <w:rsid w:val="1CAAD362"/>
    <w:rsid w:val="1CAFF3D4"/>
    <w:rsid w:val="1CB72432"/>
    <w:rsid w:val="1CBA841B"/>
    <w:rsid w:val="1CCD00DE"/>
    <w:rsid w:val="1CCE968D"/>
    <w:rsid w:val="1CD25B98"/>
    <w:rsid w:val="1CD60B46"/>
    <w:rsid w:val="1CDD6992"/>
    <w:rsid w:val="1CE49C24"/>
    <w:rsid w:val="1CEEDA65"/>
    <w:rsid w:val="1CF16BD2"/>
    <w:rsid w:val="1CF1FD8E"/>
    <w:rsid w:val="1CF47B85"/>
    <w:rsid w:val="1CF8FE4E"/>
    <w:rsid w:val="1CFCBECC"/>
    <w:rsid w:val="1CFE91EB"/>
    <w:rsid w:val="1D080599"/>
    <w:rsid w:val="1D090BE3"/>
    <w:rsid w:val="1D0B33A5"/>
    <w:rsid w:val="1D169793"/>
    <w:rsid w:val="1D170491"/>
    <w:rsid w:val="1D1897A4"/>
    <w:rsid w:val="1D18C383"/>
    <w:rsid w:val="1D1E09BD"/>
    <w:rsid w:val="1D22CCD8"/>
    <w:rsid w:val="1D242ABB"/>
    <w:rsid w:val="1D2CE7AF"/>
    <w:rsid w:val="1D346AB9"/>
    <w:rsid w:val="1D355D85"/>
    <w:rsid w:val="1D382FBB"/>
    <w:rsid w:val="1D463E94"/>
    <w:rsid w:val="1D5E0C13"/>
    <w:rsid w:val="1D60EDB2"/>
    <w:rsid w:val="1D6755D7"/>
    <w:rsid w:val="1D69A084"/>
    <w:rsid w:val="1D69F59A"/>
    <w:rsid w:val="1D72D9AC"/>
    <w:rsid w:val="1D73FC90"/>
    <w:rsid w:val="1D78746E"/>
    <w:rsid w:val="1D7E66EA"/>
    <w:rsid w:val="1D82D7A4"/>
    <w:rsid w:val="1D834D52"/>
    <w:rsid w:val="1D8491D1"/>
    <w:rsid w:val="1D85E5DA"/>
    <w:rsid w:val="1D8F8AFF"/>
    <w:rsid w:val="1D9182F4"/>
    <w:rsid w:val="1D9755BF"/>
    <w:rsid w:val="1D9816D0"/>
    <w:rsid w:val="1D992A0F"/>
    <w:rsid w:val="1D9CCB02"/>
    <w:rsid w:val="1DA04C21"/>
    <w:rsid w:val="1DA1D208"/>
    <w:rsid w:val="1DA57CC4"/>
    <w:rsid w:val="1DA772E4"/>
    <w:rsid w:val="1DA97B58"/>
    <w:rsid w:val="1DA9B892"/>
    <w:rsid w:val="1DABE8AA"/>
    <w:rsid w:val="1DAC3C67"/>
    <w:rsid w:val="1DAD3A71"/>
    <w:rsid w:val="1DB8ABEC"/>
    <w:rsid w:val="1DBD1614"/>
    <w:rsid w:val="1DBD7428"/>
    <w:rsid w:val="1DC2B9F4"/>
    <w:rsid w:val="1DC43DC7"/>
    <w:rsid w:val="1DC546A9"/>
    <w:rsid w:val="1DC55591"/>
    <w:rsid w:val="1DCD1BD9"/>
    <w:rsid w:val="1DCD814C"/>
    <w:rsid w:val="1DCF10AE"/>
    <w:rsid w:val="1DD11A16"/>
    <w:rsid w:val="1DD14F49"/>
    <w:rsid w:val="1DD1C6B2"/>
    <w:rsid w:val="1DDA5B6D"/>
    <w:rsid w:val="1DE112BC"/>
    <w:rsid w:val="1DE824E3"/>
    <w:rsid w:val="1DED9A24"/>
    <w:rsid w:val="1DEDF397"/>
    <w:rsid w:val="1DEECDA8"/>
    <w:rsid w:val="1DEEF339"/>
    <w:rsid w:val="1DFD0A7C"/>
    <w:rsid w:val="1E01687B"/>
    <w:rsid w:val="1E0234AD"/>
    <w:rsid w:val="1E0504ED"/>
    <w:rsid w:val="1E09C60A"/>
    <w:rsid w:val="1E0DE165"/>
    <w:rsid w:val="1E126B6E"/>
    <w:rsid w:val="1E14C958"/>
    <w:rsid w:val="1E199DBA"/>
    <w:rsid w:val="1E248CF0"/>
    <w:rsid w:val="1E26577A"/>
    <w:rsid w:val="1E2C1FE8"/>
    <w:rsid w:val="1E331383"/>
    <w:rsid w:val="1E34E164"/>
    <w:rsid w:val="1E3625F2"/>
    <w:rsid w:val="1E36F8A5"/>
    <w:rsid w:val="1E38EC9C"/>
    <w:rsid w:val="1E393FD4"/>
    <w:rsid w:val="1E3D033C"/>
    <w:rsid w:val="1E3DB2D8"/>
    <w:rsid w:val="1E3F4502"/>
    <w:rsid w:val="1E46F85F"/>
    <w:rsid w:val="1E51CCAA"/>
    <w:rsid w:val="1E53A99B"/>
    <w:rsid w:val="1E53C0D3"/>
    <w:rsid w:val="1E56F5CB"/>
    <w:rsid w:val="1E628A40"/>
    <w:rsid w:val="1E656C4A"/>
    <w:rsid w:val="1E665F1C"/>
    <w:rsid w:val="1E6B47FC"/>
    <w:rsid w:val="1E6BDAFB"/>
    <w:rsid w:val="1E6D71C9"/>
    <w:rsid w:val="1E6DF2C3"/>
    <w:rsid w:val="1E7227CE"/>
    <w:rsid w:val="1E759BDD"/>
    <w:rsid w:val="1E766448"/>
    <w:rsid w:val="1E76C7DD"/>
    <w:rsid w:val="1E7DD3B6"/>
    <w:rsid w:val="1E7DE345"/>
    <w:rsid w:val="1E7E4F8C"/>
    <w:rsid w:val="1E85FD03"/>
    <w:rsid w:val="1E869A43"/>
    <w:rsid w:val="1E87381D"/>
    <w:rsid w:val="1E8E71E1"/>
    <w:rsid w:val="1E900B2A"/>
    <w:rsid w:val="1E91CD3E"/>
    <w:rsid w:val="1E97CD77"/>
    <w:rsid w:val="1E9F637E"/>
    <w:rsid w:val="1E9FA2A1"/>
    <w:rsid w:val="1EA48D5A"/>
    <w:rsid w:val="1EA8A491"/>
    <w:rsid w:val="1EAEA65D"/>
    <w:rsid w:val="1EAFC284"/>
    <w:rsid w:val="1EB00E18"/>
    <w:rsid w:val="1EB90E3F"/>
    <w:rsid w:val="1EB92417"/>
    <w:rsid w:val="1EBA6CFD"/>
    <w:rsid w:val="1EBD05CF"/>
    <w:rsid w:val="1EBE04A1"/>
    <w:rsid w:val="1EBE9D9E"/>
    <w:rsid w:val="1EC0AF9F"/>
    <w:rsid w:val="1EC55BF9"/>
    <w:rsid w:val="1EC713D3"/>
    <w:rsid w:val="1ECEFD3A"/>
    <w:rsid w:val="1ED0615C"/>
    <w:rsid w:val="1ED19039"/>
    <w:rsid w:val="1ED61D5D"/>
    <w:rsid w:val="1ED7180C"/>
    <w:rsid w:val="1EDADBF7"/>
    <w:rsid w:val="1EDEBCEE"/>
    <w:rsid w:val="1EE2C271"/>
    <w:rsid w:val="1EE30324"/>
    <w:rsid w:val="1EE38ABF"/>
    <w:rsid w:val="1EE3F195"/>
    <w:rsid w:val="1EEA5A3F"/>
    <w:rsid w:val="1EED0F6D"/>
    <w:rsid w:val="1EEF4283"/>
    <w:rsid w:val="1EEFA41C"/>
    <w:rsid w:val="1EEFEEBB"/>
    <w:rsid w:val="1EF0035B"/>
    <w:rsid w:val="1EF2BF1D"/>
    <w:rsid w:val="1EF3BD54"/>
    <w:rsid w:val="1EF9FCAB"/>
    <w:rsid w:val="1EFA0FA3"/>
    <w:rsid w:val="1EFB8F11"/>
    <w:rsid w:val="1EFD0595"/>
    <w:rsid w:val="1F00D7C0"/>
    <w:rsid w:val="1F01D236"/>
    <w:rsid w:val="1F02F304"/>
    <w:rsid w:val="1F081357"/>
    <w:rsid w:val="1F08F5B1"/>
    <w:rsid w:val="1F0A8093"/>
    <w:rsid w:val="1F15AE4B"/>
    <w:rsid w:val="1F1BB210"/>
    <w:rsid w:val="1F1E254E"/>
    <w:rsid w:val="1F1E3492"/>
    <w:rsid w:val="1F26B3E3"/>
    <w:rsid w:val="1F2C4F5A"/>
    <w:rsid w:val="1F2D4B4E"/>
    <w:rsid w:val="1F321B75"/>
    <w:rsid w:val="1F32F9E2"/>
    <w:rsid w:val="1F3BFB1D"/>
    <w:rsid w:val="1F3D7395"/>
    <w:rsid w:val="1F444EFB"/>
    <w:rsid w:val="1F45E292"/>
    <w:rsid w:val="1F4AFE89"/>
    <w:rsid w:val="1F4DCF92"/>
    <w:rsid w:val="1F50AFB2"/>
    <w:rsid w:val="1F50BFFC"/>
    <w:rsid w:val="1F53E3AF"/>
    <w:rsid w:val="1F5536DD"/>
    <w:rsid w:val="1F5D0210"/>
    <w:rsid w:val="1F659EEF"/>
    <w:rsid w:val="1F6BACAD"/>
    <w:rsid w:val="1F6D5169"/>
    <w:rsid w:val="1F6DAE2D"/>
    <w:rsid w:val="1F6EEF9B"/>
    <w:rsid w:val="1F738A67"/>
    <w:rsid w:val="1F75B83D"/>
    <w:rsid w:val="1F76BBFF"/>
    <w:rsid w:val="1F787F80"/>
    <w:rsid w:val="1F797E86"/>
    <w:rsid w:val="1F81B74B"/>
    <w:rsid w:val="1F866B21"/>
    <w:rsid w:val="1F86BF7F"/>
    <w:rsid w:val="1F8BA7A7"/>
    <w:rsid w:val="1F8C03F8"/>
    <w:rsid w:val="1F8CB6C7"/>
    <w:rsid w:val="1F9010C6"/>
    <w:rsid w:val="1F9AA118"/>
    <w:rsid w:val="1F9B4691"/>
    <w:rsid w:val="1F9CB2EA"/>
    <w:rsid w:val="1F9E04DA"/>
    <w:rsid w:val="1F9EC67F"/>
    <w:rsid w:val="1FA82C16"/>
    <w:rsid w:val="1FAC363E"/>
    <w:rsid w:val="1FB1C40E"/>
    <w:rsid w:val="1FB445CA"/>
    <w:rsid w:val="1FBEEE43"/>
    <w:rsid w:val="1FBF2E5F"/>
    <w:rsid w:val="1FC72B4E"/>
    <w:rsid w:val="1FCAB7D8"/>
    <w:rsid w:val="1FCCA4C9"/>
    <w:rsid w:val="1FCF4809"/>
    <w:rsid w:val="1FD2998B"/>
    <w:rsid w:val="1FD3DA1E"/>
    <w:rsid w:val="1FD4D527"/>
    <w:rsid w:val="1FDB26FF"/>
    <w:rsid w:val="1FDFA1C7"/>
    <w:rsid w:val="1FE12ADE"/>
    <w:rsid w:val="1FE8F7A8"/>
    <w:rsid w:val="1FECBA48"/>
    <w:rsid w:val="1FEF80DF"/>
    <w:rsid w:val="1FF3945D"/>
    <w:rsid w:val="1FF79831"/>
    <w:rsid w:val="1FF9588B"/>
    <w:rsid w:val="1FFC3D94"/>
    <w:rsid w:val="1FFCC81F"/>
    <w:rsid w:val="2000316F"/>
    <w:rsid w:val="20012EA8"/>
    <w:rsid w:val="2004B1D6"/>
    <w:rsid w:val="20052981"/>
    <w:rsid w:val="200618F5"/>
    <w:rsid w:val="2006C0ED"/>
    <w:rsid w:val="2007BD56"/>
    <w:rsid w:val="200CEDA0"/>
    <w:rsid w:val="2010E7C2"/>
    <w:rsid w:val="201239F0"/>
    <w:rsid w:val="201A8D42"/>
    <w:rsid w:val="201B9480"/>
    <w:rsid w:val="201C8B75"/>
    <w:rsid w:val="201DFC0B"/>
    <w:rsid w:val="201E12B2"/>
    <w:rsid w:val="201E4CF5"/>
    <w:rsid w:val="201F8099"/>
    <w:rsid w:val="202A173E"/>
    <w:rsid w:val="202B5635"/>
    <w:rsid w:val="20316D52"/>
    <w:rsid w:val="2032A327"/>
    <w:rsid w:val="20342268"/>
    <w:rsid w:val="20394291"/>
    <w:rsid w:val="203E0681"/>
    <w:rsid w:val="20402AE0"/>
    <w:rsid w:val="2041E001"/>
    <w:rsid w:val="2043005A"/>
    <w:rsid w:val="2047CD31"/>
    <w:rsid w:val="204ADBF6"/>
    <w:rsid w:val="204B2D40"/>
    <w:rsid w:val="204C080D"/>
    <w:rsid w:val="204E32BB"/>
    <w:rsid w:val="204F93BA"/>
    <w:rsid w:val="2051A196"/>
    <w:rsid w:val="2053CD95"/>
    <w:rsid w:val="20546B3E"/>
    <w:rsid w:val="2054E26A"/>
    <w:rsid w:val="205A462F"/>
    <w:rsid w:val="205A63CE"/>
    <w:rsid w:val="205B0388"/>
    <w:rsid w:val="20672DB3"/>
    <w:rsid w:val="20686832"/>
    <w:rsid w:val="207BDB9B"/>
    <w:rsid w:val="2081BC24"/>
    <w:rsid w:val="20822466"/>
    <w:rsid w:val="2085FEE5"/>
    <w:rsid w:val="208875B0"/>
    <w:rsid w:val="208BE808"/>
    <w:rsid w:val="208DCCD5"/>
    <w:rsid w:val="2097679D"/>
    <w:rsid w:val="2097C67A"/>
    <w:rsid w:val="2098EF19"/>
    <w:rsid w:val="2098F26D"/>
    <w:rsid w:val="209A82C2"/>
    <w:rsid w:val="209B38E6"/>
    <w:rsid w:val="20A235EB"/>
    <w:rsid w:val="20A45A2D"/>
    <w:rsid w:val="20A7541F"/>
    <w:rsid w:val="20A97730"/>
    <w:rsid w:val="20AC877F"/>
    <w:rsid w:val="20AEE395"/>
    <w:rsid w:val="20AF7FB0"/>
    <w:rsid w:val="20B03058"/>
    <w:rsid w:val="20B6C366"/>
    <w:rsid w:val="20C2DE9B"/>
    <w:rsid w:val="20C54471"/>
    <w:rsid w:val="20C5A15B"/>
    <w:rsid w:val="20C627AC"/>
    <w:rsid w:val="20C66178"/>
    <w:rsid w:val="20C69848"/>
    <w:rsid w:val="20CE4387"/>
    <w:rsid w:val="20D0460F"/>
    <w:rsid w:val="20D3136B"/>
    <w:rsid w:val="20D56C9D"/>
    <w:rsid w:val="20D82970"/>
    <w:rsid w:val="20DCD593"/>
    <w:rsid w:val="20DCDDC1"/>
    <w:rsid w:val="20E163CE"/>
    <w:rsid w:val="20E71F52"/>
    <w:rsid w:val="20E9BA4B"/>
    <w:rsid w:val="20EB823E"/>
    <w:rsid w:val="20F0F77F"/>
    <w:rsid w:val="20F86562"/>
    <w:rsid w:val="20F8F223"/>
    <w:rsid w:val="20FB6F1B"/>
    <w:rsid w:val="20FB8D3F"/>
    <w:rsid w:val="20FBF303"/>
    <w:rsid w:val="20FEF9EF"/>
    <w:rsid w:val="2102F6FF"/>
    <w:rsid w:val="2108042B"/>
    <w:rsid w:val="21099823"/>
    <w:rsid w:val="210C6D84"/>
    <w:rsid w:val="210CBA28"/>
    <w:rsid w:val="211498AD"/>
    <w:rsid w:val="211A6158"/>
    <w:rsid w:val="211D3B72"/>
    <w:rsid w:val="21225FF7"/>
    <w:rsid w:val="21229173"/>
    <w:rsid w:val="212C13AD"/>
    <w:rsid w:val="212E1438"/>
    <w:rsid w:val="212E9537"/>
    <w:rsid w:val="21323A1B"/>
    <w:rsid w:val="213B147F"/>
    <w:rsid w:val="213E1D89"/>
    <w:rsid w:val="21429C69"/>
    <w:rsid w:val="21466A1B"/>
    <w:rsid w:val="214B375A"/>
    <w:rsid w:val="214C452E"/>
    <w:rsid w:val="21535366"/>
    <w:rsid w:val="2153FCAC"/>
    <w:rsid w:val="215C3650"/>
    <w:rsid w:val="2160ECD8"/>
    <w:rsid w:val="2164629C"/>
    <w:rsid w:val="2164EA55"/>
    <w:rsid w:val="2166076D"/>
    <w:rsid w:val="217898A5"/>
    <w:rsid w:val="217C55E2"/>
    <w:rsid w:val="2180F991"/>
    <w:rsid w:val="21812FD4"/>
    <w:rsid w:val="218152E5"/>
    <w:rsid w:val="21892E34"/>
    <w:rsid w:val="218A1CBB"/>
    <w:rsid w:val="218DB7DB"/>
    <w:rsid w:val="2194512A"/>
    <w:rsid w:val="21946E6B"/>
    <w:rsid w:val="21947B09"/>
    <w:rsid w:val="21987360"/>
    <w:rsid w:val="21A0D621"/>
    <w:rsid w:val="21A28BFC"/>
    <w:rsid w:val="21A2B33B"/>
    <w:rsid w:val="21B5B3AE"/>
    <w:rsid w:val="21B613D5"/>
    <w:rsid w:val="21BD371C"/>
    <w:rsid w:val="21C17F1C"/>
    <w:rsid w:val="21C7BFFC"/>
    <w:rsid w:val="21C8DF7F"/>
    <w:rsid w:val="21D71785"/>
    <w:rsid w:val="21DEECB9"/>
    <w:rsid w:val="21E02487"/>
    <w:rsid w:val="21E55254"/>
    <w:rsid w:val="21E59C88"/>
    <w:rsid w:val="21F71317"/>
    <w:rsid w:val="21F8A710"/>
    <w:rsid w:val="21F967E3"/>
    <w:rsid w:val="21FB3F8A"/>
    <w:rsid w:val="21FB6474"/>
    <w:rsid w:val="21FE232B"/>
    <w:rsid w:val="220D5521"/>
    <w:rsid w:val="220D9EFA"/>
    <w:rsid w:val="220E8BED"/>
    <w:rsid w:val="22110F78"/>
    <w:rsid w:val="22132AD6"/>
    <w:rsid w:val="2214DBB3"/>
    <w:rsid w:val="2214EEE7"/>
    <w:rsid w:val="2218B379"/>
    <w:rsid w:val="221D463A"/>
    <w:rsid w:val="221FA6E5"/>
    <w:rsid w:val="22298700"/>
    <w:rsid w:val="222E51C3"/>
    <w:rsid w:val="2233730A"/>
    <w:rsid w:val="22354AFA"/>
    <w:rsid w:val="2236B7E7"/>
    <w:rsid w:val="22370ECF"/>
    <w:rsid w:val="223CEF15"/>
    <w:rsid w:val="223D4700"/>
    <w:rsid w:val="223DEB2B"/>
    <w:rsid w:val="22406AC5"/>
    <w:rsid w:val="224B73E8"/>
    <w:rsid w:val="224B9329"/>
    <w:rsid w:val="224EB61C"/>
    <w:rsid w:val="22503257"/>
    <w:rsid w:val="2251516B"/>
    <w:rsid w:val="2257DE39"/>
    <w:rsid w:val="225F5469"/>
    <w:rsid w:val="226EBD3B"/>
    <w:rsid w:val="22734F9D"/>
    <w:rsid w:val="227AD75B"/>
    <w:rsid w:val="227D12CD"/>
    <w:rsid w:val="2287CFC9"/>
    <w:rsid w:val="22885C8C"/>
    <w:rsid w:val="228943A0"/>
    <w:rsid w:val="2290C1FC"/>
    <w:rsid w:val="2293BE3F"/>
    <w:rsid w:val="2295EF3D"/>
    <w:rsid w:val="22967764"/>
    <w:rsid w:val="229678FF"/>
    <w:rsid w:val="229925A2"/>
    <w:rsid w:val="22A407B0"/>
    <w:rsid w:val="22A8A173"/>
    <w:rsid w:val="22A8EFE3"/>
    <w:rsid w:val="22AF30D0"/>
    <w:rsid w:val="22B1FA1E"/>
    <w:rsid w:val="22B6E42A"/>
    <w:rsid w:val="22B72F72"/>
    <w:rsid w:val="22BF816D"/>
    <w:rsid w:val="22C090E8"/>
    <w:rsid w:val="22C5297B"/>
    <w:rsid w:val="22CA337F"/>
    <w:rsid w:val="22D0555B"/>
    <w:rsid w:val="22D0A6E5"/>
    <w:rsid w:val="22D3B34E"/>
    <w:rsid w:val="22D46766"/>
    <w:rsid w:val="22D902EE"/>
    <w:rsid w:val="22D94EE7"/>
    <w:rsid w:val="22DB768A"/>
    <w:rsid w:val="22DCAADC"/>
    <w:rsid w:val="22DCB9D0"/>
    <w:rsid w:val="22DD2CC6"/>
    <w:rsid w:val="22DFF6A0"/>
    <w:rsid w:val="22E13246"/>
    <w:rsid w:val="22E1E457"/>
    <w:rsid w:val="22E23EC2"/>
    <w:rsid w:val="22EA02F6"/>
    <w:rsid w:val="22EFD3E0"/>
    <w:rsid w:val="22EFDF8F"/>
    <w:rsid w:val="22F13225"/>
    <w:rsid w:val="22F76BF8"/>
    <w:rsid w:val="22F85603"/>
    <w:rsid w:val="22FA1806"/>
    <w:rsid w:val="22FD949B"/>
    <w:rsid w:val="230C04C1"/>
    <w:rsid w:val="230DCD1F"/>
    <w:rsid w:val="230E6FF3"/>
    <w:rsid w:val="2313D867"/>
    <w:rsid w:val="23182A9C"/>
    <w:rsid w:val="2319615A"/>
    <w:rsid w:val="231DBA96"/>
    <w:rsid w:val="231F817D"/>
    <w:rsid w:val="2327A0D9"/>
    <w:rsid w:val="2334FC65"/>
    <w:rsid w:val="2337C90A"/>
    <w:rsid w:val="233E24F8"/>
    <w:rsid w:val="2340B7F1"/>
    <w:rsid w:val="2342142D"/>
    <w:rsid w:val="2345011E"/>
    <w:rsid w:val="234524C0"/>
    <w:rsid w:val="2348E41A"/>
    <w:rsid w:val="235160BE"/>
    <w:rsid w:val="23516145"/>
    <w:rsid w:val="23572E54"/>
    <w:rsid w:val="235A60CC"/>
    <w:rsid w:val="235C93EB"/>
    <w:rsid w:val="2360F8EF"/>
    <w:rsid w:val="23685D9D"/>
    <w:rsid w:val="236C91D6"/>
    <w:rsid w:val="236DA010"/>
    <w:rsid w:val="23742961"/>
    <w:rsid w:val="23771891"/>
    <w:rsid w:val="237E7D2B"/>
    <w:rsid w:val="23811605"/>
    <w:rsid w:val="23825D50"/>
    <w:rsid w:val="2384DF29"/>
    <w:rsid w:val="23867D73"/>
    <w:rsid w:val="23921A19"/>
    <w:rsid w:val="2394F2CB"/>
    <w:rsid w:val="23A15F94"/>
    <w:rsid w:val="23A16421"/>
    <w:rsid w:val="23A65711"/>
    <w:rsid w:val="23AB5D0E"/>
    <w:rsid w:val="23ACA9AA"/>
    <w:rsid w:val="23B05003"/>
    <w:rsid w:val="23B38688"/>
    <w:rsid w:val="23B6A007"/>
    <w:rsid w:val="23B6A0A7"/>
    <w:rsid w:val="23B923A1"/>
    <w:rsid w:val="23BC90AA"/>
    <w:rsid w:val="23BDCFF8"/>
    <w:rsid w:val="23BF619C"/>
    <w:rsid w:val="23C13A5A"/>
    <w:rsid w:val="23C18770"/>
    <w:rsid w:val="23C1A76E"/>
    <w:rsid w:val="23CE03D2"/>
    <w:rsid w:val="23CEF9E8"/>
    <w:rsid w:val="23D25291"/>
    <w:rsid w:val="23D4C3BA"/>
    <w:rsid w:val="23D60C99"/>
    <w:rsid w:val="23D9D134"/>
    <w:rsid w:val="23E3875A"/>
    <w:rsid w:val="23E457D1"/>
    <w:rsid w:val="23E45900"/>
    <w:rsid w:val="23E6E309"/>
    <w:rsid w:val="23EA01E9"/>
    <w:rsid w:val="23ED6359"/>
    <w:rsid w:val="23EE9094"/>
    <w:rsid w:val="23F054E6"/>
    <w:rsid w:val="23F238E7"/>
    <w:rsid w:val="23F297D2"/>
    <w:rsid w:val="23F2E4E8"/>
    <w:rsid w:val="23F31C74"/>
    <w:rsid w:val="23F689D9"/>
    <w:rsid w:val="23FBDAAF"/>
    <w:rsid w:val="23FFB28A"/>
    <w:rsid w:val="24050362"/>
    <w:rsid w:val="240B752C"/>
    <w:rsid w:val="240D4F06"/>
    <w:rsid w:val="2413981A"/>
    <w:rsid w:val="2417E53E"/>
    <w:rsid w:val="241B46FD"/>
    <w:rsid w:val="241D5172"/>
    <w:rsid w:val="24239828"/>
    <w:rsid w:val="2424F3DB"/>
    <w:rsid w:val="2428D7A5"/>
    <w:rsid w:val="242A0C6B"/>
    <w:rsid w:val="242F36CB"/>
    <w:rsid w:val="243028A0"/>
    <w:rsid w:val="2432AEFA"/>
    <w:rsid w:val="24349325"/>
    <w:rsid w:val="24355117"/>
    <w:rsid w:val="24374889"/>
    <w:rsid w:val="243A43BD"/>
    <w:rsid w:val="243AFB9C"/>
    <w:rsid w:val="243BF7EF"/>
    <w:rsid w:val="244252A6"/>
    <w:rsid w:val="2442B00C"/>
    <w:rsid w:val="2443A933"/>
    <w:rsid w:val="244E3A44"/>
    <w:rsid w:val="244E4D1D"/>
    <w:rsid w:val="245ACC7A"/>
    <w:rsid w:val="245D997F"/>
    <w:rsid w:val="246456B4"/>
    <w:rsid w:val="246874B8"/>
    <w:rsid w:val="2468AFDD"/>
    <w:rsid w:val="246AF90E"/>
    <w:rsid w:val="246E6C70"/>
    <w:rsid w:val="246FB456"/>
    <w:rsid w:val="247C5AD4"/>
    <w:rsid w:val="247FACD4"/>
    <w:rsid w:val="2489488E"/>
    <w:rsid w:val="248C1785"/>
    <w:rsid w:val="2490476E"/>
    <w:rsid w:val="24913E64"/>
    <w:rsid w:val="249212CE"/>
    <w:rsid w:val="24922449"/>
    <w:rsid w:val="2494A5B0"/>
    <w:rsid w:val="249A42CF"/>
    <w:rsid w:val="249CB0BD"/>
    <w:rsid w:val="249CFFBA"/>
    <w:rsid w:val="249DBC5B"/>
    <w:rsid w:val="24A40461"/>
    <w:rsid w:val="24A7B0F2"/>
    <w:rsid w:val="24B35872"/>
    <w:rsid w:val="24B45E8B"/>
    <w:rsid w:val="24B72731"/>
    <w:rsid w:val="24BC505B"/>
    <w:rsid w:val="24BCAB37"/>
    <w:rsid w:val="24BD22DF"/>
    <w:rsid w:val="24BDB8DE"/>
    <w:rsid w:val="24BE3576"/>
    <w:rsid w:val="24C17E68"/>
    <w:rsid w:val="24C1AAD2"/>
    <w:rsid w:val="24C78F5B"/>
    <w:rsid w:val="24C9B141"/>
    <w:rsid w:val="24CBF0F1"/>
    <w:rsid w:val="24CD2D23"/>
    <w:rsid w:val="24CD6D7D"/>
    <w:rsid w:val="24D0F296"/>
    <w:rsid w:val="24D1E776"/>
    <w:rsid w:val="24D9465A"/>
    <w:rsid w:val="24DA1359"/>
    <w:rsid w:val="24DB0B85"/>
    <w:rsid w:val="24E2770D"/>
    <w:rsid w:val="24E9EB58"/>
    <w:rsid w:val="24EF0339"/>
    <w:rsid w:val="24F86A2B"/>
    <w:rsid w:val="24F91639"/>
    <w:rsid w:val="24FE52AA"/>
    <w:rsid w:val="2501345F"/>
    <w:rsid w:val="25053B91"/>
    <w:rsid w:val="25096E03"/>
    <w:rsid w:val="2509C3E4"/>
    <w:rsid w:val="250DB57E"/>
    <w:rsid w:val="25134C9B"/>
    <w:rsid w:val="2516FED0"/>
    <w:rsid w:val="2526140B"/>
    <w:rsid w:val="252E1082"/>
    <w:rsid w:val="2531C890"/>
    <w:rsid w:val="253B4EB4"/>
    <w:rsid w:val="253C0D63"/>
    <w:rsid w:val="253E1A03"/>
    <w:rsid w:val="253EC069"/>
    <w:rsid w:val="254056C9"/>
    <w:rsid w:val="254AAEE2"/>
    <w:rsid w:val="254DDC92"/>
    <w:rsid w:val="254DF6EA"/>
    <w:rsid w:val="25538DED"/>
    <w:rsid w:val="2559A70F"/>
    <w:rsid w:val="255A0A27"/>
    <w:rsid w:val="25655A46"/>
    <w:rsid w:val="2566920D"/>
    <w:rsid w:val="256769DF"/>
    <w:rsid w:val="25692E76"/>
    <w:rsid w:val="2569C50B"/>
    <w:rsid w:val="256AC1EE"/>
    <w:rsid w:val="256AD591"/>
    <w:rsid w:val="256CD880"/>
    <w:rsid w:val="256D8038"/>
    <w:rsid w:val="2571DCFA"/>
    <w:rsid w:val="2573004F"/>
    <w:rsid w:val="2573F856"/>
    <w:rsid w:val="257C60EB"/>
    <w:rsid w:val="2586B95A"/>
    <w:rsid w:val="258D8233"/>
    <w:rsid w:val="258E375D"/>
    <w:rsid w:val="258E76E1"/>
    <w:rsid w:val="258F49A7"/>
    <w:rsid w:val="25988DEA"/>
    <w:rsid w:val="2599F1FB"/>
    <w:rsid w:val="259AB19F"/>
    <w:rsid w:val="259BF312"/>
    <w:rsid w:val="259D80CE"/>
    <w:rsid w:val="25A3846E"/>
    <w:rsid w:val="25A69A41"/>
    <w:rsid w:val="25A8D6B8"/>
    <w:rsid w:val="25A8DB9A"/>
    <w:rsid w:val="25A9BA59"/>
    <w:rsid w:val="25AE76D7"/>
    <w:rsid w:val="25AFF79B"/>
    <w:rsid w:val="25B0B7E1"/>
    <w:rsid w:val="25BA014C"/>
    <w:rsid w:val="25C19837"/>
    <w:rsid w:val="25C2327C"/>
    <w:rsid w:val="25C2C992"/>
    <w:rsid w:val="25C460B9"/>
    <w:rsid w:val="25C79DDE"/>
    <w:rsid w:val="25C7FBD2"/>
    <w:rsid w:val="25CB999F"/>
    <w:rsid w:val="25CEEC67"/>
    <w:rsid w:val="25E4E2A3"/>
    <w:rsid w:val="25F3162F"/>
    <w:rsid w:val="25F441C9"/>
    <w:rsid w:val="25F5368B"/>
    <w:rsid w:val="25FFE7FA"/>
    <w:rsid w:val="260315D6"/>
    <w:rsid w:val="26058ABE"/>
    <w:rsid w:val="2605DA1C"/>
    <w:rsid w:val="260C3B36"/>
    <w:rsid w:val="261B84D3"/>
    <w:rsid w:val="261C25E4"/>
    <w:rsid w:val="261E0426"/>
    <w:rsid w:val="26223912"/>
    <w:rsid w:val="26227BA1"/>
    <w:rsid w:val="2622D2E2"/>
    <w:rsid w:val="26280680"/>
    <w:rsid w:val="26284E91"/>
    <w:rsid w:val="262990C6"/>
    <w:rsid w:val="262B1A77"/>
    <w:rsid w:val="262C2901"/>
    <w:rsid w:val="262D06D9"/>
    <w:rsid w:val="262DABDA"/>
    <w:rsid w:val="26309F3D"/>
    <w:rsid w:val="2636AC38"/>
    <w:rsid w:val="2638A809"/>
    <w:rsid w:val="26398218"/>
    <w:rsid w:val="264526A4"/>
    <w:rsid w:val="2647482E"/>
    <w:rsid w:val="264A42F2"/>
    <w:rsid w:val="264E5463"/>
    <w:rsid w:val="2652E8B9"/>
    <w:rsid w:val="26584A1B"/>
    <w:rsid w:val="2659DA1C"/>
    <w:rsid w:val="265F2018"/>
    <w:rsid w:val="266A864D"/>
    <w:rsid w:val="266DC975"/>
    <w:rsid w:val="266E138D"/>
    <w:rsid w:val="266FFBCD"/>
    <w:rsid w:val="2670535C"/>
    <w:rsid w:val="26740191"/>
    <w:rsid w:val="26754602"/>
    <w:rsid w:val="26756830"/>
    <w:rsid w:val="2675692F"/>
    <w:rsid w:val="26760F77"/>
    <w:rsid w:val="2683BFD3"/>
    <w:rsid w:val="26880F8D"/>
    <w:rsid w:val="2688AF6F"/>
    <w:rsid w:val="2690D266"/>
    <w:rsid w:val="2692FA07"/>
    <w:rsid w:val="26962F16"/>
    <w:rsid w:val="26A19DA0"/>
    <w:rsid w:val="26A1F757"/>
    <w:rsid w:val="26A7EA49"/>
    <w:rsid w:val="26AAC954"/>
    <w:rsid w:val="26AB949E"/>
    <w:rsid w:val="26AD2CC7"/>
    <w:rsid w:val="26AF38C9"/>
    <w:rsid w:val="26B3653B"/>
    <w:rsid w:val="26B3FEA9"/>
    <w:rsid w:val="26B78D2C"/>
    <w:rsid w:val="26BC86AB"/>
    <w:rsid w:val="26BCCDFA"/>
    <w:rsid w:val="26BEE78F"/>
    <w:rsid w:val="26C29057"/>
    <w:rsid w:val="26C32F16"/>
    <w:rsid w:val="26C56C4A"/>
    <w:rsid w:val="26C64071"/>
    <w:rsid w:val="26C89601"/>
    <w:rsid w:val="26C8F76F"/>
    <w:rsid w:val="26C9E3EE"/>
    <w:rsid w:val="26CD8EE0"/>
    <w:rsid w:val="26DA227C"/>
    <w:rsid w:val="26EAB4B1"/>
    <w:rsid w:val="26EED1C6"/>
    <w:rsid w:val="26EEEBC9"/>
    <w:rsid w:val="26F052A0"/>
    <w:rsid w:val="26F1C3B2"/>
    <w:rsid w:val="26F43159"/>
    <w:rsid w:val="26F7CE08"/>
    <w:rsid w:val="26F93FD2"/>
    <w:rsid w:val="26FA1326"/>
    <w:rsid w:val="270D771D"/>
    <w:rsid w:val="27124866"/>
    <w:rsid w:val="2718F4EE"/>
    <w:rsid w:val="271BA8A5"/>
    <w:rsid w:val="271DB62D"/>
    <w:rsid w:val="271E7328"/>
    <w:rsid w:val="271F64DC"/>
    <w:rsid w:val="271FA11D"/>
    <w:rsid w:val="271FF441"/>
    <w:rsid w:val="27219D6B"/>
    <w:rsid w:val="27232F37"/>
    <w:rsid w:val="2726E7D4"/>
    <w:rsid w:val="27276F0F"/>
    <w:rsid w:val="272DAFEE"/>
    <w:rsid w:val="272EF522"/>
    <w:rsid w:val="272F8215"/>
    <w:rsid w:val="27318E66"/>
    <w:rsid w:val="273EEC62"/>
    <w:rsid w:val="273F9B8B"/>
    <w:rsid w:val="273FDA39"/>
    <w:rsid w:val="2742B3C8"/>
    <w:rsid w:val="2742CAA3"/>
    <w:rsid w:val="2744A389"/>
    <w:rsid w:val="27469A75"/>
    <w:rsid w:val="27475190"/>
    <w:rsid w:val="274D6BB0"/>
    <w:rsid w:val="27504F55"/>
    <w:rsid w:val="2753FDA3"/>
    <w:rsid w:val="27569884"/>
    <w:rsid w:val="2759BEA9"/>
    <w:rsid w:val="275A3B6D"/>
    <w:rsid w:val="2762C8B7"/>
    <w:rsid w:val="27657F7E"/>
    <w:rsid w:val="2768ABA0"/>
    <w:rsid w:val="2769DEF7"/>
    <w:rsid w:val="276A694E"/>
    <w:rsid w:val="276A9EC0"/>
    <w:rsid w:val="277471D7"/>
    <w:rsid w:val="277C7C80"/>
    <w:rsid w:val="2784D1DB"/>
    <w:rsid w:val="2787E5A2"/>
    <w:rsid w:val="279A93D8"/>
    <w:rsid w:val="279D31E1"/>
    <w:rsid w:val="279DB4DF"/>
    <w:rsid w:val="27AE4B07"/>
    <w:rsid w:val="27AF3966"/>
    <w:rsid w:val="27BD7211"/>
    <w:rsid w:val="27BDA958"/>
    <w:rsid w:val="27BE38E9"/>
    <w:rsid w:val="27BF1B31"/>
    <w:rsid w:val="27C684B0"/>
    <w:rsid w:val="27C9DE84"/>
    <w:rsid w:val="27CBD168"/>
    <w:rsid w:val="27CD0D34"/>
    <w:rsid w:val="27CE2375"/>
    <w:rsid w:val="27CFBD88"/>
    <w:rsid w:val="27D4FFBA"/>
    <w:rsid w:val="27D68985"/>
    <w:rsid w:val="27D9C16D"/>
    <w:rsid w:val="27DB8F60"/>
    <w:rsid w:val="27DCA618"/>
    <w:rsid w:val="27DF26D6"/>
    <w:rsid w:val="27E00394"/>
    <w:rsid w:val="27E0F205"/>
    <w:rsid w:val="27E7ADE8"/>
    <w:rsid w:val="27EB5EBC"/>
    <w:rsid w:val="27EEB064"/>
    <w:rsid w:val="27F11BEE"/>
    <w:rsid w:val="27F3B72B"/>
    <w:rsid w:val="27F8FF33"/>
    <w:rsid w:val="27FC5FB0"/>
    <w:rsid w:val="27FCBD1A"/>
    <w:rsid w:val="280F4613"/>
    <w:rsid w:val="2813181C"/>
    <w:rsid w:val="281423CC"/>
    <w:rsid w:val="2817BADE"/>
    <w:rsid w:val="281893DF"/>
    <w:rsid w:val="281AC337"/>
    <w:rsid w:val="281B7FB8"/>
    <w:rsid w:val="281C2782"/>
    <w:rsid w:val="281D78D8"/>
    <w:rsid w:val="281D8D8B"/>
    <w:rsid w:val="281F3CCE"/>
    <w:rsid w:val="281FFC7E"/>
    <w:rsid w:val="2821DF10"/>
    <w:rsid w:val="28240B79"/>
    <w:rsid w:val="28249D8F"/>
    <w:rsid w:val="2825AB08"/>
    <w:rsid w:val="2829A748"/>
    <w:rsid w:val="282B0A42"/>
    <w:rsid w:val="282CE4D1"/>
    <w:rsid w:val="282DBC0D"/>
    <w:rsid w:val="282E58F3"/>
    <w:rsid w:val="2839FDC0"/>
    <w:rsid w:val="283DA35A"/>
    <w:rsid w:val="283F58E7"/>
    <w:rsid w:val="283F6BC1"/>
    <w:rsid w:val="284CD319"/>
    <w:rsid w:val="28504A7C"/>
    <w:rsid w:val="28537417"/>
    <w:rsid w:val="28584A26"/>
    <w:rsid w:val="285D4B2F"/>
    <w:rsid w:val="285E5A9B"/>
    <w:rsid w:val="28631BBB"/>
    <w:rsid w:val="28664F81"/>
    <w:rsid w:val="286F7F1B"/>
    <w:rsid w:val="2870C441"/>
    <w:rsid w:val="2872C6D2"/>
    <w:rsid w:val="28740E83"/>
    <w:rsid w:val="2884066A"/>
    <w:rsid w:val="2885400D"/>
    <w:rsid w:val="2888C82A"/>
    <w:rsid w:val="288ADC24"/>
    <w:rsid w:val="288B8B9F"/>
    <w:rsid w:val="288FE5A5"/>
    <w:rsid w:val="2892FE67"/>
    <w:rsid w:val="289DE7FB"/>
    <w:rsid w:val="28A7605D"/>
    <w:rsid w:val="28A82A44"/>
    <w:rsid w:val="28AA0012"/>
    <w:rsid w:val="28AA3664"/>
    <w:rsid w:val="28AFDE98"/>
    <w:rsid w:val="28B4FEB1"/>
    <w:rsid w:val="28B560A1"/>
    <w:rsid w:val="28B56F05"/>
    <w:rsid w:val="28B57229"/>
    <w:rsid w:val="28B975E9"/>
    <w:rsid w:val="28BA6388"/>
    <w:rsid w:val="28BD1AD0"/>
    <w:rsid w:val="28BE18C7"/>
    <w:rsid w:val="28BEB5AB"/>
    <w:rsid w:val="28C166C8"/>
    <w:rsid w:val="28C34893"/>
    <w:rsid w:val="28C4AF82"/>
    <w:rsid w:val="28CC10AB"/>
    <w:rsid w:val="28CFEBE3"/>
    <w:rsid w:val="28D60081"/>
    <w:rsid w:val="28D709B7"/>
    <w:rsid w:val="28D738EC"/>
    <w:rsid w:val="28E143A2"/>
    <w:rsid w:val="28E3B7E8"/>
    <w:rsid w:val="28E830A6"/>
    <w:rsid w:val="28ED5C26"/>
    <w:rsid w:val="28F65161"/>
    <w:rsid w:val="28F8B240"/>
    <w:rsid w:val="28F8D6A1"/>
    <w:rsid w:val="28FA8F81"/>
    <w:rsid w:val="28FD2ED4"/>
    <w:rsid w:val="28FEEA97"/>
    <w:rsid w:val="2900F3E2"/>
    <w:rsid w:val="2907A852"/>
    <w:rsid w:val="29089F5C"/>
    <w:rsid w:val="290CABCB"/>
    <w:rsid w:val="290CEC61"/>
    <w:rsid w:val="290D5D59"/>
    <w:rsid w:val="290DE755"/>
    <w:rsid w:val="290F7AB3"/>
    <w:rsid w:val="2919933D"/>
    <w:rsid w:val="291B02FC"/>
    <w:rsid w:val="291B2EF9"/>
    <w:rsid w:val="291BEC27"/>
    <w:rsid w:val="291C0CF3"/>
    <w:rsid w:val="291D590C"/>
    <w:rsid w:val="291D5B3C"/>
    <w:rsid w:val="291EAB77"/>
    <w:rsid w:val="2924E6F3"/>
    <w:rsid w:val="29257F2F"/>
    <w:rsid w:val="2928AA90"/>
    <w:rsid w:val="292D4022"/>
    <w:rsid w:val="2932334C"/>
    <w:rsid w:val="2932F552"/>
    <w:rsid w:val="293A3054"/>
    <w:rsid w:val="293AAE4C"/>
    <w:rsid w:val="293ABD8E"/>
    <w:rsid w:val="293C9BB3"/>
    <w:rsid w:val="293E551D"/>
    <w:rsid w:val="29411759"/>
    <w:rsid w:val="29418DF5"/>
    <w:rsid w:val="29475953"/>
    <w:rsid w:val="294842D0"/>
    <w:rsid w:val="294850C1"/>
    <w:rsid w:val="294F0F73"/>
    <w:rsid w:val="294FBEF3"/>
    <w:rsid w:val="29517928"/>
    <w:rsid w:val="295C8321"/>
    <w:rsid w:val="295CB9B1"/>
    <w:rsid w:val="295D6F61"/>
    <w:rsid w:val="295E1834"/>
    <w:rsid w:val="29623679"/>
    <w:rsid w:val="2964B55E"/>
    <w:rsid w:val="29689EE3"/>
    <w:rsid w:val="296ED355"/>
    <w:rsid w:val="2973CA58"/>
    <w:rsid w:val="29746F0D"/>
    <w:rsid w:val="2976C4E7"/>
    <w:rsid w:val="297B0718"/>
    <w:rsid w:val="297D67CB"/>
    <w:rsid w:val="297EB71A"/>
    <w:rsid w:val="298A871B"/>
    <w:rsid w:val="298FB96E"/>
    <w:rsid w:val="2991A6D1"/>
    <w:rsid w:val="29957656"/>
    <w:rsid w:val="2997EAD1"/>
    <w:rsid w:val="2998FA3E"/>
    <w:rsid w:val="299C776F"/>
    <w:rsid w:val="299CC7EF"/>
    <w:rsid w:val="299F59F0"/>
    <w:rsid w:val="29A50763"/>
    <w:rsid w:val="29AC3C21"/>
    <w:rsid w:val="29ADC454"/>
    <w:rsid w:val="29B054D6"/>
    <w:rsid w:val="29B46440"/>
    <w:rsid w:val="29B7D799"/>
    <w:rsid w:val="29BAA079"/>
    <w:rsid w:val="29C03FAD"/>
    <w:rsid w:val="29CAAE53"/>
    <w:rsid w:val="29CB92C7"/>
    <w:rsid w:val="29D8D308"/>
    <w:rsid w:val="29DBB94D"/>
    <w:rsid w:val="29DD7D74"/>
    <w:rsid w:val="29DD91A0"/>
    <w:rsid w:val="29E1CC41"/>
    <w:rsid w:val="29E58CBA"/>
    <w:rsid w:val="29E6C7D5"/>
    <w:rsid w:val="29EACDBD"/>
    <w:rsid w:val="29EB516B"/>
    <w:rsid w:val="29EBD7B7"/>
    <w:rsid w:val="29F1206E"/>
    <w:rsid w:val="29F6C1EA"/>
    <w:rsid w:val="29F79DA7"/>
    <w:rsid w:val="29FAB19D"/>
    <w:rsid w:val="29FDF01A"/>
    <w:rsid w:val="2A00091C"/>
    <w:rsid w:val="2A0053AB"/>
    <w:rsid w:val="2A070054"/>
    <w:rsid w:val="2A0ABEC2"/>
    <w:rsid w:val="2A103F62"/>
    <w:rsid w:val="2A12936E"/>
    <w:rsid w:val="2A16CF20"/>
    <w:rsid w:val="2A1D46CC"/>
    <w:rsid w:val="2A21EE29"/>
    <w:rsid w:val="2A31137C"/>
    <w:rsid w:val="2A39EC52"/>
    <w:rsid w:val="2A3BE0BF"/>
    <w:rsid w:val="2A3CD4F2"/>
    <w:rsid w:val="2A3D91FF"/>
    <w:rsid w:val="2A4020A5"/>
    <w:rsid w:val="2A436FE8"/>
    <w:rsid w:val="2A4BA81A"/>
    <w:rsid w:val="2A525383"/>
    <w:rsid w:val="2A530B35"/>
    <w:rsid w:val="2A556F1D"/>
    <w:rsid w:val="2A55ADE8"/>
    <w:rsid w:val="2A55D9B8"/>
    <w:rsid w:val="2A55FBEE"/>
    <w:rsid w:val="2A57FC37"/>
    <w:rsid w:val="2A5993BC"/>
    <w:rsid w:val="2A5A4542"/>
    <w:rsid w:val="2A5B2A3A"/>
    <w:rsid w:val="2A5FDC72"/>
    <w:rsid w:val="2A6091D6"/>
    <w:rsid w:val="2A627D8B"/>
    <w:rsid w:val="2A64B68F"/>
    <w:rsid w:val="2A67E59D"/>
    <w:rsid w:val="2A6A0E8B"/>
    <w:rsid w:val="2A6D1A65"/>
    <w:rsid w:val="2A6FBB84"/>
    <w:rsid w:val="2A7D66CF"/>
    <w:rsid w:val="2A82A780"/>
    <w:rsid w:val="2A835910"/>
    <w:rsid w:val="2A8472C4"/>
    <w:rsid w:val="2A8714CF"/>
    <w:rsid w:val="2A910E7A"/>
    <w:rsid w:val="2A98BB22"/>
    <w:rsid w:val="2A9921D3"/>
    <w:rsid w:val="2A9C06EB"/>
    <w:rsid w:val="2AA1412F"/>
    <w:rsid w:val="2AA1606F"/>
    <w:rsid w:val="2AA30C2F"/>
    <w:rsid w:val="2AA75927"/>
    <w:rsid w:val="2AAB77A3"/>
    <w:rsid w:val="2AAD9B98"/>
    <w:rsid w:val="2AB3D264"/>
    <w:rsid w:val="2AB49CEE"/>
    <w:rsid w:val="2AB6CFB3"/>
    <w:rsid w:val="2AB8C1FE"/>
    <w:rsid w:val="2AB923EB"/>
    <w:rsid w:val="2ABA602D"/>
    <w:rsid w:val="2ABA7D38"/>
    <w:rsid w:val="2ABC9B00"/>
    <w:rsid w:val="2ABCDE31"/>
    <w:rsid w:val="2ABF54FD"/>
    <w:rsid w:val="2AC1C249"/>
    <w:rsid w:val="2AC22981"/>
    <w:rsid w:val="2AC30050"/>
    <w:rsid w:val="2AC56187"/>
    <w:rsid w:val="2AD2231F"/>
    <w:rsid w:val="2AD4FB5F"/>
    <w:rsid w:val="2AD571BD"/>
    <w:rsid w:val="2AD8BF86"/>
    <w:rsid w:val="2AD93843"/>
    <w:rsid w:val="2ADF28A0"/>
    <w:rsid w:val="2AE1087F"/>
    <w:rsid w:val="2AE5CA18"/>
    <w:rsid w:val="2AEAC620"/>
    <w:rsid w:val="2AF3295C"/>
    <w:rsid w:val="2AF6F210"/>
    <w:rsid w:val="2AF8BA9B"/>
    <w:rsid w:val="2AF90BF0"/>
    <w:rsid w:val="2B01716B"/>
    <w:rsid w:val="2B01E40E"/>
    <w:rsid w:val="2B042B93"/>
    <w:rsid w:val="2B078AA0"/>
    <w:rsid w:val="2B086C73"/>
    <w:rsid w:val="2B0C8432"/>
    <w:rsid w:val="2B100449"/>
    <w:rsid w:val="2B1355E4"/>
    <w:rsid w:val="2B1ADADD"/>
    <w:rsid w:val="2B1D0A52"/>
    <w:rsid w:val="2B1D63AB"/>
    <w:rsid w:val="2B1F9D96"/>
    <w:rsid w:val="2B1FECF5"/>
    <w:rsid w:val="2B249DAD"/>
    <w:rsid w:val="2B259608"/>
    <w:rsid w:val="2B2965E8"/>
    <w:rsid w:val="2B30C97B"/>
    <w:rsid w:val="2B3247E2"/>
    <w:rsid w:val="2B36DBFD"/>
    <w:rsid w:val="2B39B56E"/>
    <w:rsid w:val="2B3A649D"/>
    <w:rsid w:val="2B3E0790"/>
    <w:rsid w:val="2B3FBA84"/>
    <w:rsid w:val="2B450754"/>
    <w:rsid w:val="2B482059"/>
    <w:rsid w:val="2B4BC40A"/>
    <w:rsid w:val="2B4E9CB4"/>
    <w:rsid w:val="2B53E9BE"/>
    <w:rsid w:val="2B565D18"/>
    <w:rsid w:val="2B59BBF3"/>
    <w:rsid w:val="2B5BE5AE"/>
    <w:rsid w:val="2B5D8D78"/>
    <w:rsid w:val="2B5DDF83"/>
    <w:rsid w:val="2B5E52FD"/>
    <w:rsid w:val="2B5E65B9"/>
    <w:rsid w:val="2B64593C"/>
    <w:rsid w:val="2B66D4E8"/>
    <w:rsid w:val="2B683CAF"/>
    <w:rsid w:val="2B6B3FDA"/>
    <w:rsid w:val="2B739DC4"/>
    <w:rsid w:val="2B7462BC"/>
    <w:rsid w:val="2B76346C"/>
    <w:rsid w:val="2B7DF96F"/>
    <w:rsid w:val="2B8189C5"/>
    <w:rsid w:val="2B830551"/>
    <w:rsid w:val="2B86D65E"/>
    <w:rsid w:val="2B88AB1F"/>
    <w:rsid w:val="2B8BF6F9"/>
    <w:rsid w:val="2B8DB56A"/>
    <w:rsid w:val="2B9A6FC8"/>
    <w:rsid w:val="2B9DFECE"/>
    <w:rsid w:val="2BA47463"/>
    <w:rsid w:val="2BA79420"/>
    <w:rsid w:val="2BA9DC9C"/>
    <w:rsid w:val="2BB0EF1B"/>
    <w:rsid w:val="2BB3777F"/>
    <w:rsid w:val="2BB4791C"/>
    <w:rsid w:val="2BB4CF09"/>
    <w:rsid w:val="2BB4FAD0"/>
    <w:rsid w:val="2BB5BF2B"/>
    <w:rsid w:val="2BB68117"/>
    <w:rsid w:val="2BB72943"/>
    <w:rsid w:val="2BB80490"/>
    <w:rsid w:val="2BB82CE5"/>
    <w:rsid w:val="2BBD2821"/>
    <w:rsid w:val="2BBD844F"/>
    <w:rsid w:val="2BBDCAF8"/>
    <w:rsid w:val="2BBFCA95"/>
    <w:rsid w:val="2BC048F9"/>
    <w:rsid w:val="2BD2F196"/>
    <w:rsid w:val="2BD45150"/>
    <w:rsid w:val="2BDB198B"/>
    <w:rsid w:val="2BDDB32E"/>
    <w:rsid w:val="2BE204B2"/>
    <w:rsid w:val="2BE2CA02"/>
    <w:rsid w:val="2BE676F0"/>
    <w:rsid w:val="2BE6B148"/>
    <w:rsid w:val="2BF0526F"/>
    <w:rsid w:val="2BF34AED"/>
    <w:rsid w:val="2BF3EDF5"/>
    <w:rsid w:val="2BF5B136"/>
    <w:rsid w:val="2BF5B45D"/>
    <w:rsid w:val="2BF8D7BE"/>
    <w:rsid w:val="2BFB582A"/>
    <w:rsid w:val="2BFD57E5"/>
    <w:rsid w:val="2C0124B3"/>
    <w:rsid w:val="2C089E8A"/>
    <w:rsid w:val="2C0944D5"/>
    <w:rsid w:val="2C09C9A8"/>
    <w:rsid w:val="2C0CD1CF"/>
    <w:rsid w:val="2C0D2BDE"/>
    <w:rsid w:val="2C15B239"/>
    <w:rsid w:val="2C1641D7"/>
    <w:rsid w:val="2C1837A3"/>
    <w:rsid w:val="2C189D99"/>
    <w:rsid w:val="2C18DEF5"/>
    <w:rsid w:val="2C1B72EA"/>
    <w:rsid w:val="2C1CEEE2"/>
    <w:rsid w:val="2C21077A"/>
    <w:rsid w:val="2C22AACB"/>
    <w:rsid w:val="2C262FC4"/>
    <w:rsid w:val="2C292250"/>
    <w:rsid w:val="2C2B26D4"/>
    <w:rsid w:val="2C2BD841"/>
    <w:rsid w:val="2C2F09EA"/>
    <w:rsid w:val="2C3107DB"/>
    <w:rsid w:val="2C36172C"/>
    <w:rsid w:val="2C3A251B"/>
    <w:rsid w:val="2C3D43E8"/>
    <w:rsid w:val="2C46827A"/>
    <w:rsid w:val="2C4CFA72"/>
    <w:rsid w:val="2C4E6C23"/>
    <w:rsid w:val="2C532349"/>
    <w:rsid w:val="2C561283"/>
    <w:rsid w:val="2C570BA8"/>
    <w:rsid w:val="2C59119F"/>
    <w:rsid w:val="2C59410B"/>
    <w:rsid w:val="2C595205"/>
    <w:rsid w:val="2C5BE772"/>
    <w:rsid w:val="2C5F44C5"/>
    <w:rsid w:val="2C72B033"/>
    <w:rsid w:val="2C77129D"/>
    <w:rsid w:val="2C7D41DB"/>
    <w:rsid w:val="2C7E533A"/>
    <w:rsid w:val="2C8AF04E"/>
    <w:rsid w:val="2C8BCA73"/>
    <w:rsid w:val="2C9382B9"/>
    <w:rsid w:val="2C939A28"/>
    <w:rsid w:val="2C980830"/>
    <w:rsid w:val="2C9BE127"/>
    <w:rsid w:val="2CA28728"/>
    <w:rsid w:val="2CA40252"/>
    <w:rsid w:val="2CAD2A8F"/>
    <w:rsid w:val="2CADF2AE"/>
    <w:rsid w:val="2CB4CA20"/>
    <w:rsid w:val="2CB5F1A3"/>
    <w:rsid w:val="2CB82AF7"/>
    <w:rsid w:val="2CB937FF"/>
    <w:rsid w:val="2CBDAA08"/>
    <w:rsid w:val="2CC97413"/>
    <w:rsid w:val="2CCA43D5"/>
    <w:rsid w:val="2CCC0AE3"/>
    <w:rsid w:val="2CCE0E82"/>
    <w:rsid w:val="2CCFE90F"/>
    <w:rsid w:val="2CD47F05"/>
    <w:rsid w:val="2CD52899"/>
    <w:rsid w:val="2CDF3C07"/>
    <w:rsid w:val="2CE0DA02"/>
    <w:rsid w:val="2CE26C43"/>
    <w:rsid w:val="2CE28348"/>
    <w:rsid w:val="2CE4F4E2"/>
    <w:rsid w:val="2CEA20C3"/>
    <w:rsid w:val="2CEC0502"/>
    <w:rsid w:val="2CEC3E2B"/>
    <w:rsid w:val="2CEE614A"/>
    <w:rsid w:val="2CF00CE4"/>
    <w:rsid w:val="2CFA96B7"/>
    <w:rsid w:val="2CFD301C"/>
    <w:rsid w:val="2CFD836E"/>
    <w:rsid w:val="2D0190C1"/>
    <w:rsid w:val="2D03B033"/>
    <w:rsid w:val="2D06BAE5"/>
    <w:rsid w:val="2D0716E5"/>
    <w:rsid w:val="2D130266"/>
    <w:rsid w:val="2D170B4F"/>
    <w:rsid w:val="2D1ACBC9"/>
    <w:rsid w:val="2D1B560C"/>
    <w:rsid w:val="2D1E36BA"/>
    <w:rsid w:val="2D268086"/>
    <w:rsid w:val="2D29728F"/>
    <w:rsid w:val="2D2B6258"/>
    <w:rsid w:val="2D337BF9"/>
    <w:rsid w:val="2D348DBD"/>
    <w:rsid w:val="2D349964"/>
    <w:rsid w:val="2D3719E2"/>
    <w:rsid w:val="2D39046D"/>
    <w:rsid w:val="2D41AD8A"/>
    <w:rsid w:val="2D45AC15"/>
    <w:rsid w:val="2D4D3C95"/>
    <w:rsid w:val="2D534591"/>
    <w:rsid w:val="2D56EEA0"/>
    <w:rsid w:val="2D5C144C"/>
    <w:rsid w:val="2D60760F"/>
    <w:rsid w:val="2D62482B"/>
    <w:rsid w:val="2D62780A"/>
    <w:rsid w:val="2D63684C"/>
    <w:rsid w:val="2D6A68B2"/>
    <w:rsid w:val="2D6AE652"/>
    <w:rsid w:val="2D6B5D57"/>
    <w:rsid w:val="2D6F7803"/>
    <w:rsid w:val="2D735AA0"/>
    <w:rsid w:val="2D83FC5D"/>
    <w:rsid w:val="2D8522FC"/>
    <w:rsid w:val="2D89C59B"/>
    <w:rsid w:val="2D8B7822"/>
    <w:rsid w:val="2D8BBB5D"/>
    <w:rsid w:val="2D8CB8DA"/>
    <w:rsid w:val="2D8D8F28"/>
    <w:rsid w:val="2D8DE61A"/>
    <w:rsid w:val="2D8E8395"/>
    <w:rsid w:val="2D8F595B"/>
    <w:rsid w:val="2D921C20"/>
    <w:rsid w:val="2D93D743"/>
    <w:rsid w:val="2D942F26"/>
    <w:rsid w:val="2D99C842"/>
    <w:rsid w:val="2DA0DBC1"/>
    <w:rsid w:val="2DA59A09"/>
    <w:rsid w:val="2DA675EB"/>
    <w:rsid w:val="2DA7D14C"/>
    <w:rsid w:val="2DAED7BA"/>
    <w:rsid w:val="2DAF81F5"/>
    <w:rsid w:val="2DB2E682"/>
    <w:rsid w:val="2DB3DCE7"/>
    <w:rsid w:val="2DB474F3"/>
    <w:rsid w:val="2DC24BD2"/>
    <w:rsid w:val="2DC29E1F"/>
    <w:rsid w:val="2DC2BAEF"/>
    <w:rsid w:val="2DC5947F"/>
    <w:rsid w:val="2DCB6C25"/>
    <w:rsid w:val="2DCCE730"/>
    <w:rsid w:val="2DCE09F4"/>
    <w:rsid w:val="2DCE63FF"/>
    <w:rsid w:val="2DDBA088"/>
    <w:rsid w:val="2DDBBB3D"/>
    <w:rsid w:val="2DE616C2"/>
    <w:rsid w:val="2DE83B25"/>
    <w:rsid w:val="2DE85041"/>
    <w:rsid w:val="2DEF4A67"/>
    <w:rsid w:val="2DF06BF5"/>
    <w:rsid w:val="2DF93F47"/>
    <w:rsid w:val="2DFD2097"/>
    <w:rsid w:val="2DFF230A"/>
    <w:rsid w:val="2E0586A3"/>
    <w:rsid w:val="2E083D53"/>
    <w:rsid w:val="2E0D03E9"/>
    <w:rsid w:val="2E15F653"/>
    <w:rsid w:val="2E1648B1"/>
    <w:rsid w:val="2E185A0D"/>
    <w:rsid w:val="2E18A941"/>
    <w:rsid w:val="2E1902FB"/>
    <w:rsid w:val="2E1D7F2C"/>
    <w:rsid w:val="2E1F9D2F"/>
    <w:rsid w:val="2E22E694"/>
    <w:rsid w:val="2E28AEC3"/>
    <w:rsid w:val="2E28E748"/>
    <w:rsid w:val="2E2ABF97"/>
    <w:rsid w:val="2E2AEF6F"/>
    <w:rsid w:val="2E2E4B46"/>
    <w:rsid w:val="2E3490FD"/>
    <w:rsid w:val="2E3CD9D8"/>
    <w:rsid w:val="2E445DE4"/>
    <w:rsid w:val="2E4C664A"/>
    <w:rsid w:val="2E4CCBBF"/>
    <w:rsid w:val="2E4D8DBE"/>
    <w:rsid w:val="2E4DBF46"/>
    <w:rsid w:val="2E554CBE"/>
    <w:rsid w:val="2E5EF618"/>
    <w:rsid w:val="2E62CA34"/>
    <w:rsid w:val="2E6440D8"/>
    <w:rsid w:val="2E67ADE2"/>
    <w:rsid w:val="2E6DF2F8"/>
    <w:rsid w:val="2E6E87D5"/>
    <w:rsid w:val="2E71AE04"/>
    <w:rsid w:val="2E74E95B"/>
    <w:rsid w:val="2E75F8CD"/>
    <w:rsid w:val="2E782C62"/>
    <w:rsid w:val="2E7976A8"/>
    <w:rsid w:val="2E7C4E8F"/>
    <w:rsid w:val="2E7D2AA4"/>
    <w:rsid w:val="2E7E3CA4"/>
    <w:rsid w:val="2E80AF40"/>
    <w:rsid w:val="2E845245"/>
    <w:rsid w:val="2E86C3E3"/>
    <w:rsid w:val="2E88DFF9"/>
    <w:rsid w:val="2E8F7D4E"/>
    <w:rsid w:val="2E940A3F"/>
    <w:rsid w:val="2E9ACDDF"/>
    <w:rsid w:val="2E9D351D"/>
    <w:rsid w:val="2E9D83B4"/>
    <w:rsid w:val="2E9DAD1C"/>
    <w:rsid w:val="2EA778E6"/>
    <w:rsid w:val="2EADEF14"/>
    <w:rsid w:val="2EB120DB"/>
    <w:rsid w:val="2EB2D806"/>
    <w:rsid w:val="2EB2E843"/>
    <w:rsid w:val="2EB5786A"/>
    <w:rsid w:val="2EB7E146"/>
    <w:rsid w:val="2EBBC954"/>
    <w:rsid w:val="2EBBDAE1"/>
    <w:rsid w:val="2EBEE410"/>
    <w:rsid w:val="2ECDE94A"/>
    <w:rsid w:val="2ED04899"/>
    <w:rsid w:val="2ED20FD7"/>
    <w:rsid w:val="2ED58D8E"/>
    <w:rsid w:val="2ED881B7"/>
    <w:rsid w:val="2ED991C6"/>
    <w:rsid w:val="2EDC7396"/>
    <w:rsid w:val="2EE0F830"/>
    <w:rsid w:val="2EEB2A16"/>
    <w:rsid w:val="2EED4ACB"/>
    <w:rsid w:val="2EEF60AA"/>
    <w:rsid w:val="2EF8992B"/>
    <w:rsid w:val="2EFD1B6F"/>
    <w:rsid w:val="2EFFA446"/>
    <w:rsid w:val="2F025F9F"/>
    <w:rsid w:val="2F0A5BBC"/>
    <w:rsid w:val="2F0A5D85"/>
    <w:rsid w:val="2F10E96B"/>
    <w:rsid w:val="2F144C05"/>
    <w:rsid w:val="2F146390"/>
    <w:rsid w:val="2F179C4D"/>
    <w:rsid w:val="2F183351"/>
    <w:rsid w:val="2F18BF40"/>
    <w:rsid w:val="2F18F880"/>
    <w:rsid w:val="2F1BBEED"/>
    <w:rsid w:val="2F1FE386"/>
    <w:rsid w:val="2F200A9C"/>
    <w:rsid w:val="2F20541D"/>
    <w:rsid w:val="2F277539"/>
    <w:rsid w:val="2F2B0285"/>
    <w:rsid w:val="2F2D31C3"/>
    <w:rsid w:val="2F2E8903"/>
    <w:rsid w:val="2F3006E2"/>
    <w:rsid w:val="2F33FF6D"/>
    <w:rsid w:val="2F34D62F"/>
    <w:rsid w:val="2F35C974"/>
    <w:rsid w:val="2F3BFF37"/>
    <w:rsid w:val="2F41BB4D"/>
    <w:rsid w:val="2F479CF9"/>
    <w:rsid w:val="2F4869D1"/>
    <w:rsid w:val="2F4AE186"/>
    <w:rsid w:val="2F5419A7"/>
    <w:rsid w:val="2F5883CB"/>
    <w:rsid w:val="2F58DD9C"/>
    <w:rsid w:val="2F65C9C8"/>
    <w:rsid w:val="2F663E8F"/>
    <w:rsid w:val="2F66A934"/>
    <w:rsid w:val="2F67F610"/>
    <w:rsid w:val="2F6F538F"/>
    <w:rsid w:val="2F7EB28B"/>
    <w:rsid w:val="2F83D06E"/>
    <w:rsid w:val="2F888130"/>
    <w:rsid w:val="2F8BF572"/>
    <w:rsid w:val="2F8E463A"/>
    <w:rsid w:val="2F946D40"/>
    <w:rsid w:val="2F95F470"/>
    <w:rsid w:val="2F99A1D4"/>
    <w:rsid w:val="2F9B10E4"/>
    <w:rsid w:val="2F9DD53F"/>
    <w:rsid w:val="2FAA4F24"/>
    <w:rsid w:val="2FAB1D54"/>
    <w:rsid w:val="2FAB6A27"/>
    <w:rsid w:val="2FAEBBF8"/>
    <w:rsid w:val="2FB11F33"/>
    <w:rsid w:val="2FB1E877"/>
    <w:rsid w:val="2FB73636"/>
    <w:rsid w:val="2FB8675D"/>
    <w:rsid w:val="2FB89096"/>
    <w:rsid w:val="2FB93E8F"/>
    <w:rsid w:val="2FB9A4A1"/>
    <w:rsid w:val="2FB9EBC6"/>
    <w:rsid w:val="2FBC4F68"/>
    <w:rsid w:val="2FC00235"/>
    <w:rsid w:val="2FC8FC9B"/>
    <w:rsid w:val="2FCB43AF"/>
    <w:rsid w:val="2FCD317F"/>
    <w:rsid w:val="2FD778B2"/>
    <w:rsid w:val="2FD7D1E9"/>
    <w:rsid w:val="2FDC7F53"/>
    <w:rsid w:val="2FE1D8D3"/>
    <w:rsid w:val="2FE387BE"/>
    <w:rsid w:val="2FE3976C"/>
    <w:rsid w:val="2FE3C1D7"/>
    <w:rsid w:val="2FE42DA8"/>
    <w:rsid w:val="2FE56D3B"/>
    <w:rsid w:val="2FECB869"/>
    <w:rsid w:val="2FED4A5F"/>
    <w:rsid w:val="2FF1D88D"/>
    <w:rsid w:val="2FF551E4"/>
    <w:rsid w:val="2FFE5D2C"/>
    <w:rsid w:val="30029634"/>
    <w:rsid w:val="300B42E0"/>
    <w:rsid w:val="300FFC3A"/>
    <w:rsid w:val="301176B0"/>
    <w:rsid w:val="3011FAEC"/>
    <w:rsid w:val="30124EA7"/>
    <w:rsid w:val="30214314"/>
    <w:rsid w:val="302CCF09"/>
    <w:rsid w:val="302FB089"/>
    <w:rsid w:val="303155CD"/>
    <w:rsid w:val="3032E38D"/>
    <w:rsid w:val="303961FD"/>
    <w:rsid w:val="303AE24D"/>
    <w:rsid w:val="303BC70E"/>
    <w:rsid w:val="303C56A2"/>
    <w:rsid w:val="30491AC5"/>
    <w:rsid w:val="3049E89A"/>
    <w:rsid w:val="304DDD41"/>
    <w:rsid w:val="304F35D9"/>
    <w:rsid w:val="30513931"/>
    <w:rsid w:val="3052AF4D"/>
    <w:rsid w:val="3054BD04"/>
    <w:rsid w:val="30573DA9"/>
    <w:rsid w:val="305D0078"/>
    <w:rsid w:val="3063E2F7"/>
    <w:rsid w:val="306812E6"/>
    <w:rsid w:val="306DE491"/>
    <w:rsid w:val="306F0DA7"/>
    <w:rsid w:val="307015DF"/>
    <w:rsid w:val="30703635"/>
    <w:rsid w:val="307070A1"/>
    <w:rsid w:val="3075089E"/>
    <w:rsid w:val="30769DDE"/>
    <w:rsid w:val="30844EB5"/>
    <w:rsid w:val="30849DDD"/>
    <w:rsid w:val="3086A4F8"/>
    <w:rsid w:val="3087E1A4"/>
    <w:rsid w:val="30884CB5"/>
    <w:rsid w:val="30897079"/>
    <w:rsid w:val="308BAB57"/>
    <w:rsid w:val="3091F68F"/>
    <w:rsid w:val="30925C6A"/>
    <w:rsid w:val="309B684D"/>
    <w:rsid w:val="309CCDA8"/>
    <w:rsid w:val="309F5673"/>
    <w:rsid w:val="30A10B5F"/>
    <w:rsid w:val="30A1313F"/>
    <w:rsid w:val="30A17CD6"/>
    <w:rsid w:val="30A28E37"/>
    <w:rsid w:val="30A48598"/>
    <w:rsid w:val="30A795C6"/>
    <w:rsid w:val="30AD5219"/>
    <w:rsid w:val="30B1FB88"/>
    <w:rsid w:val="30B3BEC6"/>
    <w:rsid w:val="30B40ECD"/>
    <w:rsid w:val="30B9880F"/>
    <w:rsid w:val="30B98FC4"/>
    <w:rsid w:val="30BF4A54"/>
    <w:rsid w:val="30C10BD6"/>
    <w:rsid w:val="30CA0415"/>
    <w:rsid w:val="30D0AB42"/>
    <w:rsid w:val="30D436DE"/>
    <w:rsid w:val="30D7CF98"/>
    <w:rsid w:val="30D94346"/>
    <w:rsid w:val="30DA6678"/>
    <w:rsid w:val="30DDF5A8"/>
    <w:rsid w:val="30DF2F43"/>
    <w:rsid w:val="30E9C138"/>
    <w:rsid w:val="30ECBDDB"/>
    <w:rsid w:val="30ED10CE"/>
    <w:rsid w:val="30F78B0F"/>
    <w:rsid w:val="30F7ED2C"/>
    <w:rsid w:val="30FCFA17"/>
    <w:rsid w:val="3102721E"/>
    <w:rsid w:val="310ADE4D"/>
    <w:rsid w:val="311019A1"/>
    <w:rsid w:val="311122AB"/>
    <w:rsid w:val="3115B8BA"/>
    <w:rsid w:val="311DDBDF"/>
    <w:rsid w:val="3124D630"/>
    <w:rsid w:val="3124D808"/>
    <w:rsid w:val="31280CF2"/>
    <w:rsid w:val="31289505"/>
    <w:rsid w:val="313674FE"/>
    <w:rsid w:val="3138576A"/>
    <w:rsid w:val="313F0FAD"/>
    <w:rsid w:val="313F3534"/>
    <w:rsid w:val="3142D9BC"/>
    <w:rsid w:val="3145414F"/>
    <w:rsid w:val="3149A7FF"/>
    <w:rsid w:val="314A8AB6"/>
    <w:rsid w:val="314C4815"/>
    <w:rsid w:val="31517F25"/>
    <w:rsid w:val="3159AFB0"/>
    <w:rsid w:val="315C13A8"/>
    <w:rsid w:val="315C5617"/>
    <w:rsid w:val="315D7704"/>
    <w:rsid w:val="316BC55D"/>
    <w:rsid w:val="316D59A7"/>
    <w:rsid w:val="316E0F61"/>
    <w:rsid w:val="31728F3E"/>
    <w:rsid w:val="317384B5"/>
    <w:rsid w:val="317B739E"/>
    <w:rsid w:val="3180BC26"/>
    <w:rsid w:val="3181BA67"/>
    <w:rsid w:val="3181E927"/>
    <w:rsid w:val="3183CC04"/>
    <w:rsid w:val="318F86B1"/>
    <w:rsid w:val="31921B16"/>
    <w:rsid w:val="3195CF01"/>
    <w:rsid w:val="31997F7A"/>
    <w:rsid w:val="31A66C72"/>
    <w:rsid w:val="31A98192"/>
    <w:rsid w:val="31AA7CA8"/>
    <w:rsid w:val="31AD22C9"/>
    <w:rsid w:val="31AF7264"/>
    <w:rsid w:val="31AF8418"/>
    <w:rsid w:val="31B4483D"/>
    <w:rsid w:val="31B5A2F2"/>
    <w:rsid w:val="31B8E3E8"/>
    <w:rsid w:val="31B94578"/>
    <w:rsid w:val="31BD77F7"/>
    <w:rsid w:val="31BF06D6"/>
    <w:rsid w:val="31C0FBFB"/>
    <w:rsid w:val="31C1C72F"/>
    <w:rsid w:val="31C25B06"/>
    <w:rsid w:val="31C48DEC"/>
    <w:rsid w:val="31C7B7A9"/>
    <w:rsid w:val="31D0A82C"/>
    <w:rsid w:val="31D2A13D"/>
    <w:rsid w:val="31D346C4"/>
    <w:rsid w:val="31D397A9"/>
    <w:rsid w:val="31D7E871"/>
    <w:rsid w:val="31D7F512"/>
    <w:rsid w:val="31DC20C8"/>
    <w:rsid w:val="31E097A9"/>
    <w:rsid w:val="31ED872C"/>
    <w:rsid w:val="31F13F09"/>
    <w:rsid w:val="31F1CD57"/>
    <w:rsid w:val="31F2DE9D"/>
    <w:rsid w:val="31F57E4F"/>
    <w:rsid w:val="31F5F5CD"/>
    <w:rsid w:val="31F67931"/>
    <w:rsid w:val="31FF6C23"/>
    <w:rsid w:val="320221C5"/>
    <w:rsid w:val="3203224A"/>
    <w:rsid w:val="3209EB07"/>
    <w:rsid w:val="32149B1C"/>
    <w:rsid w:val="3214E84C"/>
    <w:rsid w:val="32182735"/>
    <w:rsid w:val="32204C19"/>
    <w:rsid w:val="3220CCAA"/>
    <w:rsid w:val="322746DB"/>
    <w:rsid w:val="32294A17"/>
    <w:rsid w:val="32297E65"/>
    <w:rsid w:val="322A0531"/>
    <w:rsid w:val="3236CE1C"/>
    <w:rsid w:val="323BE36F"/>
    <w:rsid w:val="3241CE7E"/>
    <w:rsid w:val="32473A09"/>
    <w:rsid w:val="32512EE9"/>
    <w:rsid w:val="3259C893"/>
    <w:rsid w:val="325B79F0"/>
    <w:rsid w:val="325E66D8"/>
    <w:rsid w:val="325F5D0B"/>
    <w:rsid w:val="3264A1C7"/>
    <w:rsid w:val="3265BEA9"/>
    <w:rsid w:val="326EE409"/>
    <w:rsid w:val="32701F7A"/>
    <w:rsid w:val="3272D094"/>
    <w:rsid w:val="3273B9A1"/>
    <w:rsid w:val="3274DFBF"/>
    <w:rsid w:val="327A78AE"/>
    <w:rsid w:val="327B7239"/>
    <w:rsid w:val="3283C9E3"/>
    <w:rsid w:val="3286D4F9"/>
    <w:rsid w:val="32890D2D"/>
    <w:rsid w:val="328963CD"/>
    <w:rsid w:val="328DD1F8"/>
    <w:rsid w:val="3290A4A3"/>
    <w:rsid w:val="32915E7C"/>
    <w:rsid w:val="32921CB3"/>
    <w:rsid w:val="329506C7"/>
    <w:rsid w:val="329AE181"/>
    <w:rsid w:val="329AF50B"/>
    <w:rsid w:val="329B47D1"/>
    <w:rsid w:val="329C0F4F"/>
    <w:rsid w:val="32AB5CBD"/>
    <w:rsid w:val="32ABC890"/>
    <w:rsid w:val="32ADE2BB"/>
    <w:rsid w:val="32AF42D1"/>
    <w:rsid w:val="32B5D04A"/>
    <w:rsid w:val="32C13AD0"/>
    <w:rsid w:val="32C57566"/>
    <w:rsid w:val="32C581C0"/>
    <w:rsid w:val="32C8F254"/>
    <w:rsid w:val="32C91E9E"/>
    <w:rsid w:val="32D0419B"/>
    <w:rsid w:val="32D8FF36"/>
    <w:rsid w:val="32DA4AD0"/>
    <w:rsid w:val="32DB30CA"/>
    <w:rsid w:val="32DFABBE"/>
    <w:rsid w:val="32E08F7B"/>
    <w:rsid w:val="32E1B338"/>
    <w:rsid w:val="32E50BE7"/>
    <w:rsid w:val="32F5AAB1"/>
    <w:rsid w:val="32F72DAD"/>
    <w:rsid w:val="33009FCF"/>
    <w:rsid w:val="3301CDD8"/>
    <w:rsid w:val="330270B8"/>
    <w:rsid w:val="33038E53"/>
    <w:rsid w:val="3306DFFF"/>
    <w:rsid w:val="3309AAAE"/>
    <w:rsid w:val="330CBECC"/>
    <w:rsid w:val="330CC0BD"/>
    <w:rsid w:val="330D6957"/>
    <w:rsid w:val="331433A7"/>
    <w:rsid w:val="331531C3"/>
    <w:rsid w:val="331A841A"/>
    <w:rsid w:val="331B16F8"/>
    <w:rsid w:val="331D687C"/>
    <w:rsid w:val="33203045"/>
    <w:rsid w:val="3321BE19"/>
    <w:rsid w:val="332326D5"/>
    <w:rsid w:val="3326D503"/>
    <w:rsid w:val="33307496"/>
    <w:rsid w:val="3337B978"/>
    <w:rsid w:val="333A7D80"/>
    <w:rsid w:val="333D24E2"/>
    <w:rsid w:val="333D45A0"/>
    <w:rsid w:val="333E5A2B"/>
    <w:rsid w:val="33482688"/>
    <w:rsid w:val="334C7530"/>
    <w:rsid w:val="334E7395"/>
    <w:rsid w:val="3357DBB4"/>
    <w:rsid w:val="335939F2"/>
    <w:rsid w:val="335B488A"/>
    <w:rsid w:val="33639305"/>
    <w:rsid w:val="33658048"/>
    <w:rsid w:val="3369555F"/>
    <w:rsid w:val="336FF36A"/>
    <w:rsid w:val="3372B2A0"/>
    <w:rsid w:val="33749C06"/>
    <w:rsid w:val="3374F490"/>
    <w:rsid w:val="33752889"/>
    <w:rsid w:val="337A34C4"/>
    <w:rsid w:val="3385E2C0"/>
    <w:rsid w:val="3393CD53"/>
    <w:rsid w:val="33948F83"/>
    <w:rsid w:val="339AED3C"/>
    <w:rsid w:val="33A16845"/>
    <w:rsid w:val="33A229C3"/>
    <w:rsid w:val="33A7B446"/>
    <w:rsid w:val="33A89034"/>
    <w:rsid w:val="33A8BE1F"/>
    <w:rsid w:val="33B01B03"/>
    <w:rsid w:val="33B11B89"/>
    <w:rsid w:val="33B5F912"/>
    <w:rsid w:val="33C7C3DD"/>
    <w:rsid w:val="33CB7248"/>
    <w:rsid w:val="33D0B12C"/>
    <w:rsid w:val="33D37A9B"/>
    <w:rsid w:val="33D3C755"/>
    <w:rsid w:val="33D52CDA"/>
    <w:rsid w:val="33D568F6"/>
    <w:rsid w:val="33D5D65E"/>
    <w:rsid w:val="33D65FA7"/>
    <w:rsid w:val="33D8994D"/>
    <w:rsid w:val="33D98B84"/>
    <w:rsid w:val="33DF1129"/>
    <w:rsid w:val="33E5A5A7"/>
    <w:rsid w:val="33F38546"/>
    <w:rsid w:val="33F42B4C"/>
    <w:rsid w:val="33FF69AD"/>
    <w:rsid w:val="3400595C"/>
    <w:rsid w:val="34032327"/>
    <w:rsid w:val="3403F6CF"/>
    <w:rsid w:val="3405AEA6"/>
    <w:rsid w:val="34066B74"/>
    <w:rsid w:val="340B0565"/>
    <w:rsid w:val="3414402E"/>
    <w:rsid w:val="34155E99"/>
    <w:rsid w:val="34173A4A"/>
    <w:rsid w:val="34225E25"/>
    <w:rsid w:val="3426F37C"/>
    <w:rsid w:val="34354900"/>
    <w:rsid w:val="34379BA0"/>
    <w:rsid w:val="343F1F97"/>
    <w:rsid w:val="3443476F"/>
    <w:rsid w:val="344D30BE"/>
    <w:rsid w:val="344DCC33"/>
    <w:rsid w:val="344ED98B"/>
    <w:rsid w:val="344F16A6"/>
    <w:rsid w:val="3452A865"/>
    <w:rsid w:val="3457AF3A"/>
    <w:rsid w:val="345DF838"/>
    <w:rsid w:val="3464B837"/>
    <w:rsid w:val="34665F9E"/>
    <w:rsid w:val="3466DE8C"/>
    <w:rsid w:val="346AAD98"/>
    <w:rsid w:val="346EC4EA"/>
    <w:rsid w:val="346FF966"/>
    <w:rsid w:val="3470F124"/>
    <w:rsid w:val="34713334"/>
    <w:rsid w:val="3477AC3F"/>
    <w:rsid w:val="34786AC3"/>
    <w:rsid w:val="347A7A7E"/>
    <w:rsid w:val="347A9CE7"/>
    <w:rsid w:val="347ACC17"/>
    <w:rsid w:val="348020B9"/>
    <w:rsid w:val="34823424"/>
    <w:rsid w:val="3482E970"/>
    <w:rsid w:val="3485C052"/>
    <w:rsid w:val="348B3B8F"/>
    <w:rsid w:val="348E828A"/>
    <w:rsid w:val="34915CA5"/>
    <w:rsid w:val="3495C095"/>
    <w:rsid w:val="3498CBA3"/>
    <w:rsid w:val="349B095A"/>
    <w:rsid w:val="349CC2DD"/>
    <w:rsid w:val="34A4F8C1"/>
    <w:rsid w:val="34AA7F60"/>
    <w:rsid w:val="34ADD56D"/>
    <w:rsid w:val="34AF7E63"/>
    <w:rsid w:val="34B097B4"/>
    <w:rsid w:val="34B16F54"/>
    <w:rsid w:val="34B27BF3"/>
    <w:rsid w:val="34B28FBF"/>
    <w:rsid w:val="34B63519"/>
    <w:rsid w:val="34B76444"/>
    <w:rsid w:val="34B7EBE6"/>
    <w:rsid w:val="34B9537B"/>
    <w:rsid w:val="34BCEF0E"/>
    <w:rsid w:val="34C43585"/>
    <w:rsid w:val="34C6E941"/>
    <w:rsid w:val="34CB65CC"/>
    <w:rsid w:val="34CDBBDE"/>
    <w:rsid w:val="34CE0395"/>
    <w:rsid w:val="34D2CC19"/>
    <w:rsid w:val="34D8343E"/>
    <w:rsid w:val="34E00894"/>
    <w:rsid w:val="34E500F4"/>
    <w:rsid w:val="34E553DD"/>
    <w:rsid w:val="34EBF285"/>
    <w:rsid w:val="34EF2004"/>
    <w:rsid w:val="34F03870"/>
    <w:rsid w:val="34F81ADC"/>
    <w:rsid w:val="34F894E7"/>
    <w:rsid w:val="34F9ACA5"/>
    <w:rsid w:val="34FEEF43"/>
    <w:rsid w:val="350016B7"/>
    <w:rsid w:val="3502FB26"/>
    <w:rsid w:val="35035C6A"/>
    <w:rsid w:val="35055941"/>
    <w:rsid w:val="35085EE9"/>
    <w:rsid w:val="3508E21C"/>
    <w:rsid w:val="35099A00"/>
    <w:rsid w:val="350DCA80"/>
    <w:rsid w:val="3511BDC1"/>
    <w:rsid w:val="351359A6"/>
    <w:rsid w:val="351B34CE"/>
    <w:rsid w:val="351D9531"/>
    <w:rsid w:val="351DF90D"/>
    <w:rsid w:val="351E6A8C"/>
    <w:rsid w:val="3523F27C"/>
    <w:rsid w:val="35241B99"/>
    <w:rsid w:val="35288791"/>
    <w:rsid w:val="352CB770"/>
    <w:rsid w:val="352FFEF6"/>
    <w:rsid w:val="35311AE0"/>
    <w:rsid w:val="3532DD0C"/>
    <w:rsid w:val="353A50B9"/>
    <w:rsid w:val="353C4CBB"/>
    <w:rsid w:val="353EC890"/>
    <w:rsid w:val="3544328A"/>
    <w:rsid w:val="354BB71A"/>
    <w:rsid w:val="35500714"/>
    <w:rsid w:val="355046AC"/>
    <w:rsid w:val="35540743"/>
    <w:rsid w:val="35551514"/>
    <w:rsid w:val="3559E9EC"/>
    <w:rsid w:val="355DB84C"/>
    <w:rsid w:val="355E52B1"/>
    <w:rsid w:val="356AE8AA"/>
    <w:rsid w:val="356DE670"/>
    <w:rsid w:val="356ED867"/>
    <w:rsid w:val="356EE965"/>
    <w:rsid w:val="357109AB"/>
    <w:rsid w:val="3578996C"/>
    <w:rsid w:val="35792DAF"/>
    <w:rsid w:val="35844AAF"/>
    <w:rsid w:val="358FCA9D"/>
    <w:rsid w:val="359217EC"/>
    <w:rsid w:val="35929F03"/>
    <w:rsid w:val="3594D7D9"/>
    <w:rsid w:val="35A17296"/>
    <w:rsid w:val="35A1A30E"/>
    <w:rsid w:val="35A56161"/>
    <w:rsid w:val="35A838DC"/>
    <w:rsid w:val="35A8D8EA"/>
    <w:rsid w:val="35AFB7DC"/>
    <w:rsid w:val="35B05618"/>
    <w:rsid w:val="35B42F9A"/>
    <w:rsid w:val="35B604E6"/>
    <w:rsid w:val="35B9A83C"/>
    <w:rsid w:val="35BE9464"/>
    <w:rsid w:val="35C21097"/>
    <w:rsid w:val="35C2C395"/>
    <w:rsid w:val="35C639AE"/>
    <w:rsid w:val="35C6A4F4"/>
    <w:rsid w:val="35C9A085"/>
    <w:rsid w:val="35CAEB6D"/>
    <w:rsid w:val="35CF5078"/>
    <w:rsid w:val="35CF8739"/>
    <w:rsid w:val="35D10932"/>
    <w:rsid w:val="35D19615"/>
    <w:rsid w:val="35D30486"/>
    <w:rsid w:val="35D41D51"/>
    <w:rsid w:val="35D43EDA"/>
    <w:rsid w:val="35D9E9F3"/>
    <w:rsid w:val="35E2E92F"/>
    <w:rsid w:val="35E30037"/>
    <w:rsid w:val="35E3FA11"/>
    <w:rsid w:val="35E4A6A6"/>
    <w:rsid w:val="35E6B46E"/>
    <w:rsid w:val="35E80574"/>
    <w:rsid w:val="35ED5635"/>
    <w:rsid w:val="35F1FD43"/>
    <w:rsid w:val="35F37F9B"/>
    <w:rsid w:val="3601C932"/>
    <w:rsid w:val="3603B3F2"/>
    <w:rsid w:val="360D7CE6"/>
    <w:rsid w:val="36100036"/>
    <w:rsid w:val="3612B5FF"/>
    <w:rsid w:val="3612C691"/>
    <w:rsid w:val="361789E2"/>
    <w:rsid w:val="361CCB9D"/>
    <w:rsid w:val="361DB539"/>
    <w:rsid w:val="36210F06"/>
    <w:rsid w:val="362C7232"/>
    <w:rsid w:val="36359975"/>
    <w:rsid w:val="3636D7A3"/>
    <w:rsid w:val="3638D865"/>
    <w:rsid w:val="363A6C43"/>
    <w:rsid w:val="36418428"/>
    <w:rsid w:val="36426EDD"/>
    <w:rsid w:val="36465FF8"/>
    <w:rsid w:val="364B400C"/>
    <w:rsid w:val="364B6CAD"/>
    <w:rsid w:val="364D0944"/>
    <w:rsid w:val="364D716D"/>
    <w:rsid w:val="364EB08D"/>
    <w:rsid w:val="3650AEC0"/>
    <w:rsid w:val="3654CD69"/>
    <w:rsid w:val="365603F2"/>
    <w:rsid w:val="36593C28"/>
    <w:rsid w:val="36660CE4"/>
    <w:rsid w:val="36699B73"/>
    <w:rsid w:val="366D388E"/>
    <w:rsid w:val="366D7D7D"/>
    <w:rsid w:val="367A770F"/>
    <w:rsid w:val="367DEDCB"/>
    <w:rsid w:val="36826088"/>
    <w:rsid w:val="3685524D"/>
    <w:rsid w:val="36855663"/>
    <w:rsid w:val="36967706"/>
    <w:rsid w:val="3697F3CB"/>
    <w:rsid w:val="369C09F3"/>
    <w:rsid w:val="369DC1E4"/>
    <w:rsid w:val="369FD6A5"/>
    <w:rsid w:val="36A2BFBB"/>
    <w:rsid w:val="36A3A314"/>
    <w:rsid w:val="36A4F83B"/>
    <w:rsid w:val="36A75996"/>
    <w:rsid w:val="36AD2A56"/>
    <w:rsid w:val="36B38243"/>
    <w:rsid w:val="36BDDE87"/>
    <w:rsid w:val="36BE5DCF"/>
    <w:rsid w:val="36BEDE53"/>
    <w:rsid w:val="36C1B6C5"/>
    <w:rsid w:val="36C62CAB"/>
    <w:rsid w:val="36C634C2"/>
    <w:rsid w:val="36C8D894"/>
    <w:rsid w:val="36C93B35"/>
    <w:rsid w:val="36C9D4D1"/>
    <w:rsid w:val="36D01EB2"/>
    <w:rsid w:val="36D05183"/>
    <w:rsid w:val="36DB3A0B"/>
    <w:rsid w:val="36DBD2D9"/>
    <w:rsid w:val="36E3DA75"/>
    <w:rsid w:val="36E60EA0"/>
    <w:rsid w:val="36E8DF6E"/>
    <w:rsid w:val="36EB2F70"/>
    <w:rsid w:val="36F28AE1"/>
    <w:rsid w:val="36F5C32E"/>
    <w:rsid w:val="36F74EB8"/>
    <w:rsid w:val="36FA412B"/>
    <w:rsid w:val="36FF9EF4"/>
    <w:rsid w:val="37026D98"/>
    <w:rsid w:val="3702DAE1"/>
    <w:rsid w:val="3707A55B"/>
    <w:rsid w:val="370AA8C8"/>
    <w:rsid w:val="370E0B4B"/>
    <w:rsid w:val="3715AD19"/>
    <w:rsid w:val="3716A7CD"/>
    <w:rsid w:val="3717DB5F"/>
    <w:rsid w:val="371A35D9"/>
    <w:rsid w:val="371C2CDB"/>
    <w:rsid w:val="371D5F15"/>
    <w:rsid w:val="371EE213"/>
    <w:rsid w:val="37252D1B"/>
    <w:rsid w:val="3725CA6C"/>
    <w:rsid w:val="3727FD27"/>
    <w:rsid w:val="3729ECB0"/>
    <w:rsid w:val="372A48DA"/>
    <w:rsid w:val="372AC170"/>
    <w:rsid w:val="3731C9C9"/>
    <w:rsid w:val="373529AB"/>
    <w:rsid w:val="373956C7"/>
    <w:rsid w:val="373A9EE0"/>
    <w:rsid w:val="373E2DD2"/>
    <w:rsid w:val="3747111C"/>
    <w:rsid w:val="374AE593"/>
    <w:rsid w:val="374BC616"/>
    <w:rsid w:val="374CF4B3"/>
    <w:rsid w:val="374D2154"/>
    <w:rsid w:val="3754BA91"/>
    <w:rsid w:val="37573F2B"/>
    <w:rsid w:val="37590361"/>
    <w:rsid w:val="375B5212"/>
    <w:rsid w:val="3762F4F4"/>
    <w:rsid w:val="3764285D"/>
    <w:rsid w:val="3765C150"/>
    <w:rsid w:val="376E0B3F"/>
    <w:rsid w:val="3773AB00"/>
    <w:rsid w:val="377A95BE"/>
    <w:rsid w:val="377D5197"/>
    <w:rsid w:val="37879046"/>
    <w:rsid w:val="378BF31F"/>
    <w:rsid w:val="378F5783"/>
    <w:rsid w:val="379E1803"/>
    <w:rsid w:val="37A86CC6"/>
    <w:rsid w:val="37AA866D"/>
    <w:rsid w:val="37B06B9F"/>
    <w:rsid w:val="37B5F98A"/>
    <w:rsid w:val="37B95FF8"/>
    <w:rsid w:val="37BA1862"/>
    <w:rsid w:val="37BAEA19"/>
    <w:rsid w:val="37BDB09F"/>
    <w:rsid w:val="37C1D6A6"/>
    <w:rsid w:val="37C2086F"/>
    <w:rsid w:val="37C52B96"/>
    <w:rsid w:val="37C6DDDB"/>
    <w:rsid w:val="37C86F26"/>
    <w:rsid w:val="37C9E155"/>
    <w:rsid w:val="37CEBB5F"/>
    <w:rsid w:val="37D2A804"/>
    <w:rsid w:val="37D50019"/>
    <w:rsid w:val="37D871BC"/>
    <w:rsid w:val="37D9841B"/>
    <w:rsid w:val="37DEAE0A"/>
    <w:rsid w:val="37E4418A"/>
    <w:rsid w:val="37E5BA77"/>
    <w:rsid w:val="37E87662"/>
    <w:rsid w:val="37E92DCD"/>
    <w:rsid w:val="37EF0FA6"/>
    <w:rsid w:val="37F4BBD6"/>
    <w:rsid w:val="37F6535D"/>
    <w:rsid w:val="37F953D3"/>
    <w:rsid w:val="37F9B136"/>
    <w:rsid w:val="37FACF83"/>
    <w:rsid w:val="37FD9F60"/>
    <w:rsid w:val="37FF2AF4"/>
    <w:rsid w:val="37FF7880"/>
    <w:rsid w:val="380DA9DB"/>
    <w:rsid w:val="380DDFFA"/>
    <w:rsid w:val="380DDFFB"/>
    <w:rsid w:val="380EE38F"/>
    <w:rsid w:val="380EEBF4"/>
    <w:rsid w:val="3810DBB7"/>
    <w:rsid w:val="3810EB6B"/>
    <w:rsid w:val="381C3C9A"/>
    <w:rsid w:val="3822E77D"/>
    <w:rsid w:val="3825FD4E"/>
    <w:rsid w:val="3827CBFD"/>
    <w:rsid w:val="382EB7A9"/>
    <w:rsid w:val="38323FBF"/>
    <w:rsid w:val="3834135B"/>
    <w:rsid w:val="383636D9"/>
    <w:rsid w:val="38365370"/>
    <w:rsid w:val="383A6F76"/>
    <w:rsid w:val="383B6458"/>
    <w:rsid w:val="3842AF91"/>
    <w:rsid w:val="38466105"/>
    <w:rsid w:val="384FBF98"/>
    <w:rsid w:val="38512373"/>
    <w:rsid w:val="38519F90"/>
    <w:rsid w:val="3858EF7F"/>
    <w:rsid w:val="38658A46"/>
    <w:rsid w:val="386606E5"/>
    <w:rsid w:val="38699781"/>
    <w:rsid w:val="386AC11F"/>
    <w:rsid w:val="386EB7DA"/>
    <w:rsid w:val="38792055"/>
    <w:rsid w:val="387F0B8D"/>
    <w:rsid w:val="38835F23"/>
    <w:rsid w:val="388A4B9C"/>
    <w:rsid w:val="38925166"/>
    <w:rsid w:val="3894AB3D"/>
    <w:rsid w:val="389FABF1"/>
    <w:rsid w:val="38A1A419"/>
    <w:rsid w:val="38A68840"/>
    <w:rsid w:val="38A72831"/>
    <w:rsid w:val="38AE0EFB"/>
    <w:rsid w:val="38B2BDD6"/>
    <w:rsid w:val="38B974E3"/>
    <w:rsid w:val="38BA523C"/>
    <w:rsid w:val="38BB85BD"/>
    <w:rsid w:val="38C7D889"/>
    <w:rsid w:val="38C85356"/>
    <w:rsid w:val="38D25ADB"/>
    <w:rsid w:val="38D4688F"/>
    <w:rsid w:val="38D617D4"/>
    <w:rsid w:val="38D978E6"/>
    <w:rsid w:val="38DA2689"/>
    <w:rsid w:val="38DAA618"/>
    <w:rsid w:val="38DEA3E5"/>
    <w:rsid w:val="38E2E17D"/>
    <w:rsid w:val="38E4642C"/>
    <w:rsid w:val="38E85981"/>
    <w:rsid w:val="38E8CA37"/>
    <w:rsid w:val="38FBD748"/>
    <w:rsid w:val="39083F9E"/>
    <w:rsid w:val="3908659C"/>
    <w:rsid w:val="3908EC75"/>
    <w:rsid w:val="390CA2ED"/>
    <w:rsid w:val="390D62F1"/>
    <w:rsid w:val="3910B964"/>
    <w:rsid w:val="39116743"/>
    <w:rsid w:val="39139B04"/>
    <w:rsid w:val="391622D1"/>
    <w:rsid w:val="391B8D60"/>
    <w:rsid w:val="391F3708"/>
    <w:rsid w:val="3923724A"/>
    <w:rsid w:val="3924CFFB"/>
    <w:rsid w:val="392909EB"/>
    <w:rsid w:val="3938D0BF"/>
    <w:rsid w:val="393A7733"/>
    <w:rsid w:val="393ADD64"/>
    <w:rsid w:val="393C015C"/>
    <w:rsid w:val="393C7CEA"/>
    <w:rsid w:val="393CB0CA"/>
    <w:rsid w:val="393D8A8E"/>
    <w:rsid w:val="393E7757"/>
    <w:rsid w:val="3940B623"/>
    <w:rsid w:val="3949CA60"/>
    <w:rsid w:val="394E5CFB"/>
    <w:rsid w:val="39520D2C"/>
    <w:rsid w:val="3953AF86"/>
    <w:rsid w:val="3954F39D"/>
    <w:rsid w:val="395650F9"/>
    <w:rsid w:val="395CFCEC"/>
    <w:rsid w:val="395DF0F1"/>
    <w:rsid w:val="39650B89"/>
    <w:rsid w:val="396D9613"/>
    <w:rsid w:val="396FB339"/>
    <w:rsid w:val="39828273"/>
    <w:rsid w:val="398C0985"/>
    <w:rsid w:val="398EC9F8"/>
    <w:rsid w:val="39946B26"/>
    <w:rsid w:val="399CB684"/>
    <w:rsid w:val="399F1490"/>
    <w:rsid w:val="39A1A1E8"/>
    <w:rsid w:val="39AD919F"/>
    <w:rsid w:val="39B01677"/>
    <w:rsid w:val="39B6ED82"/>
    <w:rsid w:val="39BF8BC7"/>
    <w:rsid w:val="39C1C063"/>
    <w:rsid w:val="39C2A044"/>
    <w:rsid w:val="39C69DC3"/>
    <w:rsid w:val="39CD36DE"/>
    <w:rsid w:val="39D2092E"/>
    <w:rsid w:val="39D2265C"/>
    <w:rsid w:val="39D3430A"/>
    <w:rsid w:val="39D5EBBD"/>
    <w:rsid w:val="39D68F4E"/>
    <w:rsid w:val="39DD8E04"/>
    <w:rsid w:val="39E03631"/>
    <w:rsid w:val="39E3BB83"/>
    <w:rsid w:val="39E8B422"/>
    <w:rsid w:val="39E91456"/>
    <w:rsid w:val="39EC4047"/>
    <w:rsid w:val="39F734C8"/>
    <w:rsid w:val="39F8B9C5"/>
    <w:rsid w:val="39FD2105"/>
    <w:rsid w:val="39FE17EC"/>
    <w:rsid w:val="39FE56B3"/>
    <w:rsid w:val="39FE9138"/>
    <w:rsid w:val="39FEAA47"/>
    <w:rsid w:val="3A003FE0"/>
    <w:rsid w:val="3A0483C6"/>
    <w:rsid w:val="3A053018"/>
    <w:rsid w:val="3A0608A2"/>
    <w:rsid w:val="3A0BFFC0"/>
    <w:rsid w:val="3A0C9A8C"/>
    <w:rsid w:val="3A0D4D34"/>
    <w:rsid w:val="3A10A6A2"/>
    <w:rsid w:val="3A14FF54"/>
    <w:rsid w:val="3A18340A"/>
    <w:rsid w:val="3A196C67"/>
    <w:rsid w:val="3A1D47C7"/>
    <w:rsid w:val="3A22DEA6"/>
    <w:rsid w:val="3A231181"/>
    <w:rsid w:val="3A25B9B5"/>
    <w:rsid w:val="3A267F4E"/>
    <w:rsid w:val="3A2B4174"/>
    <w:rsid w:val="3A2C7937"/>
    <w:rsid w:val="3A3487AF"/>
    <w:rsid w:val="3A34D4DB"/>
    <w:rsid w:val="3A373FB6"/>
    <w:rsid w:val="3A39CDA1"/>
    <w:rsid w:val="3A3CCEFD"/>
    <w:rsid w:val="3A3E6F08"/>
    <w:rsid w:val="3A403DB1"/>
    <w:rsid w:val="3A421AC2"/>
    <w:rsid w:val="3A440844"/>
    <w:rsid w:val="3A4F4E55"/>
    <w:rsid w:val="3A4FD8D2"/>
    <w:rsid w:val="3A4FF7B8"/>
    <w:rsid w:val="3A508808"/>
    <w:rsid w:val="3A51BAFE"/>
    <w:rsid w:val="3A53EAC9"/>
    <w:rsid w:val="3A5B4324"/>
    <w:rsid w:val="3A5F00A4"/>
    <w:rsid w:val="3A631128"/>
    <w:rsid w:val="3A64C076"/>
    <w:rsid w:val="3A6DF243"/>
    <w:rsid w:val="3A70F12E"/>
    <w:rsid w:val="3A7C912E"/>
    <w:rsid w:val="3A7E913C"/>
    <w:rsid w:val="3A84A4CA"/>
    <w:rsid w:val="3A895B25"/>
    <w:rsid w:val="3A8C75F3"/>
    <w:rsid w:val="3A96E06F"/>
    <w:rsid w:val="3A98C390"/>
    <w:rsid w:val="3A994BCE"/>
    <w:rsid w:val="3A9D1213"/>
    <w:rsid w:val="3A9D6E3A"/>
    <w:rsid w:val="3AA1E37A"/>
    <w:rsid w:val="3AA250D6"/>
    <w:rsid w:val="3AA5931A"/>
    <w:rsid w:val="3AAA05DE"/>
    <w:rsid w:val="3AAC56E7"/>
    <w:rsid w:val="3AB01FC2"/>
    <w:rsid w:val="3AB4CDCF"/>
    <w:rsid w:val="3AB80874"/>
    <w:rsid w:val="3ABD8C17"/>
    <w:rsid w:val="3ABF6A3A"/>
    <w:rsid w:val="3AC0550C"/>
    <w:rsid w:val="3AC0931B"/>
    <w:rsid w:val="3AC4C72B"/>
    <w:rsid w:val="3AC97E81"/>
    <w:rsid w:val="3ACA28FF"/>
    <w:rsid w:val="3ACCF74C"/>
    <w:rsid w:val="3AD28A42"/>
    <w:rsid w:val="3AD2F2DE"/>
    <w:rsid w:val="3AD354DA"/>
    <w:rsid w:val="3AD4E9C3"/>
    <w:rsid w:val="3ADBE2C6"/>
    <w:rsid w:val="3ADD3FDD"/>
    <w:rsid w:val="3AE9CBF5"/>
    <w:rsid w:val="3AEB16EC"/>
    <w:rsid w:val="3AEC765D"/>
    <w:rsid w:val="3AED6ED8"/>
    <w:rsid w:val="3AF02407"/>
    <w:rsid w:val="3AF5B608"/>
    <w:rsid w:val="3AF5BBB8"/>
    <w:rsid w:val="3AFD387D"/>
    <w:rsid w:val="3AFD9514"/>
    <w:rsid w:val="3AFE2303"/>
    <w:rsid w:val="3AFE3E06"/>
    <w:rsid w:val="3B036915"/>
    <w:rsid w:val="3B08378F"/>
    <w:rsid w:val="3B0E8AC9"/>
    <w:rsid w:val="3B1044D2"/>
    <w:rsid w:val="3B11CC74"/>
    <w:rsid w:val="3B137C41"/>
    <w:rsid w:val="3B1B48E8"/>
    <w:rsid w:val="3B1C1143"/>
    <w:rsid w:val="3B2D7825"/>
    <w:rsid w:val="3B2ED493"/>
    <w:rsid w:val="3B32AC5B"/>
    <w:rsid w:val="3B33EECE"/>
    <w:rsid w:val="3B39197C"/>
    <w:rsid w:val="3B397EE9"/>
    <w:rsid w:val="3B3B7DD7"/>
    <w:rsid w:val="3B3E98E9"/>
    <w:rsid w:val="3B43B8DF"/>
    <w:rsid w:val="3B472D47"/>
    <w:rsid w:val="3B476D5E"/>
    <w:rsid w:val="3B5064C3"/>
    <w:rsid w:val="3B515B69"/>
    <w:rsid w:val="3B5464CF"/>
    <w:rsid w:val="3B5781F3"/>
    <w:rsid w:val="3B5DA75F"/>
    <w:rsid w:val="3B6181FB"/>
    <w:rsid w:val="3B620F8C"/>
    <w:rsid w:val="3B62E341"/>
    <w:rsid w:val="3B646662"/>
    <w:rsid w:val="3B687922"/>
    <w:rsid w:val="3B68F021"/>
    <w:rsid w:val="3B6FDA91"/>
    <w:rsid w:val="3B70A1B9"/>
    <w:rsid w:val="3B714210"/>
    <w:rsid w:val="3B7EF940"/>
    <w:rsid w:val="3B873014"/>
    <w:rsid w:val="3B8F762E"/>
    <w:rsid w:val="3B9207B8"/>
    <w:rsid w:val="3B928DC4"/>
    <w:rsid w:val="3B96E3C6"/>
    <w:rsid w:val="3B9E2EFC"/>
    <w:rsid w:val="3B9E5276"/>
    <w:rsid w:val="3BA1A951"/>
    <w:rsid w:val="3BA23276"/>
    <w:rsid w:val="3BA836AE"/>
    <w:rsid w:val="3BB4BE00"/>
    <w:rsid w:val="3BB6C47E"/>
    <w:rsid w:val="3BBA8BB8"/>
    <w:rsid w:val="3BBB010A"/>
    <w:rsid w:val="3BBD248E"/>
    <w:rsid w:val="3BC7AB45"/>
    <w:rsid w:val="3BC98F96"/>
    <w:rsid w:val="3BDDF5F6"/>
    <w:rsid w:val="3BDF01E3"/>
    <w:rsid w:val="3BDFBD2F"/>
    <w:rsid w:val="3BE5001E"/>
    <w:rsid w:val="3BE736E1"/>
    <w:rsid w:val="3BECADB2"/>
    <w:rsid w:val="3BFBB615"/>
    <w:rsid w:val="3C0011C7"/>
    <w:rsid w:val="3C00A22A"/>
    <w:rsid w:val="3C0277CB"/>
    <w:rsid w:val="3C0716E8"/>
    <w:rsid w:val="3C0B0A34"/>
    <w:rsid w:val="3C0DB395"/>
    <w:rsid w:val="3C0E527E"/>
    <w:rsid w:val="3C0FB47E"/>
    <w:rsid w:val="3C1017E9"/>
    <w:rsid w:val="3C1353AF"/>
    <w:rsid w:val="3C14D37C"/>
    <w:rsid w:val="3C156C1B"/>
    <w:rsid w:val="3C1C980E"/>
    <w:rsid w:val="3C1F981C"/>
    <w:rsid w:val="3C20BA72"/>
    <w:rsid w:val="3C2452E1"/>
    <w:rsid w:val="3C248FB4"/>
    <w:rsid w:val="3C28218E"/>
    <w:rsid w:val="3C2B6E97"/>
    <w:rsid w:val="3C3179A8"/>
    <w:rsid w:val="3C46359D"/>
    <w:rsid w:val="3C48AB4B"/>
    <w:rsid w:val="3C4E3CBF"/>
    <w:rsid w:val="3C4EAB4E"/>
    <w:rsid w:val="3C5C83A6"/>
    <w:rsid w:val="3C5ED3F2"/>
    <w:rsid w:val="3C62F550"/>
    <w:rsid w:val="3C661094"/>
    <w:rsid w:val="3C66840C"/>
    <w:rsid w:val="3C675606"/>
    <w:rsid w:val="3C6B2D73"/>
    <w:rsid w:val="3C6E4364"/>
    <w:rsid w:val="3C6F021A"/>
    <w:rsid w:val="3C706BBC"/>
    <w:rsid w:val="3C708703"/>
    <w:rsid w:val="3C7105EB"/>
    <w:rsid w:val="3C717B70"/>
    <w:rsid w:val="3C7B3F59"/>
    <w:rsid w:val="3C7CC41D"/>
    <w:rsid w:val="3C80B7F5"/>
    <w:rsid w:val="3C8D157E"/>
    <w:rsid w:val="3C8F440F"/>
    <w:rsid w:val="3C91738F"/>
    <w:rsid w:val="3C982800"/>
    <w:rsid w:val="3CA2AEBC"/>
    <w:rsid w:val="3CA34236"/>
    <w:rsid w:val="3CA90B04"/>
    <w:rsid w:val="3CAD3CB2"/>
    <w:rsid w:val="3CAFE140"/>
    <w:rsid w:val="3CB046CE"/>
    <w:rsid w:val="3CB35FA5"/>
    <w:rsid w:val="3CB50495"/>
    <w:rsid w:val="3CB79345"/>
    <w:rsid w:val="3CBEE584"/>
    <w:rsid w:val="3CC02A05"/>
    <w:rsid w:val="3CC5AA6E"/>
    <w:rsid w:val="3CC76821"/>
    <w:rsid w:val="3CC9A010"/>
    <w:rsid w:val="3CDB7FDC"/>
    <w:rsid w:val="3CDD8892"/>
    <w:rsid w:val="3CE26083"/>
    <w:rsid w:val="3CE2BED8"/>
    <w:rsid w:val="3CE8528E"/>
    <w:rsid w:val="3CEA13F7"/>
    <w:rsid w:val="3CF6D97F"/>
    <w:rsid w:val="3CF8C192"/>
    <w:rsid w:val="3CFA26B6"/>
    <w:rsid w:val="3CFA6BB0"/>
    <w:rsid w:val="3CFA7812"/>
    <w:rsid w:val="3CFCEA4B"/>
    <w:rsid w:val="3CFD5E8F"/>
    <w:rsid w:val="3D09BA48"/>
    <w:rsid w:val="3D18950D"/>
    <w:rsid w:val="3D18DEE2"/>
    <w:rsid w:val="3D193F10"/>
    <w:rsid w:val="3D1C35FA"/>
    <w:rsid w:val="3D1FE840"/>
    <w:rsid w:val="3D205FA7"/>
    <w:rsid w:val="3D206706"/>
    <w:rsid w:val="3D243503"/>
    <w:rsid w:val="3D29CC11"/>
    <w:rsid w:val="3D29CCE5"/>
    <w:rsid w:val="3D2A5CD1"/>
    <w:rsid w:val="3D2D60F2"/>
    <w:rsid w:val="3D2DD11B"/>
    <w:rsid w:val="3D330077"/>
    <w:rsid w:val="3D345C87"/>
    <w:rsid w:val="3D3A39FB"/>
    <w:rsid w:val="3D3A40CA"/>
    <w:rsid w:val="3D3EF3EF"/>
    <w:rsid w:val="3D4045BA"/>
    <w:rsid w:val="3D410F09"/>
    <w:rsid w:val="3D43BF83"/>
    <w:rsid w:val="3D48FA7E"/>
    <w:rsid w:val="3D57FC20"/>
    <w:rsid w:val="3D59C2E7"/>
    <w:rsid w:val="3D5A1051"/>
    <w:rsid w:val="3D5B743E"/>
    <w:rsid w:val="3D5BCC1B"/>
    <w:rsid w:val="3D64D1E1"/>
    <w:rsid w:val="3D68E246"/>
    <w:rsid w:val="3D6FE89F"/>
    <w:rsid w:val="3D70FDC3"/>
    <w:rsid w:val="3D71B171"/>
    <w:rsid w:val="3D73E747"/>
    <w:rsid w:val="3D7676FD"/>
    <w:rsid w:val="3D76D989"/>
    <w:rsid w:val="3D773BA8"/>
    <w:rsid w:val="3D7A9954"/>
    <w:rsid w:val="3D7FCFA4"/>
    <w:rsid w:val="3D859107"/>
    <w:rsid w:val="3D9A5582"/>
    <w:rsid w:val="3D9AFAD1"/>
    <w:rsid w:val="3D9DFB76"/>
    <w:rsid w:val="3DA3F1EF"/>
    <w:rsid w:val="3DA51350"/>
    <w:rsid w:val="3DA6E586"/>
    <w:rsid w:val="3DAF19F9"/>
    <w:rsid w:val="3DB6A2D5"/>
    <w:rsid w:val="3DB706CC"/>
    <w:rsid w:val="3DB9E941"/>
    <w:rsid w:val="3DC0BE12"/>
    <w:rsid w:val="3DC16AB6"/>
    <w:rsid w:val="3DC6ED5D"/>
    <w:rsid w:val="3DCA4FEC"/>
    <w:rsid w:val="3DCD82CD"/>
    <w:rsid w:val="3DCEC38A"/>
    <w:rsid w:val="3DD426DE"/>
    <w:rsid w:val="3DD5EC77"/>
    <w:rsid w:val="3DDAF8CA"/>
    <w:rsid w:val="3DE0A3C6"/>
    <w:rsid w:val="3DF1276B"/>
    <w:rsid w:val="3DF1278A"/>
    <w:rsid w:val="3DF32788"/>
    <w:rsid w:val="3DF33826"/>
    <w:rsid w:val="3DF5EBBF"/>
    <w:rsid w:val="3DF7EF60"/>
    <w:rsid w:val="3DF837D4"/>
    <w:rsid w:val="3DFBD1B1"/>
    <w:rsid w:val="3DFE6AAC"/>
    <w:rsid w:val="3DFE9180"/>
    <w:rsid w:val="3E04C9D3"/>
    <w:rsid w:val="3E08D161"/>
    <w:rsid w:val="3E0CF689"/>
    <w:rsid w:val="3E0D7298"/>
    <w:rsid w:val="3E0F5952"/>
    <w:rsid w:val="3E10BDBC"/>
    <w:rsid w:val="3E11D7AC"/>
    <w:rsid w:val="3E12F725"/>
    <w:rsid w:val="3E1535ED"/>
    <w:rsid w:val="3E1954C9"/>
    <w:rsid w:val="3E1AD5A6"/>
    <w:rsid w:val="3E21EAE5"/>
    <w:rsid w:val="3E2364CC"/>
    <w:rsid w:val="3E236DF8"/>
    <w:rsid w:val="3E240A41"/>
    <w:rsid w:val="3E25A1C6"/>
    <w:rsid w:val="3E2DEFA2"/>
    <w:rsid w:val="3E3135F0"/>
    <w:rsid w:val="3E373661"/>
    <w:rsid w:val="3E38FD35"/>
    <w:rsid w:val="3E39511A"/>
    <w:rsid w:val="3E39846D"/>
    <w:rsid w:val="3E3B393D"/>
    <w:rsid w:val="3E3ED4A8"/>
    <w:rsid w:val="3E4215CE"/>
    <w:rsid w:val="3E422030"/>
    <w:rsid w:val="3E485FE8"/>
    <w:rsid w:val="3E49E1A3"/>
    <w:rsid w:val="3E4ED31F"/>
    <w:rsid w:val="3E542834"/>
    <w:rsid w:val="3E5797D3"/>
    <w:rsid w:val="3E5B6A86"/>
    <w:rsid w:val="3E5E5A39"/>
    <w:rsid w:val="3E61D3E0"/>
    <w:rsid w:val="3E651F27"/>
    <w:rsid w:val="3E67355D"/>
    <w:rsid w:val="3E69456C"/>
    <w:rsid w:val="3E73B544"/>
    <w:rsid w:val="3E775829"/>
    <w:rsid w:val="3E7B2F54"/>
    <w:rsid w:val="3E7CC88F"/>
    <w:rsid w:val="3E7E5EC2"/>
    <w:rsid w:val="3E803B3B"/>
    <w:rsid w:val="3E838F0E"/>
    <w:rsid w:val="3E94A779"/>
    <w:rsid w:val="3E9796AA"/>
    <w:rsid w:val="3E9FE020"/>
    <w:rsid w:val="3EA86CDA"/>
    <w:rsid w:val="3EAE6127"/>
    <w:rsid w:val="3EAEED0C"/>
    <w:rsid w:val="3EC23B76"/>
    <w:rsid w:val="3EC3428C"/>
    <w:rsid w:val="3EC90F56"/>
    <w:rsid w:val="3ECC20CF"/>
    <w:rsid w:val="3ECEED50"/>
    <w:rsid w:val="3EDB781B"/>
    <w:rsid w:val="3EDD916C"/>
    <w:rsid w:val="3EE09A74"/>
    <w:rsid w:val="3EE749E8"/>
    <w:rsid w:val="3EE86FE6"/>
    <w:rsid w:val="3EE94180"/>
    <w:rsid w:val="3EEB31A0"/>
    <w:rsid w:val="3EEC764B"/>
    <w:rsid w:val="3EEF800C"/>
    <w:rsid w:val="3EF2A228"/>
    <w:rsid w:val="3EF6433C"/>
    <w:rsid w:val="3EF6DEF1"/>
    <w:rsid w:val="3EF73118"/>
    <w:rsid w:val="3EFBC942"/>
    <w:rsid w:val="3F01D066"/>
    <w:rsid w:val="3F05C2D7"/>
    <w:rsid w:val="3F06231A"/>
    <w:rsid w:val="3F079CEF"/>
    <w:rsid w:val="3F091CAF"/>
    <w:rsid w:val="3F0AC473"/>
    <w:rsid w:val="3F0F5BC7"/>
    <w:rsid w:val="3F1649D3"/>
    <w:rsid w:val="3F167328"/>
    <w:rsid w:val="3F1A32F3"/>
    <w:rsid w:val="3F1B55DC"/>
    <w:rsid w:val="3F1DFB72"/>
    <w:rsid w:val="3F20DFC8"/>
    <w:rsid w:val="3F257A8F"/>
    <w:rsid w:val="3F2768C9"/>
    <w:rsid w:val="3F2A8BB5"/>
    <w:rsid w:val="3F35AC7B"/>
    <w:rsid w:val="3F3698A4"/>
    <w:rsid w:val="3F3E01E0"/>
    <w:rsid w:val="3F4378E9"/>
    <w:rsid w:val="3F47731B"/>
    <w:rsid w:val="3F4C4FF7"/>
    <w:rsid w:val="3F59E9C1"/>
    <w:rsid w:val="3F5B6B82"/>
    <w:rsid w:val="3F5E0C78"/>
    <w:rsid w:val="3F603615"/>
    <w:rsid w:val="3F6944A6"/>
    <w:rsid w:val="3F6E4F42"/>
    <w:rsid w:val="3F75981F"/>
    <w:rsid w:val="3F8578C4"/>
    <w:rsid w:val="3F899962"/>
    <w:rsid w:val="3F8C2D83"/>
    <w:rsid w:val="3F8DD745"/>
    <w:rsid w:val="3F91FC56"/>
    <w:rsid w:val="3F96D676"/>
    <w:rsid w:val="3F9870FD"/>
    <w:rsid w:val="3F9A0928"/>
    <w:rsid w:val="3F9A61E1"/>
    <w:rsid w:val="3F9B4D5F"/>
    <w:rsid w:val="3F9D3FC5"/>
    <w:rsid w:val="3FA202CA"/>
    <w:rsid w:val="3FA2A633"/>
    <w:rsid w:val="3FA3E494"/>
    <w:rsid w:val="3FA6E893"/>
    <w:rsid w:val="3FA71D95"/>
    <w:rsid w:val="3FA7D23E"/>
    <w:rsid w:val="3FABAEFD"/>
    <w:rsid w:val="3FABE5DB"/>
    <w:rsid w:val="3FADF510"/>
    <w:rsid w:val="3FAEC833"/>
    <w:rsid w:val="3FAFC98B"/>
    <w:rsid w:val="3FB0BCCF"/>
    <w:rsid w:val="3FB80064"/>
    <w:rsid w:val="3FB94725"/>
    <w:rsid w:val="3FBC0AFE"/>
    <w:rsid w:val="3FBF3E59"/>
    <w:rsid w:val="3FBF44CC"/>
    <w:rsid w:val="3FC10260"/>
    <w:rsid w:val="3FC67A1F"/>
    <w:rsid w:val="3FC7388F"/>
    <w:rsid w:val="3FCDE4AA"/>
    <w:rsid w:val="3FCEBB74"/>
    <w:rsid w:val="3FD0C92A"/>
    <w:rsid w:val="3FD6A378"/>
    <w:rsid w:val="3FD90262"/>
    <w:rsid w:val="3FD9E6D9"/>
    <w:rsid w:val="3FE61C86"/>
    <w:rsid w:val="3FE772C7"/>
    <w:rsid w:val="3FE950B0"/>
    <w:rsid w:val="3FF349C4"/>
    <w:rsid w:val="3FF6F4C4"/>
    <w:rsid w:val="3FF9BB1F"/>
    <w:rsid w:val="3FFA288D"/>
    <w:rsid w:val="3FFC71E9"/>
    <w:rsid w:val="3FFDD9A8"/>
    <w:rsid w:val="3FFF2920"/>
    <w:rsid w:val="40019A2A"/>
    <w:rsid w:val="4001D0D9"/>
    <w:rsid w:val="4003DFDE"/>
    <w:rsid w:val="400539D0"/>
    <w:rsid w:val="400765A8"/>
    <w:rsid w:val="4007FE5F"/>
    <w:rsid w:val="400C30CE"/>
    <w:rsid w:val="4011D9D6"/>
    <w:rsid w:val="401405B4"/>
    <w:rsid w:val="40147C69"/>
    <w:rsid w:val="401603BD"/>
    <w:rsid w:val="40180336"/>
    <w:rsid w:val="401B57A3"/>
    <w:rsid w:val="401F9EBA"/>
    <w:rsid w:val="40207D58"/>
    <w:rsid w:val="4023B74C"/>
    <w:rsid w:val="402D70FF"/>
    <w:rsid w:val="402F4D1D"/>
    <w:rsid w:val="403104CE"/>
    <w:rsid w:val="4038F93F"/>
    <w:rsid w:val="40391DEF"/>
    <w:rsid w:val="403C77BF"/>
    <w:rsid w:val="403DB14C"/>
    <w:rsid w:val="403F923A"/>
    <w:rsid w:val="4044DE46"/>
    <w:rsid w:val="4048DC43"/>
    <w:rsid w:val="405098A3"/>
    <w:rsid w:val="4056CFAE"/>
    <w:rsid w:val="405BC5E8"/>
    <w:rsid w:val="405C8938"/>
    <w:rsid w:val="4063E229"/>
    <w:rsid w:val="4064ED4D"/>
    <w:rsid w:val="4067C4AD"/>
    <w:rsid w:val="406890D2"/>
    <w:rsid w:val="406AC6C8"/>
    <w:rsid w:val="4078A43F"/>
    <w:rsid w:val="407B0AAE"/>
    <w:rsid w:val="407DEDA0"/>
    <w:rsid w:val="407FC3B6"/>
    <w:rsid w:val="4086E2D6"/>
    <w:rsid w:val="4089821D"/>
    <w:rsid w:val="408D6B5E"/>
    <w:rsid w:val="4090AA00"/>
    <w:rsid w:val="4098FB9F"/>
    <w:rsid w:val="409B83B9"/>
    <w:rsid w:val="409CA35A"/>
    <w:rsid w:val="409CC029"/>
    <w:rsid w:val="409D2097"/>
    <w:rsid w:val="409E9C1D"/>
    <w:rsid w:val="409F1355"/>
    <w:rsid w:val="40A574FB"/>
    <w:rsid w:val="40A8B507"/>
    <w:rsid w:val="40B0F018"/>
    <w:rsid w:val="40B9C32D"/>
    <w:rsid w:val="40BA8B19"/>
    <w:rsid w:val="40BACFCB"/>
    <w:rsid w:val="40C001EE"/>
    <w:rsid w:val="40C0E39D"/>
    <w:rsid w:val="40C70035"/>
    <w:rsid w:val="40CCF5E8"/>
    <w:rsid w:val="40CD7E42"/>
    <w:rsid w:val="40E0D14E"/>
    <w:rsid w:val="40E5C8AC"/>
    <w:rsid w:val="40E7D6AC"/>
    <w:rsid w:val="40E80459"/>
    <w:rsid w:val="40E88899"/>
    <w:rsid w:val="40EA22A1"/>
    <w:rsid w:val="40EF730F"/>
    <w:rsid w:val="40F390AE"/>
    <w:rsid w:val="40F408B2"/>
    <w:rsid w:val="40F6A7EB"/>
    <w:rsid w:val="40FA72EF"/>
    <w:rsid w:val="4102B97A"/>
    <w:rsid w:val="4106AF61"/>
    <w:rsid w:val="410B3F1C"/>
    <w:rsid w:val="410C13B1"/>
    <w:rsid w:val="410EF4A7"/>
    <w:rsid w:val="41159FB0"/>
    <w:rsid w:val="4116305A"/>
    <w:rsid w:val="411A6E7B"/>
    <w:rsid w:val="411F62CB"/>
    <w:rsid w:val="41276D89"/>
    <w:rsid w:val="412A1D78"/>
    <w:rsid w:val="412A6ACF"/>
    <w:rsid w:val="412C94AE"/>
    <w:rsid w:val="41315D8A"/>
    <w:rsid w:val="4134F6BA"/>
    <w:rsid w:val="4135C8C9"/>
    <w:rsid w:val="41448E76"/>
    <w:rsid w:val="4146B6F3"/>
    <w:rsid w:val="4149B319"/>
    <w:rsid w:val="414CB970"/>
    <w:rsid w:val="414D9325"/>
    <w:rsid w:val="414DE336"/>
    <w:rsid w:val="414ECFBC"/>
    <w:rsid w:val="41512CFF"/>
    <w:rsid w:val="415FE856"/>
    <w:rsid w:val="41608580"/>
    <w:rsid w:val="41615BEA"/>
    <w:rsid w:val="416160EE"/>
    <w:rsid w:val="4163EC44"/>
    <w:rsid w:val="41669F06"/>
    <w:rsid w:val="416DFC85"/>
    <w:rsid w:val="4170F2D5"/>
    <w:rsid w:val="4171252F"/>
    <w:rsid w:val="41733A87"/>
    <w:rsid w:val="417BBCC2"/>
    <w:rsid w:val="417CD4B0"/>
    <w:rsid w:val="4182374C"/>
    <w:rsid w:val="4187234E"/>
    <w:rsid w:val="4189B39D"/>
    <w:rsid w:val="418A9765"/>
    <w:rsid w:val="418BEC74"/>
    <w:rsid w:val="418DE89B"/>
    <w:rsid w:val="41958E08"/>
    <w:rsid w:val="4198FD23"/>
    <w:rsid w:val="419CE093"/>
    <w:rsid w:val="419FD7B5"/>
    <w:rsid w:val="41A22098"/>
    <w:rsid w:val="41A3ED7B"/>
    <w:rsid w:val="41AB2294"/>
    <w:rsid w:val="41AE05DE"/>
    <w:rsid w:val="41AF2795"/>
    <w:rsid w:val="41B07BCC"/>
    <w:rsid w:val="41B0F512"/>
    <w:rsid w:val="41B69D7C"/>
    <w:rsid w:val="41B7C41A"/>
    <w:rsid w:val="41C6D03B"/>
    <w:rsid w:val="41E046B9"/>
    <w:rsid w:val="41E1B977"/>
    <w:rsid w:val="41E26C00"/>
    <w:rsid w:val="41E36EF6"/>
    <w:rsid w:val="41E5CF18"/>
    <w:rsid w:val="41ECE292"/>
    <w:rsid w:val="41F0A663"/>
    <w:rsid w:val="41F363B7"/>
    <w:rsid w:val="41F5FEC2"/>
    <w:rsid w:val="41F73DF9"/>
    <w:rsid w:val="41FA25FF"/>
    <w:rsid w:val="41FCF7DB"/>
    <w:rsid w:val="41FF54E3"/>
    <w:rsid w:val="4200CE66"/>
    <w:rsid w:val="4205FFD2"/>
    <w:rsid w:val="42080BAF"/>
    <w:rsid w:val="421140B7"/>
    <w:rsid w:val="421192D1"/>
    <w:rsid w:val="4212FEE5"/>
    <w:rsid w:val="421509A4"/>
    <w:rsid w:val="42185ECE"/>
    <w:rsid w:val="421A5C6E"/>
    <w:rsid w:val="421C1A1D"/>
    <w:rsid w:val="421F4C2C"/>
    <w:rsid w:val="4221DC1E"/>
    <w:rsid w:val="4222D8F6"/>
    <w:rsid w:val="4223F863"/>
    <w:rsid w:val="4224B26B"/>
    <w:rsid w:val="4224D3A7"/>
    <w:rsid w:val="4227DBBC"/>
    <w:rsid w:val="4228D728"/>
    <w:rsid w:val="42393EBF"/>
    <w:rsid w:val="423942D0"/>
    <w:rsid w:val="4239C3F3"/>
    <w:rsid w:val="4239D548"/>
    <w:rsid w:val="423A4F68"/>
    <w:rsid w:val="42458579"/>
    <w:rsid w:val="4247FFA3"/>
    <w:rsid w:val="4248C5E0"/>
    <w:rsid w:val="424A4692"/>
    <w:rsid w:val="424C11AD"/>
    <w:rsid w:val="4250C71D"/>
    <w:rsid w:val="42546461"/>
    <w:rsid w:val="425A8883"/>
    <w:rsid w:val="425C1B2F"/>
    <w:rsid w:val="425CDCD6"/>
    <w:rsid w:val="425D7039"/>
    <w:rsid w:val="426676AA"/>
    <w:rsid w:val="42685FA4"/>
    <w:rsid w:val="426AA822"/>
    <w:rsid w:val="426F895C"/>
    <w:rsid w:val="42705213"/>
    <w:rsid w:val="4271073D"/>
    <w:rsid w:val="42718CED"/>
    <w:rsid w:val="42722231"/>
    <w:rsid w:val="42755498"/>
    <w:rsid w:val="4276C28D"/>
    <w:rsid w:val="4277C878"/>
    <w:rsid w:val="4277E1CE"/>
    <w:rsid w:val="427EBA4E"/>
    <w:rsid w:val="42873AFC"/>
    <w:rsid w:val="428A8426"/>
    <w:rsid w:val="428D3335"/>
    <w:rsid w:val="428F610F"/>
    <w:rsid w:val="42920234"/>
    <w:rsid w:val="4294B07E"/>
    <w:rsid w:val="42950A2C"/>
    <w:rsid w:val="42961A58"/>
    <w:rsid w:val="4297B9CC"/>
    <w:rsid w:val="4297F51B"/>
    <w:rsid w:val="42A8F6D6"/>
    <w:rsid w:val="42AC3048"/>
    <w:rsid w:val="42AC6D4B"/>
    <w:rsid w:val="42ACD761"/>
    <w:rsid w:val="42AF39E5"/>
    <w:rsid w:val="42B84C5C"/>
    <w:rsid w:val="42BC41F2"/>
    <w:rsid w:val="42C3637F"/>
    <w:rsid w:val="42C5431A"/>
    <w:rsid w:val="42C832BA"/>
    <w:rsid w:val="42CA9204"/>
    <w:rsid w:val="42D281BC"/>
    <w:rsid w:val="42DAB8BF"/>
    <w:rsid w:val="42E14942"/>
    <w:rsid w:val="42EB7639"/>
    <w:rsid w:val="42F96D6B"/>
    <w:rsid w:val="42F9BF62"/>
    <w:rsid w:val="42FCFF62"/>
    <w:rsid w:val="42FFC0F4"/>
    <w:rsid w:val="4300B5B8"/>
    <w:rsid w:val="43024899"/>
    <w:rsid w:val="430323DC"/>
    <w:rsid w:val="4303A91C"/>
    <w:rsid w:val="4304B36F"/>
    <w:rsid w:val="43076984"/>
    <w:rsid w:val="4308DDB6"/>
    <w:rsid w:val="4312DA1F"/>
    <w:rsid w:val="431AA4AF"/>
    <w:rsid w:val="431DEB4A"/>
    <w:rsid w:val="4321A561"/>
    <w:rsid w:val="4324DBE2"/>
    <w:rsid w:val="43252CEF"/>
    <w:rsid w:val="43259C2E"/>
    <w:rsid w:val="4327491A"/>
    <w:rsid w:val="43304CB2"/>
    <w:rsid w:val="433AA3F6"/>
    <w:rsid w:val="433C652E"/>
    <w:rsid w:val="433DDC39"/>
    <w:rsid w:val="433E2D13"/>
    <w:rsid w:val="43437D05"/>
    <w:rsid w:val="4343B571"/>
    <w:rsid w:val="434745FC"/>
    <w:rsid w:val="4347AB93"/>
    <w:rsid w:val="434BB17C"/>
    <w:rsid w:val="434D5C50"/>
    <w:rsid w:val="435E518A"/>
    <w:rsid w:val="435E57AA"/>
    <w:rsid w:val="43610018"/>
    <w:rsid w:val="43653C68"/>
    <w:rsid w:val="4368E600"/>
    <w:rsid w:val="436AFBCE"/>
    <w:rsid w:val="436B559B"/>
    <w:rsid w:val="43703F2C"/>
    <w:rsid w:val="43746557"/>
    <w:rsid w:val="4377E91C"/>
    <w:rsid w:val="4378F954"/>
    <w:rsid w:val="4379B2A1"/>
    <w:rsid w:val="4379C3EA"/>
    <w:rsid w:val="437C625E"/>
    <w:rsid w:val="438264CB"/>
    <w:rsid w:val="438989D4"/>
    <w:rsid w:val="438F4CEF"/>
    <w:rsid w:val="4390188D"/>
    <w:rsid w:val="439BF72D"/>
    <w:rsid w:val="439C618F"/>
    <w:rsid w:val="439FC004"/>
    <w:rsid w:val="43A186E6"/>
    <w:rsid w:val="43A1C0DD"/>
    <w:rsid w:val="43A44831"/>
    <w:rsid w:val="43A61351"/>
    <w:rsid w:val="43AB1BBE"/>
    <w:rsid w:val="43AB30E0"/>
    <w:rsid w:val="43ACF2DB"/>
    <w:rsid w:val="43AD7B0D"/>
    <w:rsid w:val="43AF5536"/>
    <w:rsid w:val="43B04CF9"/>
    <w:rsid w:val="43B27520"/>
    <w:rsid w:val="43C10885"/>
    <w:rsid w:val="43C174B9"/>
    <w:rsid w:val="43C5F40B"/>
    <w:rsid w:val="43D0FCAF"/>
    <w:rsid w:val="43D39678"/>
    <w:rsid w:val="43D40130"/>
    <w:rsid w:val="43DF22F7"/>
    <w:rsid w:val="43E2489B"/>
    <w:rsid w:val="43E51A64"/>
    <w:rsid w:val="43E5B9B9"/>
    <w:rsid w:val="43E76462"/>
    <w:rsid w:val="43ED075C"/>
    <w:rsid w:val="43ED4E80"/>
    <w:rsid w:val="43ED97BC"/>
    <w:rsid w:val="43F0F480"/>
    <w:rsid w:val="43F17D1F"/>
    <w:rsid w:val="43F1C84A"/>
    <w:rsid w:val="43F4217F"/>
    <w:rsid w:val="43F707E9"/>
    <w:rsid w:val="43F92390"/>
    <w:rsid w:val="43FC9A06"/>
    <w:rsid w:val="43FE7F9C"/>
    <w:rsid w:val="4403E49B"/>
    <w:rsid w:val="440B57BD"/>
    <w:rsid w:val="440DEC41"/>
    <w:rsid w:val="440F19BB"/>
    <w:rsid w:val="44134B8A"/>
    <w:rsid w:val="44143154"/>
    <w:rsid w:val="44182160"/>
    <w:rsid w:val="44186B10"/>
    <w:rsid w:val="441F3FFD"/>
    <w:rsid w:val="4422D16D"/>
    <w:rsid w:val="442492EA"/>
    <w:rsid w:val="44297439"/>
    <w:rsid w:val="4429C9C7"/>
    <w:rsid w:val="442FB186"/>
    <w:rsid w:val="4431E194"/>
    <w:rsid w:val="44336B6D"/>
    <w:rsid w:val="443A24FE"/>
    <w:rsid w:val="44400D94"/>
    <w:rsid w:val="44429383"/>
    <w:rsid w:val="4443E15E"/>
    <w:rsid w:val="4444A2CF"/>
    <w:rsid w:val="4445E8A4"/>
    <w:rsid w:val="444B4B88"/>
    <w:rsid w:val="44561C01"/>
    <w:rsid w:val="44571D1A"/>
    <w:rsid w:val="4457EAB3"/>
    <w:rsid w:val="445B0B51"/>
    <w:rsid w:val="445C7778"/>
    <w:rsid w:val="445D8FB7"/>
    <w:rsid w:val="4460776A"/>
    <w:rsid w:val="4469A363"/>
    <w:rsid w:val="446A842C"/>
    <w:rsid w:val="446CC1FB"/>
    <w:rsid w:val="446E0751"/>
    <w:rsid w:val="4472866B"/>
    <w:rsid w:val="44744D39"/>
    <w:rsid w:val="44779EDF"/>
    <w:rsid w:val="447BAC7E"/>
    <w:rsid w:val="447EF390"/>
    <w:rsid w:val="4482F1D2"/>
    <w:rsid w:val="44871D17"/>
    <w:rsid w:val="44882D30"/>
    <w:rsid w:val="448A19AB"/>
    <w:rsid w:val="44904CAB"/>
    <w:rsid w:val="44912517"/>
    <w:rsid w:val="44936378"/>
    <w:rsid w:val="4494765F"/>
    <w:rsid w:val="449ADDF1"/>
    <w:rsid w:val="449D9A91"/>
    <w:rsid w:val="449EA214"/>
    <w:rsid w:val="449F16C7"/>
    <w:rsid w:val="449F7DD9"/>
    <w:rsid w:val="44A142EA"/>
    <w:rsid w:val="44A3F7FE"/>
    <w:rsid w:val="44A42522"/>
    <w:rsid w:val="44A4CAFB"/>
    <w:rsid w:val="44AAA8EF"/>
    <w:rsid w:val="44BC0B66"/>
    <w:rsid w:val="44BD13A6"/>
    <w:rsid w:val="44C0FD50"/>
    <w:rsid w:val="44C893D9"/>
    <w:rsid w:val="44CE8AD2"/>
    <w:rsid w:val="44CE92AE"/>
    <w:rsid w:val="44D2A2D4"/>
    <w:rsid w:val="44D667DF"/>
    <w:rsid w:val="44DBEA79"/>
    <w:rsid w:val="44E032D8"/>
    <w:rsid w:val="44E4BC97"/>
    <w:rsid w:val="44E530FD"/>
    <w:rsid w:val="44EB8FCF"/>
    <w:rsid w:val="44F079F9"/>
    <w:rsid w:val="44F826A7"/>
    <w:rsid w:val="44F83ADC"/>
    <w:rsid w:val="45015E2D"/>
    <w:rsid w:val="45077A3E"/>
    <w:rsid w:val="450B0B3F"/>
    <w:rsid w:val="450C53C5"/>
    <w:rsid w:val="450D8C0E"/>
    <w:rsid w:val="451050CC"/>
    <w:rsid w:val="4513EC50"/>
    <w:rsid w:val="451B81AE"/>
    <w:rsid w:val="45203EFD"/>
    <w:rsid w:val="45271D14"/>
    <w:rsid w:val="452BC6FD"/>
    <w:rsid w:val="45317249"/>
    <w:rsid w:val="4536BAA0"/>
    <w:rsid w:val="454C1562"/>
    <w:rsid w:val="454F34F1"/>
    <w:rsid w:val="455669F3"/>
    <w:rsid w:val="455CB6D3"/>
    <w:rsid w:val="455E8B7D"/>
    <w:rsid w:val="4560D8A2"/>
    <w:rsid w:val="4561B12F"/>
    <w:rsid w:val="4563A8BD"/>
    <w:rsid w:val="4564270D"/>
    <w:rsid w:val="4564E89E"/>
    <w:rsid w:val="4567BD5A"/>
    <w:rsid w:val="456E6B2D"/>
    <w:rsid w:val="4573EC3D"/>
    <w:rsid w:val="4575C17D"/>
    <w:rsid w:val="457887F2"/>
    <w:rsid w:val="4579EFFC"/>
    <w:rsid w:val="4586E290"/>
    <w:rsid w:val="45884D6D"/>
    <w:rsid w:val="45897FD4"/>
    <w:rsid w:val="45919ABE"/>
    <w:rsid w:val="4592C7A8"/>
    <w:rsid w:val="45938C11"/>
    <w:rsid w:val="459F9D4B"/>
    <w:rsid w:val="45A1AF20"/>
    <w:rsid w:val="45A92668"/>
    <w:rsid w:val="45B41EEB"/>
    <w:rsid w:val="45B92AFC"/>
    <w:rsid w:val="45C025E2"/>
    <w:rsid w:val="45C40766"/>
    <w:rsid w:val="45C615C4"/>
    <w:rsid w:val="45CA5380"/>
    <w:rsid w:val="45CBA925"/>
    <w:rsid w:val="45CF98B6"/>
    <w:rsid w:val="45D02F42"/>
    <w:rsid w:val="45D0E35C"/>
    <w:rsid w:val="45D5405C"/>
    <w:rsid w:val="45DB63CD"/>
    <w:rsid w:val="45DF728F"/>
    <w:rsid w:val="45E0A40D"/>
    <w:rsid w:val="45E1150B"/>
    <w:rsid w:val="45E23F0B"/>
    <w:rsid w:val="45E2A7D6"/>
    <w:rsid w:val="45E3606A"/>
    <w:rsid w:val="45E38A46"/>
    <w:rsid w:val="45E73954"/>
    <w:rsid w:val="45E85647"/>
    <w:rsid w:val="45EC2484"/>
    <w:rsid w:val="45ECC68A"/>
    <w:rsid w:val="45EF16EF"/>
    <w:rsid w:val="45F2DD2F"/>
    <w:rsid w:val="45F77C8F"/>
    <w:rsid w:val="45FAF2BC"/>
    <w:rsid w:val="45FC8AA1"/>
    <w:rsid w:val="45FCD5F4"/>
    <w:rsid w:val="45FF76A9"/>
    <w:rsid w:val="4602255F"/>
    <w:rsid w:val="4609D1A1"/>
    <w:rsid w:val="460B3A5B"/>
    <w:rsid w:val="460E0AD6"/>
    <w:rsid w:val="4610F0BD"/>
    <w:rsid w:val="46111D22"/>
    <w:rsid w:val="46149066"/>
    <w:rsid w:val="4614C1B6"/>
    <w:rsid w:val="461A21E1"/>
    <w:rsid w:val="461D09B5"/>
    <w:rsid w:val="46219A64"/>
    <w:rsid w:val="4622F69D"/>
    <w:rsid w:val="46275F40"/>
    <w:rsid w:val="462BEBEB"/>
    <w:rsid w:val="462BF4E3"/>
    <w:rsid w:val="463A9974"/>
    <w:rsid w:val="463B2693"/>
    <w:rsid w:val="463CA617"/>
    <w:rsid w:val="463DD13A"/>
    <w:rsid w:val="46404DA8"/>
    <w:rsid w:val="4641DCDE"/>
    <w:rsid w:val="46423C4A"/>
    <w:rsid w:val="46453164"/>
    <w:rsid w:val="46493C84"/>
    <w:rsid w:val="464BAB6D"/>
    <w:rsid w:val="464D1236"/>
    <w:rsid w:val="4650A428"/>
    <w:rsid w:val="4659DB05"/>
    <w:rsid w:val="465ABB17"/>
    <w:rsid w:val="465C09EA"/>
    <w:rsid w:val="465DC405"/>
    <w:rsid w:val="465DEDD0"/>
    <w:rsid w:val="465E49E4"/>
    <w:rsid w:val="465F6FC9"/>
    <w:rsid w:val="4661FF63"/>
    <w:rsid w:val="466464D3"/>
    <w:rsid w:val="4665BC1E"/>
    <w:rsid w:val="466BEA3D"/>
    <w:rsid w:val="467CFA01"/>
    <w:rsid w:val="467D8D09"/>
    <w:rsid w:val="467EF3BA"/>
    <w:rsid w:val="467F1FAF"/>
    <w:rsid w:val="46828A9D"/>
    <w:rsid w:val="4686AF5D"/>
    <w:rsid w:val="468B68FE"/>
    <w:rsid w:val="468FAD72"/>
    <w:rsid w:val="4692F8D0"/>
    <w:rsid w:val="46942856"/>
    <w:rsid w:val="46965C9C"/>
    <w:rsid w:val="469BE588"/>
    <w:rsid w:val="469C5319"/>
    <w:rsid w:val="469F8525"/>
    <w:rsid w:val="46A3C90B"/>
    <w:rsid w:val="46A3EF8B"/>
    <w:rsid w:val="46A5386C"/>
    <w:rsid w:val="46A72E8E"/>
    <w:rsid w:val="46A9563C"/>
    <w:rsid w:val="46AA01BF"/>
    <w:rsid w:val="46AAFE80"/>
    <w:rsid w:val="46AD9FA2"/>
    <w:rsid w:val="46ADC0C1"/>
    <w:rsid w:val="46BB9701"/>
    <w:rsid w:val="46C080C2"/>
    <w:rsid w:val="46CA295B"/>
    <w:rsid w:val="46CAE1B1"/>
    <w:rsid w:val="46D0BC07"/>
    <w:rsid w:val="46DEBA80"/>
    <w:rsid w:val="46E49B18"/>
    <w:rsid w:val="46E5AF52"/>
    <w:rsid w:val="46E7E5C3"/>
    <w:rsid w:val="46F000B6"/>
    <w:rsid w:val="46F197D1"/>
    <w:rsid w:val="46F1D48A"/>
    <w:rsid w:val="47001E2E"/>
    <w:rsid w:val="47013592"/>
    <w:rsid w:val="4705C47D"/>
    <w:rsid w:val="4706656D"/>
    <w:rsid w:val="4706F5F5"/>
    <w:rsid w:val="47094379"/>
    <w:rsid w:val="470B1FF1"/>
    <w:rsid w:val="470B30D5"/>
    <w:rsid w:val="470FC5C9"/>
    <w:rsid w:val="471119DD"/>
    <w:rsid w:val="4714E175"/>
    <w:rsid w:val="471795D6"/>
    <w:rsid w:val="471C7EF3"/>
    <w:rsid w:val="471DC06D"/>
    <w:rsid w:val="4720CB6F"/>
    <w:rsid w:val="47286E0D"/>
    <w:rsid w:val="472F44B2"/>
    <w:rsid w:val="472F4F0D"/>
    <w:rsid w:val="472FBA31"/>
    <w:rsid w:val="47360983"/>
    <w:rsid w:val="473A48ED"/>
    <w:rsid w:val="473D69DE"/>
    <w:rsid w:val="4742BDDF"/>
    <w:rsid w:val="47436945"/>
    <w:rsid w:val="474AA963"/>
    <w:rsid w:val="474C69FC"/>
    <w:rsid w:val="47578CB4"/>
    <w:rsid w:val="475E2E63"/>
    <w:rsid w:val="475FE5C9"/>
    <w:rsid w:val="4767A129"/>
    <w:rsid w:val="476EDB01"/>
    <w:rsid w:val="476F6FC8"/>
    <w:rsid w:val="4772C2CE"/>
    <w:rsid w:val="4773DC31"/>
    <w:rsid w:val="47742066"/>
    <w:rsid w:val="477C0E2D"/>
    <w:rsid w:val="477DD359"/>
    <w:rsid w:val="4785EF32"/>
    <w:rsid w:val="4786F9CC"/>
    <w:rsid w:val="47878E77"/>
    <w:rsid w:val="478A96DF"/>
    <w:rsid w:val="478C539F"/>
    <w:rsid w:val="478C7D8A"/>
    <w:rsid w:val="47968680"/>
    <w:rsid w:val="4797F05F"/>
    <w:rsid w:val="479DE381"/>
    <w:rsid w:val="47A298CC"/>
    <w:rsid w:val="47A6E735"/>
    <w:rsid w:val="47A9EC28"/>
    <w:rsid w:val="47AAA30C"/>
    <w:rsid w:val="47B49C02"/>
    <w:rsid w:val="47B6D393"/>
    <w:rsid w:val="47B79F76"/>
    <w:rsid w:val="47C980F0"/>
    <w:rsid w:val="47CA4B73"/>
    <w:rsid w:val="47CA93E5"/>
    <w:rsid w:val="47CBB10F"/>
    <w:rsid w:val="47CDF276"/>
    <w:rsid w:val="47D2518E"/>
    <w:rsid w:val="47D3EC28"/>
    <w:rsid w:val="47D8C6A5"/>
    <w:rsid w:val="47D91323"/>
    <w:rsid w:val="47DA0AE0"/>
    <w:rsid w:val="47DD0134"/>
    <w:rsid w:val="47DEED5A"/>
    <w:rsid w:val="47DFBB30"/>
    <w:rsid w:val="47F5013A"/>
    <w:rsid w:val="47F77049"/>
    <w:rsid w:val="47FE30B3"/>
    <w:rsid w:val="4803B362"/>
    <w:rsid w:val="480623D9"/>
    <w:rsid w:val="4808825F"/>
    <w:rsid w:val="480C64E6"/>
    <w:rsid w:val="481A10A5"/>
    <w:rsid w:val="482115A2"/>
    <w:rsid w:val="482494A9"/>
    <w:rsid w:val="48250C07"/>
    <w:rsid w:val="4828D88F"/>
    <w:rsid w:val="48325E51"/>
    <w:rsid w:val="4832EDB9"/>
    <w:rsid w:val="48374C5F"/>
    <w:rsid w:val="4838DB68"/>
    <w:rsid w:val="48397581"/>
    <w:rsid w:val="483CA9F2"/>
    <w:rsid w:val="483FC2C7"/>
    <w:rsid w:val="48425115"/>
    <w:rsid w:val="4844B9DD"/>
    <w:rsid w:val="484CC8F9"/>
    <w:rsid w:val="4851035F"/>
    <w:rsid w:val="485AA971"/>
    <w:rsid w:val="485B5311"/>
    <w:rsid w:val="485C9915"/>
    <w:rsid w:val="485E90E4"/>
    <w:rsid w:val="4862B0C3"/>
    <w:rsid w:val="486B7B31"/>
    <w:rsid w:val="486FB6D9"/>
    <w:rsid w:val="486FF892"/>
    <w:rsid w:val="48703B96"/>
    <w:rsid w:val="4870B1D5"/>
    <w:rsid w:val="48714D7C"/>
    <w:rsid w:val="487197CE"/>
    <w:rsid w:val="4872FC29"/>
    <w:rsid w:val="487D6F4F"/>
    <w:rsid w:val="487D9072"/>
    <w:rsid w:val="488AA9DB"/>
    <w:rsid w:val="488AD588"/>
    <w:rsid w:val="488CD005"/>
    <w:rsid w:val="488DBDC8"/>
    <w:rsid w:val="489AD552"/>
    <w:rsid w:val="489C52E3"/>
    <w:rsid w:val="48A03844"/>
    <w:rsid w:val="48A140F3"/>
    <w:rsid w:val="48A2E517"/>
    <w:rsid w:val="48A474BE"/>
    <w:rsid w:val="48A7CEBE"/>
    <w:rsid w:val="48B05CDC"/>
    <w:rsid w:val="48B39AB1"/>
    <w:rsid w:val="48B7658B"/>
    <w:rsid w:val="48BB3D36"/>
    <w:rsid w:val="48C1992A"/>
    <w:rsid w:val="48C4543B"/>
    <w:rsid w:val="48C480CE"/>
    <w:rsid w:val="48C5E879"/>
    <w:rsid w:val="48D09924"/>
    <w:rsid w:val="48D11096"/>
    <w:rsid w:val="48D566E9"/>
    <w:rsid w:val="48D5DCF7"/>
    <w:rsid w:val="48DD757B"/>
    <w:rsid w:val="48DF2C65"/>
    <w:rsid w:val="48E36CE1"/>
    <w:rsid w:val="48E81F64"/>
    <w:rsid w:val="48F2B12F"/>
    <w:rsid w:val="48F5798B"/>
    <w:rsid w:val="48FD0511"/>
    <w:rsid w:val="4900463B"/>
    <w:rsid w:val="490700A4"/>
    <w:rsid w:val="4907B849"/>
    <w:rsid w:val="49162433"/>
    <w:rsid w:val="491D4381"/>
    <w:rsid w:val="491E496A"/>
    <w:rsid w:val="49234892"/>
    <w:rsid w:val="4929850F"/>
    <w:rsid w:val="492C7EDB"/>
    <w:rsid w:val="4931C0E2"/>
    <w:rsid w:val="4931C3E8"/>
    <w:rsid w:val="493422BC"/>
    <w:rsid w:val="4939FEDF"/>
    <w:rsid w:val="4944A872"/>
    <w:rsid w:val="494634DD"/>
    <w:rsid w:val="494A12E6"/>
    <w:rsid w:val="494EB943"/>
    <w:rsid w:val="494F42AE"/>
    <w:rsid w:val="4953C06B"/>
    <w:rsid w:val="495CA70F"/>
    <w:rsid w:val="495EF135"/>
    <w:rsid w:val="4962874B"/>
    <w:rsid w:val="496A4C6C"/>
    <w:rsid w:val="496AEE85"/>
    <w:rsid w:val="496B61B7"/>
    <w:rsid w:val="496B70B6"/>
    <w:rsid w:val="49759821"/>
    <w:rsid w:val="497965FD"/>
    <w:rsid w:val="497BC4D8"/>
    <w:rsid w:val="497F55F2"/>
    <w:rsid w:val="49811DA7"/>
    <w:rsid w:val="49848591"/>
    <w:rsid w:val="498A9F4F"/>
    <w:rsid w:val="498F9655"/>
    <w:rsid w:val="4991554C"/>
    <w:rsid w:val="49931FEF"/>
    <w:rsid w:val="49963052"/>
    <w:rsid w:val="49969C93"/>
    <w:rsid w:val="499840A0"/>
    <w:rsid w:val="499857CA"/>
    <w:rsid w:val="4998BEF6"/>
    <w:rsid w:val="4998C8D8"/>
    <w:rsid w:val="499D1C97"/>
    <w:rsid w:val="499E04C0"/>
    <w:rsid w:val="49A3D8FB"/>
    <w:rsid w:val="49A503A7"/>
    <w:rsid w:val="49AAFC91"/>
    <w:rsid w:val="49AD0472"/>
    <w:rsid w:val="49ADC07D"/>
    <w:rsid w:val="49AE0674"/>
    <w:rsid w:val="49B440B4"/>
    <w:rsid w:val="49B4B039"/>
    <w:rsid w:val="49B4BC57"/>
    <w:rsid w:val="49B54B43"/>
    <w:rsid w:val="49B82D83"/>
    <w:rsid w:val="49BDCF61"/>
    <w:rsid w:val="49C0BFA1"/>
    <w:rsid w:val="49C15A95"/>
    <w:rsid w:val="49C1BCE5"/>
    <w:rsid w:val="49C36FD2"/>
    <w:rsid w:val="49C5515A"/>
    <w:rsid w:val="49C796CD"/>
    <w:rsid w:val="49C96C07"/>
    <w:rsid w:val="49C9CDFC"/>
    <w:rsid w:val="49CB9E73"/>
    <w:rsid w:val="49D37CAE"/>
    <w:rsid w:val="49D6BB45"/>
    <w:rsid w:val="49D79660"/>
    <w:rsid w:val="49DA8634"/>
    <w:rsid w:val="49DF8D8A"/>
    <w:rsid w:val="49E3C1EF"/>
    <w:rsid w:val="49E5112B"/>
    <w:rsid w:val="49E8995A"/>
    <w:rsid w:val="49EC9106"/>
    <w:rsid w:val="49EE60B8"/>
    <w:rsid w:val="49F32BC6"/>
    <w:rsid w:val="49F96185"/>
    <w:rsid w:val="49FB03A4"/>
    <w:rsid w:val="4A06A4C3"/>
    <w:rsid w:val="4A0B53BD"/>
    <w:rsid w:val="4A0D328A"/>
    <w:rsid w:val="4A0DE750"/>
    <w:rsid w:val="4A0E5064"/>
    <w:rsid w:val="4A0EBFDC"/>
    <w:rsid w:val="4A1091E2"/>
    <w:rsid w:val="4A1142DF"/>
    <w:rsid w:val="4A14D16F"/>
    <w:rsid w:val="4A19FF01"/>
    <w:rsid w:val="4A1A457F"/>
    <w:rsid w:val="4A1CEDF3"/>
    <w:rsid w:val="4A1F685E"/>
    <w:rsid w:val="4A267989"/>
    <w:rsid w:val="4A280BBE"/>
    <w:rsid w:val="4A31F1B9"/>
    <w:rsid w:val="4A32F2AA"/>
    <w:rsid w:val="4A34E08C"/>
    <w:rsid w:val="4A360CAA"/>
    <w:rsid w:val="4A3B4EE8"/>
    <w:rsid w:val="4A3EF367"/>
    <w:rsid w:val="4A40451F"/>
    <w:rsid w:val="4A46234B"/>
    <w:rsid w:val="4A4803C4"/>
    <w:rsid w:val="4A4A6341"/>
    <w:rsid w:val="4A4E7C0A"/>
    <w:rsid w:val="4A4F1DCF"/>
    <w:rsid w:val="4A4F64F0"/>
    <w:rsid w:val="4A575898"/>
    <w:rsid w:val="4A583B55"/>
    <w:rsid w:val="4A5BE502"/>
    <w:rsid w:val="4A5D3AAA"/>
    <w:rsid w:val="4A5E117E"/>
    <w:rsid w:val="4A60DEB6"/>
    <w:rsid w:val="4A637675"/>
    <w:rsid w:val="4A637C59"/>
    <w:rsid w:val="4A63D895"/>
    <w:rsid w:val="4A65A9A3"/>
    <w:rsid w:val="4A698A72"/>
    <w:rsid w:val="4A77DE18"/>
    <w:rsid w:val="4A7C1307"/>
    <w:rsid w:val="4A809F3E"/>
    <w:rsid w:val="4A872405"/>
    <w:rsid w:val="4A8B75F1"/>
    <w:rsid w:val="4A8E0CCC"/>
    <w:rsid w:val="4A8F1EFD"/>
    <w:rsid w:val="4A900557"/>
    <w:rsid w:val="4A90A066"/>
    <w:rsid w:val="4A90F48D"/>
    <w:rsid w:val="4A9AAE86"/>
    <w:rsid w:val="4AA53F5A"/>
    <w:rsid w:val="4AAB7D81"/>
    <w:rsid w:val="4AB0EC97"/>
    <w:rsid w:val="4ABE5C9B"/>
    <w:rsid w:val="4AC07D7A"/>
    <w:rsid w:val="4AC4C7FE"/>
    <w:rsid w:val="4AC56FC0"/>
    <w:rsid w:val="4AC8148D"/>
    <w:rsid w:val="4ACD069F"/>
    <w:rsid w:val="4ACECB74"/>
    <w:rsid w:val="4AD042A9"/>
    <w:rsid w:val="4ADA18B2"/>
    <w:rsid w:val="4AE014E2"/>
    <w:rsid w:val="4AE23B78"/>
    <w:rsid w:val="4AE287E9"/>
    <w:rsid w:val="4AE41F2D"/>
    <w:rsid w:val="4AE50AB1"/>
    <w:rsid w:val="4AE629D9"/>
    <w:rsid w:val="4AED4791"/>
    <w:rsid w:val="4AEFD343"/>
    <w:rsid w:val="4AF34BA7"/>
    <w:rsid w:val="4AF7A2F8"/>
    <w:rsid w:val="4AF8924B"/>
    <w:rsid w:val="4AFE4062"/>
    <w:rsid w:val="4AFEE4E3"/>
    <w:rsid w:val="4B03B01C"/>
    <w:rsid w:val="4B05B6EB"/>
    <w:rsid w:val="4B0709B1"/>
    <w:rsid w:val="4B071B62"/>
    <w:rsid w:val="4B0CA3FA"/>
    <w:rsid w:val="4B0EEAB9"/>
    <w:rsid w:val="4B136D49"/>
    <w:rsid w:val="4B146FEF"/>
    <w:rsid w:val="4B1785B8"/>
    <w:rsid w:val="4B218A46"/>
    <w:rsid w:val="4B27392F"/>
    <w:rsid w:val="4B2CD315"/>
    <w:rsid w:val="4B2DE234"/>
    <w:rsid w:val="4B363D06"/>
    <w:rsid w:val="4B3F5D58"/>
    <w:rsid w:val="4B45C6F0"/>
    <w:rsid w:val="4B48AF52"/>
    <w:rsid w:val="4B49CDAD"/>
    <w:rsid w:val="4B4AE19D"/>
    <w:rsid w:val="4B4D4586"/>
    <w:rsid w:val="4B4E8C25"/>
    <w:rsid w:val="4B52487E"/>
    <w:rsid w:val="4B5670A4"/>
    <w:rsid w:val="4B5D07E6"/>
    <w:rsid w:val="4B62E572"/>
    <w:rsid w:val="4B6A62AE"/>
    <w:rsid w:val="4B6AA949"/>
    <w:rsid w:val="4B6E57B9"/>
    <w:rsid w:val="4B74BC6A"/>
    <w:rsid w:val="4B78464E"/>
    <w:rsid w:val="4B7C02B7"/>
    <w:rsid w:val="4B7E17BF"/>
    <w:rsid w:val="4B7EE38A"/>
    <w:rsid w:val="4B81EF83"/>
    <w:rsid w:val="4B872143"/>
    <w:rsid w:val="4B8C680E"/>
    <w:rsid w:val="4B9531E6"/>
    <w:rsid w:val="4B9AFC51"/>
    <w:rsid w:val="4B9D8E52"/>
    <w:rsid w:val="4B9EFDF9"/>
    <w:rsid w:val="4B9FAF33"/>
    <w:rsid w:val="4BA3EC15"/>
    <w:rsid w:val="4BAC4A63"/>
    <w:rsid w:val="4BAC6243"/>
    <w:rsid w:val="4BB09EF8"/>
    <w:rsid w:val="4BBA08EF"/>
    <w:rsid w:val="4BBB210A"/>
    <w:rsid w:val="4BBFB105"/>
    <w:rsid w:val="4BC7FB9A"/>
    <w:rsid w:val="4BCDA127"/>
    <w:rsid w:val="4BD4308E"/>
    <w:rsid w:val="4BD592C7"/>
    <w:rsid w:val="4BD6AD85"/>
    <w:rsid w:val="4BD6C6D7"/>
    <w:rsid w:val="4BDB716B"/>
    <w:rsid w:val="4BDCA7AB"/>
    <w:rsid w:val="4BE267E8"/>
    <w:rsid w:val="4BE2FEEC"/>
    <w:rsid w:val="4BE64292"/>
    <w:rsid w:val="4BEC996B"/>
    <w:rsid w:val="4BF40088"/>
    <w:rsid w:val="4BF77300"/>
    <w:rsid w:val="4BF97CCA"/>
    <w:rsid w:val="4C038CA1"/>
    <w:rsid w:val="4C0598DB"/>
    <w:rsid w:val="4C080812"/>
    <w:rsid w:val="4C12E98D"/>
    <w:rsid w:val="4C14055D"/>
    <w:rsid w:val="4C1BDE62"/>
    <w:rsid w:val="4C20FFD2"/>
    <w:rsid w:val="4C247AEB"/>
    <w:rsid w:val="4C27FE7C"/>
    <w:rsid w:val="4C29C13E"/>
    <w:rsid w:val="4C30E3A5"/>
    <w:rsid w:val="4C44E927"/>
    <w:rsid w:val="4C47DC6B"/>
    <w:rsid w:val="4C499620"/>
    <w:rsid w:val="4C501BC6"/>
    <w:rsid w:val="4C51C3F1"/>
    <w:rsid w:val="4C52D681"/>
    <w:rsid w:val="4C54B9C5"/>
    <w:rsid w:val="4C5873CC"/>
    <w:rsid w:val="4C5ABA09"/>
    <w:rsid w:val="4C69C771"/>
    <w:rsid w:val="4C6C3270"/>
    <w:rsid w:val="4C6DC203"/>
    <w:rsid w:val="4C6E149C"/>
    <w:rsid w:val="4C6F1ED9"/>
    <w:rsid w:val="4C74AC11"/>
    <w:rsid w:val="4C76352D"/>
    <w:rsid w:val="4C7792CE"/>
    <w:rsid w:val="4C77E6BF"/>
    <w:rsid w:val="4C863DB6"/>
    <w:rsid w:val="4C8705D8"/>
    <w:rsid w:val="4C90EA72"/>
    <w:rsid w:val="4C94E52A"/>
    <w:rsid w:val="4C9B31B6"/>
    <w:rsid w:val="4C9BBCF1"/>
    <w:rsid w:val="4C9D32A0"/>
    <w:rsid w:val="4CA390CC"/>
    <w:rsid w:val="4CA9ABE9"/>
    <w:rsid w:val="4CB005AE"/>
    <w:rsid w:val="4CBA50A7"/>
    <w:rsid w:val="4CBA9B12"/>
    <w:rsid w:val="4CBD92AC"/>
    <w:rsid w:val="4CC67B56"/>
    <w:rsid w:val="4CC7A363"/>
    <w:rsid w:val="4CCAC0FB"/>
    <w:rsid w:val="4CCCDA2B"/>
    <w:rsid w:val="4CD22A5F"/>
    <w:rsid w:val="4CD26D6B"/>
    <w:rsid w:val="4CD671D9"/>
    <w:rsid w:val="4CDC752B"/>
    <w:rsid w:val="4CDE1C1F"/>
    <w:rsid w:val="4CE0B293"/>
    <w:rsid w:val="4CE133C0"/>
    <w:rsid w:val="4CE43B90"/>
    <w:rsid w:val="4CEA11F6"/>
    <w:rsid w:val="4CF16110"/>
    <w:rsid w:val="4CF2A75B"/>
    <w:rsid w:val="4CF513B9"/>
    <w:rsid w:val="4CF72943"/>
    <w:rsid w:val="4CFE6B35"/>
    <w:rsid w:val="4D01589F"/>
    <w:rsid w:val="4D08E28F"/>
    <w:rsid w:val="4D0A78C2"/>
    <w:rsid w:val="4D0B409F"/>
    <w:rsid w:val="4D1AF549"/>
    <w:rsid w:val="4D1B42F7"/>
    <w:rsid w:val="4D1BC62A"/>
    <w:rsid w:val="4D1C1778"/>
    <w:rsid w:val="4D258739"/>
    <w:rsid w:val="4D282A4F"/>
    <w:rsid w:val="4D285231"/>
    <w:rsid w:val="4D291752"/>
    <w:rsid w:val="4D2A0D59"/>
    <w:rsid w:val="4D30047A"/>
    <w:rsid w:val="4D3426D1"/>
    <w:rsid w:val="4D3528FD"/>
    <w:rsid w:val="4D3C7CDB"/>
    <w:rsid w:val="4D44160D"/>
    <w:rsid w:val="4D441BB8"/>
    <w:rsid w:val="4D464BC0"/>
    <w:rsid w:val="4D483C81"/>
    <w:rsid w:val="4D4AF244"/>
    <w:rsid w:val="4D4C335E"/>
    <w:rsid w:val="4D50FE97"/>
    <w:rsid w:val="4D56D640"/>
    <w:rsid w:val="4D5C6999"/>
    <w:rsid w:val="4D5CB1F5"/>
    <w:rsid w:val="4D5CCA84"/>
    <w:rsid w:val="4D613AC4"/>
    <w:rsid w:val="4D642BD8"/>
    <w:rsid w:val="4D64652A"/>
    <w:rsid w:val="4D6AA38A"/>
    <w:rsid w:val="4D6B8D4F"/>
    <w:rsid w:val="4D6D1407"/>
    <w:rsid w:val="4D780A94"/>
    <w:rsid w:val="4D78DF04"/>
    <w:rsid w:val="4D7BBB7C"/>
    <w:rsid w:val="4D7F11B1"/>
    <w:rsid w:val="4D7F7A77"/>
    <w:rsid w:val="4D8EF95A"/>
    <w:rsid w:val="4D913CF5"/>
    <w:rsid w:val="4D9299AC"/>
    <w:rsid w:val="4D92D2C4"/>
    <w:rsid w:val="4D99A2C7"/>
    <w:rsid w:val="4D99DB74"/>
    <w:rsid w:val="4DA2161A"/>
    <w:rsid w:val="4DA43DDB"/>
    <w:rsid w:val="4DA45D22"/>
    <w:rsid w:val="4DAAB17E"/>
    <w:rsid w:val="4DB1164D"/>
    <w:rsid w:val="4DB40E88"/>
    <w:rsid w:val="4DB8DD96"/>
    <w:rsid w:val="4DC0661A"/>
    <w:rsid w:val="4DC18FAD"/>
    <w:rsid w:val="4DCD3FCF"/>
    <w:rsid w:val="4DD2364E"/>
    <w:rsid w:val="4DDA0AA4"/>
    <w:rsid w:val="4DDC1EEB"/>
    <w:rsid w:val="4DDCD53C"/>
    <w:rsid w:val="4DE1BE47"/>
    <w:rsid w:val="4DE23247"/>
    <w:rsid w:val="4DE2E36B"/>
    <w:rsid w:val="4DF0961A"/>
    <w:rsid w:val="4DF3498C"/>
    <w:rsid w:val="4DF39872"/>
    <w:rsid w:val="4DFBC533"/>
    <w:rsid w:val="4DFE2FBA"/>
    <w:rsid w:val="4E00E08F"/>
    <w:rsid w:val="4E027999"/>
    <w:rsid w:val="4E04F1A4"/>
    <w:rsid w:val="4E053588"/>
    <w:rsid w:val="4E06D906"/>
    <w:rsid w:val="4E07EFC1"/>
    <w:rsid w:val="4E0A4B43"/>
    <w:rsid w:val="4E112BFA"/>
    <w:rsid w:val="4E1456AE"/>
    <w:rsid w:val="4E15E854"/>
    <w:rsid w:val="4E19E490"/>
    <w:rsid w:val="4E1B5EBE"/>
    <w:rsid w:val="4E1DDE6B"/>
    <w:rsid w:val="4E241797"/>
    <w:rsid w:val="4E293852"/>
    <w:rsid w:val="4E2A8DBA"/>
    <w:rsid w:val="4E336DB7"/>
    <w:rsid w:val="4E362FE1"/>
    <w:rsid w:val="4E39B64B"/>
    <w:rsid w:val="4E3A783C"/>
    <w:rsid w:val="4E3B59ED"/>
    <w:rsid w:val="4E3C4AF5"/>
    <w:rsid w:val="4E41428C"/>
    <w:rsid w:val="4E54C51E"/>
    <w:rsid w:val="4E55775D"/>
    <w:rsid w:val="4E5D9085"/>
    <w:rsid w:val="4E615D75"/>
    <w:rsid w:val="4E61A4C1"/>
    <w:rsid w:val="4E6238A1"/>
    <w:rsid w:val="4E6CAA49"/>
    <w:rsid w:val="4E6FA281"/>
    <w:rsid w:val="4E730A27"/>
    <w:rsid w:val="4E73241B"/>
    <w:rsid w:val="4E73B354"/>
    <w:rsid w:val="4E758711"/>
    <w:rsid w:val="4E763997"/>
    <w:rsid w:val="4E7DE971"/>
    <w:rsid w:val="4E83B5C8"/>
    <w:rsid w:val="4E88E79D"/>
    <w:rsid w:val="4E957275"/>
    <w:rsid w:val="4E9AA783"/>
    <w:rsid w:val="4E9AF2F4"/>
    <w:rsid w:val="4E9C8794"/>
    <w:rsid w:val="4E9D15B5"/>
    <w:rsid w:val="4E9DB4AF"/>
    <w:rsid w:val="4E9DD6B4"/>
    <w:rsid w:val="4EA26955"/>
    <w:rsid w:val="4EA334E8"/>
    <w:rsid w:val="4EA4C182"/>
    <w:rsid w:val="4EA97F29"/>
    <w:rsid w:val="4EAA0A85"/>
    <w:rsid w:val="4EAEDAF0"/>
    <w:rsid w:val="4EAF0A27"/>
    <w:rsid w:val="4EB1E23A"/>
    <w:rsid w:val="4EB5EA48"/>
    <w:rsid w:val="4EB60899"/>
    <w:rsid w:val="4EB931B4"/>
    <w:rsid w:val="4EB9764F"/>
    <w:rsid w:val="4EBCE46E"/>
    <w:rsid w:val="4EBD3F2B"/>
    <w:rsid w:val="4EBFF551"/>
    <w:rsid w:val="4EC69062"/>
    <w:rsid w:val="4EC7D095"/>
    <w:rsid w:val="4ECB135C"/>
    <w:rsid w:val="4ECBCDFF"/>
    <w:rsid w:val="4ECE01A9"/>
    <w:rsid w:val="4ECE98F9"/>
    <w:rsid w:val="4ED648AC"/>
    <w:rsid w:val="4ED7CDAB"/>
    <w:rsid w:val="4ED94551"/>
    <w:rsid w:val="4EDA62A6"/>
    <w:rsid w:val="4EE14321"/>
    <w:rsid w:val="4EE45197"/>
    <w:rsid w:val="4EE5EC72"/>
    <w:rsid w:val="4EE642D7"/>
    <w:rsid w:val="4EE718C1"/>
    <w:rsid w:val="4EE78EAD"/>
    <w:rsid w:val="4EEB025A"/>
    <w:rsid w:val="4EEB7682"/>
    <w:rsid w:val="4EEF60C3"/>
    <w:rsid w:val="4EEF8AFB"/>
    <w:rsid w:val="4EEFB0AD"/>
    <w:rsid w:val="4EF02899"/>
    <w:rsid w:val="4EF628F9"/>
    <w:rsid w:val="4EF8E094"/>
    <w:rsid w:val="4EFEB22D"/>
    <w:rsid w:val="4EFF91FC"/>
    <w:rsid w:val="4F01A7A3"/>
    <w:rsid w:val="4F022982"/>
    <w:rsid w:val="4F0AFB28"/>
    <w:rsid w:val="4F1185E6"/>
    <w:rsid w:val="4F12A1F3"/>
    <w:rsid w:val="4F16DD46"/>
    <w:rsid w:val="4F1A08AA"/>
    <w:rsid w:val="4F1E8D60"/>
    <w:rsid w:val="4F1EC0B2"/>
    <w:rsid w:val="4F21F883"/>
    <w:rsid w:val="4F23AD38"/>
    <w:rsid w:val="4F2B99DD"/>
    <w:rsid w:val="4F30E546"/>
    <w:rsid w:val="4F316A89"/>
    <w:rsid w:val="4F38E184"/>
    <w:rsid w:val="4F3903EF"/>
    <w:rsid w:val="4F39F503"/>
    <w:rsid w:val="4F3B3F8B"/>
    <w:rsid w:val="4F3BB971"/>
    <w:rsid w:val="4F3C3CF1"/>
    <w:rsid w:val="4F3D7E92"/>
    <w:rsid w:val="4F45B15E"/>
    <w:rsid w:val="4F47B439"/>
    <w:rsid w:val="4F49888F"/>
    <w:rsid w:val="4F4AC72E"/>
    <w:rsid w:val="4F51F19C"/>
    <w:rsid w:val="4F53FB57"/>
    <w:rsid w:val="4F5A00D4"/>
    <w:rsid w:val="4F5D971D"/>
    <w:rsid w:val="4F5F4B02"/>
    <w:rsid w:val="4F653640"/>
    <w:rsid w:val="4F6AABEE"/>
    <w:rsid w:val="4F6C544D"/>
    <w:rsid w:val="4F6E1097"/>
    <w:rsid w:val="4F6E453F"/>
    <w:rsid w:val="4F76E143"/>
    <w:rsid w:val="4F78AC8E"/>
    <w:rsid w:val="4F7B7FA8"/>
    <w:rsid w:val="4F7EF66F"/>
    <w:rsid w:val="4F80FA9F"/>
    <w:rsid w:val="4F82DEE3"/>
    <w:rsid w:val="4F86DEC3"/>
    <w:rsid w:val="4F878A22"/>
    <w:rsid w:val="4F88ACA5"/>
    <w:rsid w:val="4F9BF330"/>
    <w:rsid w:val="4FA250C7"/>
    <w:rsid w:val="4FA7E4E7"/>
    <w:rsid w:val="4FAAA480"/>
    <w:rsid w:val="4FAC9474"/>
    <w:rsid w:val="4FB0ACD9"/>
    <w:rsid w:val="4FB1103D"/>
    <w:rsid w:val="4FB2D7F8"/>
    <w:rsid w:val="4FB47A41"/>
    <w:rsid w:val="4FB92D2C"/>
    <w:rsid w:val="4FB94403"/>
    <w:rsid w:val="4FBAEA83"/>
    <w:rsid w:val="4FBB79FE"/>
    <w:rsid w:val="4FBC0BF9"/>
    <w:rsid w:val="4FC193C5"/>
    <w:rsid w:val="4FC4B644"/>
    <w:rsid w:val="4FC635BE"/>
    <w:rsid w:val="4FD038E8"/>
    <w:rsid w:val="4FD42D59"/>
    <w:rsid w:val="4FDA0D80"/>
    <w:rsid w:val="4FDBFBD9"/>
    <w:rsid w:val="4FDDE4F0"/>
    <w:rsid w:val="4FE67F4C"/>
    <w:rsid w:val="4FE7F844"/>
    <w:rsid w:val="4FF2FF96"/>
    <w:rsid w:val="4FF5AAD6"/>
    <w:rsid w:val="4FFA94FF"/>
    <w:rsid w:val="5002456C"/>
    <w:rsid w:val="50040132"/>
    <w:rsid w:val="50061724"/>
    <w:rsid w:val="50077D25"/>
    <w:rsid w:val="500966B0"/>
    <w:rsid w:val="500ABE8E"/>
    <w:rsid w:val="500B6790"/>
    <w:rsid w:val="500E23F3"/>
    <w:rsid w:val="5010446B"/>
    <w:rsid w:val="5012FF2A"/>
    <w:rsid w:val="5013CF3B"/>
    <w:rsid w:val="5017C26F"/>
    <w:rsid w:val="501A42E7"/>
    <w:rsid w:val="5020C0A7"/>
    <w:rsid w:val="50244B5C"/>
    <w:rsid w:val="50283560"/>
    <w:rsid w:val="502AFA62"/>
    <w:rsid w:val="502D3B4A"/>
    <w:rsid w:val="5032592D"/>
    <w:rsid w:val="50333889"/>
    <w:rsid w:val="50343005"/>
    <w:rsid w:val="503990F7"/>
    <w:rsid w:val="503B8923"/>
    <w:rsid w:val="50452719"/>
    <w:rsid w:val="5046263E"/>
    <w:rsid w:val="5046845E"/>
    <w:rsid w:val="505329FE"/>
    <w:rsid w:val="5058A345"/>
    <w:rsid w:val="5063DB35"/>
    <w:rsid w:val="506BAAF6"/>
    <w:rsid w:val="506C7EA9"/>
    <w:rsid w:val="5075543E"/>
    <w:rsid w:val="507BBA44"/>
    <w:rsid w:val="507C4A9F"/>
    <w:rsid w:val="508257E1"/>
    <w:rsid w:val="5088BB83"/>
    <w:rsid w:val="508D2452"/>
    <w:rsid w:val="50923154"/>
    <w:rsid w:val="50927FFA"/>
    <w:rsid w:val="5098DE3E"/>
    <w:rsid w:val="509A8178"/>
    <w:rsid w:val="509A828E"/>
    <w:rsid w:val="509D156B"/>
    <w:rsid w:val="50A0102F"/>
    <w:rsid w:val="50A11D61"/>
    <w:rsid w:val="50A6AAC5"/>
    <w:rsid w:val="50AD4CF4"/>
    <w:rsid w:val="50AD71BF"/>
    <w:rsid w:val="50B190EC"/>
    <w:rsid w:val="50B363AE"/>
    <w:rsid w:val="50B3A992"/>
    <w:rsid w:val="50BA1AFE"/>
    <w:rsid w:val="50BAD661"/>
    <w:rsid w:val="50CC8B42"/>
    <w:rsid w:val="50D05151"/>
    <w:rsid w:val="50D4F947"/>
    <w:rsid w:val="50D9C3CB"/>
    <w:rsid w:val="50DA7331"/>
    <w:rsid w:val="50DCCE29"/>
    <w:rsid w:val="50E75D2C"/>
    <w:rsid w:val="50EC16B8"/>
    <w:rsid w:val="50ECBB7F"/>
    <w:rsid w:val="50EE2D7F"/>
    <w:rsid w:val="50EE698D"/>
    <w:rsid w:val="50EF1084"/>
    <w:rsid w:val="50F0350E"/>
    <w:rsid w:val="50F5F2F1"/>
    <w:rsid w:val="50F86630"/>
    <w:rsid w:val="50FA127A"/>
    <w:rsid w:val="50FC5A77"/>
    <w:rsid w:val="5106928C"/>
    <w:rsid w:val="5108965D"/>
    <w:rsid w:val="510D9431"/>
    <w:rsid w:val="510DEE09"/>
    <w:rsid w:val="510FE73A"/>
    <w:rsid w:val="51124B18"/>
    <w:rsid w:val="5116B8CC"/>
    <w:rsid w:val="51222AA9"/>
    <w:rsid w:val="512A89D6"/>
    <w:rsid w:val="512E0659"/>
    <w:rsid w:val="5132A6E9"/>
    <w:rsid w:val="51334889"/>
    <w:rsid w:val="513C65D0"/>
    <w:rsid w:val="513C81D1"/>
    <w:rsid w:val="514046B5"/>
    <w:rsid w:val="5141E5C3"/>
    <w:rsid w:val="5143A9BB"/>
    <w:rsid w:val="5144848D"/>
    <w:rsid w:val="5149892D"/>
    <w:rsid w:val="514A76C4"/>
    <w:rsid w:val="514CB719"/>
    <w:rsid w:val="514DB8C7"/>
    <w:rsid w:val="51520C59"/>
    <w:rsid w:val="5152F8AC"/>
    <w:rsid w:val="51534393"/>
    <w:rsid w:val="515AD38A"/>
    <w:rsid w:val="515C17CC"/>
    <w:rsid w:val="515C43BA"/>
    <w:rsid w:val="515D373E"/>
    <w:rsid w:val="5160167A"/>
    <w:rsid w:val="5163E348"/>
    <w:rsid w:val="51673883"/>
    <w:rsid w:val="516C317A"/>
    <w:rsid w:val="516CDF11"/>
    <w:rsid w:val="51716608"/>
    <w:rsid w:val="5179D078"/>
    <w:rsid w:val="517BBF2A"/>
    <w:rsid w:val="51832052"/>
    <w:rsid w:val="518325C3"/>
    <w:rsid w:val="5188E526"/>
    <w:rsid w:val="5188E888"/>
    <w:rsid w:val="518A9B58"/>
    <w:rsid w:val="518BCA48"/>
    <w:rsid w:val="518CE6BD"/>
    <w:rsid w:val="518E2A44"/>
    <w:rsid w:val="518F8661"/>
    <w:rsid w:val="518F927A"/>
    <w:rsid w:val="518FAAF4"/>
    <w:rsid w:val="51935021"/>
    <w:rsid w:val="5194FE18"/>
    <w:rsid w:val="5196E121"/>
    <w:rsid w:val="519752C4"/>
    <w:rsid w:val="5199BA06"/>
    <w:rsid w:val="519EB944"/>
    <w:rsid w:val="51A83232"/>
    <w:rsid w:val="51ACFDD1"/>
    <w:rsid w:val="51AEEEB4"/>
    <w:rsid w:val="51B28547"/>
    <w:rsid w:val="51B7B69C"/>
    <w:rsid w:val="51BAE05E"/>
    <w:rsid w:val="51BCB9F4"/>
    <w:rsid w:val="51BD4937"/>
    <w:rsid w:val="51BD92C5"/>
    <w:rsid w:val="51BDA076"/>
    <w:rsid w:val="51BFF8B8"/>
    <w:rsid w:val="51C0ED1B"/>
    <w:rsid w:val="51C0FF2C"/>
    <w:rsid w:val="51C106C2"/>
    <w:rsid w:val="51C7C22B"/>
    <w:rsid w:val="51C90B64"/>
    <w:rsid w:val="51CAA00E"/>
    <w:rsid w:val="51CBD186"/>
    <w:rsid w:val="51CC6524"/>
    <w:rsid w:val="51CCE56E"/>
    <w:rsid w:val="51CE9D99"/>
    <w:rsid w:val="51D2477B"/>
    <w:rsid w:val="51D321A0"/>
    <w:rsid w:val="51D681CC"/>
    <w:rsid w:val="51D97930"/>
    <w:rsid w:val="51DFCB45"/>
    <w:rsid w:val="51E56AFA"/>
    <w:rsid w:val="51E89A0B"/>
    <w:rsid w:val="51E91F4B"/>
    <w:rsid w:val="51EE3C71"/>
    <w:rsid w:val="51F01FED"/>
    <w:rsid w:val="51F9291A"/>
    <w:rsid w:val="51FA0371"/>
    <w:rsid w:val="51FE2E23"/>
    <w:rsid w:val="5206CA64"/>
    <w:rsid w:val="5212E564"/>
    <w:rsid w:val="5217319F"/>
    <w:rsid w:val="5219808A"/>
    <w:rsid w:val="521AAC79"/>
    <w:rsid w:val="521B5B85"/>
    <w:rsid w:val="521D9211"/>
    <w:rsid w:val="521EA27E"/>
    <w:rsid w:val="5223DF0C"/>
    <w:rsid w:val="5226F0A2"/>
    <w:rsid w:val="522CBF59"/>
    <w:rsid w:val="522F824D"/>
    <w:rsid w:val="5230E7AC"/>
    <w:rsid w:val="5234F455"/>
    <w:rsid w:val="5235814A"/>
    <w:rsid w:val="524A50CB"/>
    <w:rsid w:val="524C1BCF"/>
    <w:rsid w:val="524C9C1F"/>
    <w:rsid w:val="524E7C2D"/>
    <w:rsid w:val="52541B60"/>
    <w:rsid w:val="52573C1F"/>
    <w:rsid w:val="525924F0"/>
    <w:rsid w:val="52600B0F"/>
    <w:rsid w:val="5261183F"/>
    <w:rsid w:val="5261AABB"/>
    <w:rsid w:val="52657357"/>
    <w:rsid w:val="52658B5A"/>
    <w:rsid w:val="526695BE"/>
    <w:rsid w:val="5269CEAF"/>
    <w:rsid w:val="526AAB27"/>
    <w:rsid w:val="526AD552"/>
    <w:rsid w:val="526B2E2B"/>
    <w:rsid w:val="526CA0BF"/>
    <w:rsid w:val="526FE86D"/>
    <w:rsid w:val="527473E4"/>
    <w:rsid w:val="5277758B"/>
    <w:rsid w:val="527E4C18"/>
    <w:rsid w:val="52812510"/>
    <w:rsid w:val="52874186"/>
    <w:rsid w:val="52877EEF"/>
    <w:rsid w:val="528862FF"/>
    <w:rsid w:val="528A90BE"/>
    <w:rsid w:val="5290B8D8"/>
    <w:rsid w:val="5293996F"/>
    <w:rsid w:val="5293F22B"/>
    <w:rsid w:val="529565EE"/>
    <w:rsid w:val="5299B65A"/>
    <w:rsid w:val="529A6714"/>
    <w:rsid w:val="529E5A2B"/>
    <w:rsid w:val="52A4CDED"/>
    <w:rsid w:val="52A56163"/>
    <w:rsid w:val="52A593E7"/>
    <w:rsid w:val="52AC0307"/>
    <w:rsid w:val="52ACF1B9"/>
    <w:rsid w:val="52AF5949"/>
    <w:rsid w:val="52B3A749"/>
    <w:rsid w:val="52BDE5FB"/>
    <w:rsid w:val="52C0558D"/>
    <w:rsid w:val="52C0A13B"/>
    <w:rsid w:val="52C4C07D"/>
    <w:rsid w:val="52C7F8C2"/>
    <w:rsid w:val="52D264B5"/>
    <w:rsid w:val="52D2CF47"/>
    <w:rsid w:val="52D45B25"/>
    <w:rsid w:val="52D7D4F2"/>
    <w:rsid w:val="52E167ED"/>
    <w:rsid w:val="52E16B43"/>
    <w:rsid w:val="52E2D866"/>
    <w:rsid w:val="52E54623"/>
    <w:rsid w:val="52E69D43"/>
    <w:rsid w:val="52E7E96A"/>
    <w:rsid w:val="52EE3BA4"/>
    <w:rsid w:val="52EF3F20"/>
    <w:rsid w:val="52F1A600"/>
    <w:rsid w:val="52F57751"/>
    <w:rsid w:val="52F6065C"/>
    <w:rsid w:val="52F76DC8"/>
    <w:rsid w:val="52F85E35"/>
    <w:rsid w:val="530010E4"/>
    <w:rsid w:val="530878BD"/>
    <w:rsid w:val="5309726D"/>
    <w:rsid w:val="530E579E"/>
    <w:rsid w:val="53129BBC"/>
    <w:rsid w:val="5313E5E2"/>
    <w:rsid w:val="531688CF"/>
    <w:rsid w:val="5319222A"/>
    <w:rsid w:val="531A766C"/>
    <w:rsid w:val="531C2187"/>
    <w:rsid w:val="531C2EB9"/>
    <w:rsid w:val="531F1892"/>
    <w:rsid w:val="531FBF40"/>
    <w:rsid w:val="532028AD"/>
    <w:rsid w:val="532AF908"/>
    <w:rsid w:val="532DB68E"/>
    <w:rsid w:val="532DD5F0"/>
    <w:rsid w:val="53304CAB"/>
    <w:rsid w:val="5331E955"/>
    <w:rsid w:val="5335004D"/>
    <w:rsid w:val="533A5114"/>
    <w:rsid w:val="533E6577"/>
    <w:rsid w:val="533FE4DC"/>
    <w:rsid w:val="5340A9BD"/>
    <w:rsid w:val="53432C5E"/>
    <w:rsid w:val="534490F9"/>
    <w:rsid w:val="534868A3"/>
    <w:rsid w:val="534BA580"/>
    <w:rsid w:val="53530886"/>
    <w:rsid w:val="535E002A"/>
    <w:rsid w:val="535FB005"/>
    <w:rsid w:val="5362EE26"/>
    <w:rsid w:val="536A12AC"/>
    <w:rsid w:val="53702DB0"/>
    <w:rsid w:val="53751F83"/>
    <w:rsid w:val="5376D3C4"/>
    <w:rsid w:val="537A1748"/>
    <w:rsid w:val="53888176"/>
    <w:rsid w:val="538C2C09"/>
    <w:rsid w:val="538CCAFA"/>
    <w:rsid w:val="538E83DE"/>
    <w:rsid w:val="53908EF3"/>
    <w:rsid w:val="5398CE49"/>
    <w:rsid w:val="539CCC30"/>
    <w:rsid w:val="53A10C66"/>
    <w:rsid w:val="53A19B15"/>
    <w:rsid w:val="53A37F33"/>
    <w:rsid w:val="53A8B4CA"/>
    <w:rsid w:val="53AB016B"/>
    <w:rsid w:val="53AC9A41"/>
    <w:rsid w:val="53B1F323"/>
    <w:rsid w:val="53B398E0"/>
    <w:rsid w:val="53B903E2"/>
    <w:rsid w:val="53C0798E"/>
    <w:rsid w:val="53C3EF0E"/>
    <w:rsid w:val="53C683F0"/>
    <w:rsid w:val="53C82A1B"/>
    <w:rsid w:val="53CA4927"/>
    <w:rsid w:val="53D2D6AE"/>
    <w:rsid w:val="53D431B9"/>
    <w:rsid w:val="53D793AC"/>
    <w:rsid w:val="53D9D06D"/>
    <w:rsid w:val="53DEE67C"/>
    <w:rsid w:val="53DEEF10"/>
    <w:rsid w:val="53E494E1"/>
    <w:rsid w:val="53E856D6"/>
    <w:rsid w:val="53E9FC24"/>
    <w:rsid w:val="53EB29A2"/>
    <w:rsid w:val="53EDB86C"/>
    <w:rsid w:val="53EFD44F"/>
    <w:rsid w:val="53F13CA6"/>
    <w:rsid w:val="53F16E92"/>
    <w:rsid w:val="53FA6EFC"/>
    <w:rsid w:val="53FB42B8"/>
    <w:rsid w:val="53FB6C11"/>
    <w:rsid w:val="53FE25E1"/>
    <w:rsid w:val="5401C152"/>
    <w:rsid w:val="5406E61F"/>
    <w:rsid w:val="540B39F7"/>
    <w:rsid w:val="540F2B0D"/>
    <w:rsid w:val="5411C125"/>
    <w:rsid w:val="54182F2A"/>
    <w:rsid w:val="541878E3"/>
    <w:rsid w:val="541A749E"/>
    <w:rsid w:val="541CC2C2"/>
    <w:rsid w:val="541E50EC"/>
    <w:rsid w:val="54242EFB"/>
    <w:rsid w:val="5428E5F4"/>
    <w:rsid w:val="542A6D64"/>
    <w:rsid w:val="542C5515"/>
    <w:rsid w:val="542D2FEB"/>
    <w:rsid w:val="542DE36B"/>
    <w:rsid w:val="5439A53E"/>
    <w:rsid w:val="543ED43C"/>
    <w:rsid w:val="5443FAE2"/>
    <w:rsid w:val="54474216"/>
    <w:rsid w:val="54541887"/>
    <w:rsid w:val="5457A99B"/>
    <w:rsid w:val="545AA1AD"/>
    <w:rsid w:val="545ADE05"/>
    <w:rsid w:val="545E96B2"/>
    <w:rsid w:val="54602DB0"/>
    <w:rsid w:val="54645CCD"/>
    <w:rsid w:val="5464F0FF"/>
    <w:rsid w:val="546904B8"/>
    <w:rsid w:val="546BF762"/>
    <w:rsid w:val="546C698C"/>
    <w:rsid w:val="5470CE91"/>
    <w:rsid w:val="5474DE46"/>
    <w:rsid w:val="54780383"/>
    <w:rsid w:val="547A7828"/>
    <w:rsid w:val="547C545C"/>
    <w:rsid w:val="547D0BFD"/>
    <w:rsid w:val="54867059"/>
    <w:rsid w:val="54888BB5"/>
    <w:rsid w:val="548D0065"/>
    <w:rsid w:val="54920EE5"/>
    <w:rsid w:val="54925AB6"/>
    <w:rsid w:val="54972AD6"/>
    <w:rsid w:val="54A2C5C1"/>
    <w:rsid w:val="54A31DB1"/>
    <w:rsid w:val="54A63339"/>
    <w:rsid w:val="54A9AC30"/>
    <w:rsid w:val="54AA700F"/>
    <w:rsid w:val="54B0738A"/>
    <w:rsid w:val="54B1AEA3"/>
    <w:rsid w:val="54B1B15F"/>
    <w:rsid w:val="54B5BC08"/>
    <w:rsid w:val="54B79514"/>
    <w:rsid w:val="54BA7BF1"/>
    <w:rsid w:val="54C061CD"/>
    <w:rsid w:val="54C149E3"/>
    <w:rsid w:val="54C88696"/>
    <w:rsid w:val="54C9481E"/>
    <w:rsid w:val="54CB569F"/>
    <w:rsid w:val="54CD74E2"/>
    <w:rsid w:val="54CEE05C"/>
    <w:rsid w:val="54CEF426"/>
    <w:rsid w:val="54D01B1C"/>
    <w:rsid w:val="54D4350B"/>
    <w:rsid w:val="54D5E8C2"/>
    <w:rsid w:val="54E439F3"/>
    <w:rsid w:val="54EAC503"/>
    <w:rsid w:val="54F1E582"/>
    <w:rsid w:val="54F24097"/>
    <w:rsid w:val="54F868A5"/>
    <w:rsid w:val="550206CC"/>
    <w:rsid w:val="5505E9CD"/>
    <w:rsid w:val="55077444"/>
    <w:rsid w:val="550911EB"/>
    <w:rsid w:val="550FAEF0"/>
    <w:rsid w:val="550FB6CF"/>
    <w:rsid w:val="551188A9"/>
    <w:rsid w:val="55165254"/>
    <w:rsid w:val="5517448E"/>
    <w:rsid w:val="55261316"/>
    <w:rsid w:val="5528BF99"/>
    <w:rsid w:val="552F6255"/>
    <w:rsid w:val="5531A025"/>
    <w:rsid w:val="55359EF0"/>
    <w:rsid w:val="553836EF"/>
    <w:rsid w:val="55394ED7"/>
    <w:rsid w:val="553AF976"/>
    <w:rsid w:val="553B810E"/>
    <w:rsid w:val="553C5B21"/>
    <w:rsid w:val="554057C5"/>
    <w:rsid w:val="5543E380"/>
    <w:rsid w:val="5544ED33"/>
    <w:rsid w:val="55460FEC"/>
    <w:rsid w:val="5546448D"/>
    <w:rsid w:val="554833DE"/>
    <w:rsid w:val="55499D9B"/>
    <w:rsid w:val="554A365D"/>
    <w:rsid w:val="554B437A"/>
    <w:rsid w:val="554C66CF"/>
    <w:rsid w:val="554D12E8"/>
    <w:rsid w:val="554FEAF7"/>
    <w:rsid w:val="55536BDD"/>
    <w:rsid w:val="55542115"/>
    <w:rsid w:val="55551EC4"/>
    <w:rsid w:val="55553492"/>
    <w:rsid w:val="555638B9"/>
    <w:rsid w:val="555B5440"/>
    <w:rsid w:val="555BECF6"/>
    <w:rsid w:val="5561BA76"/>
    <w:rsid w:val="5565C194"/>
    <w:rsid w:val="55690918"/>
    <w:rsid w:val="55696D08"/>
    <w:rsid w:val="5569909C"/>
    <w:rsid w:val="556A64C2"/>
    <w:rsid w:val="556E5AD2"/>
    <w:rsid w:val="556FD1DD"/>
    <w:rsid w:val="55703ED0"/>
    <w:rsid w:val="55775C45"/>
    <w:rsid w:val="5579AA75"/>
    <w:rsid w:val="557F911D"/>
    <w:rsid w:val="558342EB"/>
    <w:rsid w:val="5584997C"/>
    <w:rsid w:val="55853A0C"/>
    <w:rsid w:val="559207BD"/>
    <w:rsid w:val="5598DA93"/>
    <w:rsid w:val="559C27ED"/>
    <w:rsid w:val="559CD4D8"/>
    <w:rsid w:val="559DBF88"/>
    <w:rsid w:val="55A0BE13"/>
    <w:rsid w:val="55A13646"/>
    <w:rsid w:val="55A33EE4"/>
    <w:rsid w:val="55ADB873"/>
    <w:rsid w:val="55AEFC08"/>
    <w:rsid w:val="55B01C5C"/>
    <w:rsid w:val="55B24CA4"/>
    <w:rsid w:val="55B89F7F"/>
    <w:rsid w:val="55B8F749"/>
    <w:rsid w:val="55BB989B"/>
    <w:rsid w:val="55BC32C5"/>
    <w:rsid w:val="55C273C6"/>
    <w:rsid w:val="55C72A34"/>
    <w:rsid w:val="55CCDE4D"/>
    <w:rsid w:val="55D590C8"/>
    <w:rsid w:val="55D93159"/>
    <w:rsid w:val="55DB7723"/>
    <w:rsid w:val="55DDA837"/>
    <w:rsid w:val="55E2CC8B"/>
    <w:rsid w:val="55E5C793"/>
    <w:rsid w:val="55EC23FE"/>
    <w:rsid w:val="55ED3520"/>
    <w:rsid w:val="55EF4E5D"/>
    <w:rsid w:val="55F4E228"/>
    <w:rsid w:val="55F64079"/>
    <w:rsid w:val="55F91A55"/>
    <w:rsid w:val="55FD3CC9"/>
    <w:rsid w:val="55FEF796"/>
    <w:rsid w:val="56010F2C"/>
    <w:rsid w:val="5605FCAD"/>
    <w:rsid w:val="5606D060"/>
    <w:rsid w:val="560AE2A2"/>
    <w:rsid w:val="560BCE18"/>
    <w:rsid w:val="560E8CC2"/>
    <w:rsid w:val="560EA90C"/>
    <w:rsid w:val="5615F0D8"/>
    <w:rsid w:val="56176EB8"/>
    <w:rsid w:val="561B23B2"/>
    <w:rsid w:val="561C855D"/>
    <w:rsid w:val="561E04E1"/>
    <w:rsid w:val="561E7DB1"/>
    <w:rsid w:val="561ED74C"/>
    <w:rsid w:val="561F1357"/>
    <w:rsid w:val="561F8E23"/>
    <w:rsid w:val="56223AEF"/>
    <w:rsid w:val="5622D3AE"/>
    <w:rsid w:val="5626E2D9"/>
    <w:rsid w:val="563584B5"/>
    <w:rsid w:val="563A8BFE"/>
    <w:rsid w:val="563D0220"/>
    <w:rsid w:val="563D8A68"/>
    <w:rsid w:val="5644AC37"/>
    <w:rsid w:val="5644F454"/>
    <w:rsid w:val="56476E1B"/>
    <w:rsid w:val="5647AC43"/>
    <w:rsid w:val="564945CF"/>
    <w:rsid w:val="564ACD3A"/>
    <w:rsid w:val="564CC8F8"/>
    <w:rsid w:val="564F47DF"/>
    <w:rsid w:val="5650E16B"/>
    <w:rsid w:val="5653DEDA"/>
    <w:rsid w:val="5653E274"/>
    <w:rsid w:val="56543353"/>
    <w:rsid w:val="56543CED"/>
    <w:rsid w:val="5655B8E0"/>
    <w:rsid w:val="56584AFF"/>
    <w:rsid w:val="56585A3A"/>
    <w:rsid w:val="56597682"/>
    <w:rsid w:val="56603694"/>
    <w:rsid w:val="56641C80"/>
    <w:rsid w:val="566696A2"/>
    <w:rsid w:val="56671769"/>
    <w:rsid w:val="56698BA4"/>
    <w:rsid w:val="566AB926"/>
    <w:rsid w:val="566D72CE"/>
    <w:rsid w:val="5671D646"/>
    <w:rsid w:val="56721131"/>
    <w:rsid w:val="56729F36"/>
    <w:rsid w:val="5675589C"/>
    <w:rsid w:val="567A0A74"/>
    <w:rsid w:val="567DBAFF"/>
    <w:rsid w:val="567F3CB7"/>
    <w:rsid w:val="5682820E"/>
    <w:rsid w:val="5688CEE7"/>
    <w:rsid w:val="568F2A4D"/>
    <w:rsid w:val="5691F73C"/>
    <w:rsid w:val="56A554C1"/>
    <w:rsid w:val="56A69FFB"/>
    <w:rsid w:val="56A87D26"/>
    <w:rsid w:val="56ACAEBD"/>
    <w:rsid w:val="56AE8361"/>
    <w:rsid w:val="56B28B44"/>
    <w:rsid w:val="56C1C60C"/>
    <w:rsid w:val="56C36462"/>
    <w:rsid w:val="56CAB6D1"/>
    <w:rsid w:val="56CEC9E0"/>
    <w:rsid w:val="56D4BBB1"/>
    <w:rsid w:val="56D4E4D4"/>
    <w:rsid w:val="56D67C24"/>
    <w:rsid w:val="56D83F63"/>
    <w:rsid w:val="56E7B63A"/>
    <w:rsid w:val="56ED2558"/>
    <w:rsid w:val="56F60263"/>
    <w:rsid w:val="56F87BA3"/>
    <w:rsid w:val="57041522"/>
    <w:rsid w:val="57054B2C"/>
    <w:rsid w:val="570A5D58"/>
    <w:rsid w:val="570C4BB8"/>
    <w:rsid w:val="570C8E63"/>
    <w:rsid w:val="570C9B16"/>
    <w:rsid w:val="57112D1A"/>
    <w:rsid w:val="571CE34A"/>
    <w:rsid w:val="571E4AB8"/>
    <w:rsid w:val="5728105E"/>
    <w:rsid w:val="5728784C"/>
    <w:rsid w:val="572A1E8B"/>
    <w:rsid w:val="57330DF1"/>
    <w:rsid w:val="5733DD6E"/>
    <w:rsid w:val="5734A218"/>
    <w:rsid w:val="57364CBD"/>
    <w:rsid w:val="5737D2FF"/>
    <w:rsid w:val="573F5571"/>
    <w:rsid w:val="573FF68D"/>
    <w:rsid w:val="5740E64A"/>
    <w:rsid w:val="574A9F7E"/>
    <w:rsid w:val="574B3E1B"/>
    <w:rsid w:val="574B5865"/>
    <w:rsid w:val="574E795F"/>
    <w:rsid w:val="5756258C"/>
    <w:rsid w:val="575D53BC"/>
    <w:rsid w:val="575D968C"/>
    <w:rsid w:val="57657771"/>
    <w:rsid w:val="57689C73"/>
    <w:rsid w:val="576E0CA8"/>
    <w:rsid w:val="576F3F88"/>
    <w:rsid w:val="57727FAF"/>
    <w:rsid w:val="57766E39"/>
    <w:rsid w:val="57780481"/>
    <w:rsid w:val="577A7D15"/>
    <w:rsid w:val="5780DD2E"/>
    <w:rsid w:val="57841448"/>
    <w:rsid w:val="5787DED5"/>
    <w:rsid w:val="5789C7B0"/>
    <w:rsid w:val="578F0275"/>
    <w:rsid w:val="5792879A"/>
    <w:rsid w:val="5798F07B"/>
    <w:rsid w:val="57A4345F"/>
    <w:rsid w:val="57A496C1"/>
    <w:rsid w:val="57A4DBD4"/>
    <w:rsid w:val="57A8D794"/>
    <w:rsid w:val="57ABAD2D"/>
    <w:rsid w:val="57ADA7B4"/>
    <w:rsid w:val="57B607AC"/>
    <w:rsid w:val="57B83C49"/>
    <w:rsid w:val="57B9E878"/>
    <w:rsid w:val="57BBB946"/>
    <w:rsid w:val="57C022AB"/>
    <w:rsid w:val="57C1808D"/>
    <w:rsid w:val="57C45FFA"/>
    <w:rsid w:val="57CA8247"/>
    <w:rsid w:val="57DBFFDE"/>
    <w:rsid w:val="57DC1207"/>
    <w:rsid w:val="57DC53A7"/>
    <w:rsid w:val="57EC22AB"/>
    <w:rsid w:val="57EEA298"/>
    <w:rsid w:val="57EF9E1E"/>
    <w:rsid w:val="57F65630"/>
    <w:rsid w:val="57F7C79F"/>
    <w:rsid w:val="57FA4B6B"/>
    <w:rsid w:val="57FBB1CC"/>
    <w:rsid w:val="57FE1A01"/>
    <w:rsid w:val="5804A639"/>
    <w:rsid w:val="5805FB1B"/>
    <w:rsid w:val="5809950B"/>
    <w:rsid w:val="5813D721"/>
    <w:rsid w:val="58152920"/>
    <w:rsid w:val="581AA3CB"/>
    <w:rsid w:val="58275B54"/>
    <w:rsid w:val="5828D34F"/>
    <w:rsid w:val="58345E23"/>
    <w:rsid w:val="583716BC"/>
    <w:rsid w:val="583AED8E"/>
    <w:rsid w:val="583B4A7E"/>
    <w:rsid w:val="583BE4AD"/>
    <w:rsid w:val="5846C746"/>
    <w:rsid w:val="584B1EEB"/>
    <w:rsid w:val="58505583"/>
    <w:rsid w:val="585162B8"/>
    <w:rsid w:val="58524CAF"/>
    <w:rsid w:val="58576910"/>
    <w:rsid w:val="5857FD35"/>
    <w:rsid w:val="585A7E30"/>
    <w:rsid w:val="585AC0F7"/>
    <w:rsid w:val="585C5B98"/>
    <w:rsid w:val="585DE75C"/>
    <w:rsid w:val="586490D0"/>
    <w:rsid w:val="58672744"/>
    <w:rsid w:val="58680E4D"/>
    <w:rsid w:val="5869BC26"/>
    <w:rsid w:val="5869F5D9"/>
    <w:rsid w:val="586BB43A"/>
    <w:rsid w:val="586CA295"/>
    <w:rsid w:val="586FE90C"/>
    <w:rsid w:val="58803CF4"/>
    <w:rsid w:val="58806408"/>
    <w:rsid w:val="5880B974"/>
    <w:rsid w:val="5885C2F8"/>
    <w:rsid w:val="588702A4"/>
    <w:rsid w:val="588B2247"/>
    <w:rsid w:val="588D0D14"/>
    <w:rsid w:val="588F2E01"/>
    <w:rsid w:val="5890B2A6"/>
    <w:rsid w:val="58919CF7"/>
    <w:rsid w:val="58962693"/>
    <w:rsid w:val="5898E5AF"/>
    <w:rsid w:val="589A1913"/>
    <w:rsid w:val="589B52F7"/>
    <w:rsid w:val="589C0082"/>
    <w:rsid w:val="589D03CA"/>
    <w:rsid w:val="589EFBF4"/>
    <w:rsid w:val="589F06A9"/>
    <w:rsid w:val="58A0DE24"/>
    <w:rsid w:val="58A42B2B"/>
    <w:rsid w:val="58A9F324"/>
    <w:rsid w:val="58B10102"/>
    <w:rsid w:val="58B806CD"/>
    <w:rsid w:val="58C72CC5"/>
    <w:rsid w:val="58C8E7F1"/>
    <w:rsid w:val="58D18086"/>
    <w:rsid w:val="58D2E873"/>
    <w:rsid w:val="58D3016B"/>
    <w:rsid w:val="58D52F40"/>
    <w:rsid w:val="58D716AB"/>
    <w:rsid w:val="58D7204D"/>
    <w:rsid w:val="58D97F0C"/>
    <w:rsid w:val="58D9EBF3"/>
    <w:rsid w:val="58DE47B4"/>
    <w:rsid w:val="58E13AEF"/>
    <w:rsid w:val="58E20FD5"/>
    <w:rsid w:val="58E4600B"/>
    <w:rsid w:val="58E5C103"/>
    <w:rsid w:val="58EA4061"/>
    <w:rsid w:val="58EED977"/>
    <w:rsid w:val="58EF7B24"/>
    <w:rsid w:val="58F00B08"/>
    <w:rsid w:val="58F63845"/>
    <w:rsid w:val="58F7EDA4"/>
    <w:rsid w:val="58F80622"/>
    <w:rsid w:val="5902667B"/>
    <w:rsid w:val="59052CA0"/>
    <w:rsid w:val="59067FA3"/>
    <w:rsid w:val="5908F7C8"/>
    <w:rsid w:val="590A2E00"/>
    <w:rsid w:val="59174328"/>
    <w:rsid w:val="591D3841"/>
    <w:rsid w:val="591DECC5"/>
    <w:rsid w:val="591E73FA"/>
    <w:rsid w:val="59226F1E"/>
    <w:rsid w:val="5922711E"/>
    <w:rsid w:val="59241C7D"/>
    <w:rsid w:val="592643AC"/>
    <w:rsid w:val="592BD6D2"/>
    <w:rsid w:val="592C1376"/>
    <w:rsid w:val="593439E2"/>
    <w:rsid w:val="59355F3A"/>
    <w:rsid w:val="593D8759"/>
    <w:rsid w:val="593DA788"/>
    <w:rsid w:val="593F6511"/>
    <w:rsid w:val="5943D314"/>
    <w:rsid w:val="594C10D6"/>
    <w:rsid w:val="594F28DB"/>
    <w:rsid w:val="594F3709"/>
    <w:rsid w:val="5950D285"/>
    <w:rsid w:val="59516473"/>
    <w:rsid w:val="595806ED"/>
    <w:rsid w:val="595D7023"/>
    <w:rsid w:val="596554C6"/>
    <w:rsid w:val="59669334"/>
    <w:rsid w:val="59680B93"/>
    <w:rsid w:val="5968EDF0"/>
    <w:rsid w:val="5969A737"/>
    <w:rsid w:val="59798DA2"/>
    <w:rsid w:val="597A8114"/>
    <w:rsid w:val="59833A9D"/>
    <w:rsid w:val="598707C0"/>
    <w:rsid w:val="5988EA67"/>
    <w:rsid w:val="5989D7A4"/>
    <w:rsid w:val="598A9EAD"/>
    <w:rsid w:val="598C005A"/>
    <w:rsid w:val="599064E2"/>
    <w:rsid w:val="5991F193"/>
    <w:rsid w:val="599802B7"/>
    <w:rsid w:val="5998E146"/>
    <w:rsid w:val="599914ED"/>
    <w:rsid w:val="59A1B063"/>
    <w:rsid w:val="59A2A4CB"/>
    <w:rsid w:val="59A425C3"/>
    <w:rsid w:val="59A6C2F0"/>
    <w:rsid w:val="59AB98F4"/>
    <w:rsid w:val="59B21803"/>
    <w:rsid w:val="59B2CFB8"/>
    <w:rsid w:val="59B548D9"/>
    <w:rsid w:val="59BF413A"/>
    <w:rsid w:val="59C66347"/>
    <w:rsid w:val="59CBF6F0"/>
    <w:rsid w:val="59DACB41"/>
    <w:rsid w:val="59DB2427"/>
    <w:rsid w:val="59DE0017"/>
    <w:rsid w:val="59E3BD65"/>
    <w:rsid w:val="59E6335F"/>
    <w:rsid w:val="59E681F5"/>
    <w:rsid w:val="59F00098"/>
    <w:rsid w:val="59F633DA"/>
    <w:rsid w:val="59F833AD"/>
    <w:rsid w:val="59FB3258"/>
    <w:rsid w:val="59FD4F0F"/>
    <w:rsid w:val="59FF930E"/>
    <w:rsid w:val="59FFA537"/>
    <w:rsid w:val="5A004790"/>
    <w:rsid w:val="5A027140"/>
    <w:rsid w:val="5A062420"/>
    <w:rsid w:val="5A0AE9F9"/>
    <w:rsid w:val="5A0D8B63"/>
    <w:rsid w:val="5A12BEDF"/>
    <w:rsid w:val="5A140B79"/>
    <w:rsid w:val="5A15B2B4"/>
    <w:rsid w:val="5A1A215D"/>
    <w:rsid w:val="5A1C0D2B"/>
    <w:rsid w:val="5A1EEEF3"/>
    <w:rsid w:val="5A219EEC"/>
    <w:rsid w:val="5A264B55"/>
    <w:rsid w:val="5A267474"/>
    <w:rsid w:val="5A276A4E"/>
    <w:rsid w:val="5A28E8D9"/>
    <w:rsid w:val="5A2A53EB"/>
    <w:rsid w:val="5A300B3F"/>
    <w:rsid w:val="5A34173B"/>
    <w:rsid w:val="5A3A9D3A"/>
    <w:rsid w:val="5A3C395E"/>
    <w:rsid w:val="5A40A14D"/>
    <w:rsid w:val="5A40F797"/>
    <w:rsid w:val="5A417965"/>
    <w:rsid w:val="5A45EE17"/>
    <w:rsid w:val="5A4AADA6"/>
    <w:rsid w:val="5A4AAE7A"/>
    <w:rsid w:val="5A4C0EBA"/>
    <w:rsid w:val="5A4C7275"/>
    <w:rsid w:val="5A5BB921"/>
    <w:rsid w:val="5A5E566F"/>
    <w:rsid w:val="5A60C4B7"/>
    <w:rsid w:val="5A61FFB2"/>
    <w:rsid w:val="5A688AF6"/>
    <w:rsid w:val="5A6F4026"/>
    <w:rsid w:val="5A71F6FB"/>
    <w:rsid w:val="5A754625"/>
    <w:rsid w:val="5A75D99C"/>
    <w:rsid w:val="5A7C47E9"/>
    <w:rsid w:val="5A7F4ABE"/>
    <w:rsid w:val="5A80E0B6"/>
    <w:rsid w:val="5A831521"/>
    <w:rsid w:val="5A868D87"/>
    <w:rsid w:val="5A88A5E7"/>
    <w:rsid w:val="5A8EC85E"/>
    <w:rsid w:val="5A8FF3A5"/>
    <w:rsid w:val="5A915CBB"/>
    <w:rsid w:val="5A9319E8"/>
    <w:rsid w:val="5A93E702"/>
    <w:rsid w:val="5A97BAFB"/>
    <w:rsid w:val="5A97F646"/>
    <w:rsid w:val="5A985D5D"/>
    <w:rsid w:val="5AA0382C"/>
    <w:rsid w:val="5AA06A57"/>
    <w:rsid w:val="5AA29CBD"/>
    <w:rsid w:val="5AA9F217"/>
    <w:rsid w:val="5AAAFDCF"/>
    <w:rsid w:val="5AAB54E7"/>
    <w:rsid w:val="5AB55307"/>
    <w:rsid w:val="5AB5A249"/>
    <w:rsid w:val="5AB68A2A"/>
    <w:rsid w:val="5AB7A145"/>
    <w:rsid w:val="5AB7E1D3"/>
    <w:rsid w:val="5ABAF037"/>
    <w:rsid w:val="5ABB6A72"/>
    <w:rsid w:val="5ABD0454"/>
    <w:rsid w:val="5ABEFEEA"/>
    <w:rsid w:val="5AC0EBBC"/>
    <w:rsid w:val="5AC4FB39"/>
    <w:rsid w:val="5AC55F32"/>
    <w:rsid w:val="5AC7CFC7"/>
    <w:rsid w:val="5AC8521A"/>
    <w:rsid w:val="5ACC3856"/>
    <w:rsid w:val="5AD03674"/>
    <w:rsid w:val="5AD192F0"/>
    <w:rsid w:val="5AD2456B"/>
    <w:rsid w:val="5ADBA078"/>
    <w:rsid w:val="5AE06528"/>
    <w:rsid w:val="5AE4B679"/>
    <w:rsid w:val="5AEE5F46"/>
    <w:rsid w:val="5AF0118E"/>
    <w:rsid w:val="5AF469AB"/>
    <w:rsid w:val="5AF69C98"/>
    <w:rsid w:val="5AFA18C8"/>
    <w:rsid w:val="5AFA4748"/>
    <w:rsid w:val="5AFF2156"/>
    <w:rsid w:val="5B022376"/>
    <w:rsid w:val="5B02B79D"/>
    <w:rsid w:val="5B08EDE1"/>
    <w:rsid w:val="5B0D9628"/>
    <w:rsid w:val="5B103745"/>
    <w:rsid w:val="5B10E28D"/>
    <w:rsid w:val="5B1590EB"/>
    <w:rsid w:val="5B1806EC"/>
    <w:rsid w:val="5B1DAA8F"/>
    <w:rsid w:val="5B1DD4E0"/>
    <w:rsid w:val="5B210B1F"/>
    <w:rsid w:val="5B2240FA"/>
    <w:rsid w:val="5B226539"/>
    <w:rsid w:val="5B23C30E"/>
    <w:rsid w:val="5B258135"/>
    <w:rsid w:val="5B2EEA84"/>
    <w:rsid w:val="5B3527C7"/>
    <w:rsid w:val="5B36BCA0"/>
    <w:rsid w:val="5B3A6528"/>
    <w:rsid w:val="5B3A7519"/>
    <w:rsid w:val="5B3C46FB"/>
    <w:rsid w:val="5B40938A"/>
    <w:rsid w:val="5B425560"/>
    <w:rsid w:val="5B471993"/>
    <w:rsid w:val="5B4853AE"/>
    <w:rsid w:val="5B4A8145"/>
    <w:rsid w:val="5B4F8513"/>
    <w:rsid w:val="5B4FCF4F"/>
    <w:rsid w:val="5B55DD0C"/>
    <w:rsid w:val="5B5717C0"/>
    <w:rsid w:val="5B590D37"/>
    <w:rsid w:val="5B607331"/>
    <w:rsid w:val="5B62F661"/>
    <w:rsid w:val="5B6A95DB"/>
    <w:rsid w:val="5B6BF1E2"/>
    <w:rsid w:val="5B6D6CDE"/>
    <w:rsid w:val="5B6F74EA"/>
    <w:rsid w:val="5B7006EF"/>
    <w:rsid w:val="5B71B680"/>
    <w:rsid w:val="5B7DB18D"/>
    <w:rsid w:val="5B7E4A96"/>
    <w:rsid w:val="5B7F64D8"/>
    <w:rsid w:val="5B8022DD"/>
    <w:rsid w:val="5B82BD2B"/>
    <w:rsid w:val="5B833E78"/>
    <w:rsid w:val="5B865C33"/>
    <w:rsid w:val="5B86EE93"/>
    <w:rsid w:val="5B8F6923"/>
    <w:rsid w:val="5B8F9949"/>
    <w:rsid w:val="5B92A9A2"/>
    <w:rsid w:val="5B94D6A7"/>
    <w:rsid w:val="5B9B5756"/>
    <w:rsid w:val="5B9BBE02"/>
    <w:rsid w:val="5BA0FE7C"/>
    <w:rsid w:val="5BA80596"/>
    <w:rsid w:val="5BAC399F"/>
    <w:rsid w:val="5BAD167C"/>
    <w:rsid w:val="5BC0D239"/>
    <w:rsid w:val="5BC2C124"/>
    <w:rsid w:val="5BCCE5A8"/>
    <w:rsid w:val="5BD18704"/>
    <w:rsid w:val="5BDA42B6"/>
    <w:rsid w:val="5BDF9DAD"/>
    <w:rsid w:val="5BE25A01"/>
    <w:rsid w:val="5BE83537"/>
    <w:rsid w:val="5BE9E0E4"/>
    <w:rsid w:val="5BEA17E9"/>
    <w:rsid w:val="5BED532D"/>
    <w:rsid w:val="5BF06986"/>
    <w:rsid w:val="5BF88BB2"/>
    <w:rsid w:val="5BF9EFC6"/>
    <w:rsid w:val="5BFD1211"/>
    <w:rsid w:val="5C009B31"/>
    <w:rsid w:val="5C00FDF5"/>
    <w:rsid w:val="5C02C607"/>
    <w:rsid w:val="5C04BA08"/>
    <w:rsid w:val="5C07FB9E"/>
    <w:rsid w:val="5C08ADF7"/>
    <w:rsid w:val="5C08C5D5"/>
    <w:rsid w:val="5C150A56"/>
    <w:rsid w:val="5C19AEED"/>
    <w:rsid w:val="5C1C91E5"/>
    <w:rsid w:val="5C204253"/>
    <w:rsid w:val="5C20CFBE"/>
    <w:rsid w:val="5C2140D8"/>
    <w:rsid w:val="5C21DB20"/>
    <w:rsid w:val="5C22038C"/>
    <w:rsid w:val="5C22A548"/>
    <w:rsid w:val="5C242010"/>
    <w:rsid w:val="5C2AC75E"/>
    <w:rsid w:val="5C2BD4D3"/>
    <w:rsid w:val="5C2C5093"/>
    <w:rsid w:val="5C2D2D1C"/>
    <w:rsid w:val="5C2E4B7F"/>
    <w:rsid w:val="5C30B5B7"/>
    <w:rsid w:val="5C33CE1B"/>
    <w:rsid w:val="5C3410FE"/>
    <w:rsid w:val="5C394F93"/>
    <w:rsid w:val="5C3B9F0A"/>
    <w:rsid w:val="5C3D1D15"/>
    <w:rsid w:val="5C3F74CE"/>
    <w:rsid w:val="5C40A130"/>
    <w:rsid w:val="5C4560AA"/>
    <w:rsid w:val="5C4B4C4C"/>
    <w:rsid w:val="5C4DF952"/>
    <w:rsid w:val="5C52C47C"/>
    <w:rsid w:val="5C587BAC"/>
    <w:rsid w:val="5C5BA7B3"/>
    <w:rsid w:val="5C5FBD75"/>
    <w:rsid w:val="5C6965A2"/>
    <w:rsid w:val="5C6D261B"/>
    <w:rsid w:val="5C6F8A24"/>
    <w:rsid w:val="5C77D1AB"/>
    <w:rsid w:val="5C794748"/>
    <w:rsid w:val="5C7BA988"/>
    <w:rsid w:val="5C7BB6CD"/>
    <w:rsid w:val="5C7CF8FB"/>
    <w:rsid w:val="5C874045"/>
    <w:rsid w:val="5C8BBBA7"/>
    <w:rsid w:val="5C8DDA2D"/>
    <w:rsid w:val="5C91DBD4"/>
    <w:rsid w:val="5C9ABC3E"/>
    <w:rsid w:val="5C9BFA5F"/>
    <w:rsid w:val="5CA3CAFC"/>
    <w:rsid w:val="5CA6463E"/>
    <w:rsid w:val="5CA7410E"/>
    <w:rsid w:val="5CA8CA9B"/>
    <w:rsid w:val="5CAAA17C"/>
    <w:rsid w:val="5CAE19BC"/>
    <w:rsid w:val="5CB2D51E"/>
    <w:rsid w:val="5CB2FA7C"/>
    <w:rsid w:val="5CB73ED8"/>
    <w:rsid w:val="5CB80C0E"/>
    <w:rsid w:val="5CC63D79"/>
    <w:rsid w:val="5CC8AEEA"/>
    <w:rsid w:val="5CD33054"/>
    <w:rsid w:val="5CD913FE"/>
    <w:rsid w:val="5CDA3CA0"/>
    <w:rsid w:val="5CDA71D9"/>
    <w:rsid w:val="5CDDBC1B"/>
    <w:rsid w:val="5CE1F21C"/>
    <w:rsid w:val="5CF05A2F"/>
    <w:rsid w:val="5CF0B7EE"/>
    <w:rsid w:val="5CF34865"/>
    <w:rsid w:val="5CF4408E"/>
    <w:rsid w:val="5CF64573"/>
    <w:rsid w:val="5CF8494D"/>
    <w:rsid w:val="5CF982CA"/>
    <w:rsid w:val="5CFB2B32"/>
    <w:rsid w:val="5CFED1FA"/>
    <w:rsid w:val="5D08B843"/>
    <w:rsid w:val="5D0A039A"/>
    <w:rsid w:val="5D0A60F8"/>
    <w:rsid w:val="5D0A6A6C"/>
    <w:rsid w:val="5D0C555B"/>
    <w:rsid w:val="5D0C55CA"/>
    <w:rsid w:val="5D0F0F26"/>
    <w:rsid w:val="5D0F4AF3"/>
    <w:rsid w:val="5D1C17E1"/>
    <w:rsid w:val="5D21D229"/>
    <w:rsid w:val="5D266C44"/>
    <w:rsid w:val="5D27446F"/>
    <w:rsid w:val="5D2942BF"/>
    <w:rsid w:val="5D2A62D9"/>
    <w:rsid w:val="5D318A95"/>
    <w:rsid w:val="5D32F52F"/>
    <w:rsid w:val="5D35AE6B"/>
    <w:rsid w:val="5D420A09"/>
    <w:rsid w:val="5D436BE1"/>
    <w:rsid w:val="5D48D4BA"/>
    <w:rsid w:val="5D490599"/>
    <w:rsid w:val="5D4F2E19"/>
    <w:rsid w:val="5D51F970"/>
    <w:rsid w:val="5D58C276"/>
    <w:rsid w:val="5D5AD295"/>
    <w:rsid w:val="5D5B4607"/>
    <w:rsid w:val="5D6BD047"/>
    <w:rsid w:val="5D745271"/>
    <w:rsid w:val="5D776343"/>
    <w:rsid w:val="5D7A808F"/>
    <w:rsid w:val="5D7D79D3"/>
    <w:rsid w:val="5D8369CE"/>
    <w:rsid w:val="5D8562E0"/>
    <w:rsid w:val="5D85B440"/>
    <w:rsid w:val="5D89ACE6"/>
    <w:rsid w:val="5D940621"/>
    <w:rsid w:val="5D945C13"/>
    <w:rsid w:val="5D9A341B"/>
    <w:rsid w:val="5D9A3BB4"/>
    <w:rsid w:val="5DA5EEEA"/>
    <w:rsid w:val="5DA92318"/>
    <w:rsid w:val="5DAAA243"/>
    <w:rsid w:val="5DB231D3"/>
    <w:rsid w:val="5DB5C8E9"/>
    <w:rsid w:val="5DB77D54"/>
    <w:rsid w:val="5DB92887"/>
    <w:rsid w:val="5DBD276E"/>
    <w:rsid w:val="5DC2D672"/>
    <w:rsid w:val="5DC5DEAD"/>
    <w:rsid w:val="5DC8EBD0"/>
    <w:rsid w:val="5DC8ED76"/>
    <w:rsid w:val="5DCB07AB"/>
    <w:rsid w:val="5DCB34F3"/>
    <w:rsid w:val="5DCC191D"/>
    <w:rsid w:val="5DCC6B94"/>
    <w:rsid w:val="5DD2F3A0"/>
    <w:rsid w:val="5DD73231"/>
    <w:rsid w:val="5DD9CE37"/>
    <w:rsid w:val="5DDF3B30"/>
    <w:rsid w:val="5DE058E4"/>
    <w:rsid w:val="5DE1E08E"/>
    <w:rsid w:val="5DE470BF"/>
    <w:rsid w:val="5DE47BA9"/>
    <w:rsid w:val="5DE58F9A"/>
    <w:rsid w:val="5DE59011"/>
    <w:rsid w:val="5DE9DB9C"/>
    <w:rsid w:val="5DEB70CE"/>
    <w:rsid w:val="5DEE8778"/>
    <w:rsid w:val="5DF1F8B6"/>
    <w:rsid w:val="5DF65B32"/>
    <w:rsid w:val="5DFC9C82"/>
    <w:rsid w:val="5DFE0709"/>
    <w:rsid w:val="5DFE45E5"/>
    <w:rsid w:val="5DFEDB42"/>
    <w:rsid w:val="5E05DA01"/>
    <w:rsid w:val="5E06FA1B"/>
    <w:rsid w:val="5E0CC57C"/>
    <w:rsid w:val="5E0CD2B1"/>
    <w:rsid w:val="5E0F7776"/>
    <w:rsid w:val="5E0FF642"/>
    <w:rsid w:val="5E14662B"/>
    <w:rsid w:val="5E163125"/>
    <w:rsid w:val="5E16B20F"/>
    <w:rsid w:val="5E180697"/>
    <w:rsid w:val="5E18C3FE"/>
    <w:rsid w:val="5E18E6F4"/>
    <w:rsid w:val="5E2068CB"/>
    <w:rsid w:val="5E2201F4"/>
    <w:rsid w:val="5E268E3D"/>
    <w:rsid w:val="5E293203"/>
    <w:rsid w:val="5E298A83"/>
    <w:rsid w:val="5E2DEF93"/>
    <w:rsid w:val="5E2F44A2"/>
    <w:rsid w:val="5E332BF4"/>
    <w:rsid w:val="5E3526B7"/>
    <w:rsid w:val="5E35CF5A"/>
    <w:rsid w:val="5E3AA450"/>
    <w:rsid w:val="5E3AE53B"/>
    <w:rsid w:val="5E3CFA62"/>
    <w:rsid w:val="5E43775E"/>
    <w:rsid w:val="5E4450F6"/>
    <w:rsid w:val="5E45AAE8"/>
    <w:rsid w:val="5E45E407"/>
    <w:rsid w:val="5E48338B"/>
    <w:rsid w:val="5E4B3D0D"/>
    <w:rsid w:val="5E4B9284"/>
    <w:rsid w:val="5E5360BE"/>
    <w:rsid w:val="5E55AF3A"/>
    <w:rsid w:val="5E59F71B"/>
    <w:rsid w:val="5E64DB03"/>
    <w:rsid w:val="5E67D825"/>
    <w:rsid w:val="5E68C841"/>
    <w:rsid w:val="5E69C0EA"/>
    <w:rsid w:val="5E6C0615"/>
    <w:rsid w:val="5E6D7B8A"/>
    <w:rsid w:val="5E6E5D7B"/>
    <w:rsid w:val="5E6FAEC8"/>
    <w:rsid w:val="5E708EF9"/>
    <w:rsid w:val="5E709316"/>
    <w:rsid w:val="5E7140F9"/>
    <w:rsid w:val="5E71E246"/>
    <w:rsid w:val="5E77358C"/>
    <w:rsid w:val="5E85BB18"/>
    <w:rsid w:val="5E86FCC4"/>
    <w:rsid w:val="5E8B8A42"/>
    <w:rsid w:val="5E9155FB"/>
    <w:rsid w:val="5E99CA16"/>
    <w:rsid w:val="5E9AAF4A"/>
    <w:rsid w:val="5EA19A66"/>
    <w:rsid w:val="5EA92F19"/>
    <w:rsid w:val="5EC26CC1"/>
    <w:rsid w:val="5EC68DA6"/>
    <w:rsid w:val="5EC7534D"/>
    <w:rsid w:val="5EC87943"/>
    <w:rsid w:val="5ECAFE9E"/>
    <w:rsid w:val="5ED2C6C8"/>
    <w:rsid w:val="5ED9EBD0"/>
    <w:rsid w:val="5EE01EA7"/>
    <w:rsid w:val="5EE07696"/>
    <w:rsid w:val="5EE4B022"/>
    <w:rsid w:val="5EE6DAD9"/>
    <w:rsid w:val="5EF66FDF"/>
    <w:rsid w:val="5EF77735"/>
    <w:rsid w:val="5EF9C4CD"/>
    <w:rsid w:val="5EFB33D4"/>
    <w:rsid w:val="5EFB56DE"/>
    <w:rsid w:val="5EFBAD9A"/>
    <w:rsid w:val="5EFF3241"/>
    <w:rsid w:val="5F0BF6DD"/>
    <w:rsid w:val="5F0CC8FD"/>
    <w:rsid w:val="5F101042"/>
    <w:rsid w:val="5F130D8A"/>
    <w:rsid w:val="5F168413"/>
    <w:rsid w:val="5F1704B8"/>
    <w:rsid w:val="5F188F71"/>
    <w:rsid w:val="5F19C08D"/>
    <w:rsid w:val="5F24C485"/>
    <w:rsid w:val="5F2655D7"/>
    <w:rsid w:val="5F294C66"/>
    <w:rsid w:val="5F2A745B"/>
    <w:rsid w:val="5F2CF323"/>
    <w:rsid w:val="5F3310F4"/>
    <w:rsid w:val="5F3C7418"/>
    <w:rsid w:val="5F44D9BC"/>
    <w:rsid w:val="5F48723D"/>
    <w:rsid w:val="5F522496"/>
    <w:rsid w:val="5F53C3CF"/>
    <w:rsid w:val="5F53EC20"/>
    <w:rsid w:val="5F541DD2"/>
    <w:rsid w:val="5F58EFDC"/>
    <w:rsid w:val="5F66ADE9"/>
    <w:rsid w:val="5F69447C"/>
    <w:rsid w:val="5F69E0A1"/>
    <w:rsid w:val="5F6D4AE6"/>
    <w:rsid w:val="5F6EFE51"/>
    <w:rsid w:val="5F73EA7B"/>
    <w:rsid w:val="5F769AB2"/>
    <w:rsid w:val="5F77E39D"/>
    <w:rsid w:val="5F7F7BE4"/>
    <w:rsid w:val="5F812292"/>
    <w:rsid w:val="5F81698A"/>
    <w:rsid w:val="5F82F7E3"/>
    <w:rsid w:val="5F84B3D6"/>
    <w:rsid w:val="5F87A716"/>
    <w:rsid w:val="5F88D008"/>
    <w:rsid w:val="5F898143"/>
    <w:rsid w:val="5F8B9114"/>
    <w:rsid w:val="5F912C0A"/>
    <w:rsid w:val="5F92A33E"/>
    <w:rsid w:val="5F964BBC"/>
    <w:rsid w:val="5F9773AC"/>
    <w:rsid w:val="5F9C254E"/>
    <w:rsid w:val="5FA662B7"/>
    <w:rsid w:val="5FA8B4E9"/>
    <w:rsid w:val="5FB38AB5"/>
    <w:rsid w:val="5FB429EC"/>
    <w:rsid w:val="5FB473FB"/>
    <w:rsid w:val="5FB5C917"/>
    <w:rsid w:val="5FB9CFD3"/>
    <w:rsid w:val="5FB9EB04"/>
    <w:rsid w:val="5FBADE71"/>
    <w:rsid w:val="5FC098C2"/>
    <w:rsid w:val="5FC5C069"/>
    <w:rsid w:val="5FC956DA"/>
    <w:rsid w:val="5FCBEA54"/>
    <w:rsid w:val="5FDDD745"/>
    <w:rsid w:val="5FDF9E49"/>
    <w:rsid w:val="5FE15A51"/>
    <w:rsid w:val="5FE1B2A8"/>
    <w:rsid w:val="5FE556C8"/>
    <w:rsid w:val="5FE867F1"/>
    <w:rsid w:val="5FF1509B"/>
    <w:rsid w:val="5FF77D28"/>
    <w:rsid w:val="5FF9EA46"/>
    <w:rsid w:val="5FFA076F"/>
    <w:rsid w:val="5FFD66DD"/>
    <w:rsid w:val="600063EC"/>
    <w:rsid w:val="60079A2B"/>
    <w:rsid w:val="600B775F"/>
    <w:rsid w:val="600C924F"/>
    <w:rsid w:val="600CEAFF"/>
    <w:rsid w:val="600E8D99"/>
    <w:rsid w:val="6010D6DF"/>
    <w:rsid w:val="6010F8FC"/>
    <w:rsid w:val="60140AB9"/>
    <w:rsid w:val="60142884"/>
    <w:rsid w:val="60160BD2"/>
    <w:rsid w:val="60187D93"/>
    <w:rsid w:val="601C0B6A"/>
    <w:rsid w:val="601D88CE"/>
    <w:rsid w:val="60275C86"/>
    <w:rsid w:val="603416FD"/>
    <w:rsid w:val="60351D67"/>
    <w:rsid w:val="60351F83"/>
    <w:rsid w:val="6035605D"/>
    <w:rsid w:val="60357DC8"/>
    <w:rsid w:val="60385627"/>
    <w:rsid w:val="603B1DE1"/>
    <w:rsid w:val="603C179B"/>
    <w:rsid w:val="603CFDBD"/>
    <w:rsid w:val="603D42D2"/>
    <w:rsid w:val="6046CF3E"/>
    <w:rsid w:val="604BDEB5"/>
    <w:rsid w:val="6058F0D5"/>
    <w:rsid w:val="605B5264"/>
    <w:rsid w:val="605B787B"/>
    <w:rsid w:val="6060E2FE"/>
    <w:rsid w:val="6068D901"/>
    <w:rsid w:val="606A3589"/>
    <w:rsid w:val="606CFB88"/>
    <w:rsid w:val="60701561"/>
    <w:rsid w:val="6072F09B"/>
    <w:rsid w:val="607492E7"/>
    <w:rsid w:val="6076E9AF"/>
    <w:rsid w:val="607C03FB"/>
    <w:rsid w:val="607E7717"/>
    <w:rsid w:val="607FB90C"/>
    <w:rsid w:val="60812896"/>
    <w:rsid w:val="6083096F"/>
    <w:rsid w:val="6083A0AD"/>
    <w:rsid w:val="608496D7"/>
    <w:rsid w:val="6086B2AB"/>
    <w:rsid w:val="6086F1FB"/>
    <w:rsid w:val="608998EA"/>
    <w:rsid w:val="6089ABB0"/>
    <w:rsid w:val="608CB4BE"/>
    <w:rsid w:val="60916D06"/>
    <w:rsid w:val="60988A23"/>
    <w:rsid w:val="6098D398"/>
    <w:rsid w:val="609B16B2"/>
    <w:rsid w:val="609E0499"/>
    <w:rsid w:val="60A15054"/>
    <w:rsid w:val="60A1C365"/>
    <w:rsid w:val="60A3571C"/>
    <w:rsid w:val="60A371CF"/>
    <w:rsid w:val="60AD22A1"/>
    <w:rsid w:val="60B242EF"/>
    <w:rsid w:val="60B65820"/>
    <w:rsid w:val="60B670F7"/>
    <w:rsid w:val="60BB2B5E"/>
    <w:rsid w:val="60BDD0E1"/>
    <w:rsid w:val="60BE86D2"/>
    <w:rsid w:val="60BF3196"/>
    <w:rsid w:val="60BFA6A6"/>
    <w:rsid w:val="60C589BD"/>
    <w:rsid w:val="60C59B21"/>
    <w:rsid w:val="60C92B15"/>
    <w:rsid w:val="60CC3DFC"/>
    <w:rsid w:val="60CF215A"/>
    <w:rsid w:val="60CF6823"/>
    <w:rsid w:val="60CF8652"/>
    <w:rsid w:val="60D00360"/>
    <w:rsid w:val="60D36558"/>
    <w:rsid w:val="60D4421D"/>
    <w:rsid w:val="60D844C9"/>
    <w:rsid w:val="60D89E59"/>
    <w:rsid w:val="60DD4806"/>
    <w:rsid w:val="60DF5F58"/>
    <w:rsid w:val="60E0E3A2"/>
    <w:rsid w:val="60E6F47C"/>
    <w:rsid w:val="60E76E31"/>
    <w:rsid w:val="60ED4831"/>
    <w:rsid w:val="60ED7770"/>
    <w:rsid w:val="60EDFCAD"/>
    <w:rsid w:val="60F222C8"/>
    <w:rsid w:val="60FD6846"/>
    <w:rsid w:val="61001428"/>
    <w:rsid w:val="6103A93B"/>
    <w:rsid w:val="6103B9DF"/>
    <w:rsid w:val="61076A6A"/>
    <w:rsid w:val="61081A95"/>
    <w:rsid w:val="6108ABAF"/>
    <w:rsid w:val="610D0706"/>
    <w:rsid w:val="610E3105"/>
    <w:rsid w:val="611464E5"/>
    <w:rsid w:val="61185F33"/>
    <w:rsid w:val="611A9D69"/>
    <w:rsid w:val="611C4E9D"/>
    <w:rsid w:val="611E94D6"/>
    <w:rsid w:val="612516C8"/>
    <w:rsid w:val="613270A1"/>
    <w:rsid w:val="61329874"/>
    <w:rsid w:val="6137B5D0"/>
    <w:rsid w:val="61395190"/>
    <w:rsid w:val="6139C547"/>
    <w:rsid w:val="613E0739"/>
    <w:rsid w:val="613E1442"/>
    <w:rsid w:val="613F9B72"/>
    <w:rsid w:val="613FAA64"/>
    <w:rsid w:val="61440197"/>
    <w:rsid w:val="61451AF5"/>
    <w:rsid w:val="6145619E"/>
    <w:rsid w:val="614DFD1D"/>
    <w:rsid w:val="6159FBED"/>
    <w:rsid w:val="615EE573"/>
    <w:rsid w:val="615F6229"/>
    <w:rsid w:val="615FD492"/>
    <w:rsid w:val="61619DE5"/>
    <w:rsid w:val="61689319"/>
    <w:rsid w:val="6168F7C0"/>
    <w:rsid w:val="616BB630"/>
    <w:rsid w:val="616C91B0"/>
    <w:rsid w:val="61746C61"/>
    <w:rsid w:val="6179B53D"/>
    <w:rsid w:val="617C3BBE"/>
    <w:rsid w:val="617DCBE5"/>
    <w:rsid w:val="617F5D96"/>
    <w:rsid w:val="617F72F5"/>
    <w:rsid w:val="618B9C4C"/>
    <w:rsid w:val="618F5BD6"/>
    <w:rsid w:val="619519CE"/>
    <w:rsid w:val="6196C42A"/>
    <w:rsid w:val="61A22D3F"/>
    <w:rsid w:val="61A3FBE8"/>
    <w:rsid w:val="61A420C0"/>
    <w:rsid w:val="61AB00B4"/>
    <w:rsid w:val="61B10BF5"/>
    <w:rsid w:val="61B7CC31"/>
    <w:rsid w:val="61BA2D65"/>
    <w:rsid w:val="61BAD6EB"/>
    <w:rsid w:val="61BF8A3A"/>
    <w:rsid w:val="61C03F7D"/>
    <w:rsid w:val="61C3BAF2"/>
    <w:rsid w:val="61C418F1"/>
    <w:rsid w:val="61C8462C"/>
    <w:rsid w:val="61CF4080"/>
    <w:rsid w:val="61D26A44"/>
    <w:rsid w:val="61D6D06B"/>
    <w:rsid w:val="61E0B2A1"/>
    <w:rsid w:val="61E218B4"/>
    <w:rsid w:val="61EB64A5"/>
    <w:rsid w:val="61EDBDB8"/>
    <w:rsid w:val="61EE1FE6"/>
    <w:rsid w:val="61F19F9D"/>
    <w:rsid w:val="61F35A7B"/>
    <w:rsid w:val="61F3C9BA"/>
    <w:rsid w:val="61F4B037"/>
    <w:rsid w:val="61FD28C2"/>
    <w:rsid w:val="61FFDFE6"/>
    <w:rsid w:val="6202B57E"/>
    <w:rsid w:val="62077859"/>
    <w:rsid w:val="620BCD0F"/>
    <w:rsid w:val="620E83C5"/>
    <w:rsid w:val="621360DD"/>
    <w:rsid w:val="6216D4C5"/>
    <w:rsid w:val="621C50E4"/>
    <w:rsid w:val="6220BA29"/>
    <w:rsid w:val="62232C9F"/>
    <w:rsid w:val="6229818B"/>
    <w:rsid w:val="622AFA7E"/>
    <w:rsid w:val="622C96CF"/>
    <w:rsid w:val="62377F3E"/>
    <w:rsid w:val="623A2AE7"/>
    <w:rsid w:val="623EE9F8"/>
    <w:rsid w:val="62433D10"/>
    <w:rsid w:val="6245F82F"/>
    <w:rsid w:val="624B6796"/>
    <w:rsid w:val="624C76B9"/>
    <w:rsid w:val="6253A904"/>
    <w:rsid w:val="6258266F"/>
    <w:rsid w:val="62590B48"/>
    <w:rsid w:val="625A8FBF"/>
    <w:rsid w:val="625D6B4E"/>
    <w:rsid w:val="625DD856"/>
    <w:rsid w:val="625E5C8F"/>
    <w:rsid w:val="626E8535"/>
    <w:rsid w:val="6270FA7D"/>
    <w:rsid w:val="6274E5F6"/>
    <w:rsid w:val="62766CA4"/>
    <w:rsid w:val="62822F28"/>
    <w:rsid w:val="6285502D"/>
    <w:rsid w:val="628962E5"/>
    <w:rsid w:val="6289A7BE"/>
    <w:rsid w:val="628A8C4A"/>
    <w:rsid w:val="628AB20F"/>
    <w:rsid w:val="628B112E"/>
    <w:rsid w:val="628C936F"/>
    <w:rsid w:val="6297C5B1"/>
    <w:rsid w:val="6298BDE0"/>
    <w:rsid w:val="629CD36B"/>
    <w:rsid w:val="62A0DE39"/>
    <w:rsid w:val="62A6B443"/>
    <w:rsid w:val="62AFBFC7"/>
    <w:rsid w:val="62B1D82D"/>
    <w:rsid w:val="62B628D7"/>
    <w:rsid w:val="62B7A3BB"/>
    <w:rsid w:val="62BC4879"/>
    <w:rsid w:val="62BC8928"/>
    <w:rsid w:val="62BD7279"/>
    <w:rsid w:val="62BDF28C"/>
    <w:rsid w:val="62BED4DC"/>
    <w:rsid w:val="62C0EB6A"/>
    <w:rsid w:val="62C53167"/>
    <w:rsid w:val="62CEC9F2"/>
    <w:rsid w:val="62D2ADBB"/>
    <w:rsid w:val="62D73A12"/>
    <w:rsid w:val="62D86106"/>
    <w:rsid w:val="62DC4AA2"/>
    <w:rsid w:val="62DD557B"/>
    <w:rsid w:val="62DD81AD"/>
    <w:rsid w:val="62DE5EB7"/>
    <w:rsid w:val="62E12E9D"/>
    <w:rsid w:val="62E2FF1B"/>
    <w:rsid w:val="62E4C68E"/>
    <w:rsid w:val="62ECC4C3"/>
    <w:rsid w:val="62F12823"/>
    <w:rsid w:val="62F1DF5C"/>
    <w:rsid w:val="62F303ED"/>
    <w:rsid w:val="62F33486"/>
    <w:rsid w:val="62F34183"/>
    <w:rsid w:val="62F68FEC"/>
    <w:rsid w:val="62FC2D9A"/>
    <w:rsid w:val="6303C204"/>
    <w:rsid w:val="630494D6"/>
    <w:rsid w:val="63063087"/>
    <w:rsid w:val="630E8E99"/>
    <w:rsid w:val="63140373"/>
    <w:rsid w:val="631A5C29"/>
    <w:rsid w:val="631A889B"/>
    <w:rsid w:val="631BB754"/>
    <w:rsid w:val="631D7B03"/>
    <w:rsid w:val="6329B5FD"/>
    <w:rsid w:val="632BEB75"/>
    <w:rsid w:val="632D080E"/>
    <w:rsid w:val="63312E3B"/>
    <w:rsid w:val="63341023"/>
    <w:rsid w:val="6337CA26"/>
    <w:rsid w:val="6339786A"/>
    <w:rsid w:val="633BA420"/>
    <w:rsid w:val="633BF9B9"/>
    <w:rsid w:val="633C9BC1"/>
    <w:rsid w:val="633D6EB9"/>
    <w:rsid w:val="633DA630"/>
    <w:rsid w:val="633EE166"/>
    <w:rsid w:val="633F3C68"/>
    <w:rsid w:val="6345CF38"/>
    <w:rsid w:val="6348036F"/>
    <w:rsid w:val="6349095D"/>
    <w:rsid w:val="634C8C1A"/>
    <w:rsid w:val="634E5E65"/>
    <w:rsid w:val="635417C0"/>
    <w:rsid w:val="63565A4E"/>
    <w:rsid w:val="6356843D"/>
    <w:rsid w:val="635D166B"/>
    <w:rsid w:val="63604831"/>
    <w:rsid w:val="636217FE"/>
    <w:rsid w:val="6364279D"/>
    <w:rsid w:val="6367B979"/>
    <w:rsid w:val="636BDBAF"/>
    <w:rsid w:val="636C870C"/>
    <w:rsid w:val="636CD6CE"/>
    <w:rsid w:val="6375A3CD"/>
    <w:rsid w:val="6379D198"/>
    <w:rsid w:val="637C2630"/>
    <w:rsid w:val="637FD579"/>
    <w:rsid w:val="6380096E"/>
    <w:rsid w:val="638576F6"/>
    <w:rsid w:val="63873506"/>
    <w:rsid w:val="63888EEB"/>
    <w:rsid w:val="6389570F"/>
    <w:rsid w:val="638B0C32"/>
    <w:rsid w:val="6393A3FA"/>
    <w:rsid w:val="63956BFB"/>
    <w:rsid w:val="63A42DE0"/>
    <w:rsid w:val="63A5AA32"/>
    <w:rsid w:val="63A74E6E"/>
    <w:rsid w:val="63A7D269"/>
    <w:rsid w:val="63A87A60"/>
    <w:rsid w:val="63AC5F09"/>
    <w:rsid w:val="63AF80DF"/>
    <w:rsid w:val="63B4AE9C"/>
    <w:rsid w:val="63B674E1"/>
    <w:rsid w:val="63B91C84"/>
    <w:rsid w:val="63BA7143"/>
    <w:rsid w:val="63BC3200"/>
    <w:rsid w:val="63BEE736"/>
    <w:rsid w:val="63C3B902"/>
    <w:rsid w:val="63C97C44"/>
    <w:rsid w:val="63D0D4E2"/>
    <w:rsid w:val="63D1D86D"/>
    <w:rsid w:val="63D35442"/>
    <w:rsid w:val="63D6997E"/>
    <w:rsid w:val="63D6DA6C"/>
    <w:rsid w:val="63D735CC"/>
    <w:rsid w:val="63DE0869"/>
    <w:rsid w:val="63E6FF31"/>
    <w:rsid w:val="63EA753A"/>
    <w:rsid w:val="63ED4FD2"/>
    <w:rsid w:val="63F3B631"/>
    <w:rsid w:val="63F56E42"/>
    <w:rsid w:val="63F864CD"/>
    <w:rsid w:val="6400E444"/>
    <w:rsid w:val="6402A093"/>
    <w:rsid w:val="64039ABF"/>
    <w:rsid w:val="64155F3D"/>
    <w:rsid w:val="6416103E"/>
    <w:rsid w:val="641C1BBE"/>
    <w:rsid w:val="64289522"/>
    <w:rsid w:val="642D80B4"/>
    <w:rsid w:val="642E11AE"/>
    <w:rsid w:val="6430949F"/>
    <w:rsid w:val="6431A8CB"/>
    <w:rsid w:val="6435C533"/>
    <w:rsid w:val="6439B694"/>
    <w:rsid w:val="643A4698"/>
    <w:rsid w:val="643C50F8"/>
    <w:rsid w:val="644414B3"/>
    <w:rsid w:val="64460DD3"/>
    <w:rsid w:val="6449EC9A"/>
    <w:rsid w:val="644C9B11"/>
    <w:rsid w:val="644FE302"/>
    <w:rsid w:val="645337EF"/>
    <w:rsid w:val="645DCFFB"/>
    <w:rsid w:val="645F0804"/>
    <w:rsid w:val="645FF596"/>
    <w:rsid w:val="646415AD"/>
    <w:rsid w:val="64679EC3"/>
    <w:rsid w:val="6467E740"/>
    <w:rsid w:val="6469CC7E"/>
    <w:rsid w:val="646CABE4"/>
    <w:rsid w:val="6476AF4A"/>
    <w:rsid w:val="6478D2F5"/>
    <w:rsid w:val="64798166"/>
    <w:rsid w:val="64803A00"/>
    <w:rsid w:val="64830A7C"/>
    <w:rsid w:val="64863504"/>
    <w:rsid w:val="6487F095"/>
    <w:rsid w:val="64900477"/>
    <w:rsid w:val="64914920"/>
    <w:rsid w:val="6498420E"/>
    <w:rsid w:val="649C7CBF"/>
    <w:rsid w:val="64A5DC5E"/>
    <w:rsid w:val="64A60D44"/>
    <w:rsid w:val="64A667D9"/>
    <w:rsid w:val="64A867CD"/>
    <w:rsid w:val="64AA68B8"/>
    <w:rsid w:val="64AB4024"/>
    <w:rsid w:val="64AB75CC"/>
    <w:rsid w:val="64AD6EB0"/>
    <w:rsid w:val="64AEF9CA"/>
    <w:rsid w:val="64B1225A"/>
    <w:rsid w:val="64B34DF7"/>
    <w:rsid w:val="64B4E527"/>
    <w:rsid w:val="64B5E9B1"/>
    <w:rsid w:val="64B5EE26"/>
    <w:rsid w:val="64BAAEE3"/>
    <w:rsid w:val="64C1F89F"/>
    <w:rsid w:val="64C20991"/>
    <w:rsid w:val="64C2EAAF"/>
    <w:rsid w:val="64C5E1A0"/>
    <w:rsid w:val="64C7CCBB"/>
    <w:rsid w:val="64C8DC3A"/>
    <w:rsid w:val="64CD23B3"/>
    <w:rsid w:val="64CEDA53"/>
    <w:rsid w:val="64D01370"/>
    <w:rsid w:val="64D99C92"/>
    <w:rsid w:val="64DA1223"/>
    <w:rsid w:val="64DA264C"/>
    <w:rsid w:val="64DC794C"/>
    <w:rsid w:val="64E40774"/>
    <w:rsid w:val="64E7B105"/>
    <w:rsid w:val="64EBD149"/>
    <w:rsid w:val="64EE1159"/>
    <w:rsid w:val="64EE4ACB"/>
    <w:rsid w:val="64F0459A"/>
    <w:rsid w:val="64F56007"/>
    <w:rsid w:val="64FDB345"/>
    <w:rsid w:val="650215FE"/>
    <w:rsid w:val="6502F90B"/>
    <w:rsid w:val="6503147E"/>
    <w:rsid w:val="65054AEB"/>
    <w:rsid w:val="65079017"/>
    <w:rsid w:val="6507A3C9"/>
    <w:rsid w:val="650C2497"/>
    <w:rsid w:val="650D5EFC"/>
    <w:rsid w:val="651110CF"/>
    <w:rsid w:val="6514B1AE"/>
    <w:rsid w:val="6518C9BC"/>
    <w:rsid w:val="651B3B77"/>
    <w:rsid w:val="651F4D9E"/>
    <w:rsid w:val="651F97CA"/>
    <w:rsid w:val="652257C7"/>
    <w:rsid w:val="652AC9E0"/>
    <w:rsid w:val="652B2D13"/>
    <w:rsid w:val="652D3254"/>
    <w:rsid w:val="6536B726"/>
    <w:rsid w:val="6536E900"/>
    <w:rsid w:val="653CEDCA"/>
    <w:rsid w:val="6542E34F"/>
    <w:rsid w:val="65451EB4"/>
    <w:rsid w:val="654F01D4"/>
    <w:rsid w:val="655437EC"/>
    <w:rsid w:val="6556DFB7"/>
    <w:rsid w:val="655854EA"/>
    <w:rsid w:val="6558CBB7"/>
    <w:rsid w:val="655E7055"/>
    <w:rsid w:val="65617A64"/>
    <w:rsid w:val="656AA0F3"/>
    <w:rsid w:val="656E247B"/>
    <w:rsid w:val="65706A61"/>
    <w:rsid w:val="657C5FED"/>
    <w:rsid w:val="657C85CB"/>
    <w:rsid w:val="657D411E"/>
    <w:rsid w:val="6584F2C5"/>
    <w:rsid w:val="6586459B"/>
    <w:rsid w:val="658A02F5"/>
    <w:rsid w:val="658D0961"/>
    <w:rsid w:val="658E25F5"/>
    <w:rsid w:val="65950751"/>
    <w:rsid w:val="659B5B65"/>
    <w:rsid w:val="65A59431"/>
    <w:rsid w:val="65A62BA9"/>
    <w:rsid w:val="65A78F24"/>
    <w:rsid w:val="65AAE538"/>
    <w:rsid w:val="65AB4C71"/>
    <w:rsid w:val="65ACBA8B"/>
    <w:rsid w:val="65AD2FD6"/>
    <w:rsid w:val="65B0267A"/>
    <w:rsid w:val="65B0A2BE"/>
    <w:rsid w:val="65B4BB73"/>
    <w:rsid w:val="65B5C263"/>
    <w:rsid w:val="65B87DE0"/>
    <w:rsid w:val="65BEAFD0"/>
    <w:rsid w:val="65C1CC94"/>
    <w:rsid w:val="65C2B276"/>
    <w:rsid w:val="65C33932"/>
    <w:rsid w:val="65C3E33C"/>
    <w:rsid w:val="65C92A29"/>
    <w:rsid w:val="65CB7B58"/>
    <w:rsid w:val="65CE3669"/>
    <w:rsid w:val="65D586F5"/>
    <w:rsid w:val="65DBF726"/>
    <w:rsid w:val="65DC4BED"/>
    <w:rsid w:val="65DEB4EF"/>
    <w:rsid w:val="65DFD7C4"/>
    <w:rsid w:val="65DFE514"/>
    <w:rsid w:val="65E14086"/>
    <w:rsid w:val="65E2681C"/>
    <w:rsid w:val="65E34763"/>
    <w:rsid w:val="65E44015"/>
    <w:rsid w:val="65F0BB44"/>
    <w:rsid w:val="65F4838A"/>
    <w:rsid w:val="65F4C122"/>
    <w:rsid w:val="65F9BF1D"/>
    <w:rsid w:val="66031AD5"/>
    <w:rsid w:val="6604B392"/>
    <w:rsid w:val="6604F1A8"/>
    <w:rsid w:val="660702DF"/>
    <w:rsid w:val="66087127"/>
    <w:rsid w:val="6609C463"/>
    <w:rsid w:val="660F9A3A"/>
    <w:rsid w:val="6618A6D3"/>
    <w:rsid w:val="661B2BF1"/>
    <w:rsid w:val="66228360"/>
    <w:rsid w:val="6625D68D"/>
    <w:rsid w:val="6631293B"/>
    <w:rsid w:val="66329CFA"/>
    <w:rsid w:val="6634149B"/>
    <w:rsid w:val="6636F1F0"/>
    <w:rsid w:val="6637A003"/>
    <w:rsid w:val="6641F079"/>
    <w:rsid w:val="66425835"/>
    <w:rsid w:val="66439916"/>
    <w:rsid w:val="66491914"/>
    <w:rsid w:val="664A0E1F"/>
    <w:rsid w:val="664B3F81"/>
    <w:rsid w:val="664B5D73"/>
    <w:rsid w:val="6652455C"/>
    <w:rsid w:val="6658A379"/>
    <w:rsid w:val="66601521"/>
    <w:rsid w:val="6669D70B"/>
    <w:rsid w:val="6677578F"/>
    <w:rsid w:val="66776065"/>
    <w:rsid w:val="6677B45F"/>
    <w:rsid w:val="667A6950"/>
    <w:rsid w:val="667C36DF"/>
    <w:rsid w:val="668929DE"/>
    <w:rsid w:val="66894A42"/>
    <w:rsid w:val="668B1E56"/>
    <w:rsid w:val="66919982"/>
    <w:rsid w:val="66932E71"/>
    <w:rsid w:val="6697A00D"/>
    <w:rsid w:val="669C188A"/>
    <w:rsid w:val="669CA456"/>
    <w:rsid w:val="669DA4B1"/>
    <w:rsid w:val="669EE6CA"/>
    <w:rsid w:val="669F03A2"/>
    <w:rsid w:val="669FEF1A"/>
    <w:rsid w:val="66A21B5D"/>
    <w:rsid w:val="66A795BB"/>
    <w:rsid w:val="66A8BBCF"/>
    <w:rsid w:val="66A913E8"/>
    <w:rsid w:val="66A95318"/>
    <w:rsid w:val="66A9570B"/>
    <w:rsid w:val="66A9A976"/>
    <w:rsid w:val="66B2093D"/>
    <w:rsid w:val="66B5C4D1"/>
    <w:rsid w:val="66B5CF21"/>
    <w:rsid w:val="66B7601C"/>
    <w:rsid w:val="66B9629D"/>
    <w:rsid w:val="66BA14C7"/>
    <w:rsid w:val="66BC6505"/>
    <w:rsid w:val="66C0514E"/>
    <w:rsid w:val="66C21602"/>
    <w:rsid w:val="66C2D194"/>
    <w:rsid w:val="66C630A7"/>
    <w:rsid w:val="66C7BA0F"/>
    <w:rsid w:val="66C97E01"/>
    <w:rsid w:val="66CAB5CD"/>
    <w:rsid w:val="66CE3457"/>
    <w:rsid w:val="66D0B121"/>
    <w:rsid w:val="66D0B60E"/>
    <w:rsid w:val="66D2E454"/>
    <w:rsid w:val="66D63F17"/>
    <w:rsid w:val="66D89ADE"/>
    <w:rsid w:val="66DB2038"/>
    <w:rsid w:val="66DDD437"/>
    <w:rsid w:val="66E10269"/>
    <w:rsid w:val="66E2E514"/>
    <w:rsid w:val="66E527E7"/>
    <w:rsid w:val="66E6FEC0"/>
    <w:rsid w:val="66EB4469"/>
    <w:rsid w:val="66EF2FE3"/>
    <w:rsid w:val="66FB6D54"/>
    <w:rsid w:val="6706F2F8"/>
    <w:rsid w:val="6708A088"/>
    <w:rsid w:val="670B93B5"/>
    <w:rsid w:val="670CF677"/>
    <w:rsid w:val="670F7385"/>
    <w:rsid w:val="670F9767"/>
    <w:rsid w:val="670FE35A"/>
    <w:rsid w:val="6710C0E8"/>
    <w:rsid w:val="671C58FE"/>
    <w:rsid w:val="672093D1"/>
    <w:rsid w:val="67249440"/>
    <w:rsid w:val="6726D8D8"/>
    <w:rsid w:val="672A77A1"/>
    <w:rsid w:val="672B6901"/>
    <w:rsid w:val="67309266"/>
    <w:rsid w:val="67309F5D"/>
    <w:rsid w:val="67349658"/>
    <w:rsid w:val="673BBE0E"/>
    <w:rsid w:val="673FCBF8"/>
    <w:rsid w:val="674A4C94"/>
    <w:rsid w:val="674A96C7"/>
    <w:rsid w:val="674ADF33"/>
    <w:rsid w:val="67520EDB"/>
    <w:rsid w:val="6752B910"/>
    <w:rsid w:val="6756E565"/>
    <w:rsid w:val="67599D83"/>
    <w:rsid w:val="67611E20"/>
    <w:rsid w:val="67619888"/>
    <w:rsid w:val="6764EAB2"/>
    <w:rsid w:val="67680E68"/>
    <w:rsid w:val="67684B56"/>
    <w:rsid w:val="676A4787"/>
    <w:rsid w:val="677093E2"/>
    <w:rsid w:val="677509CC"/>
    <w:rsid w:val="677740B2"/>
    <w:rsid w:val="677ACBE3"/>
    <w:rsid w:val="677B5084"/>
    <w:rsid w:val="677DE501"/>
    <w:rsid w:val="6783C69F"/>
    <w:rsid w:val="67880BA1"/>
    <w:rsid w:val="67886B64"/>
    <w:rsid w:val="678A7EF8"/>
    <w:rsid w:val="678C9EB7"/>
    <w:rsid w:val="678CD8C3"/>
    <w:rsid w:val="679491AE"/>
    <w:rsid w:val="6794B404"/>
    <w:rsid w:val="67995E63"/>
    <w:rsid w:val="679B30C5"/>
    <w:rsid w:val="679C6EA8"/>
    <w:rsid w:val="679CD1B7"/>
    <w:rsid w:val="679ED7A1"/>
    <w:rsid w:val="67A29BAA"/>
    <w:rsid w:val="67A98937"/>
    <w:rsid w:val="67ABD11F"/>
    <w:rsid w:val="67AC1F5A"/>
    <w:rsid w:val="67AC3FCE"/>
    <w:rsid w:val="67AE019A"/>
    <w:rsid w:val="67AF5742"/>
    <w:rsid w:val="67BDC10A"/>
    <w:rsid w:val="67BE5C2F"/>
    <w:rsid w:val="67C3B827"/>
    <w:rsid w:val="67D17FDE"/>
    <w:rsid w:val="67D659E3"/>
    <w:rsid w:val="67DBB17D"/>
    <w:rsid w:val="67DBE927"/>
    <w:rsid w:val="67DE7036"/>
    <w:rsid w:val="67E2D8D4"/>
    <w:rsid w:val="67E2E33A"/>
    <w:rsid w:val="67EB2C68"/>
    <w:rsid w:val="67F249C3"/>
    <w:rsid w:val="67F37D2A"/>
    <w:rsid w:val="67F6567A"/>
    <w:rsid w:val="67F8B733"/>
    <w:rsid w:val="68019E3E"/>
    <w:rsid w:val="68020851"/>
    <w:rsid w:val="6802F1F6"/>
    <w:rsid w:val="680482A8"/>
    <w:rsid w:val="6806C1DD"/>
    <w:rsid w:val="680A1A69"/>
    <w:rsid w:val="680D9BD0"/>
    <w:rsid w:val="680E9811"/>
    <w:rsid w:val="6810B86A"/>
    <w:rsid w:val="6814E8CD"/>
    <w:rsid w:val="6815B378"/>
    <w:rsid w:val="681AC990"/>
    <w:rsid w:val="681B9ABF"/>
    <w:rsid w:val="68239B48"/>
    <w:rsid w:val="6826CFC6"/>
    <w:rsid w:val="682D38AD"/>
    <w:rsid w:val="68313E69"/>
    <w:rsid w:val="683B94E7"/>
    <w:rsid w:val="684AF40B"/>
    <w:rsid w:val="6850B75F"/>
    <w:rsid w:val="6855F0DC"/>
    <w:rsid w:val="68572C8C"/>
    <w:rsid w:val="685B2FC9"/>
    <w:rsid w:val="685C238C"/>
    <w:rsid w:val="685C8FAF"/>
    <w:rsid w:val="685FDDD8"/>
    <w:rsid w:val="6860A821"/>
    <w:rsid w:val="686126A3"/>
    <w:rsid w:val="6865B648"/>
    <w:rsid w:val="68695565"/>
    <w:rsid w:val="686B045C"/>
    <w:rsid w:val="68743321"/>
    <w:rsid w:val="68791C37"/>
    <w:rsid w:val="687A8411"/>
    <w:rsid w:val="687CFACE"/>
    <w:rsid w:val="68879175"/>
    <w:rsid w:val="688FE13F"/>
    <w:rsid w:val="68954E4A"/>
    <w:rsid w:val="6897170F"/>
    <w:rsid w:val="68975CB3"/>
    <w:rsid w:val="689B3184"/>
    <w:rsid w:val="689C760E"/>
    <w:rsid w:val="689C9CA0"/>
    <w:rsid w:val="68A0E932"/>
    <w:rsid w:val="68A1E4F7"/>
    <w:rsid w:val="68A29131"/>
    <w:rsid w:val="68A36610"/>
    <w:rsid w:val="68A48593"/>
    <w:rsid w:val="68ADDAE7"/>
    <w:rsid w:val="68B4A5C6"/>
    <w:rsid w:val="68B60CFD"/>
    <w:rsid w:val="68BD073F"/>
    <w:rsid w:val="68BEF9AD"/>
    <w:rsid w:val="68C03DA6"/>
    <w:rsid w:val="68C0B1A1"/>
    <w:rsid w:val="68C13C26"/>
    <w:rsid w:val="68C7A29C"/>
    <w:rsid w:val="68CAFE9E"/>
    <w:rsid w:val="68CC8A34"/>
    <w:rsid w:val="68CD308B"/>
    <w:rsid w:val="68D02249"/>
    <w:rsid w:val="68D242C6"/>
    <w:rsid w:val="68D5BEA8"/>
    <w:rsid w:val="68D646EA"/>
    <w:rsid w:val="68DBA724"/>
    <w:rsid w:val="68DCDE9B"/>
    <w:rsid w:val="68DDBE81"/>
    <w:rsid w:val="68DECD2A"/>
    <w:rsid w:val="68E7CBAB"/>
    <w:rsid w:val="68EED404"/>
    <w:rsid w:val="68F0E102"/>
    <w:rsid w:val="68F1CE3F"/>
    <w:rsid w:val="68F2CC8D"/>
    <w:rsid w:val="68F41A31"/>
    <w:rsid w:val="68F74D7B"/>
    <w:rsid w:val="68F8EB2E"/>
    <w:rsid w:val="68FCF975"/>
    <w:rsid w:val="68FFBA27"/>
    <w:rsid w:val="6900C490"/>
    <w:rsid w:val="6901DBDA"/>
    <w:rsid w:val="690273A0"/>
    <w:rsid w:val="6904B37C"/>
    <w:rsid w:val="6905D0B5"/>
    <w:rsid w:val="6909444D"/>
    <w:rsid w:val="690D6231"/>
    <w:rsid w:val="690F5614"/>
    <w:rsid w:val="69188D88"/>
    <w:rsid w:val="6930EA07"/>
    <w:rsid w:val="69361D40"/>
    <w:rsid w:val="69392586"/>
    <w:rsid w:val="6939B9FB"/>
    <w:rsid w:val="6939DEBC"/>
    <w:rsid w:val="694B732A"/>
    <w:rsid w:val="694B88C5"/>
    <w:rsid w:val="694C465D"/>
    <w:rsid w:val="694EB254"/>
    <w:rsid w:val="694EB680"/>
    <w:rsid w:val="694F560E"/>
    <w:rsid w:val="694F6B47"/>
    <w:rsid w:val="6950CE78"/>
    <w:rsid w:val="695BB85A"/>
    <w:rsid w:val="695D5F1F"/>
    <w:rsid w:val="6961802A"/>
    <w:rsid w:val="6962F434"/>
    <w:rsid w:val="6964F062"/>
    <w:rsid w:val="6967F39A"/>
    <w:rsid w:val="696D31F6"/>
    <w:rsid w:val="696F0185"/>
    <w:rsid w:val="6970C9D2"/>
    <w:rsid w:val="69729C44"/>
    <w:rsid w:val="6974198B"/>
    <w:rsid w:val="69759AF7"/>
    <w:rsid w:val="6976F6BB"/>
    <w:rsid w:val="697CD92C"/>
    <w:rsid w:val="697DED4E"/>
    <w:rsid w:val="6980C968"/>
    <w:rsid w:val="6985F6BF"/>
    <w:rsid w:val="6986F086"/>
    <w:rsid w:val="6988FF2F"/>
    <w:rsid w:val="698CA3D0"/>
    <w:rsid w:val="698D629B"/>
    <w:rsid w:val="698FFD6E"/>
    <w:rsid w:val="6995068A"/>
    <w:rsid w:val="69959EE9"/>
    <w:rsid w:val="69961FD8"/>
    <w:rsid w:val="6998CA6C"/>
    <w:rsid w:val="69994416"/>
    <w:rsid w:val="69996876"/>
    <w:rsid w:val="69A4942B"/>
    <w:rsid w:val="69A6D7E3"/>
    <w:rsid w:val="69A7D055"/>
    <w:rsid w:val="69A82849"/>
    <w:rsid w:val="69A97637"/>
    <w:rsid w:val="69A98F1C"/>
    <w:rsid w:val="69A9BBCA"/>
    <w:rsid w:val="69AB07B9"/>
    <w:rsid w:val="69AD1604"/>
    <w:rsid w:val="69AD4F3B"/>
    <w:rsid w:val="69ADF442"/>
    <w:rsid w:val="69AEE404"/>
    <w:rsid w:val="69AF25EB"/>
    <w:rsid w:val="69AFDAE1"/>
    <w:rsid w:val="69B0C218"/>
    <w:rsid w:val="69B27F2D"/>
    <w:rsid w:val="69B342D6"/>
    <w:rsid w:val="69B52FD0"/>
    <w:rsid w:val="69B7D4F5"/>
    <w:rsid w:val="69C570BA"/>
    <w:rsid w:val="69C5DE76"/>
    <w:rsid w:val="69CA798B"/>
    <w:rsid w:val="69CF218B"/>
    <w:rsid w:val="69CF4FEB"/>
    <w:rsid w:val="69D68049"/>
    <w:rsid w:val="69F30365"/>
    <w:rsid w:val="69F7D66B"/>
    <w:rsid w:val="69F804CF"/>
    <w:rsid w:val="69FAD055"/>
    <w:rsid w:val="69FEE46B"/>
    <w:rsid w:val="69FFA5E8"/>
    <w:rsid w:val="6A097BBC"/>
    <w:rsid w:val="6A097BD0"/>
    <w:rsid w:val="6A0BCCCD"/>
    <w:rsid w:val="6A0C8FD1"/>
    <w:rsid w:val="6A10EEC8"/>
    <w:rsid w:val="6A14027E"/>
    <w:rsid w:val="6A1441CB"/>
    <w:rsid w:val="6A1536DD"/>
    <w:rsid w:val="6A156E59"/>
    <w:rsid w:val="6A15FA90"/>
    <w:rsid w:val="6A170049"/>
    <w:rsid w:val="6A1AA764"/>
    <w:rsid w:val="6A1BBD69"/>
    <w:rsid w:val="6A1F5371"/>
    <w:rsid w:val="6A28A1CF"/>
    <w:rsid w:val="6A2930B8"/>
    <w:rsid w:val="6A30ED9F"/>
    <w:rsid w:val="6A36BB04"/>
    <w:rsid w:val="6A3DAA7A"/>
    <w:rsid w:val="6A3E5E3C"/>
    <w:rsid w:val="6A3FC520"/>
    <w:rsid w:val="6A415546"/>
    <w:rsid w:val="6A43631A"/>
    <w:rsid w:val="6A497EA3"/>
    <w:rsid w:val="6A4A2465"/>
    <w:rsid w:val="6A4F0F74"/>
    <w:rsid w:val="6A53820D"/>
    <w:rsid w:val="6A546DCF"/>
    <w:rsid w:val="6A557045"/>
    <w:rsid w:val="6A584ABE"/>
    <w:rsid w:val="6A5A705F"/>
    <w:rsid w:val="6A5B447D"/>
    <w:rsid w:val="6A665BFC"/>
    <w:rsid w:val="6A6A5507"/>
    <w:rsid w:val="6A6CDBAB"/>
    <w:rsid w:val="6A6EB99F"/>
    <w:rsid w:val="6A6F0B56"/>
    <w:rsid w:val="6A74CC2A"/>
    <w:rsid w:val="6A75F964"/>
    <w:rsid w:val="6A7880E0"/>
    <w:rsid w:val="6A7C0A0C"/>
    <w:rsid w:val="6A7C9B97"/>
    <w:rsid w:val="6A866AA7"/>
    <w:rsid w:val="6A8A1331"/>
    <w:rsid w:val="6A8B196E"/>
    <w:rsid w:val="6A8CCCFA"/>
    <w:rsid w:val="6A92C691"/>
    <w:rsid w:val="6A95DDE0"/>
    <w:rsid w:val="6A968240"/>
    <w:rsid w:val="6A9F1E16"/>
    <w:rsid w:val="6AA6B546"/>
    <w:rsid w:val="6AA992DE"/>
    <w:rsid w:val="6AAA5D27"/>
    <w:rsid w:val="6AAB5747"/>
    <w:rsid w:val="6AAFA72F"/>
    <w:rsid w:val="6AB03759"/>
    <w:rsid w:val="6AB131AE"/>
    <w:rsid w:val="6AB2924E"/>
    <w:rsid w:val="6AB35637"/>
    <w:rsid w:val="6AB6378E"/>
    <w:rsid w:val="6AB7920A"/>
    <w:rsid w:val="6ABC8B8A"/>
    <w:rsid w:val="6AC75F6A"/>
    <w:rsid w:val="6AC9974A"/>
    <w:rsid w:val="6AD1172B"/>
    <w:rsid w:val="6ADE6F58"/>
    <w:rsid w:val="6ADFC39B"/>
    <w:rsid w:val="6AE06088"/>
    <w:rsid w:val="6AE07019"/>
    <w:rsid w:val="6AE0E3A3"/>
    <w:rsid w:val="6AE45AB8"/>
    <w:rsid w:val="6AE62C9B"/>
    <w:rsid w:val="6AE7BEAB"/>
    <w:rsid w:val="6AED5D4D"/>
    <w:rsid w:val="6AEEC6CE"/>
    <w:rsid w:val="6AF5F08D"/>
    <w:rsid w:val="6AF719D6"/>
    <w:rsid w:val="6AF84B91"/>
    <w:rsid w:val="6AFB428A"/>
    <w:rsid w:val="6AFC589A"/>
    <w:rsid w:val="6AFDFB96"/>
    <w:rsid w:val="6AFEAF07"/>
    <w:rsid w:val="6AFEC799"/>
    <w:rsid w:val="6AFFC3BD"/>
    <w:rsid w:val="6B008D17"/>
    <w:rsid w:val="6B00B18B"/>
    <w:rsid w:val="6B05BA69"/>
    <w:rsid w:val="6B0F220C"/>
    <w:rsid w:val="6B10A05C"/>
    <w:rsid w:val="6B120E5B"/>
    <w:rsid w:val="6B149ABF"/>
    <w:rsid w:val="6B18FC81"/>
    <w:rsid w:val="6B1C0A4A"/>
    <w:rsid w:val="6B236655"/>
    <w:rsid w:val="6B2A6704"/>
    <w:rsid w:val="6B2AE703"/>
    <w:rsid w:val="6B2BF33D"/>
    <w:rsid w:val="6B302C45"/>
    <w:rsid w:val="6B32F272"/>
    <w:rsid w:val="6B3F94EC"/>
    <w:rsid w:val="6B4177D8"/>
    <w:rsid w:val="6B5067D7"/>
    <w:rsid w:val="6B53CB7F"/>
    <w:rsid w:val="6B57FAE1"/>
    <w:rsid w:val="6B5E5656"/>
    <w:rsid w:val="6B5E9CC5"/>
    <w:rsid w:val="6B6414F7"/>
    <w:rsid w:val="6B687D53"/>
    <w:rsid w:val="6B6BEF10"/>
    <w:rsid w:val="6B6E941B"/>
    <w:rsid w:val="6B6F76F6"/>
    <w:rsid w:val="6B7AE751"/>
    <w:rsid w:val="6B8343F0"/>
    <w:rsid w:val="6B88CF0B"/>
    <w:rsid w:val="6B8B23F3"/>
    <w:rsid w:val="6B8C767E"/>
    <w:rsid w:val="6B8C82CD"/>
    <w:rsid w:val="6B8EEF47"/>
    <w:rsid w:val="6B8F40C0"/>
    <w:rsid w:val="6B9015C2"/>
    <w:rsid w:val="6B91C5D3"/>
    <w:rsid w:val="6B9A015A"/>
    <w:rsid w:val="6BA0E906"/>
    <w:rsid w:val="6BA60A4F"/>
    <w:rsid w:val="6BA93A49"/>
    <w:rsid w:val="6BB56D07"/>
    <w:rsid w:val="6BB7DF24"/>
    <w:rsid w:val="6BBB6AC2"/>
    <w:rsid w:val="6BBBBB79"/>
    <w:rsid w:val="6BBD7F9B"/>
    <w:rsid w:val="6BC0A6DE"/>
    <w:rsid w:val="6BC0C5FA"/>
    <w:rsid w:val="6BC2DF0E"/>
    <w:rsid w:val="6BC378B4"/>
    <w:rsid w:val="6BC4621A"/>
    <w:rsid w:val="6BD13318"/>
    <w:rsid w:val="6BD27EB2"/>
    <w:rsid w:val="6BD7A627"/>
    <w:rsid w:val="6BD8AF48"/>
    <w:rsid w:val="6BDE781C"/>
    <w:rsid w:val="6BE09A58"/>
    <w:rsid w:val="6BE3AC55"/>
    <w:rsid w:val="6BE734BB"/>
    <w:rsid w:val="6BE81A42"/>
    <w:rsid w:val="6BE9C4E4"/>
    <w:rsid w:val="6BEA7B2B"/>
    <w:rsid w:val="6BEE7B72"/>
    <w:rsid w:val="6BEF51FC"/>
    <w:rsid w:val="6BF0C843"/>
    <w:rsid w:val="6BF1ACC2"/>
    <w:rsid w:val="6BF3004B"/>
    <w:rsid w:val="6BF3CC2E"/>
    <w:rsid w:val="6BF8E46C"/>
    <w:rsid w:val="6BF97BE4"/>
    <w:rsid w:val="6BFA0329"/>
    <w:rsid w:val="6C018AC7"/>
    <w:rsid w:val="6C050C04"/>
    <w:rsid w:val="6C0D802F"/>
    <w:rsid w:val="6C107397"/>
    <w:rsid w:val="6C129440"/>
    <w:rsid w:val="6C167766"/>
    <w:rsid w:val="6C26B742"/>
    <w:rsid w:val="6C2C0156"/>
    <w:rsid w:val="6C2CB215"/>
    <w:rsid w:val="6C2F6CD2"/>
    <w:rsid w:val="6C32B37C"/>
    <w:rsid w:val="6C346038"/>
    <w:rsid w:val="6C34780F"/>
    <w:rsid w:val="6C353FD8"/>
    <w:rsid w:val="6C3AB566"/>
    <w:rsid w:val="6C3D940D"/>
    <w:rsid w:val="6C3FD32C"/>
    <w:rsid w:val="6C4167B3"/>
    <w:rsid w:val="6C447FE8"/>
    <w:rsid w:val="6C451AAD"/>
    <w:rsid w:val="6C48089D"/>
    <w:rsid w:val="6C4A3185"/>
    <w:rsid w:val="6C5209E5"/>
    <w:rsid w:val="6C566A82"/>
    <w:rsid w:val="6C587E00"/>
    <w:rsid w:val="6C5AC9B9"/>
    <w:rsid w:val="6C5C5037"/>
    <w:rsid w:val="6C5E1B92"/>
    <w:rsid w:val="6C5FA07D"/>
    <w:rsid w:val="6C637327"/>
    <w:rsid w:val="6C67D2C4"/>
    <w:rsid w:val="6C68C1E1"/>
    <w:rsid w:val="6C6B8C1F"/>
    <w:rsid w:val="6C78E853"/>
    <w:rsid w:val="6C916C02"/>
    <w:rsid w:val="6C93342D"/>
    <w:rsid w:val="6C9725C7"/>
    <w:rsid w:val="6C97FBEE"/>
    <w:rsid w:val="6C99A33D"/>
    <w:rsid w:val="6C9FA485"/>
    <w:rsid w:val="6CA1244A"/>
    <w:rsid w:val="6CA274DB"/>
    <w:rsid w:val="6CA2B842"/>
    <w:rsid w:val="6CA698A3"/>
    <w:rsid w:val="6CA6A02B"/>
    <w:rsid w:val="6CAA743B"/>
    <w:rsid w:val="6CAAA701"/>
    <w:rsid w:val="6CAB7026"/>
    <w:rsid w:val="6CADD183"/>
    <w:rsid w:val="6CAF761D"/>
    <w:rsid w:val="6CB47497"/>
    <w:rsid w:val="6CB5AF34"/>
    <w:rsid w:val="6CB86A2A"/>
    <w:rsid w:val="6CB9CC82"/>
    <w:rsid w:val="6CB9DE07"/>
    <w:rsid w:val="6CB9F0E1"/>
    <w:rsid w:val="6CBC0DC8"/>
    <w:rsid w:val="6CBE9392"/>
    <w:rsid w:val="6CC185BB"/>
    <w:rsid w:val="6CC28DC4"/>
    <w:rsid w:val="6CC3048F"/>
    <w:rsid w:val="6CC94FE9"/>
    <w:rsid w:val="6CCBF889"/>
    <w:rsid w:val="6CD3545C"/>
    <w:rsid w:val="6CD40B56"/>
    <w:rsid w:val="6CD7BA0F"/>
    <w:rsid w:val="6CD7F7BE"/>
    <w:rsid w:val="6CE64625"/>
    <w:rsid w:val="6CE785DB"/>
    <w:rsid w:val="6CE7E0F5"/>
    <w:rsid w:val="6CEB87B4"/>
    <w:rsid w:val="6CEBF55C"/>
    <w:rsid w:val="6CEDE530"/>
    <w:rsid w:val="6CF3953F"/>
    <w:rsid w:val="6CF4C980"/>
    <w:rsid w:val="6CF5DA9A"/>
    <w:rsid w:val="6CF68CE0"/>
    <w:rsid w:val="6CF79318"/>
    <w:rsid w:val="6CFF9581"/>
    <w:rsid w:val="6CFF9EB9"/>
    <w:rsid w:val="6D029DAE"/>
    <w:rsid w:val="6D03E090"/>
    <w:rsid w:val="6D0407EC"/>
    <w:rsid w:val="6D06F288"/>
    <w:rsid w:val="6D084B7C"/>
    <w:rsid w:val="6D0B3B62"/>
    <w:rsid w:val="6D0BCD6A"/>
    <w:rsid w:val="6D133BBA"/>
    <w:rsid w:val="6D141905"/>
    <w:rsid w:val="6D1538E3"/>
    <w:rsid w:val="6D191592"/>
    <w:rsid w:val="6D1A223E"/>
    <w:rsid w:val="6D1D94E5"/>
    <w:rsid w:val="6D1ECBAD"/>
    <w:rsid w:val="6D221A6B"/>
    <w:rsid w:val="6D223C2B"/>
    <w:rsid w:val="6D22C0E6"/>
    <w:rsid w:val="6D243506"/>
    <w:rsid w:val="6D2D5059"/>
    <w:rsid w:val="6D2F1CEA"/>
    <w:rsid w:val="6D333A65"/>
    <w:rsid w:val="6D338217"/>
    <w:rsid w:val="6D364F2E"/>
    <w:rsid w:val="6D37FA7C"/>
    <w:rsid w:val="6D38C090"/>
    <w:rsid w:val="6D3A80D9"/>
    <w:rsid w:val="6D3A8FBE"/>
    <w:rsid w:val="6D3CED58"/>
    <w:rsid w:val="6D3E5D5E"/>
    <w:rsid w:val="6D43EFC8"/>
    <w:rsid w:val="6D458592"/>
    <w:rsid w:val="6D485898"/>
    <w:rsid w:val="6D4AB6F6"/>
    <w:rsid w:val="6D519EEE"/>
    <w:rsid w:val="6D5F06B2"/>
    <w:rsid w:val="6D6A9FF7"/>
    <w:rsid w:val="6D6C15CB"/>
    <w:rsid w:val="6D703ABA"/>
    <w:rsid w:val="6D7FE933"/>
    <w:rsid w:val="6D8044A9"/>
    <w:rsid w:val="6D84DCBE"/>
    <w:rsid w:val="6D84E7E4"/>
    <w:rsid w:val="6D861E86"/>
    <w:rsid w:val="6D877539"/>
    <w:rsid w:val="6D8FD71B"/>
    <w:rsid w:val="6D923349"/>
    <w:rsid w:val="6D93DE76"/>
    <w:rsid w:val="6D945C29"/>
    <w:rsid w:val="6D95F965"/>
    <w:rsid w:val="6D972ECE"/>
    <w:rsid w:val="6D97F338"/>
    <w:rsid w:val="6D99BDC6"/>
    <w:rsid w:val="6D9BACE4"/>
    <w:rsid w:val="6D9C32CC"/>
    <w:rsid w:val="6D9C96C0"/>
    <w:rsid w:val="6D9CA8B8"/>
    <w:rsid w:val="6D9F7183"/>
    <w:rsid w:val="6DA440FC"/>
    <w:rsid w:val="6DA4D048"/>
    <w:rsid w:val="6DA6D7CC"/>
    <w:rsid w:val="6DAE319E"/>
    <w:rsid w:val="6DB0664A"/>
    <w:rsid w:val="6DB435DB"/>
    <w:rsid w:val="6DB4AD86"/>
    <w:rsid w:val="6DB4F0CB"/>
    <w:rsid w:val="6DBAEB13"/>
    <w:rsid w:val="6DBDF9E4"/>
    <w:rsid w:val="6DC01B16"/>
    <w:rsid w:val="6DC096A6"/>
    <w:rsid w:val="6DCFD320"/>
    <w:rsid w:val="6DD6DECD"/>
    <w:rsid w:val="6DD7F89B"/>
    <w:rsid w:val="6DDA2997"/>
    <w:rsid w:val="6DE02CF9"/>
    <w:rsid w:val="6DE15E9B"/>
    <w:rsid w:val="6DE3F173"/>
    <w:rsid w:val="6DE89227"/>
    <w:rsid w:val="6DE8CBF5"/>
    <w:rsid w:val="6E01FDFA"/>
    <w:rsid w:val="6E02B477"/>
    <w:rsid w:val="6E060D26"/>
    <w:rsid w:val="6E0871F9"/>
    <w:rsid w:val="6E0D93E6"/>
    <w:rsid w:val="6E1124CF"/>
    <w:rsid w:val="6E152F1E"/>
    <w:rsid w:val="6E1DFDD2"/>
    <w:rsid w:val="6E225EB6"/>
    <w:rsid w:val="6E260B05"/>
    <w:rsid w:val="6E262B91"/>
    <w:rsid w:val="6E383A79"/>
    <w:rsid w:val="6E3B3EC7"/>
    <w:rsid w:val="6E3E277B"/>
    <w:rsid w:val="6E3E3060"/>
    <w:rsid w:val="6E462D30"/>
    <w:rsid w:val="6E4768BA"/>
    <w:rsid w:val="6E4B6B7D"/>
    <w:rsid w:val="6E4B6C2F"/>
    <w:rsid w:val="6E53C73D"/>
    <w:rsid w:val="6E55C15B"/>
    <w:rsid w:val="6E56A70C"/>
    <w:rsid w:val="6E591DE5"/>
    <w:rsid w:val="6E5CF0DF"/>
    <w:rsid w:val="6E5D214C"/>
    <w:rsid w:val="6E624516"/>
    <w:rsid w:val="6E6B5237"/>
    <w:rsid w:val="6E71ABDB"/>
    <w:rsid w:val="6E725D1E"/>
    <w:rsid w:val="6E739117"/>
    <w:rsid w:val="6E73C7AF"/>
    <w:rsid w:val="6E745E57"/>
    <w:rsid w:val="6E7695C7"/>
    <w:rsid w:val="6E78C007"/>
    <w:rsid w:val="6E7F0D2D"/>
    <w:rsid w:val="6E827055"/>
    <w:rsid w:val="6E8A7596"/>
    <w:rsid w:val="6E8CC9F6"/>
    <w:rsid w:val="6E919A9B"/>
    <w:rsid w:val="6E91FCC4"/>
    <w:rsid w:val="6E9632EF"/>
    <w:rsid w:val="6EA0533A"/>
    <w:rsid w:val="6EAE149C"/>
    <w:rsid w:val="6EB10ABE"/>
    <w:rsid w:val="6EB33B8F"/>
    <w:rsid w:val="6EB4A0AA"/>
    <w:rsid w:val="6EB5ED30"/>
    <w:rsid w:val="6EB8E5DF"/>
    <w:rsid w:val="6EBDB3C5"/>
    <w:rsid w:val="6EBF1BD1"/>
    <w:rsid w:val="6ECD4BAC"/>
    <w:rsid w:val="6ECF08AB"/>
    <w:rsid w:val="6ED01D74"/>
    <w:rsid w:val="6EDAE4D5"/>
    <w:rsid w:val="6EE05172"/>
    <w:rsid w:val="6EE42BE7"/>
    <w:rsid w:val="6EE4F0B4"/>
    <w:rsid w:val="6EE77915"/>
    <w:rsid w:val="6EEB9712"/>
    <w:rsid w:val="6EEEB643"/>
    <w:rsid w:val="6EEF48E2"/>
    <w:rsid w:val="6EEF7043"/>
    <w:rsid w:val="6EEFE1EC"/>
    <w:rsid w:val="6EF4CEA4"/>
    <w:rsid w:val="6EF86A94"/>
    <w:rsid w:val="6EFA9FF8"/>
    <w:rsid w:val="6EFCB382"/>
    <w:rsid w:val="6EFCBFB7"/>
    <w:rsid w:val="6EFFB500"/>
    <w:rsid w:val="6F0038AE"/>
    <w:rsid w:val="6F01D6C0"/>
    <w:rsid w:val="6F0ADBA2"/>
    <w:rsid w:val="6F13535B"/>
    <w:rsid w:val="6F15798B"/>
    <w:rsid w:val="6F1AFDB4"/>
    <w:rsid w:val="6F1C6725"/>
    <w:rsid w:val="6F1E194F"/>
    <w:rsid w:val="6F21008C"/>
    <w:rsid w:val="6F277C0A"/>
    <w:rsid w:val="6F2B10D5"/>
    <w:rsid w:val="6F2C6E0E"/>
    <w:rsid w:val="6F2CAE1B"/>
    <w:rsid w:val="6F2FB1A5"/>
    <w:rsid w:val="6F361337"/>
    <w:rsid w:val="6F3F4467"/>
    <w:rsid w:val="6F49CAA1"/>
    <w:rsid w:val="6F573164"/>
    <w:rsid w:val="6F5CD139"/>
    <w:rsid w:val="6F5DC6B3"/>
    <w:rsid w:val="6F5E2E3B"/>
    <w:rsid w:val="6F5F968B"/>
    <w:rsid w:val="6F603D32"/>
    <w:rsid w:val="6F631E19"/>
    <w:rsid w:val="6F645BD8"/>
    <w:rsid w:val="6F683AB6"/>
    <w:rsid w:val="6F6CD4CE"/>
    <w:rsid w:val="6F6D5246"/>
    <w:rsid w:val="6F76113A"/>
    <w:rsid w:val="6F78C749"/>
    <w:rsid w:val="6F791812"/>
    <w:rsid w:val="6F80FAFD"/>
    <w:rsid w:val="6F833747"/>
    <w:rsid w:val="6F8AF201"/>
    <w:rsid w:val="6F8B2733"/>
    <w:rsid w:val="6FA2A70B"/>
    <w:rsid w:val="6FA4F55E"/>
    <w:rsid w:val="6FA562F7"/>
    <w:rsid w:val="6FA566DE"/>
    <w:rsid w:val="6FA77901"/>
    <w:rsid w:val="6FA77D18"/>
    <w:rsid w:val="6FA80764"/>
    <w:rsid w:val="6FACDA65"/>
    <w:rsid w:val="6FAE4684"/>
    <w:rsid w:val="6FAE74FE"/>
    <w:rsid w:val="6FB40B69"/>
    <w:rsid w:val="6FB60C4B"/>
    <w:rsid w:val="6FB79951"/>
    <w:rsid w:val="6FBD7445"/>
    <w:rsid w:val="6FBE0396"/>
    <w:rsid w:val="6FBEBFCB"/>
    <w:rsid w:val="6FC05362"/>
    <w:rsid w:val="6FC4149F"/>
    <w:rsid w:val="6FC4FB58"/>
    <w:rsid w:val="6FC602C2"/>
    <w:rsid w:val="6FC651C1"/>
    <w:rsid w:val="6FCB8120"/>
    <w:rsid w:val="6FCBDF6C"/>
    <w:rsid w:val="6FD3CBBD"/>
    <w:rsid w:val="6FDB1F5D"/>
    <w:rsid w:val="6FE0A6CA"/>
    <w:rsid w:val="6FE4C99E"/>
    <w:rsid w:val="6FEB2C10"/>
    <w:rsid w:val="6FEFDA92"/>
    <w:rsid w:val="6FF2ADB9"/>
    <w:rsid w:val="7003CBEA"/>
    <w:rsid w:val="700747FE"/>
    <w:rsid w:val="700CD515"/>
    <w:rsid w:val="70136FD9"/>
    <w:rsid w:val="70184327"/>
    <w:rsid w:val="70188388"/>
    <w:rsid w:val="701DCE7A"/>
    <w:rsid w:val="70210FDA"/>
    <w:rsid w:val="7023BB5A"/>
    <w:rsid w:val="70250E37"/>
    <w:rsid w:val="70264324"/>
    <w:rsid w:val="702C5C5D"/>
    <w:rsid w:val="702EDD93"/>
    <w:rsid w:val="70316362"/>
    <w:rsid w:val="70355810"/>
    <w:rsid w:val="70387662"/>
    <w:rsid w:val="7039B665"/>
    <w:rsid w:val="703B5EC8"/>
    <w:rsid w:val="70458A5D"/>
    <w:rsid w:val="70472C7B"/>
    <w:rsid w:val="704A6282"/>
    <w:rsid w:val="704FEC0B"/>
    <w:rsid w:val="7051DCD8"/>
    <w:rsid w:val="705242EA"/>
    <w:rsid w:val="70546328"/>
    <w:rsid w:val="7055AC93"/>
    <w:rsid w:val="705940FF"/>
    <w:rsid w:val="70654042"/>
    <w:rsid w:val="70695985"/>
    <w:rsid w:val="7069731D"/>
    <w:rsid w:val="706A7FC6"/>
    <w:rsid w:val="706BFBFC"/>
    <w:rsid w:val="70712D06"/>
    <w:rsid w:val="7071916D"/>
    <w:rsid w:val="70725BC4"/>
    <w:rsid w:val="70734DA9"/>
    <w:rsid w:val="70744016"/>
    <w:rsid w:val="707C1454"/>
    <w:rsid w:val="707D3C6E"/>
    <w:rsid w:val="707E75F6"/>
    <w:rsid w:val="707F7F38"/>
    <w:rsid w:val="708BF972"/>
    <w:rsid w:val="70932D3B"/>
    <w:rsid w:val="7094C5ED"/>
    <w:rsid w:val="7096243A"/>
    <w:rsid w:val="709DB5E0"/>
    <w:rsid w:val="709E293D"/>
    <w:rsid w:val="70A11FAE"/>
    <w:rsid w:val="70AA1EDF"/>
    <w:rsid w:val="70AB83B3"/>
    <w:rsid w:val="70ABAC47"/>
    <w:rsid w:val="70AE3955"/>
    <w:rsid w:val="70AFAE1E"/>
    <w:rsid w:val="70B42603"/>
    <w:rsid w:val="70B43D93"/>
    <w:rsid w:val="70B7D879"/>
    <w:rsid w:val="70B9E160"/>
    <w:rsid w:val="70C2F032"/>
    <w:rsid w:val="70CE48BD"/>
    <w:rsid w:val="70D638F8"/>
    <w:rsid w:val="70D66FB2"/>
    <w:rsid w:val="70D6B66B"/>
    <w:rsid w:val="70D70469"/>
    <w:rsid w:val="70D8420A"/>
    <w:rsid w:val="70DF5EEC"/>
    <w:rsid w:val="70E4E727"/>
    <w:rsid w:val="70F59149"/>
    <w:rsid w:val="70F61BED"/>
    <w:rsid w:val="70F7CF57"/>
    <w:rsid w:val="70FEEE7A"/>
    <w:rsid w:val="7100AD8B"/>
    <w:rsid w:val="710A901C"/>
    <w:rsid w:val="71108984"/>
    <w:rsid w:val="7113C5D5"/>
    <w:rsid w:val="7115B1AD"/>
    <w:rsid w:val="711997C9"/>
    <w:rsid w:val="711A2663"/>
    <w:rsid w:val="7122AB9E"/>
    <w:rsid w:val="71230C35"/>
    <w:rsid w:val="7123E526"/>
    <w:rsid w:val="7126CE0C"/>
    <w:rsid w:val="71279EC9"/>
    <w:rsid w:val="712B2DE9"/>
    <w:rsid w:val="712D8FC3"/>
    <w:rsid w:val="712D9819"/>
    <w:rsid w:val="712E1E8F"/>
    <w:rsid w:val="7133996F"/>
    <w:rsid w:val="71372EAC"/>
    <w:rsid w:val="713D73F3"/>
    <w:rsid w:val="714162A6"/>
    <w:rsid w:val="71426C5A"/>
    <w:rsid w:val="7146AEC5"/>
    <w:rsid w:val="71494EB8"/>
    <w:rsid w:val="7149DD69"/>
    <w:rsid w:val="714A6E4A"/>
    <w:rsid w:val="714C790B"/>
    <w:rsid w:val="715516B1"/>
    <w:rsid w:val="7156285C"/>
    <w:rsid w:val="7157035C"/>
    <w:rsid w:val="71633244"/>
    <w:rsid w:val="71655DFD"/>
    <w:rsid w:val="716C6449"/>
    <w:rsid w:val="716D6068"/>
    <w:rsid w:val="716E2AD1"/>
    <w:rsid w:val="717393A4"/>
    <w:rsid w:val="71759520"/>
    <w:rsid w:val="7176569B"/>
    <w:rsid w:val="717B717A"/>
    <w:rsid w:val="717BFDA2"/>
    <w:rsid w:val="717D5C86"/>
    <w:rsid w:val="717FEE4E"/>
    <w:rsid w:val="7181A9A0"/>
    <w:rsid w:val="7181DC5F"/>
    <w:rsid w:val="71853E35"/>
    <w:rsid w:val="718619CD"/>
    <w:rsid w:val="718A00BE"/>
    <w:rsid w:val="718DFCF4"/>
    <w:rsid w:val="7190069A"/>
    <w:rsid w:val="719060A2"/>
    <w:rsid w:val="71918FE9"/>
    <w:rsid w:val="7193045B"/>
    <w:rsid w:val="71959C2E"/>
    <w:rsid w:val="719633A6"/>
    <w:rsid w:val="719A42CA"/>
    <w:rsid w:val="71A01118"/>
    <w:rsid w:val="71A164B8"/>
    <w:rsid w:val="71A3FA99"/>
    <w:rsid w:val="71A483B6"/>
    <w:rsid w:val="71A72F23"/>
    <w:rsid w:val="71A8E5BE"/>
    <w:rsid w:val="71AF62BF"/>
    <w:rsid w:val="71B0CC8A"/>
    <w:rsid w:val="71B414D7"/>
    <w:rsid w:val="71B62162"/>
    <w:rsid w:val="71B8C424"/>
    <w:rsid w:val="71BED30A"/>
    <w:rsid w:val="71BF20E3"/>
    <w:rsid w:val="71C21A3B"/>
    <w:rsid w:val="71C62A93"/>
    <w:rsid w:val="71C837DE"/>
    <w:rsid w:val="71CAD8CB"/>
    <w:rsid w:val="71D0B96F"/>
    <w:rsid w:val="71D19AAC"/>
    <w:rsid w:val="71D7B850"/>
    <w:rsid w:val="71DBDDA5"/>
    <w:rsid w:val="71DE93CF"/>
    <w:rsid w:val="71E39BA8"/>
    <w:rsid w:val="71E756A3"/>
    <w:rsid w:val="71ED8EBE"/>
    <w:rsid w:val="71F363C7"/>
    <w:rsid w:val="71F5FCC6"/>
    <w:rsid w:val="71FE96F3"/>
    <w:rsid w:val="72024A53"/>
    <w:rsid w:val="7202BB0C"/>
    <w:rsid w:val="7207EB61"/>
    <w:rsid w:val="72091BE6"/>
    <w:rsid w:val="720BDA34"/>
    <w:rsid w:val="720BF2D4"/>
    <w:rsid w:val="720D329C"/>
    <w:rsid w:val="72107EB3"/>
    <w:rsid w:val="7212A362"/>
    <w:rsid w:val="72157E78"/>
    <w:rsid w:val="72188428"/>
    <w:rsid w:val="72189402"/>
    <w:rsid w:val="7218D3F3"/>
    <w:rsid w:val="721B8A7F"/>
    <w:rsid w:val="7220CDE9"/>
    <w:rsid w:val="7226E517"/>
    <w:rsid w:val="722A611F"/>
    <w:rsid w:val="722E8BE6"/>
    <w:rsid w:val="72352E30"/>
    <w:rsid w:val="7243B2A2"/>
    <w:rsid w:val="72454C67"/>
    <w:rsid w:val="72493A13"/>
    <w:rsid w:val="724D9315"/>
    <w:rsid w:val="725095BF"/>
    <w:rsid w:val="72572ED1"/>
    <w:rsid w:val="725AEB27"/>
    <w:rsid w:val="725BBE07"/>
    <w:rsid w:val="725CF34F"/>
    <w:rsid w:val="725EF9FF"/>
    <w:rsid w:val="7267C7AE"/>
    <w:rsid w:val="7267E9CA"/>
    <w:rsid w:val="726BDC03"/>
    <w:rsid w:val="726F1A28"/>
    <w:rsid w:val="72716348"/>
    <w:rsid w:val="727177F1"/>
    <w:rsid w:val="72718CF2"/>
    <w:rsid w:val="72738A17"/>
    <w:rsid w:val="7275AE52"/>
    <w:rsid w:val="72779C93"/>
    <w:rsid w:val="72781450"/>
    <w:rsid w:val="7278EBED"/>
    <w:rsid w:val="727C7877"/>
    <w:rsid w:val="72832BFE"/>
    <w:rsid w:val="728431CE"/>
    <w:rsid w:val="72849426"/>
    <w:rsid w:val="72880B96"/>
    <w:rsid w:val="728E0CB6"/>
    <w:rsid w:val="728FC41B"/>
    <w:rsid w:val="72908C9D"/>
    <w:rsid w:val="729726D6"/>
    <w:rsid w:val="729AB3DD"/>
    <w:rsid w:val="729E21C4"/>
    <w:rsid w:val="72A1A867"/>
    <w:rsid w:val="72A2294D"/>
    <w:rsid w:val="72A901D2"/>
    <w:rsid w:val="72A9D21F"/>
    <w:rsid w:val="72AD4068"/>
    <w:rsid w:val="72B2D426"/>
    <w:rsid w:val="72B83A27"/>
    <w:rsid w:val="72B8C046"/>
    <w:rsid w:val="72BF867D"/>
    <w:rsid w:val="72C08EC8"/>
    <w:rsid w:val="72C4224A"/>
    <w:rsid w:val="72C50619"/>
    <w:rsid w:val="72C77E48"/>
    <w:rsid w:val="72CA0811"/>
    <w:rsid w:val="72CC3E16"/>
    <w:rsid w:val="72D5BF43"/>
    <w:rsid w:val="72D9A481"/>
    <w:rsid w:val="72DBC8F6"/>
    <w:rsid w:val="72DC18FC"/>
    <w:rsid w:val="72E9EE22"/>
    <w:rsid w:val="72EBB4FC"/>
    <w:rsid w:val="72F3BC1E"/>
    <w:rsid w:val="72F79653"/>
    <w:rsid w:val="73058577"/>
    <w:rsid w:val="7305DA59"/>
    <w:rsid w:val="730C3012"/>
    <w:rsid w:val="730DCBE1"/>
    <w:rsid w:val="731141AB"/>
    <w:rsid w:val="7314A0D3"/>
    <w:rsid w:val="7314F103"/>
    <w:rsid w:val="7315466D"/>
    <w:rsid w:val="7316018B"/>
    <w:rsid w:val="731EAFE7"/>
    <w:rsid w:val="73226B4F"/>
    <w:rsid w:val="732359C0"/>
    <w:rsid w:val="73291846"/>
    <w:rsid w:val="732A46F3"/>
    <w:rsid w:val="732AB95D"/>
    <w:rsid w:val="73325E09"/>
    <w:rsid w:val="7337B18C"/>
    <w:rsid w:val="733B4E35"/>
    <w:rsid w:val="7344E236"/>
    <w:rsid w:val="735145FE"/>
    <w:rsid w:val="735B45F2"/>
    <w:rsid w:val="735D801D"/>
    <w:rsid w:val="735D9F18"/>
    <w:rsid w:val="735E2CA8"/>
    <w:rsid w:val="736823A8"/>
    <w:rsid w:val="73685640"/>
    <w:rsid w:val="736C4476"/>
    <w:rsid w:val="7370794A"/>
    <w:rsid w:val="7373DEDD"/>
    <w:rsid w:val="73765114"/>
    <w:rsid w:val="7376786B"/>
    <w:rsid w:val="7376BB9C"/>
    <w:rsid w:val="7378CCFB"/>
    <w:rsid w:val="737E7124"/>
    <w:rsid w:val="737E8B81"/>
    <w:rsid w:val="7385A12A"/>
    <w:rsid w:val="73860FCA"/>
    <w:rsid w:val="73898C12"/>
    <w:rsid w:val="738D26D8"/>
    <w:rsid w:val="738D3C83"/>
    <w:rsid w:val="73956BFF"/>
    <w:rsid w:val="739582F5"/>
    <w:rsid w:val="739627AF"/>
    <w:rsid w:val="739B036F"/>
    <w:rsid w:val="739F9A4C"/>
    <w:rsid w:val="739FD433"/>
    <w:rsid w:val="73A2FA3E"/>
    <w:rsid w:val="73A61487"/>
    <w:rsid w:val="73A659BD"/>
    <w:rsid w:val="73AE1C67"/>
    <w:rsid w:val="73B2C762"/>
    <w:rsid w:val="73B2EAEB"/>
    <w:rsid w:val="73B6437E"/>
    <w:rsid w:val="73BC27D9"/>
    <w:rsid w:val="73BC49E9"/>
    <w:rsid w:val="73BC4B29"/>
    <w:rsid w:val="73BF9E91"/>
    <w:rsid w:val="73C1809C"/>
    <w:rsid w:val="73D24991"/>
    <w:rsid w:val="73DB4952"/>
    <w:rsid w:val="73FDD699"/>
    <w:rsid w:val="73FE7D1C"/>
    <w:rsid w:val="73FF51F1"/>
    <w:rsid w:val="73FF5E9E"/>
    <w:rsid w:val="74001F3E"/>
    <w:rsid w:val="74022715"/>
    <w:rsid w:val="740D5C5D"/>
    <w:rsid w:val="7419C442"/>
    <w:rsid w:val="741D359F"/>
    <w:rsid w:val="741F6326"/>
    <w:rsid w:val="742453C3"/>
    <w:rsid w:val="7425589B"/>
    <w:rsid w:val="74263ADC"/>
    <w:rsid w:val="74299FF9"/>
    <w:rsid w:val="7429A740"/>
    <w:rsid w:val="742B8120"/>
    <w:rsid w:val="742C5CFE"/>
    <w:rsid w:val="74359288"/>
    <w:rsid w:val="743BB206"/>
    <w:rsid w:val="74430D0F"/>
    <w:rsid w:val="74479177"/>
    <w:rsid w:val="744942AF"/>
    <w:rsid w:val="744CA8B3"/>
    <w:rsid w:val="744CE97F"/>
    <w:rsid w:val="7451151C"/>
    <w:rsid w:val="745BDA5B"/>
    <w:rsid w:val="745DBDF8"/>
    <w:rsid w:val="74611AAA"/>
    <w:rsid w:val="74635F2F"/>
    <w:rsid w:val="747415F0"/>
    <w:rsid w:val="7477157F"/>
    <w:rsid w:val="7479FD6C"/>
    <w:rsid w:val="747D2B58"/>
    <w:rsid w:val="747FF2DE"/>
    <w:rsid w:val="74821C88"/>
    <w:rsid w:val="7488A010"/>
    <w:rsid w:val="7488C77D"/>
    <w:rsid w:val="74914D6F"/>
    <w:rsid w:val="7495D395"/>
    <w:rsid w:val="7498D1AE"/>
    <w:rsid w:val="7499F484"/>
    <w:rsid w:val="749A22E8"/>
    <w:rsid w:val="74A18800"/>
    <w:rsid w:val="74A9FB4E"/>
    <w:rsid w:val="74B018DB"/>
    <w:rsid w:val="74B072D9"/>
    <w:rsid w:val="74B70112"/>
    <w:rsid w:val="74BB599F"/>
    <w:rsid w:val="74C9510C"/>
    <w:rsid w:val="74D1911D"/>
    <w:rsid w:val="74D52DDB"/>
    <w:rsid w:val="74D90D94"/>
    <w:rsid w:val="74DC480E"/>
    <w:rsid w:val="74DD3E9E"/>
    <w:rsid w:val="74DEFDEB"/>
    <w:rsid w:val="74E4EC0F"/>
    <w:rsid w:val="74E59B04"/>
    <w:rsid w:val="74E9BC36"/>
    <w:rsid w:val="74F08B6F"/>
    <w:rsid w:val="74F1F7F8"/>
    <w:rsid w:val="74F83CAE"/>
    <w:rsid w:val="74F97A11"/>
    <w:rsid w:val="74FBC4A6"/>
    <w:rsid w:val="74FEDFC5"/>
    <w:rsid w:val="750498ED"/>
    <w:rsid w:val="75069215"/>
    <w:rsid w:val="75134BBE"/>
    <w:rsid w:val="751467DB"/>
    <w:rsid w:val="7518E72B"/>
    <w:rsid w:val="751D1F4F"/>
    <w:rsid w:val="75227849"/>
    <w:rsid w:val="7525F18D"/>
    <w:rsid w:val="7526E288"/>
    <w:rsid w:val="752882FC"/>
    <w:rsid w:val="752E3E32"/>
    <w:rsid w:val="7531A99D"/>
    <w:rsid w:val="753794E3"/>
    <w:rsid w:val="753CBC4A"/>
    <w:rsid w:val="7540DC00"/>
    <w:rsid w:val="75419F84"/>
    <w:rsid w:val="7541A6F9"/>
    <w:rsid w:val="75449EF2"/>
    <w:rsid w:val="754BD699"/>
    <w:rsid w:val="754D4656"/>
    <w:rsid w:val="7551063F"/>
    <w:rsid w:val="7553CD52"/>
    <w:rsid w:val="7554A267"/>
    <w:rsid w:val="755DFC79"/>
    <w:rsid w:val="756163B1"/>
    <w:rsid w:val="756DE89F"/>
    <w:rsid w:val="75703550"/>
    <w:rsid w:val="7575D1A0"/>
    <w:rsid w:val="75766A8F"/>
    <w:rsid w:val="7577BD50"/>
    <w:rsid w:val="7579C922"/>
    <w:rsid w:val="757C3032"/>
    <w:rsid w:val="757C8075"/>
    <w:rsid w:val="757CDB9C"/>
    <w:rsid w:val="7582EB79"/>
    <w:rsid w:val="75830921"/>
    <w:rsid w:val="75881311"/>
    <w:rsid w:val="758CC6C1"/>
    <w:rsid w:val="758E5513"/>
    <w:rsid w:val="75906A0E"/>
    <w:rsid w:val="7597F756"/>
    <w:rsid w:val="7598189A"/>
    <w:rsid w:val="759ABA0E"/>
    <w:rsid w:val="75AD9852"/>
    <w:rsid w:val="75ADC08D"/>
    <w:rsid w:val="75B15CDF"/>
    <w:rsid w:val="75B3C621"/>
    <w:rsid w:val="75B4CD85"/>
    <w:rsid w:val="75B71F48"/>
    <w:rsid w:val="75BBD4C6"/>
    <w:rsid w:val="75C226AA"/>
    <w:rsid w:val="75C2C9BB"/>
    <w:rsid w:val="75C948C5"/>
    <w:rsid w:val="75CC90E2"/>
    <w:rsid w:val="75CC9572"/>
    <w:rsid w:val="75D0038B"/>
    <w:rsid w:val="75D462C5"/>
    <w:rsid w:val="75D7C967"/>
    <w:rsid w:val="75DB2E9E"/>
    <w:rsid w:val="75DB7F32"/>
    <w:rsid w:val="75E7A098"/>
    <w:rsid w:val="75EBAD8A"/>
    <w:rsid w:val="75ED0A33"/>
    <w:rsid w:val="75F385D8"/>
    <w:rsid w:val="75F63E90"/>
    <w:rsid w:val="75FE5DEC"/>
    <w:rsid w:val="76012BD0"/>
    <w:rsid w:val="760CF37A"/>
    <w:rsid w:val="7615435F"/>
    <w:rsid w:val="7616BEFB"/>
    <w:rsid w:val="7617E7C9"/>
    <w:rsid w:val="761AAF65"/>
    <w:rsid w:val="761B8ED8"/>
    <w:rsid w:val="761BD46B"/>
    <w:rsid w:val="761E7A33"/>
    <w:rsid w:val="7621EF43"/>
    <w:rsid w:val="7622F1C7"/>
    <w:rsid w:val="762791C9"/>
    <w:rsid w:val="762CEC24"/>
    <w:rsid w:val="762DE78C"/>
    <w:rsid w:val="76345D97"/>
    <w:rsid w:val="7639AC80"/>
    <w:rsid w:val="763CC0FE"/>
    <w:rsid w:val="7643AC49"/>
    <w:rsid w:val="76486185"/>
    <w:rsid w:val="764A8410"/>
    <w:rsid w:val="764A8AAF"/>
    <w:rsid w:val="764B778E"/>
    <w:rsid w:val="764B8C33"/>
    <w:rsid w:val="764F8F7E"/>
    <w:rsid w:val="764FDB74"/>
    <w:rsid w:val="765497ED"/>
    <w:rsid w:val="76580B8A"/>
    <w:rsid w:val="7660AB1D"/>
    <w:rsid w:val="7664A012"/>
    <w:rsid w:val="7664AA80"/>
    <w:rsid w:val="766788CB"/>
    <w:rsid w:val="766E0807"/>
    <w:rsid w:val="76754E75"/>
    <w:rsid w:val="767FE1B6"/>
    <w:rsid w:val="768242CE"/>
    <w:rsid w:val="7683A336"/>
    <w:rsid w:val="7685BD7A"/>
    <w:rsid w:val="7686BA4B"/>
    <w:rsid w:val="7686C906"/>
    <w:rsid w:val="768D1BDA"/>
    <w:rsid w:val="769287A8"/>
    <w:rsid w:val="76942BBF"/>
    <w:rsid w:val="769AF44E"/>
    <w:rsid w:val="769CFD86"/>
    <w:rsid w:val="76A47723"/>
    <w:rsid w:val="76A4E327"/>
    <w:rsid w:val="76A7FF52"/>
    <w:rsid w:val="76AEA23D"/>
    <w:rsid w:val="76AECEC8"/>
    <w:rsid w:val="76B06125"/>
    <w:rsid w:val="76B8DCA4"/>
    <w:rsid w:val="76BA457F"/>
    <w:rsid w:val="76BA84B8"/>
    <w:rsid w:val="76BE4354"/>
    <w:rsid w:val="76BF5477"/>
    <w:rsid w:val="76C364AC"/>
    <w:rsid w:val="76C8BC58"/>
    <w:rsid w:val="76CDB2C4"/>
    <w:rsid w:val="76CE993D"/>
    <w:rsid w:val="76D07BA5"/>
    <w:rsid w:val="76D09F14"/>
    <w:rsid w:val="76D281ED"/>
    <w:rsid w:val="76D44DC4"/>
    <w:rsid w:val="76DE7606"/>
    <w:rsid w:val="76E4BD32"/>
    <w:rsid w:val="76E6488C"/>
    <w:rsid w:val="76E78C29"/>
    <w:rsid w:val="76E9199E"/>
    <w:rsid w:val="76EBE4C4"/>
    <w:rsid w:val="76FC4890"/>
    <w:rsid w:val="76FE43EC"/>
    <w:rsid w:val="77059138"/>
    <w:rsid w:val="7707B528"/>
    <w:rsid w:val="77096AD2"/>
    <w:rsid w:val="77203B8F"/>
    <w:rsid w:val="77212C44"/>
    <w:rsid w:val="7722EAF3"/>
    <w:rsid w:val="7724AD0C"/>
    <w:rsid w:val="7725849E"/>
    <w:rsid w:val="772750F9"/>
    <w:rsid w:val="77281A93"/>
    <w:rsid w:val="772ABBD3"/>
    <w:rsid w:val="772BD651"/>
    <w:rsid w:val="7730EFEA"/>
    <w:rsid w:val="7730F7DE"/>
    <w:rsid w:val="77380A1A"/>
    <w:rsid w:val="773B2F0F"/>
    <w:rsid w:val="773B4A2C"/>
    <w:rsid w:val="77429FE6"/>
    <w:rsid w:val="774B88A7"/>
    <w:rsid w:val="774BBA9B"/>
    <w:rsid w:val="774ECC73"/>
    <w:rsid w:val="774F3AE8"/>
    <w:rsid w:val="77519842"/>
    <w:rsid w:val="7751E7EC"/>
    <w:rsid w:val="77530D1B"/>
    <w:rsid w:val="7753CC63"/>
    <w:rsid w:val="77553A88"/>
    <w:rsid w:val="77560026"/>
    <w:rsid w:val="77576D05"/>
    <w:rsid w:val="77582A42"/>
    <w:rsid w:val="775AB852"/>
    <w:rsid w:val="77608072"/>
    <w:rsid w:val="77642B4C"/>
    <w:rsid w:val="776C4A73"/>
    <w:rsid w:val="778A93DB"/>
    <w:rsid w:val="778AE931"/>
    <w:rsid w:val="77906333"/>
    <w:rsid w:val="7792945B"/>
    <w:rsid w:val="779582DF"/>
    <w:rsid w:val="7795A9D7"/>
    <w:rsid w:val="779DCF08"/>
    <w:rsid w:val="779EAF3A"/>
    <w:rsid w:val="77A43F6C"/>
    <w:rsid w:val="77A77C26"/>
    <w:rsid w:val="77ACB79A"/>
    <w:rsid w:val="77AE2C77"/>
    <w:rsid w:val="77AED870"/>
    <w:rsid w:val="77AFA627"/>
    <w:rsid w:val="77B56467"/>
    <w:rsid w:val="77B6DB4F"/>
    <w:rsid w:val="77B7EC4A"/>
    <w:rsid w:val="77BB70EF"/>
    <w:rsid w:val="77C8C4D5"/>
    <w:rsid w:val="77CF55C3"/>
    <w:rsid w:val="77D36B3D"/>
    <w:rsid w:val="77D42FCF"/>
    <w:rsid w:val="77D6BB28"/>
    <w:rsid w:val="77D7640C"/>
    <w:rsid w:val="77D7C7DD"/>
    <w:rsid w:val="77DB7B7A"/>
    <w:rsid w:val="77DBB7F6"/>
    <w:rsid w:val="77DBE168"/>
    <w:rsid w:val="77DDC8EA"/>
    <w:rsid w:val="77E2F912"/>
    <w:rsid w:val="77E3A82D"/>
    <w:rsid w:val="77E89A6D"/>
    <w:rsid w:val="77E9906A"/>
    <w:rsid w:val="77EC9674"/>
    <w:rsid w:val="77EFA15D"/>
    <w:rsid w:val="77F09894"/>
    <w:rsid w:val="77F2E27A"/>
    <w:rsid w:val="77F53B9B"/>
    <w:rsid w:val="780290C7"/>
    <w:rsid w:val="780C0E0F"/>
    <w:rsid w:val="780CD5AD"/>
    <w:rsid w:val="78114435"/>
    <w:rsid w:val="78147060"/>
    <w:rsid w:val="7816131A"/>
    <w:rsid w:val="7819B411"/>
    <w:rsid w:val="781E349B"/>
    <w:rsid w:val="78203FEF"/>
    <w:rsid w:val="782AC4A6"/>
    <w:rsid w:val="782C0172"/>
    <w:rsid w:val="782E71E2"/>
    <w:rsid w:val="78368248"/>
    <w:rsid w:val="7838BF17"/>
    <w:rsid w:val="78398F7F"/>
    <w:rsid w:val="7839BB36"/>
    <w:rsid w:val="783AF388"/>
    <w:rsid w:val="783B8BE3"/>
    <w:rsid w:val="783BACBE"/>
    <w:rsid w:val="783D8DA2"/>
    <w:rsid w:val="7841F098"/>
    <w:rsid w:val="78466390"/>
    <w:rsid w:val="78467325"/>
    <w:rsid w:val="7852A4FA"/>
    <w:rsid w:val="7859DB19"/>
    <w:rsid w:val="785A8B06"/>
    <w:rsid w:val="785C26A8"/>
    <w:rsid w:val="785EDB08"/>
    <w:rsid w:val="7860938B"/>
    <w:rsid w:val="787A6C80"/>
    <w:rsid w:val="787CE5CB"/>
    <w:rsid w:val="787FC323"/>
    <w:rsid w:val="78818A94"/>
    <w:rsid w:val="7881E8C3"/>
    <w:rsid w:val="7882030B"/>
    <w:rsid w:val="7889162B"/>
    <w:rsid w:val="788E2290"/>
    <w:rsid w:val="7891EC54"/>
    <w:rsid w:val="7892AC20"/>
    <w:rsid w:val="78992C4D"/>
    <w:rsid w:val="78A35E66"/>
    <w:rsid w:val="78A653C5"/>
    <w:rsid w:val="78A8B358"/>
    <w:rsid w:val="78ADBA3E"/>
    <w:rsid w:val="78B77750"/>
    <w:rsid w:val="78BD469E"/>
    <w:rsid w:val="78C4EE35"/>
    <w:rsid w:val="78D2D09F"/>
    <w:rsid w:val="78D4EB38"/>
    <w:rsid w:val="78D7DB97"/>
    <w:rsid w:val="78DC63DB"/>
    <w:rsid w:val="78E10269"/>
    <w:rsid w:val="78E91909"/>
    <w:rsid w:val="78E9D93D"/>
    <w:rsid w:val="78EEB8F0"/>
    <w:rsid w:val="78F088B7"/>
    <w:rsid w:val="78F3D957"/>
    <w:rsid w:val="78F8DC63"/>
    <w:rsid w:val="78FB930E"/>
    <w:rsid w:val="78FF95EC"/>
    <w:rsid w:val="78FFDF88"/>
    <w:rsid w:val="7902613E"/>
    <w:rsid w:val="7902B241"/>
    <w:rsid w:val="790C65C3"/>
    <w:rsid w:val="790CB7CC"/>
    <w:rsid w:val="790D074D"/>
    <w:rsid w:val="790E6899"/>
    <w:rsid w:val="790F39D0"/>
    <w:rsid w:val="7910F473"/>
    <w:rsid w:val="79178FA7"/>
    <w:rsid w:val="791BBD8C"/>
    <w:rsid w:val="791CD6FC"/>
    <w:rsid w:val="791EB4D0"/>
    <w:rsid w:val="79211F20"/>
    <w:rsid w:val="792AA54D"/>
    <w:rsid w:val="793E6003"/>
    <w:rsid w:val="793F6C85"/>
    <w:rsid w:val="793FA4C7"/>
    <w:rsid w:val="79416FCA"/>
    <w:rsid w:val="79447678"/>
    <w:rsid w:val="79498557"/>
    <w:rsid w:val="794A15BB"/>
    <w:rsid w:val="794A497C"/>
    <w:rsid w:val="794C5625"/>
    <w:rsid w:val="79535669"/>
    <w:rsid w:val="795835A9"/>
    <w:rsid w:val="7959CB80"/>
    <w:rsid w:val="795A4D1E"/>
    <w:rsid w:val="795CA102"/>
    <w:rsid w:val="795ECCD4"/>
    <w:rsid w:val="79685090"/>
    <w:rsid w:val="7968E79E"/>
    <w:rsid w:val="796C70BD"/>
    <w:rsid w:val="796DBBBB"/>
    <w:rsid w:val="796E1B4D"/>
    <w:rsid w:val="79716899"/>
    <w:rsid w:val="7976929D"/>
    <w:rsid w:val="7977077A"/>
    <w:rsid w:val="797D2FBD"/>
    <w:rsid w:val="797E15E6"/>
    <w:rsid w:val="798D71B3"/>
    <w:rsid w:val="7995CA85"/>
    <w:rsid w:val="79983834"/>
    <w:rsid w:val="79A0BF5A"/>
    <w:rsid w:val="79A6B221"/>
    <w:rsid w:val="79A974A8"/>
    <w:rsid w:val="79A995C7"/>
    <w:rsid w:val="79AC9502"/>
    <w:rsid w:val="79AE0F76"/>
    <w:rsid w:val="79AE703A"/>
    <w:rsid w:val="79B097E5"/>
    <w:rsid w:val="79B1C227"/>
    <w:rsid w:val="79B5A575"/>
    <w:rsid w:val="79B8D860"/>
    <w:rsid w:val="79B915DC"/>
    <w:rsid w:val="79BB680F"/>
    <w:rsid w:val="79C144A3"/>
    <w:rsid w:val="79C1EDBF"/>
    <w:rsid w:val="79C921F6"/>
    <w:rsid w:val="79C9D933"/>
    <w:rsid w:val="79CA34AD"/>
    <w:rsid w:val="79CDCCDE"/>
    <w:rsid w:val="79D1B62C"/>
    <w:rsid w:val="79D1BDE0"/>
    <w:rsid w:val="79D29721"/>
    <w:rsid w:val="79D322B4"/>
    <w:rsid w:val="79D6230F"/>
    <w:rsid w:val="79D7BE8C"/>
    <w:rsid w:val="79D947DC"/>
    <w:rsid w:val="79D954AB"/>
    <w:rsid w:val="79DC878F"/>
    <w:rsid w:val="79DD0F77"/>
    <w:rsid w:val="79E51DEA"/>
    <w:rsid w:val="79E56C59"/>
    <w:rsid w:val="79E89869"/>
    <w:rsid w:val="79EB5290"/>
    <w:rsid w:val="79EBA645"/>
    <w:rsid w:val="79ECD800"/>
    <w:rsid w:val="79EDF5ED"/>
    <w:rsid w:val="79EE9A78"/>
    <w:rsid w:val="79F4C27A"/>
    <w:rsid w:val="79FEC38B"/>
    <w:rsid w:val="7A0263CC"/>
    <w:rsid w:val="7A0F21B4"/>
    <w:rsid w:val="7A11F981"/>
    <w:rsid w:val="7A149AC2"/>
    <w:rsid w:val="7A14B616"/>
    <w:rsid w:val="7A18922E"/>
    <w:rsid w:val="7A1E4077"/>
    <w:rsid w:val="7A1E6102"/>
    <w:rsid w:val="7A1EAC52"/>
    <w:rsid w:val="7A21AA67"/>
    <w:rsid w:val="7A232496"/>
    <w:rsid w:val="7A23B402"/>
    <w:rsid w:val="7A270E2B"/>
    <w:rsid w:val="7A2F2306"/>
    <w:rsid w:val="7A3142AD"/>
    <w:rsid w:val="7A316A48"/>
    <w:rsid w:val="7A3B1667"/>
    <w:rsid w:val="7A3BCA3F"/>
    <w:rsid w:val="7A3C0E93"/>
    <w:rsid w:val="7A3CE38D"/>
    <w:rsid w:val="7A406F9F"/>
    <w:rsid w:val="7A42AC27"/>
    <w:rsid w:val="7A44C1F6"/>
    <w:rsid w:val="7A498BBF"/>
    <w:rsid w:val="7A52D225"/>
    <w:rsid w:val="7A535DFB"/>
    <w:rsid w:val="7A56B45C"/>
    <w:rsid w:val="7A59EA36"/>
    <w:rsid w:val="7A5DE15E"/>
    <w:rsid w:val="7A628C1D"/>
    <w:rsid w:val="7A654C96"/>
    <w:rsid w:val="7A65E515"/>
    <w:rsid w:val="7A6B66E7"/>
    <w:rsid w:val="7A6D7ED9"/>
    <w:rsid w:val="7A6F60C2"/>
    <w:rsid w:val="7A7F4637"/>
    <w:rsid w:val="7A84C6B0"/>
    <w:rsid w:val="7A924DBF"/>
    <w:rsid w:val="7A9396E6"/>
    <w:rsid w:val="7A98608C"/>
    <w:rsid w:val="7AA3EBB9"/>
    <w:rsid w:val="7AAF5ED0"/>
    <w:rsid w:val="7AB38629"/>
    <w:rsid w:val="7ABB0D2B"/>
    <w:rsid w:val="7ABC2B03"/>
    <w:rsid w:val="7ABEDC1D"/>
    <w:rsid w:val="7AC13BAB"/>
    <w:rsid w:val="7AC5CD50"/>
    <w:rsid w:val="7AC8CD4F"/>
    <w:rsid w:val="7AC8D5CB"/>
    <w:rsid w:val="7ACD0103"/>
    <w:rsid w:val="7ACF4188"/>
    <w:rsid w:val="7AD8A24F"/>
    <w:rsid w:val="7AD94A11"/>
    <w:rsid w:val="7AD99528"/>
    <w:rsid w:val="7ADB8BC0"/>
    <w:rsid w:val="7ADC9810"/>
    <w:rsid w:val="7ADD593D"/>
    <w:rsid w:val="7AE5DDF2"/>
    <w:rsid w:val="7AE9BB84"/>
    <w:rsid w:val="7AEA08F9"/>
    <w:rsid w:val="7AEECB6B"/>
    <w:rsid w:val="7AEF5C96"/>
    <w:rsid w:val="7AF58D9C"/>
    <w:rsid w:val="7AF592F0"/>
    <w:rsid w:val="7AF793F7"/>
    <w:rsid w:val="7B025299"/>
    <w:rsid w:val="7B086EA0"/>
    <w:rsid w:val="7B08C416"/>
    <w:rsid w:val="7B0AB2E2"/>
    <w:rsid w:val="7B0C33DB"/>
    <w:rsid w:val="7B1730C7"/>
    <w:rsid w:val="7B17FF86"/>
    <w:rsid w:val="7B19FA25"/>
    <w:rsid w:val="7B1D2B05"/>
    <w:rsid w:val="7B1EE5E7"/>
    <w:rsid w:val="7B1F3825"/>
    <w:rsid w:val="7B21E128"/>
    <w:rsid w:val="7B225905"/>
    <w:rsid w:val="7B2991F8"/>
    <w:rsid w:val="7B2C3110"/>
    <w:rsid w:val="7B2CC7FF"/>
    <w:rsid w:val="7B2D690E"/>
    <w:rsid w:val="7B38F9D0"/>
    <w:rsid w:val="7B39886C"/>
    <w:rsid w:val="7B3A30DF"/>
    <w:rsid w:val="7B3A79AD"/>
    <w:rsid w:val="7B3FBDEA"/>
    <w:rsid w:val="7B416B0F"/>
    <w:rsid w:val="7B445A72"/>
    <w:rsid w:val="7B468437"/>
    <w:rsid w:val="7B4A751E"/>
    <w:rsid w:val="7B4FF98A"/>
    <w:rsid w:val="7B549E71"/>
    <w:rsid w:val="7B57215B"/>
    <w:rsid w:val="7B592E9D"/>
    <w:rsid w:val="7B5E4CA3"/>
    <w:rsid w:val="7B5F7949"/>
    <w:rsid w:val="7B5F7B98"/>
    <w:rsid w:val="7B62B0B0"/>
    <w:rsid w:val="7B640AEF"/>
    <w:rsid w:val="7B68C0ED"/>
    <w:rsid w:val="7B6A08A1"/>
    <w:rsid w:val="7B6AE41E"/>
    <w:rsid w:val="7B6BEFB9"/>
    <w:rsid w:val="7B6E5FFB"/>
    <w:rsid w:val="7B706B6C"/>
    <w:rsid w:val="7B756E30"/>
    <w:rsid w:val="7B77F720"/>
    <w:rsid w:val="7B7FA5AF"/>
    <w:rsid w:val="7B80D727"/>
    <w:rsid w:val="7B84FA50"/>
    <w:rsid w:val="7B857615"/>
    <w:rsid w:val="7B88F85D"/>
    <w:rsid w:val="7B8D932C"/>
    <w:rsid w:val="7B9003F7"/>
    <w:rsid w:val="7B92C04D"/>
    <w:rsid w:val="7B9C30C7"/>
    <w:rsid w:val="7B9CB9F3"/>
    <w:rsid w:val="7B9D1FF3"/>
    <w:rsid w:val="7BA1A1FF"/>
    <w:rsid w:val="7BA2EC99"/>
    <w:rsid w:val="7BAACD48"/>
    <w:rsid w:val="7BAB83D4"/>
    <w:rsid w:val="7BAE4FC7"/>
    <w:rsid w:val="7BB7F107"/>
    <w:rsid w:val="7BBB24CD"/>
    <w:rsid w:val="7BBD7437"/>
    <w:rsid w:val="7BBFCF3E"/>
    <w:rsid w:val="7BC10D22"/>
    <w:rsid w:val="7BC24465"/>
    <w:rsid w:val="7BCA70DE"/>
    <w:rsid w:val="7BCD574F"/>
    <w:rsid w:val="7BCED517"/>
    <w:rsid w:val="7BD16D12"/>
    <w:rsid w:val="7BD4D607"/>
    <w:rsid w:val="7BD8E0B1"/>
    <w:rsid w:val="7BDE0A05"/>
    <w:rsid w:val="7BDEAB17"/>
    <w:rsid w:val="7BDF38F5"/>
    <w:rsid w:val="7BE55530"/>
    <w:rsid w:val="7BE56307"/>
    <w:rsid w:val="7BE5FC50"/>
    <w:rsid w:val="7BE88C41"/>
    <w:rsid w:val="7BE8DECC"/>
    <w:rsid w:val="7BEB1864"/>
    <w:rsid w:val="7BED5E7C"/>
    <w:rsid w:val="7BF11633"/>
    <w:rsid w:val="7BF7DF9C"/>
    <w:rsid w:val="7BF841F2"/>
    <w:rsid w:val="7BFDFD10"/>
    <w:rsid w:val="7BFFC386"/>
    <w:rsid w:val="7C06678F"/>
    <w:rsid w:val="7C07818B"/>
    <w:rsid w:val="7C078E76"/>
    <w:rsid w:val="7C07D57B"/>
    <w:rsid w:val="7C08956E"/>
    <w:rsid w:val="7C090A04"/>
    <w:rsid w:val="7C0BF045"/>
    <w:rsid w:val="7C0DBC7D"/>
    <w:rsid w:val="7C159847"/>
    <w:rsid w:val="7C17AA4A"/>
    <w:rsid w:val="7C18522D"/>
    <w:rsid w:val="7C185C1B"/>
    <w:rsid w:val="7C194A0E"/>
    <w:rsid w:val="7C1B1698"/>
    <w:rsid w:val="7C1BD9C4"/>
    <w:rsid w:val="7C251A55"/>
    <w:rsid w:val="7C25E184"/>
    <w:rsid w:val="7C27169B"/>
    <w:rsid w:val="7C2FE1B3"/>
    <w:rsid w:val="7C38F525"/>
    <w:rsid w:val="7C3AAD72"/>
    <w:rsid w:val="7C3AEBB7"/>
    <w:rsid w:val="7C3B3F25"/>
    <w:rsid w:val="7C3B6E40"/>
    <w:rsid w:val="7C3BD5D4"/>
    <w:rsid w:val="7C3D202B"/>
    <w:rsid w:val="7C3E185A"/>
    <w:rsid w:val="7C3EAD67"/>
    <w:rsid w:val="7C4543D1"/>
    <w:rsid w:val="7C461E8E"/>
    <w:rsid w:val="7C47BEE0"/>
    <w:rsid w:val="7C4CA199"/>
    <w:rsid w:val="7C4CBF31"/>
    <w:rsid w:val="7C5668D6"/>
    <w:rsid w:val="7C62BD77"/>
    <w:rsid w:val="7C65814E"/>
    <w:rsid w:val="7C66057E"/>
    <w:rsid w:val="7C6851C3"/>
    <w:rsid w:val="7C7006FD"/>
    <w:rsid w:val="7C73D695"/>
    <w:rsid w:val="7C73DF12"/>
    <w:rsid w:val="7C74FB8E"/>
    <w:rsid w:val="7C769F11"/>
    <w:rsid w:val="7C78AA0B"/>
    <w:rsid w:val="7C79D966"/>
    <w:rsid w:val="7C86A734"/>
    <w:rsid w:val="7C8A13EF"/>
    <w:rsid w:val="7C8C4AFC"/>
    <w:rsid w:val="7C8DE394"/>
    <w:rsid w:val="7C8E39F9"/>
    <w:rsid w:val="7C8FC532"/>
    <w:rsid w:val="7C917E50"/>
    <w:rsid w:val="7C9451EA"/>
    <w:rsid w:val="7CA13CC6"/>
    <w:rsid w:val="7CAACF27"/>
    <w:rsid w:val="7CAE7130"/>
    <w:rsid w:val="7CB53BF0"/>
    <w:rsid w:val="7CB882A9"/>
    <w:rsid w:val="7CBA6C55"/>
    <w:rsid w:val="7CBA890C"/>
    <w:rsid w:val="7CBFFD7C"/>
    <w:rsid w:val="7CC12D2B"/>
    <w:rsid w:val="7CC1A97B"/>
    <w:rsid w:val="7CC218A9"/>
    <w:rsid w:val="7CC3321C"/>
    <w:rsid w:val="7CD57F9B"/>
    <w:rsid w:val="7CDDC735"/>
    <w:rsid w:val="7CE09E60"/>
    <w:rsid w:val="7CE25161"/>
    <w:rsid w:val="7CE7E09D"/>
    <w:rsid w:val="7CEA65FB"/>
    <w:rsid w:val="7CEC1AC4"/>
    <w:rsid w:val="7CF8529D"/>
    <w:rsid w:val="7CFA1455"/>
    <w:rsid w:val="7CFABF14"/>
    <w:rsid w:val="7CFF6DDC"/>
    <w:rsid w:val="7D026CD6"/>
    <w:rsid w:val="7D0F8A39"/>
    <w:rsid w:val="7D10A971"/>
    <w:rsid w:val="7D137A18"/>
    <w:rsid w:val="7D1FD389"/>
    <w:rsid w:val="7D214638"/>
    <w:rsid w:val="7D216C3E"/>
    <w:rsid w:val="7D24785D"/>
    <w:rsid w:val="7D26D16C"/>
    <w:rsid w:val="7D2B5C45"/>
    <w:rsid w:val="7D2E51D1"/>
    <w:rsid w:val="7D2F9D92"/>
    <w:rsid w:val="7D361614"/>
    <w:rsid w:val="7D3CB39B"/>
    <w:rsid w:val="7D3CBA8C"/>
    <w:rsid w:val="7D3F2BB1"/>
    <w:rsid w:val="7D41B766"/>
    <w:rsid w:val="7D4325FE"/>
    <w:rsid w:val="7D59510E"/>
    <w:rsid w:val="7D753B1F"/>
    <w:rsid w:val="7D77DDC2"/>
    <w:rsid w:val="7D7AB9B5"/>
    <w:rsid w:val="7D7C8D42"/>
    <w:rsid w:val="7D824FE2"/>
    <w:rsid w:val="7D8B6FFC"/>
    <w:rsid w:val="7D8D0541"/>
    <w:rsid w:val="7D93F6B9"/>
    <w:rsid w:val="7D9442AE"/>
    <w:rsid w:val="7D94F642"/>
    <w:rsid w:val="7D972CB5"/>
    <w:rsid w:val="7D973AD7"/>
    <w:rsid w:val="7D9921E5"/>
    <w:rsid w:val="7D9E841D"/>
    <w:rsid w:val="7DA37CBA"/>
    <w:rsid w:val="7DAAF166"/>
    <w:rsid w:val="7DAF3C09"/>
    <w:rsid w:val="7DB38266"/>
    <w:rsid w:val="7DB5570C"/>
    <w:rsid w:val="7DB83A65"/>
    <w:rsid w:val="7DBCA819"/>
    <w:rsid w:val="7DC5453E"/>
    <w:rsid w:val="7DCB2EBF"/>
    <w:rsid w:val="7DCB9C1F"/>
    <w:rsid w:val="7DD12CC5"/>
    <w:rsid w:val="7DD19138"/>
    <w:rsid w:val="7DD22315"/>
    <w:rsid w:val="7DD6BCD1"/>
    <w:rsid w:val="7DD6D3EF"/>
    <w:rsid w:val="7DD7036C"/>
    <w:rsid w:val="7DD75757"/>
    <w:rsid w:val="7DD849AD"/>
    <w:rsid w:val="7DD9A93F"/>
    <w:rsid w:val="7DDEE0E9"/>
    <w:rsid w:val="7DE308AC"/>
    <w:rsid w:val="7DE47BEC"/>
    <w:rsid w:val="7DE55011"/>
    <w:rsid w:val="7DEA0B46"/>
    <w:rsid w:val="7DEDD9E9"/>
    <w:rsid w:val="7DF1A935"/>
    <w:rsid w:val="7DF75E6D"/>
    <w:rsid w:val="7DF9398A"/>
    <w:rsid w:val="7DFE9CD5"/>
    <w:rsid w:val="7DFEF7F9"/>
    <w:rsid w:val="7DFF08F3"/>
    <w:rsid w:val="7E06CE96"/>
    <w:rsid w:val="7E08BA13"/>
    <w:rsid w:val="7E0A7069"/>
    <w:rsid w:val="7E0E5FB4"/>
    <w:rsid w:val="7E15C281"/>
    <w:rsid w:val="7E1CCD38"/>
    <w:rsid w:val="7E1F1B65"/>
    <w:rsid w:val="7E2386C3"/>
    <w:rsid w:val="7E257998"/>
    <w:rsid w:val="7E267741"/>
    <w:rsid w:val="7E28EB5B"/>
    <w:rsid w:val="7E2C69B0"/>
    <w:rsid w:val="7E3301AB"/>
    <w:rsid w:val="7E34164C"/>
    <w:rsid w:val="7E353D22"/>
    <w:rsid w:val="7E355D0A"/>
    <w:rsid w:val="7E3621E5"/>
    <w:rsid w:val="7E3D88E7"/>
    <w:rsid w:val="7E3D98E6"/>
    <w:rsid w:val="7E425B28"/>
    <w:rsid w:val="7E48EC01"/>
    <w:rsid w:val="7E4B4D38"/>
    <w:rsid w:val="7E4D0479"/>
    <w:rsid w:val="7E50D9D0"/>
    <w:rsid w:val="7E54EEA9"/>
    <w:rsid w:val="7E5716E8"/>
    <w:rsid w:val="7E6223C3"/>
    <w:rsid w:val="7E70E18C"/>
    <w:rsid w:val="7E73E40F"/>
    <w:rsid w:val="7E749C98"/>
    <w:rsid w:val="7E753D8E"/>
    <w:rsid w:val="7E75705C"/>
    <w:rsid w:val="7E78C1FA"/>
    <w:rsid w:val="7E7FF91E"/>
    <w:rsid w:val="7E802BAB"/>
    <w:rsid w:val="7E8510BA"/>
    <w:rsid w:val="7E8E48DB"/>
    <w:rsid w:val="7E92D6F1"/>
    <w:rsid w:val="7E9604C2"/>
    <w:rsid w:val="7E9822F6"/>
    <w:rsid w:val="7E984D12"/>
    <w:rsid w:val="7E9B47C6"/>
    <w:rsid w:val="7E9BE797"/>
    <w:rsid w:val="7E9C0366"/>
    <w:rsid w:val="7EA02CBA"/>
    <w:rsid w:val="7EA28B22"/>
    <w:rsid w:val="7EA5EB8D"/>
    <w:rsid w:val="7EA79113"/>
    <w:rsid w:val="7EB00A6B"/>
    <w:rsid w:val="7EB554B8"/>
    <w:rsid w:val="7EB57320"/>
    <w:rsid w:val="7EBA6A38"/>
    <w:rsid w:val="7EBA7875"/>
    <w:rsid w:val="7EC1713F"/>
    <w:rsid w:val="7EC6221C"/>
    <w:rsid w:val="7EC6C772"/>
    <w:rsid w:val="7EC950D4"/>
    <w:rsid w:val="7ECA4BF3"/>
    <w:rsid w:val="7ECBBED4"/>
    <w:rsid w:val="7ECCF6EA"/>
    <w:rsid w:val="7ED4DC22"/>
    <w:rsid w:val="7ED5C0C6"/>
    <w:rsid w:val="7ED6B731"/>
    <w:rsid w:val="7ED73FF0"/>
    <w:rsid w:val="7ED7412B"/>
    <w:rsid w:val="7EDAEC26"/>
    <w:rsid w:val="7EDB404C"/>
    <w:rsid w:val="7EE0C58A"/>
    <w:rsid w:val="7EE0DBF8"/>
    <w:rsid w:val="7EE0DF76"/>
    <w:rsid w:val="7EE34847"/>
    <w:rsid w:val="7EEA3C83"/>
    <w:rsid w:val="7EEA53C8"/>
    <w:rsid w:val="7EF1DF55"/>
    <w:rsid w:val="7EF2A1FE"/>
    <w:rsid w:val="7EFED2F5"/>
    <w:rsid w:val="7F002653"/>
    <w:rsid w:val="7F0BEAC8"/>
    <w:rsid w:val="7F100AC5"/>
    <w:rsid w:val="7F1556C3"/>
    <w:rsid w:val="7F171198"/>
    <w:rsid w:val="7F174CEC"/>
    <w:rsid w:val="7F18F95F"/>
    <w:rsid w:val="7F1E1455"/>
    <w:rsid w:val="7F213A22"/>
    <w:rsid w:val="7F21664D"/>
    <w:rsid w:val="7F221FFB"/>
    <w:rsid w:val="7F2381E3"/>
    <w:rsid w:val="7F28BB37"/>
    <w:rsid w:val="7F2910AD"/>
    <w:rsid w:val="7F2A8A26"/>
    <w:rsid w:val="7F2EC101"/>
    <w:rsid w:val="7F318AC8"/>
    <w:rsid w:val="7F32214A"/>
    <w:rsid w:val="7F33F869"/>
    <w:rsid w:val="7F35C56F"/>
    <w:rsid w:val="7F36B811"/>
    <w:rsid w:val="7F3869DE"/>
    <w:rsid w:val="7F38F556"/>
    <w:rsid w:val="7F39D1E0"/>
    <w:rsid w:val="7F3B804D"/>
    <w:rsid w:val="7F4034FA"/>
    <w:rsid w:val="7F411C44"/>
    <w:rsid w:val="7F43AC80"/>
    <w:rsid w:val="7F45F3FC"/>
    <w:rsid w:val="7F48823C"/>
    <w:rsid w:val="7F48ECBD"/>
    <w:rsid w:val="7F4D99BE"/>
    <w:rsid w:val="7F5BA2A5"/>
    <w:rsid w:val="7F5CC0EC"/>
    <w:rsid w:val="7F602583"/>
    <w:rsid w:val="7F60FBB2"/>
    <w:rsid w:val="7F61970F"/>
    <w:rsid w:val="7F6449E2"/>
    <w:rsid w:val="7F6764E9"/>
    <w:rsid w:val="7F6C6DE3"/>
    <w:rsid w:val="7F6D3BAF"/>
    <w:rsid w:val="7F6F914B"/>
    <w:rsid w:val="7F7095E7"/>
    <w:rsid w:val="7F76DDC8"/>
    <w:rsid w:val="7F7F7B4A"/>
    <w:rsid w:val="7F82DA8B"/>
    <w:rsid w:val="7F83968C"/>
    <w:rsid w:val="7F842E90"/>
    <w:rsid w:val="7F86392D"/>
    <w:rsid w:val="7F88C568"/>
    <w:rsid w:val="7F9798A4"/>
    <w:rsid w:val="7F9AD24D"/>
    <w:rsid w:val="7FA49142"/>
    <w:rsid w:val="7FA7C6CC"/>
    <w:rsid w:val="7FAA04B5"/>
    <w:rsid w:val="7FB2DACF"/>
    <w:rsid w:val="7FB34914"/>
    <w:rsid w:val="7FB3594A"/>
    <w:rsid w:val="7FB5BFE1"/>
    <w:rsid w:val="7FBB60D3"/>
    <w:rsid w:val="7FBCEF99"/>
    <w:rsid w:val="7FBEFA9F"/>
    <w:rsid w:val="7FC12D6F"/>
    <w:rsid w:val="7FC2372A"/>
    <w:rsid w:val="7FC375ED"/>
    <w:rsid w:val="7FC7BC02"/>
    <w:rsid w:val="7FCC4640"/>
    <w:rsid w:val="7FCEC254"/>
    <w:rsid w:val="7FD3807A"/>
    <w:rsid w:val="7FD3B018"/>
    <w:rsid w:val="7FD96947"/>
    <w:rsid w:val="7FDB098A"/>
    <w:rsid w:val="7FDB767A"/>
    <w:rsid w:val="7FE29297"/>
    <w:rsid w:val="7FE4C374"/>
    <w:rsid w:val="7FE79F2C"/>
    <w:rsid w:val="7FEBA27F"/>
    <w:rsid w:val="7FF1A503"/>
    <w:rsid w:val="7FF35E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A191F"/>
  <w15:docId w15:val="{CFE060A1-BC90-5244-AA72-6E4E0627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rFonts w:ascii="Montserrat" w:eastAsia="Montserrat" w:hAnsi="Montserrat" w:cs="Montserrat"/>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rFonts w:ascii="Montserrat" w:eastAsia="Montserrat" w:hAnsi="Montserrat" w:cs="Montserrat"/>
      <w:color w:val="666666"/>
      <w:sz w:val="30"/>
      <w:szCs w:val="30"/>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D45CC0"/>
    <w:pPr>
      <w:keepNext/>
      <w:keepLines/>
      <w:spacing w:before="40"/>
      <w:outlineLvl w:val="6"/>
    </w:pPr>
    <w:rPr>
      <w:rFonts w:asciiTheme="majorHAnsi" w:eastAsiaTheme="majorEastAsia" w:hAnsiTheme="majorHAnsi" w:cstheme="majorBidi"/>
      <w:i/>
      <w:iCs/>
      <w:color w:val="243F60"/>
      <w:lang w:val="en-US"/>
    </w:rPr>
  </w:style>
  <w:style w:type="paragraph" w:styleId="Heading8">
    <w:name w:val="heading 8"/>
    <w:basedOn w:val="Normal"/>
    <w:next w:val="Normal"/>
    <w:link w:val="Heading8Char"/>
    <w:uiPriority w:val="9"/>
    <w:unhideWhenUsed/>
    <w:qFormat/>
    <w:rsid w:val="00D45CC0"/>
    <w:pPr>
      <w:keepNext/>
      <w:keepLines/>
      <w:spacing w:before="40"/>
      <w:outlineLvl w:val="7"/>
    </w:pPr>
    <w:rPr>
      <w:rFonts w:asciiTheme="majorHAnsi" w:eastAsiaTheme="majorEastAsia" w:hAnsiTheme="majorHAnsi" w:cstheme="majorBidi"/>
      <w:color w:val="272727"/>
      <w:sz w:val="21"/>
      <w:szCs w:val="21"/>
      <w:lang w:val="en-US"/>
    </w:rPr>
  </w:style>
  <w:style w:type="paragraph" w:styleId="Heading9">
    <w:name w:val="heading 9"/>
    <w:basedOn w:val="Normal"/>
    <w:next w:val="Normal"/>
    <w:link w:val="Heading9Char"/>
    <w:uiPriority w:val="9"/>
    <w:unhideWhenUsed/>
    <w:qFormat/>
    <w:rsid w:val="00D45CC0"/>
    <w:pPr>
      <w:keepNext/>
      <w:keepLines/>
      <w:spacing w:before="40"/>
      <w:outlineLvl w:val="8"/>
    </w:pPr>
    <w:rPr>
      <w:rFonts w:asciiTheme="majorHAnsi" w:eastAsiaTheme="majorEastAsia" w:hAnsiTheme="majorHAnsi" w:cstheme="majorBidi"/>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2576FE"/>
    <w:pPr>
      <w:spacing w:line="240" w:lineRule="auto"/>
    </w:pPr>
  </w:style>
  <w:style w:type="character" w:styleId="CommentReference">
    <w:name w:val="annotation reference"/>
    <w:basedOn w:val="DefaultParagraphFont"/>
    <w:uiPriority w:val="99"/>
    <w:semiHidden/>
    <w:unhideWhenUsed/>
    <w:rsid w:val="002576FE"/>
    <w:rPr>
      <w:sz w:val="16"/>
      <w:szCs w:val="16"/>
    </w:rPr>
  </w:style>
  <w:style w:type="paragraph" w:styleId="CommentText">
    <w:name w:val="annotation text"/>
    <w:basedOn w:val="Normal"/>
    <w:link w:val="CommentTextChar"/>
    <w:uiPriority w:val="99"/>
    <w:unhideWhenUsed/>
    <w:rsid w:val="002576FE"/>
    <w:pPr>
      <w:spacing w:line="240" w:lineRule="auto"/>
    </w:pPr>
    <w:rPr>
      <w:sz w:val="20"/>
      <w:szCs w:val="20"/>
    </w:rPr>
  </w:style>
  <w:style w:type="character" w:customStyle="1" w:styleId="CommentTextChar">
    <w:name w:val="Comment Text Char"/>
    <w:basedOn w:val="DefaultParagraphFont"/>
    <w:link w:val="CommentText"/>
    <w:uiPriority w:val="99"/>
    <w:rsid w:val="002576FE"/>
    <w:rPr>
      <w:sz w:val="20"/>
      <w:szCs w:val="20"/>
    </w:rPr>
  </w:style>
  <w:style w:type="paragraph" w:styleId="CommentSubject">
    <w:name w:val="annotation subject"/>
    <w:basedOn w:val="CommentText"/>
    <w:next w:val="CommentText"/>
    <w:link w:val="CommentSubjectChar"/>
    <w:uiPriority w:val="99"/>
    <w:semiHidden/>
    <w:unhideWhenUsed/>
    <w:rsid w:val="002576FE"/>
    <w:rPr>
      <w:b/>
      <w:bCs/>
    </w:rPr>
  </w:style>
  <w:style w:type="character" w:customStyle="1" w:styleId="CommentSubjectChar">
    <w:name w:val="Comment Subject Char"/>
    <w:basedOn w:val="CommentTextChar"/>
    <w:link w:val="CommentSubject"/>
    <w:uiPriority w:val="99"/>
    <w:semiHidden/>
    <w:rsid w:val="002576FE"/>
    <w:rPr>
      <w:b/>
      <w:bCs/>
      <w:sz w:val="20"/>
      <w:szCs w:val="20"/>
    </w:rPr>
  </w:style>
  <w:style w:type="character" w:customStyle="1" w:styleId="cf01">
    <w:name w:val="cf01"/>
    <w:basedOn w:val="DefaultParagraphFont"/>
    <w:rsid w:val="008E1EC9"/>
    <w:rPr>
      <w:rFonts w:ascii="Segoe UI" w:hAnsi="Segoe UI" w:cs="Segoe UI" w:hint="default"/>
      <w:sz w:val="18"/>
      <w:szCs w:val="18"/>
    </w:rPr>
  </w:style>
  <w:style w:type="paragraph" w:styleId="ListParagraph">
    <w:name w:val="List Paragraph"/>
    <w:aliases w:val="Titre1,texte,References,List Paragraph (numbered (a)),List Paragraph nowy,Bullets,List Paragr,- List tir,liste 1,puce 1,Paragraphe de liste1,List Paragraph Bullet,Table bullet,List Para 1,Table/Figure Heading,Listeafsnit,TOC style"/>
    <w:basedOn w:val="Normal"/>
    <w:link w:val="ListParagraphChar"/>
    <w:uiPriority w:val="34"/>
    <w:qFormat/>
    <w:rsid w:val="004D4563"/>
    <w:pPr>
      <w:spacing w:line="240" w:lineRule="auto"/>
      <w:ind w:left="720"/>
      <w:contextualSpacing/>
    </w:pPr>
    <w:rPr>
      <w:rFonts w:ascii="Univers" w:eastAsia="Times New Roman" w:hAnsi="Univers" w:cs="Times New Roman"/>
      <w:lang w:val="sv-SE" w:eastAsia="sv-SE"/>
    </w:rPr>
  </w:style>
  <w:style w:type="character" w:customStyle="1" w:styleId="ListParagraphChar">
    <w:name w:val="List Paragraph Char"/>
    <w:aliases w:val="Titre1 Char,texte Char,References Char,List Paragraph (numbered (a)) Char,List Paragraph nowy Char,Bullets Char,List Paragr Char,- List tir Char,liste 1 Char,puce 1 Char,Paragraphe de liste1 Char,List Paragraph Bullet Char"/>
    <w:link w:val="ListParagraph"/>
    <w:uiPriority w:val="34"/>
    <w:qFormat/>
    <w:rsid w:val="004D4563"/>
    <w:rPr>
      <w:rFonts w:ascii="Univers" w:eastAsia="Times New Roman" w:hAnsi="Univers" w:cs="Times New Roman"/>
      <w:lang w:val="sv-SE" w:eastAsia="sv-SE"/>
    </w:rPr>
  </w:style>
  <w:style w:type="paragraph" w:styleId="Header">
    <w:name w:val="header"/>
    <w:basedOn w:val="Normal"/>
    <w:link w:val="HeaderChar"/>
    <w:uiPriority w:val="99"/>
    <w:unhideWhenUsed/>
    <w:rsid w:val="00C3175A"/>
    <w:pPr>
      <w:tabs>
        <w:tab w:val="center" w:pos="4680"/>
        <w:tab w:val="right" w:pos="9360"/>
      </w:tabs>
      <w:spacing w:line="240" w:lineRule="auto"/>
    </w:pPr>
  </w:style>
  <w:style w:type="character" w:customStyle="1" w:styleId="HeaderChar">
    <w:name w:val="Header Char"/>
    <w:basedOn w:val="DefaultParagraphFont"/>
    <w:link w:val="Header"/>
    <w:uiPriority w:val="99"/>
    <w:rsid w:val="00191A6E"/>
  </w:style>
  <w:style w:type="paragraph" w:styleId="Footer">
    <w:name w:val="footer"/>
    <w:basedOn w:val="Normal"/>
    <w:link w:val="FooterChar"/>
    <w:uiPriority w:val="99"/>
    <w:unhideWhenUsed/>
    <w:rsid w:val="00C3175A"/>
    <w:pPr>
      <w:tabs>
        <w:tab w:val="center" w:pos="4680"/>
        <w:tab w:val="right" w:pos="9360"/>
      </w:tabs>
      <w:spacing w:line="240" w:lineRule="auto"/>
    </w:pPr>
  </w:style>
  <w:style w:type="character" w:customStyle="1" w:styleId="FooterChar">
    <w:name w:val="Footer Char"/>
    <w:basedOn w:val="DefaultParagraphFont"/>
    <w:link w:val="Footer"/>
    <w:uiPriority w:val="99"/>
    <w:rsid w:val="00191A6E"/>
  </w:style>
  <w:style w:type="table" w:styleId="TableGrid">
    <w:name w:val="Table Grid"/>
    <w:basedOn w:val="TableNormal"/>
    <w:uiPriority w:val="59"/>
    <w:rsid w:val="0084556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55589"/>
    <w:pPr>
      <w:tabs>
        <w:tab w:val="right" w:pos="9019"/>
      </w:tabs>
      <w:spacing w:after="100"/>
    </w:pPr>
  </w:style>
  <w:style w:type="paragraph" w:styleId="TOC2">
    <w:name w:val="toc 2"/>
    <w:basedOn w:val="Normal"/>
    <w:next w:val="Normal"/>
    <w:autoRedefine/>
    <w:uiPriority w:val="39"/>
    <w:unhideWhenUsed/>
    <w:rsid w:val="005B51D1"/>
    <w:pPr>
      <w:tabs>
        <w:tab w:val="right" w:pos="9019"/>
      </w:tabs>
      <w:spacing w:after="100"/>
      <w:ind w:left="220"/>
    </w:pPr>
  </w:style>
  <w:style w:type="paragraph" w:styleId="TOC3">
    <w:name w:val="toc 3"/>
    <w:basedOn w:val="Normal"/>
    <w:next w:val="Normal"/>
    <w:autoRedefine/>
    <w:uiPriority w:val="39"/>
    <w:unhideWhenUsed/>
    <w:rsid w:val="00DE0FAF"/>
    <w:pPr>
      <w:tabs>
        <w:tab w:val="right" w:pos="9019"/>
      </w:tabs>
      <w:spacing w:after="100"/>
      <w:ind w:left="440"/>
    </w:pPr>
  </w:style>
  <w:style w:type="character" w:styleId="Hyperlink">
    <w:name w:val="Hyperlink"/>
    <w:basedOn w:val="DefaultParagraphFont"/>
    <w:uiPriority w:val="99"/>
    <w:unhideWhenUsed/>
    <w:rsid w:val="00146EB1"/>
    <w:rPr>
      <w:color w:val="0000FF" w:themeColor="hyperlink"/>
      <w:u w:val="single"/>
    </w:rPr>
  </w:style>
  <w:style w:type="character" w:customStyle="1" w:styleId="Mentionnonrsolue1">
    <w:name w:val="Mention non résolue1"/>
    <w:basedOn w:val="DefaultParagraphFont"/>
    <w:uiPriority w:val="99"/>
    <w:semiHidden/>
    <w:unhideWhenUsed/>
    <w:rsid w:val="00377083"/>
    <w:rPr>
      <w:color w:val="605E5C"/>
      <w:shd w:val="clear" w:color="auto" w:fill="E1DFDD"/>
    </w:rPr>
  </w:style>
  <w:style w:type="character" w:styleId="FollowedHyperlink">
    <w:name w:val="FollowedHyperlink"/>
    <w:basedOn w:val="DefaultParagraphFont"/>
    <w:uiPriority w:val="99"/>
    <w:semiHidden/>
    <w:unhideWhenUsed/>
    <w:rsid w:val="00F12464"/>
    <w:rPr>
      <w:color w:val="800080" w:themeColor="followedHyperlink"/>
      <w:u w:val="single"/>
    </w:rPr>
  </w:style>
  <w:style w:type="character" w:customStyle="1" w:styleId="Heading1Char">
    <w:name w:val="Heading 1 Char"/>
    <w:basedOn w:val="DefaultParagraphFont"/>
    <w:link w:val="Heading1"/>
    <w:uiPriority w:val="9"/>
    <w:rsid w:val="00981E74"/>
    <w:rPr>
      <w:rFonts w:ascii="Montserrat" w:eastAsia="Montserrat" w:hAnsi="Montserrat" w:cs="Montserrat"/>
      <w:sz w:val="40"/>
      <w:szCs w:val="40"/>
    </w:rPr>
  </w:style>
  <w:style w:type="character" w:customStyle="1" w:styleId="Heading2Char">
    <w:name w:val="Heading 2 Char"/>
    <w:basedOn w:val="DefaultParagraphFont"/>
    <w:link w:val="Heading2"/>
    <w:uiPriority w:val="9"/>
    <w:rsid w:val="00981E74"/>
    <w:rPr>
      <w:rFonts w:ascii="Montserrat" w:eastAsia="Montserrat" w:hAnsi="Montserrat" w:cs="Montserrat"/>
      <w:color w:val="666666"/>
      <w:sz w:val="30"/>
      <w:szCs w:val="30"/>
    </w:rPr>
  </w:style>
  <w:style w:type="character" w:customStyle="1" w:styleId="UnresolvedMention1">
    <w:name w:val="Unresolved Mention1"/>
    <w:basedOn w:val="DefaultParagraphFont"/>
    <w:uiPriority w:val="99"/>
    <w:semiHidden/>
    <w:unhideWhenUsed/>
    <w:rsid w:val="004D1F7B"/>
    <w:rPr>
      <w:color w:val="605E5C"/>
      <w:shd w:val="clear" w:color="auto" w:fill="E1DFDD"/>
    </w:rPr>
  </w:style>
  <w:style w:type="paragraph" w:styleId="BalloonText">
    <w:name w:val="Balloon Text"/>
    <w:basedOn w:val="Normal"/>
    <w:link w:val="BalloonTextChar"/>
    <w:uiPriority w:val="99"/>
    <w:semiHidden/>
    <w:unhideWhenUsed/>
    <w:rsid w:val="004D1F7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F7B"/>
    <w:rPr>
      <w:rFonts w:ascii="Segoe UI" w:hAnsi="Segoe UI" w:cs="Segoe UI"/>
      <w:sz w:val="18"/>
      <w:szCs w:val="18"/>
    </w:rPr>
  </w:style>
  <w:style w:type="character" w:customStyle="1" w:styleId="UnresolvedMention2">
    <w:name w:val="Unresolved Mention2"/>
    <w:basedOn w:val="DefaultParagraphFont"/>
    <w:uiPriority w:val="99"/>
    <w:semiHidden/>
    <w:unhideWhenUsed/>
    <w:rsid w:val="00C84277"/>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line="240" w:lineRule="auto"/>
    </w:pPr>
    <w:rPr>
      <w:sz w:val="20"/>
      <w:szCs w:val="20"/>
    </w:rPr>
  </w:style>
  <w:style w:type="paragraph" w:styleId="PlainText">
    <w:name w:val="Plain Text"/>
    <w:basedOn w:val="Normal"/>
    <w:link w:val="PlainTextChar"/>
    <w:uiPriority w:val="99"/>
    <w:unhideWhenUsed/>
    <w:rsid w:val="001514DF"/>
    <w:pPr>
      <w:spacing w:line="240" w:lineRule="auto"/>
    </w:pPr>
    <w:rPr>
      <w:rFonts w:ascii="Consolas" w:eastAsiaTheme="minorHAnsi" w:hAnsi="Consolas" w:cstheme="minorBidi"/>
      <w:sz w:val="21"/>
      <w:szCs w:val="21"/>
      <w:lang w:val="it-IT" w:eastAsia="en-US"/>
    </w:rPr>
  </w:style>
  <w:style w:type="character" w:customStyle="1" w:styleId="PlainTextChar">
    <w:name w:val="Plain Text Char"/>
    <w:basedOn w:val="DefaultParagraphFont"/>
    <w:link w:val="PlainText"/>
    <w:uiPriority w:val="99"/>
    <w:rsid w:val="001514DF"/>
    <w:rPr>
      <w:rFonts w:ascii="Consolas" w:eastAsiaTheme="minorHAnsi" w:hAnsi="Consolas" w:cstheme="minorBidi"/>
      <w:sz w:val="21"/>
      <w:szCs w:val="21"/>
      <w:lang w:val="it-IT" w:eastAsia="en-US"/>
    </w:rPr>
  </w:style>
  <w:style w:type="character" w:customStyle="1" w:styleId="rynqvb">
    <w:name w:val="rynqvb"/>
    <w:basedOn w:val="DefaultParagraphFont"/>
    <w:rsid w:val="00677287"/>
  </w:style>
  <w:style w:type="character" w:customStyle="1" w:styleId="Heading7Char">
    <w:name w:val="Heading 7 Char"/>
    <w:basedOn w:val="DefaultParagraphFont"/>
    <w:link w:val="Heading7"/>
    <w:uiPriority w:val="9"/>
    <w:rsid w:val="00D45CC0"/>
    <w:rPr>
      <w:rFonts w:asciiTheme="majorHAnsi" w:eastAsiaTheme="majorEastAsia" w:hAnsiTheme="majorHAnsi" w:cstheme="majorBidi"/>
      <w:i/>
      <w:iCs/>
      <w:color w:val="243F60"/>
      <w:lang w:val="en-US"/>
    </w:rPr>
  </w:style>
  <w:style w:type="character" w:customStyle="1" w:styleId="Heading8Char">
    <w:name w:val="Heading 8 Char"/>
    <w:basedOn w:val="DefaultParagraphFont"/>
    <w:link w:val="Heading8"/>
    <w:uiPriority w:val="9"/>
    <w:rsid w:val="00D45CC0"/>
    <w:rPr>
      <w:rFonts w:asciiTheme="majorHAnsi" w:eastAsiaTheme="majorEastAsia" w:hAnsiTheme="majorHAnsi" w:cstheme="majorBidi"/>
      <w:color w:val="272727"/>
      <w:sz w:val="21"/>
      <w:szCs w:val="21"/>
      <w:lang w:val="en-US"/>
    </w:rPr>
  </w:style>
  <w:style w:type="character" w:customStyle="1" w:styleId="Heading9Char">
    <w:name w:val="Heading 9 Char"/>
    <w:basedOn w:val="DefaultParagraphFont"/>
    <w:link w:val="Heading9"/>
    <w:uiPriority w:val="9"/>
    <w:rsid w:val="00D45CC0"/>
    <w:rPr>
      <w:rFonts w:asciiTheme="majorHAnsi" w:eastAsiaTheme="majorEastAsia" w:hAnsiTheme="majorHAnsi" w:cstheme="majorBidi"/>
      <w:i/>
      <w:iCs/>
      <w:color w:val="272727"/>
      <w:sz w:val="21"/>
      <w:szCs w:val="21"/>
      <w:lang w:val="en-US"/>
    </w:rPr>
  </w:style>
  <w:style w:type="character" w:styleId="UnresolvedMention">
    <w:name w:val="Unresolved Mention"/>
    <w:basedOn w:val="DefaultParagraphFont"/>
    <w:uiPriority w:val="99"/>
    <w:semiHidden/>
    <w:unhideWhenUsed/>
    <w:rsid w:val="00FC19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5260">
      <w:bodyDiv w:val="1"/>
      <w:marLeft w:val="0"/>
      <w:marRight w:val="0"/>
      <w:marTop w:val="0"/>
      <w:marBottom w:val="0"/>
      <w:divBdr>
        <w:top w:val="none" w:sz="0" w:space="0" w:color="auto"/>
        <w:left w:val="none" w:sz="0" w:space="0" w:color="auto"/>
        <w:bottom w:val="none" w:sz="0" w:space="0" w:color="auto"/>
        <w:right w:val="none" w:sz="0" w:space="0" w:color="auto"/>
      </w:divBdr>
    </w:div>
    <w:div w:id="179896857">
      <w:bodyDiv w:val="1"/>
      <w:marLeft w:val="0"/>
      <w:marRight w:val="0"/>
      <w:marTop w:val="0"/>
      <w:marBottom w:val="0"/>
      <w:divBdr>
        <w:top w:val="none" w:sz="0" w:space="0" w:color="auto"/>
        <w:left w:val="none" w:sz="0" w:space="0" w:color="auto"/>
        <w:bottom w:val="none" w:sz="0" w:space="0" w:color="auto"/>
        <w:right w:val="none" w:sz="0" w:space="0" w:color="auto"/>
      </w:divBdr>
    </w:div>
    <w:div w:id="351960909">
      <w:bodyDiv w:val="1"/>
      <w:marLeft w:val="0"/>
      <w:marRight w:val="0"/>
      <w:marTop w:val="0"/>
      <w:marBottom w:val="0"/>
      <w:divBdr>
        <w:top w:val="none" w:sz="0" w:space="0" w:color="auto"/>
        <w:left w:val="none" w:sz="0" w:space="0" w:color="auto"/>
        <w:bottom w:val="none" w:sz="0" w:space="0" w:color="auto"/>
        <w:right w:val="none" w:sz="0" w:space="0" w:color="auto"/>
      </w:divBdr>
      <w:divsChild>
        <w:div w:id="940918319">
          <w:marLeft w:val="0"/>
          <w:marRight w:val="0"/>
          <w:marTop w:val="0"/>
          <w:marBottom w:val="0"/>
          <w:divBdr>
            <w:top w:val="none" w:sz="0" w:space="0" w:color="auto"/>
            <w:left w:val="none" w:sz="0" w:space="0" w:color="auto"/>
            <w:bottom w:val="none" w:sz="0" w:space="0" w:color="auto"/>
            <w:right w:val="none" w:sz="0" w:space="0" w:color="auto"/>
          </w:divBdr>
        </w:div>
      </w:divsChild>
    </w:div>
    <w:div w:id="433138484">
      <w:bodyDiv w:val="1"/>
      <w:marLeft w:val="0"/>
      <w:marRight w:val="0"/>
      <w:marTop w:val="0"/>
      <w:marBottom w:val="0"/>
      <w:divBdr>
        <w:top w:val="none" w:sz="0" w:space="0" w:color="auto"/>
        <w:left w:val="none" w:sz="0" w:space="0" w:color="auto"/>
        <w:bottom w:val="none" w:sz="0" w:space="0" w:color="auto"/>
        <w:right w:val="none" w:sz="0" w:space="0" w:color="auto"/>
      </w:divBdr>
    </w:div>
    <w:div w:id="470099191">
      <w:bodyDiv w:val="1"/>
      <w:marLeft w:val="0"/>
      <w:marRight w:val="0"/>
      <w:marTop w:val="0"/>
      <w:marBottom w:val="0"/>
      <w:divBdr>
        <w:top w:val="none" w:sz="0" w:space="0" w:color="auto"/>
        <w:left w:val="none" w:sz="0" w:space="0" w:color="auto"/>
        <w:bottom w:val="none" w:sz="0" w:space="0" w:color="auto"/>
        <w:right w:val="none" w:sz="0" w:space="0" w:color="auto"/>
      </w:divBdr>
    </w:div>
    <w:div w:id="677274057">
      <w:bodyDiv w:val="1"/>
      <w:marLeft w:val="0"/>
      <w:marRight w:val="0"/>
      <w:marTop w:val="0"/>
      <w:marBottom w:val="0"/>
      <w:divBdr>
        <w:top w:val="none" w:sz="0" w:space="0" w:color="auto"/>
        <w:left w:val="none" w:sz="0" w:space="0" w:color="auto"/>
        <w:bottom w:val="none" w:sz="0" w:space="0" w:color="auto"/>
        <w:right w:val="none" w:sz="0" w:space="0" w:color="auto"/>
      </w:divBdr>
    </w:div>
    <w:div w:id="729573989">
      <w:bodyDiv w:val="1"/>
      <w:marLeft w:val="0"/>
      <w:marRight w:val="0"/>
      <w:marTop w:val="0"/>
      <w:marBottom w:val="0"/>
      <w:divBdr>
        <w:top w:val="none" w:sz="0" w:space="0" w:color="auto"/>
        <w:left w:val="none" w:sz="0" w:space="0" w:color="auto"/>
        <w:bottom w:val="none" w:sz="0" w:space="0" w:color="auto"/>
        <w:right w:val="none" w:sz="0" w:space="0" w:color="auto"/>
      </w:divBdr>
    </w:div>
    <w:div w:id="1077477921">
      <w:bodyDiv w:val="1"/>
      <w:marLeft w:val="0"/>
      <w:marRight w:val="0"/>
      <w:marTop w:val="0"/>
      <w:marBottom w:val="0"/>
      <w:divBdr>
        <w:top w:val="none" w:sz="0" w:space="0" w:color="auto"/>
        <w:left w:val="none" w:sz="0" w:space="0" w:color="auto"/>
        <w:bottom w:val="none" w:sz="0" w:space="0" w:color="auto"/>
        <w:right w:val="none" w:sz="0" w:space="0" w:color="auto"/>
      </w:divBdr>
    </w:div>
    <w:div w:id="1107579197">
      <w:bodyDiv w:val="1"/>
      <w:marLeft w:val="0"/>
      <w:marRight w:val="0"/>
      <w:marTop w:val="0"/>
      <w:marBottom w:val="0"/>
      <w:divBdr>
        <w:top w:val="none" w:sz="0" w:space="0" w:color="auto"/>
        <w:left w:val="none" w:sz="0" w:space="0" w:color="auto"/>
        <w:bottom w:val="none" w:sz="0" w:space="0" w:color="auto"/>
        <w:right w:val="none" w:sz="0" w:space="0" w:color="auto"/>
      </w:divBdr>
    </w:div>
    <w:div w:id="1258750276">
      <w:bodyDiv w:val="1"/>
      <w:marLeft w:val="0"/>
      <w:marRight w:val="0"/>
      <w:marTop w:val="0"/>
      <w:marBottom w:val="0"/>
      <w:divBdr>
        <w:top w:val="none" w:sz="0" w:space="0" w:color="auto"/>
        <w:left w:val="none" w:sz="0" w:space="0" w:color="auto"/>
        <w:bottom w:val="none" w:sz="0" w:space="0" w:color="auto"/>
        <w:right w:val="none" w:sz="0" w:space="0" w:color="auto"/>
      </w:divBdr>
      <w:divsChild>
        <w:div w:id="1917470477">
          <w:marLeft w:val="0"/>
          <w:marRight w:val="0"/>
          <w:marTop w:val="0"/>
          <w:marBottom w:val="0"/>
          <w:divBdr>
            <w:top w:val="none" w:sz="0" w:space="0" w:color="auto"/>
            <w:left w:val="none" w:sz="0" w:space="0" w:color="auto"/>
            <w:bottom w:val="none" w:sz="0" w:space="0" w:color="auto"/>
            <w:right w:val="none" w:sz="0" w:space="0" w:color="auto"/>
          </w:divBdr>
        </w:div>
      </w:divsChild>
    </w:div>
    <w:div w:id="1355157507">
      <w:bodyDiv w:val="1"/>
      <w:marLeft w:val="0"/>
      <w:marRight w:val="0"/>
      <w:marTop w:val="0"/>
      <w:marBottom w:val="0"/>
      <w:divBdr>
        <w:top w:val="none" w:sz="0" w:space="0" w:color="auto"/>
        <w:left w:val="none" w:sz="0" w:space="0" w:color="auto"/>
        <w:bottom w:val="none" w:sz="0" w:space="0" w:color="auto"/>
        <w:right w:val="none" w:sz="0" w:space="0" w:color="auto"/>
      </w:divBdr>
    </w:div>
    <w:div w:id="1475104756">
      <w:bodyDiv w:val="1"/>
      <w:marLeft w:val="0"/>
      <w:marRight w:val="0"/>
      <w:marTop w:val="0"/>
      <w:marBottom w:val="0"/>
      <w:divBdr>
        <w:top w:val="none" w:sz="0" w:space="0" w:color="auto"/>
        <w:left w:val="none" w:sz="0" w:space="0" w:color="auto"/>
        <w:bottom w:val="none" w:sz="0" w:space="0" w:color="auto"/>
        <w:right w:val="none" w:sz="0" w:space="0" w:color="auto"/>
      </w:divBdr>
    </w:div>
    <w:div w:id="1625311202">
      <w:bodyDiv w:val="1"/>
      <w:marLeft w:val="0"/>
      <w:marRight w:val="0"/>
      <w:marTop w:val="0"/>
      <w:marBottom w:val="0"/>
      <w:divBdr>
        <w:top w:val="none" w:sz="0" w:space="0" w:color="auto"/>
        <w:left w:val="none" w:sz="0" w:space="0" w:color="auto"/>
        <w:bottom w:val="none" w:sz="0" w:space="0" w:color="auto"/>
        <w:right w:val="none" w:sz="0" w:space="0" w:color="auto"/>
      </w:divBdr>
      <w:divsChild>
        <w:div w:id="1286041957">
          <w:marLeft w:val="0"/>
          <w:marRight w:val="0"/>
          <w:marTop w:val="0"/>
          <w:marBottom w:val="0"/>
          <w:divBdr>
            <w:top w:val="none" w:sz="0" w:space="0" w:color="auto"/>
            <w:left w:val="none" w:sz="0" w:space="0" w:color="auto"/>
            <w:bottom w:val="none" w:sz="0" w:space="0" w:color="auto"/>
            <w:right w:val="none" w:sz="0" w:space="0" w:color="auto"/>
          </w:divBdr>
        </w:div>
      </w:divsChild>
    </w:div>
    <w:div w:id="1690838382">
      <w:bodyDiv w:val="1"/>
      <w:marLeft w:val="0"/>
      <w:marRight w:val="0"/>
      <w:marTop w:val="0"/>
      <w:marBottom w:val="0"/>
      <w:divBdr>
        <w:top w:val="none" w:sz="0" w:space="0" w:color="auto"/>
        <w:left w:val="none" w:sz="0" w:space="0" w:color="auto"/>
        <w:bottom w:val="none" w:sz="0" w:space="0" w:color="auto"/>
        <w:right w:val="none" w:sz="0" w:space="0" w:color="auto"/>
      </w:divBdr>
    </w:div>
    <w:div w:id="1766219176">
      <w:bodyDiv w:val="1"/>
      <w:marLeft w:val="0"/>
      <w:marRight w:val="0"/>
      <w:marTop w:val="0"/>
      <w:marBottom w:val="0"/>
      <w:divBdr>
        <w:top w:val="none" w:sz="0" w:space="0" w:color="auto"/>
        <w:left w:val="none" w:sz="0" w:space="0" w:color="auto"/>
        <w:bottom w:val="none" w:sz="0" w:space="0" w:color="auto"/>
        <w:right w:val="none" w:sz="0" w:space="0" w:color="auto"/>
      </w:divBdr>
      <w:divsChild>
        <w:div w:id="369260995">
          <w:marLeft w:val="0"/>
          <w:marRight w:val="0"/>
          <w:marTop w:val="0"/>
          <w:marBottom w:val="0"/>
          <w:divBdr>
            <w:top w:val="none" w:sz="0" w:space="0" w:color="auto"/>
            <w:left w:val="none" w:sz="0" w:space="0" w:color="auto"/>
            <w:bottom w:val="none" w:sz="0" w:space="0" w:color="auto"/>
            <w:right w:val="none" w:sz="0" w:space="0" w:color="auto"/>
          </w:divBdr>
        </w:div>
      </w:divsChild>
    </w:div>
    <w:div w:id="1973899953">
      <w:bodyDiv w:val="1"/>
      <w:marLeft w:val="0"/>
      <w:marRight w:val="0"/>
      <w:marTop w:val="0"/>
      <w:marBottom w:val="0"/>
      <w:divBdr>
        <w:top w:val="none" w:sz="0" w:space="0" w:color="auto"/>
        <w:left w:val="none" w:sz="0" w:space="0" w:color="auto"/>
        <w:bottom w:val="none" w:sz="0" w:space="0" w:color="auto"/>
        <w:right w:val="none" w:sz="0" w:space="0" w:color="auto"/>
      </w:divBdr>
    </w:div>
    <w:div w:id="2068449497">
      <w:bodyDiv w:val="1"/>
      <w:marLeft w:val="0"/>
      <w:marRight w:val="0"/>
      <w:marTop w:val="0"/>
      <w:marBottom w:val="0"/>
      <w:divBdr>
        <w:top w:val="none" w:sz="0" w:space="0" w:color="auto"/>
        <w:left w:val="none" w:sz="0" w:space="0" w:color="auto"/>
        <w:bottom w:val="none" w:sz="0" w:space="0" w:color="auto"/>
        <w:right w:val="none" w:sz="0" w:space="0" w:color="auto"/>
      </w:divBdr>
      <w:divsChild>
        <w:div w:id="1402295325">
          <w:marLeft w:val="0"/>
          <w:marRight w:val="0"/>
          <w:marTop w:val="0"/>
          <w:marBottom w:val="0"/>
          <w:divBdr>
            <w:top w:val="none" w:sz="0" w:space="0" w:color="auto"/>
            <w:left w:val="none" w:sz="0" w:space="0" w:color="auto"/>
            <w:bottom w:val="none" w:sz="0" w:space="0" w:color="auto"/>
            <w:right w:val="none" w:sz="0" w:space="0" w:color="auto"/>
          </w:divBdr>
        </w:div>
      </w:divsChild>
    </w:div>
    <w:div w:id="2095321742">
      <w:bodyDiv w:val="1"/>
      <w:marLeft w:val="0"/>
      <w:marRight w:val="0"/>
      <w:marTop w:val="0"/>
      <w:marBottom w:val="0"/>
      <w:divBdr>
        <w:top w:val="none" w:sz="0" w:space="0" w:color="auto"/>
        <w:left w:val="none" w:sz="0" w:space="0" w:color="auto"/>
        <w:bottom w:val="none" w:sz="0" w:space="0" w:color="auto"/>
        <w:right w:val="none" w:sz="0" w:space="0" w:color="auto"/>
      </w:divBdr>
    </w:div>
    <w:div w:id="2133815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loodmanagement.info/volta-basin/deliverables" TargetMode="External"/><Relationship Id="rId21" Type="http://schemas.openxmlformats.org/officeDocument/2006/relationships/image" Target="media/image10.jpeg"/><Relationship Id="rId42" Type="http://schemas.openxmlformats.org/officeDocument/2006/relationships/hyperlink" Target="https://www.researchgate.net/publication/303786934" TargetMode="External"/><Relationship Id="rId47" Type="http://schemas.openxmlformats.org/officeDocument/2006/relationships/hyperlink" Target="https://doi.org/https://doi.org/10.1016/j.ejrh.2018.12.006" TargetMode="External"/><Relationship Id="rId63" Type="http://schemas.openxmlformats.org/officeDocument/2006/relationships/hyperlink" Target="https://word-edit.officeapps.live.com/we/www.glowa-volta.de" TargetMode="External"/><Relationship Id="rId68"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floodmanagement.info/floodmanagement/wp-content/uploads/2022/08/Volta_RiskProfile_Total_English.pdf" TargetMode="Externa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s://fdmt.iwlearn.org/docs?id=60" TargetMode="External"/><Relationship Id="rId37" Type="http://schemas.openxmlformats.org/officeDocument/2006/relationships/hyperlink" Target="https://doi.org/10.1080/02626667.2013.782101" TargetMode="External"/><Relationship Id="rId40" Type="http://schemas.openxmlformats.org/officeDocument/2006/relationships/hyperlink" Target="https://doi.org/10.1127/0941-2948/2006/0130" TargetMode="External"/><Relationship Id="rId45" Type="http://schemas.openxmlformats.org/officeDocument/2006/relationships/hyperlink" Target="https://doi.org/10.1038/s41598-022-07720-4" TargetMode="External"/><Relationship Id="rId53" Type="http://schemas.openxmlformats.org/officeDocument/2006/relationships/hyperlink" Target="https://population.un.org/wpp/" TargetMode="External"/><Relationship Id="rId58" Type="http://schemas.openxmlformats.org/officeDocument/2006/relationships/hyperlink" Target="https://word-edit.officeapps.live.com/we/www.gefvolta.iwlearn.org"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ord-edit.officeapps.live.com/we/www.cimafoundation.org" TargetMode="External"/><Relationship Id="rId19" Type="http://schemas.openxmlformats.org/officeDocument/2006/relationships/image" Target="media/image8.emf"/><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word-edit.officeapps.live.com/we/www.cimafoundation.org" TargetMode="External"/><Relationship Id="rId35" Type="http://schemas.openxmlformats.org/officeDocument/2006/relationships/hyperlink" Target="https://doi.org/10.1023/A:1010020328225" TargetMode="External"/><Relationship Id="rId43" Type="http://schemas.openxmlformats.org/officeDocument/2006/relationships/hyperlink" Target="https://www.researchgate.net/publication/303786934" TargetMode="External"/><Relationship Id="rId48" Type="http://schemas.openxmlformats.org/officeDocument/2006/relationships/hyperlink" Target="https://disasterlaw.ifrc.org/sites/default/files/media/disaster_law/2021-07/Ghana%20NDMO%20Act%202016.pdf" TargetMode="External"/><Relationship Id="rId56" Type="http://schemas.openxmlformats.org/officeDocument/2006/relationships/hyperlink" Target="https://word-edit.officeapps.live.com/we/www.cimafoundation.org" TargetMode="External"/><Relationship Id="rId64" Type="http://schemas.openxmlformats.org/officeDocument/2006/relationships/hyperlink" Target="https://doi.org/https://doi.org/10.1016/j.crm.2016.09.003" TargetMode="External"/><Relationship Id="rId69"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gefvolta.iwlearn.or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fdmt.iwlearn.org/docs?id=60" TargetMode="External"/><Relationship Id="rId38" Type="http://schemas.openxmlformats.org/officeDocument/2006/relationships/hyperlink" Target="https://doi.org/10.3390/hydrology3010005" TargetMode="External"/><Relationship Id="rId46" Type="http://schemas.openxmlformats.org/officeDocument/2006/relationships/hyperlink" Target="https://doi.org/https://doi.org/10.1016/j.ejrh.2018.12.006" TargetMode="External"/><Relationship Id="rId59" Type="http://schemas.openxmlformats.org/officeDocument/2006/relationships/hyperlink" Target="https://word-edit.officeapps.live.com/we/www.gefvolta.iwlearn.org" TargetMode="External"/><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doi.org/10.1127/0941-2948/2006/0130" TargetMode="External"/><Relationship Id="rId54" Type="http://schemas.openxmlformats.org/officeDocument/2006/relationships/hyperlink" Target="https://word-edit.officeapps.live.com/we/www.undrr.org" TargetMode="External"/><Relationship Id="rId62" Type="http://schemas.openxmlformats.org/officeDocument/2006/relationships/hyperlink" Target="https://word-edit.officeapps.live.com/we/www.glowa-volta.d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eader" Target="header3.xml"/><Relationship Id="rId36" Type="http://schemas.openxmlformats.org/officeDocument/2006/relationships/hyperlink" Target="https://doi.org/10.1080/02626667.2013.782101" TargetMode="External"/><Relationship Id="rId49" Type="http://schemas.openxmlformats.org/officeDocument/2006/relationships/hyperlink" Target="https://www.droughtmanagement.info/literature/WMO_drought_monitoring_early_warning_fr_2006.pdf" TargetMode="External"/><Relationship Id="rId57" Type="http://schemas.openxmlformats.org/officeDocument/2006/relationships/hyperlink" Target="https://word-edit.officeapps.live.com/we/www.cimafoundation.org" TargetMode="External"/><Relationship Id="rId10" Type="http://schemas.openxmlformats.org/officeDocument/2006/relationships/endnotes" Target="endnotes.xml"/><Relationship Id="rId31" Type="http://schemas.openxmlformats.org/officeDocument/2006/relationships/hyperlink" Target="https://word-edit.officeapps.live.com/we/www.cimafoundation.org" TargetMode="External"/><Relationship Id="rId44" Type="http://schemas.openxmlformats.org/officeDocument/2006/relationships/hyperlink" Target="https://doi.org/10.1038/s41598-022-07720-4" TargetMode="External"/><Relationship Id="rId52" Type="http://schemas.openxmlformats.org/officeDocument/2006/relationships/hyperlink" Target="https://www.mrcmekong.org/assets/Publications/governance/MRC-Technical-Paper-Org-Structure-of-RBOs.pdf" TargetMode="External"/><Relationship Id="rId60" Type="http://schemas.openxmlformats.org/officeDocument/2006/relationships/hyperlink" Target="https://word-edit.officeapps.live.com/we/www.cimafoundation.org" TargetMode="External"/><Relationship Id="rId65" Type="http://schemas.openxmlformats.org/officeDocument/2006/relationships/hyperlink" Target="https://doi.org/https://doi.org/10.1016/j.crm.2016.09.00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jpeg"/><Relationship Id="rId39" Type="http://schemas.openxmlformats.org/officeDocument/2006/relationships/hyperlink" Target="https://doi.org/10.3390/hydrology3010005" TargetMode="External"/><Relationship Id="rId34" Type="http://schemas.openxmlformats.org/officeDocument/2006/relationships/hyperlink" Target="https://doi.org/10.1023/A:1010020328225" TargetMode="External"/><Relationship Id="rId50" Type="http://schemas.openxmlformats.org/officeDocument/2006/relationships/hyperlink" Target="http://gefvolta.iwlearn.org/" TargetMode="External"/><Relationship Id="rId55" Type="http://schemas.openxmlformats.org/officeDocument/2006/relationships/hyperlink" Target="https://word-edit.officeapps.live.com/we/www.undrr.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alitionhumanitaire.ca/inondations-ghan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7D7FFA2E-DE77-4275-ACFD-B0AFC4304FC3}">
    <t:Anchor>
      <t:Comment id="669764130"/>
    </t:Anchor>
    <t:History>
      <t:Event id="{2C12B854-32C0-4C06-9244-5A4FFBDB4AA5}" time="2023-05-25T10:15:53.194Z">
        <t:Attribution userId="S::agathe.bucherie@cimafoundation.onmicrosoft.com::36e226e6-428c-40a3-9158-c2553b60d508" userProvider="AD" userName="Agathe Bucherie"/>
        <t:Anchor>
          <t:Comment id="1354798838"/>
        </t:Anchor>
        <t:Create/>
      </t:Event>
      <t:Event id="{F73B902D-8224-4DC8-A59E-E00326373F82}" time="2023-05-25T10:15:53.194Z">
        <t:Attribution userId="S::agathe.bucherie@cimafoundation.onmicrosoft.com::36e226e6-428c-40a3-9158-c2553b60d508" userProvider="AD" userName="Agathe Bucherie"/>
        <t:Anchor>
          <t:Comment id="1354798838"/>
        </t:Anchor>
        <t:Assign userId="S::anna.mapelli@cimafoundation.org::a231f783-9d6d-418e-805d-5dea31a5a553" userProvider="AD" userName="Anna  Mapelli"/>
      </t:Event>
      <t:Event id="{DEE586F2-127B-4F3F-B138-6874C3AD5794}" time="2023-05-25T10:15:53.194Z">
        <t:Attribution userId="S::agathe.bucherie@cimafoundation.onmicrosoft.com::36e226e6-428c-40a3-9158-c2553b60d508" userProvider="AD" userName="Agathe Bucherie"/>
        <t:Anchor>
          <t:Comment id="1354798838"/>
        </t:Anchor>
        <t:SetTitle title="Pas à ma connaissance ? @Anna Mapelli ?"/>
      </t:Event>
      <t:Event id="{CA14D825-8A0C-49BA-AF60-06D68EA80297}" time="2023-07-13T10:35:38.581Z">
        <t:Attribution userId="S::agathe.bucherie@cimafoundation.onmicrosoft.com::36e226e6-428c-40a3-9158-c2553b60d508" userProvider="AD" userName="Agathe Bucherie"/>
        <t:Progress percentComplete="100"/>
      </t:Event>
      <t:Event id="{72F5EB68-2587-E148-AF98-512AD476720D}" time="2023-07-17T13:31:59.785Z">
        <t:Attribution userId="S::anna.mapelli@cimafoundation.org::a231f783-9d6d-418e-805d-5dea31a5a553" userProvider="AD" userName="Anna  Mapelli"/>
        <t:Progress percentComplete="0"/>
      </t:Event>
      <t:Event id="{CAC31DE7-C2B0-494E-9D15-C77923D20A11}" time="2023-07-17T13:32:12.127Z">
        <t:Attribution userId="S::anna.mapelli@cimafoundation.org::a231f783-9d6d-418e-805d-5dea31a5a553" userProvider="AD" userName="Anna  Mapelli"/>
        <t:Progress percentComplete="100"/>
      </t:Event>
      <t:Event id="{C2E47CE6-E33B-E146-BBAE-9C859A91408C}" time="2023-07-17T13:32:28.353Z">
        <t:Attribution userId="S::anna.mapelli@cimafoundation.org::a231f783-9d6d-418e-805d-5dea31a5a553" userProvider="AD" userName="Anna  Mapelli"/>
        <t:Progress percentComplete="0"/>
      </t:Event>
      <t:Event id="{F3C47D22-3DF9-9748-AF30-BD80F4BC02AB}" time="2023-07-17T13:33:22.097Z">
        <t:Attribution userId="S::anna.mapelli@cimafoundation.org::a231f783-9d6d-418e-805d-5dea31a5a553" userProvider="AD" userName="Anna  Mapelli"/>
        <t:Progress percentComplete="100"/>
      </t:Event>
    </t:History>
  </t:Task>
  <t:Task id="{4BE59F5F-5E63-4974-A50F-7A6A708AA806}">
    <t:Anchor>
      <t:Comment id="669764005"/>
    </t:Anchor>
    <t:History>
      <t:Event id="{71823FD4-D563-488B-A8A0-E1B247F83640}" time="2023-05-25T10:15:14.37Z">
        <t:Attribution userId="S::agathe.bucherie@cimafoundation.onmicrosoft.com::36e226e6-428c-40a3-9158-c2553b60d508" userProvider="AD" userName="Agathe Bucherie"/>
        <t:Anchor>
          <t:Comment id="167918036"/>
        </t:Anchor>
        <t:Create/>
      </t:Event>
      <t:Event id="{21EDD4D5-D64B-40FE-BCE8-2C7E7FCF8784}" time="2023-05-25T10:15:14.37Z">
        <t:Attribution userId="S::agathe.bucherie@cimafoundation.onmicrosoft.com::36e226e6-428c-40a3-9158-c2553b60d508" userProvider="AD" userName="Agathe Bucherie"/>
        <t:Anchor>
          <t:Comment id="167918036"/>
        </t:Anchor>
        <t:Assign userId="S::anna.mapelli@cimafoundation.org::a231f783-9d6d-418e-805d-5dea31a5a553" userProvider="AD" userName="Anna  Mapelli"/>
      </t:Event>
      <t:Event id="{4B8469C8-5262-4CE1-B5C0-D0EA1999AD65}" time="2023-05-25T10:15:14.37Z">
        <t:Attribution userId="S::agathe.bucherie@cimafoundation.onmicrosoft.com::36e226e6-428c-40a3-9158-c2553b60d508" userProvider="AD" userName="Agathe Bucherie"/>
        <t:Anchor>
          <t:Comment id="167918036"/>
        </t:Anchor>
        <t:SetTitle title="Je ne pense pas avoir vu une cartographie du risque haute résolution a l'echelle du bassin. @Anna Mapelli ? Il n'y a que les résultats du profil de risque au niveau admin ? ou CIMA a travaillé à un resultat à plus haute résolution ? Dans ce cas nous …"/>
      </t:Event>
      <t:Event id="{9DDF953A-5AD9-405D-9BD8-09C994E8FCC5}" time="2023-07-13T08:49:09.841Z">
        <t:Attribution userId="S::agathe.bucherie@cimafoundation.onmicrosoft.com::36e226e6-428c-40a3-9158-c2553b60d508" userProvider="AD" userName="Agathe Bucheri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914ab4-5437-417c-bb72-856b59d527c6">
      <Terms xmlns="http://schemas.microsoft.com/office/infopath/2007/PartnerControls"/>
    </lcf76f155ced4ddcb4097134ff3c332f>
    <TaxCatchAll xmlns="c30186d3-7a13-4315-a8e6-eeaee213b1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8097E7DC33A84B4FB5752386FEE1C90F" ma:contentTypeVersion="15" ma:contentTypeDescription="Creare un nuovo documento." ma:contentTypeScope="" ma:versionID="418df1af471b1d6e23a1a41d6f05c1c2">
  <xsd:schema xmlns:xsd="http://www.w3.org/2001/XMLSchema" xmlns:xs="http://www.w3.org/2001/XMLSchema" xmlns:p="http://schemas.microsoft.com/office/2006/metadata/properties" xmlns:ns2="07914ab4-5437-417c-bb72-856b59d527c6" xmlns:ns3="c30186d3-7a13-4315-a8e6-eeaee213b19c" targetNamespace="http://schemas.microsoft.com/office/2006/metadata/properties" ma:root="true" ma:fieldsID="b1264f30171d4455d6fa9c32ef534d35" ns2:_="" ns3:_="">
    <xsd:import namespace="07914ab4-5437-417c-bb72-856b59d527c6"/>
    <xsd:import namespace="c30186d3-7a13-4315-a8e6-eeaee213b1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14ab4-5437-417c-bb72-856b59d52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d327cc8c-0af7-43f1-af81-b340761e30ed"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186d3-7a13-4315-a8e6-eeaee213b19c"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TaxCatchAll" ma:index="21" nillable="true" ma:displayName="Taxonomy Catch All Column" ma:hidden="true" ma:list="{691c0dd0-05f6-402c-aa96-efc7c5fe232b}" ma:internalName="TaxCatchAll" ma:showField="CatchAllData" ma:web="c30186d3-7a13-4315-a8e6-eeaee213b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67C5D8-7783-45CF-BB0B-D3767A53723A}">
  <ds:schemaRefs>
    <ds:schemaRef ds:uri="http://schemas.microsoft.com/office/2006/metadata/properties"/>
    <ds:schemaRef ds:uri="http://schemas.microsoft.com/office/infopath/2007/PartnerControls"/>
    <ds:schemaRef ds:uri="07914ab4-5437-417c-bb72-856b59d527c6"/>
    <ds:schemaRef ds:uri="c30186d3-7a13-4315-a8e6-eeaee213b19c"/>
  </ds:schemaRefs>
</ds:datastoreItem>
</file>

<file path=customXml/itemProps2.xml><?xml version="1.0" encoding="utf-8"?>
<ds:datastoreItem xmlns:ds="http://schemas.openxmlformats.org/officeDocument/2006/customXml" ds:itemID="{A783CD81-2691-43D3-880E-97B8F5436DAA}">
  <ds:schemaRefs>
    <ds:schemaRef ds:uri="http://schemas.microsoft.com/sharepoint/v3/contenttype/forms"/>
  </ds:schemaRefs>
</ds:datastoreItem>
</file>

<file path=customXml/itemProps3.xml><?xml version="1.0" encoding="utf-8"?>
<ds:datastoreItem xmlns:ds="http://schemas.openxmlformats.org/officeDocument/2006/customXml" ds:itemID="{CB09CD7C-E2C7-46AA-953F-A9AB36EB9553}">
  <ds:schemaRefs>
    <ds:schemaRef ds:uri="http://schemas.openxmlformats.org/officeDocument/2006/bibliography"/>
  </ds:schemaRefs>
</ds:datastoreItem>
</file>

<file path=customXml/itemProps4.xml><?xml version="1.0" encoding="utf-8"?>
<ds:datastoreItem xmlns:ds="http://schemas.openxmlformats.org/officeDocument/2006/customXml" ds:itemID="{520EBF70-56D1-4205-81F6-9793EC9BC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14ab4-5437-417c-bb72-856b59d527c6"/>
    <ds:schemaRef ds:uri="c30186d3-7a13-4315-a8e6-eeaee213b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23146</Words>
  <Characters>131938</Characters>
  <Application>Microsoft Office Word</Application>
  <DocSecurity>0</DocSecurity>
  <Lines>1099</Lines>
  <Paragraphs>309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154775</CharactersWithSpaces>
  <SharedDoc>false</SharedDoc>
  <HLinks>
    <vt:vector size="480" baseType="variant">
      <vt:variant>
        <vt:i4>4522073</vt:i4>
      </vt:variant>
      <vt:variant>
        <vt:i4>327</vt:i4>
      </vt:variant>
      <vt:variant>
        <vt:i4>0</vt:i4>
      </vt:variant>
      <vt:variant>
        <vt:i4>5</vt:i4>
      </vt:variant>
      <vt:variant>
        <vt:lpwstr>https://doi.org/https://doi.org/10.1016/j.crm.2016.09.003</vt:lpwstr>
      </vt:variant>
      <vt:variant>
        <vt:lpwstr/>
      </vt:variant>
      <vt:variant>
        <vt:i4>4522073</vt:i4>
      </vt:variant>
      <vt:variant>
        <vt:i4>324</vt:i4>
      </vt:variant>
      <vt:variant>
        <vt:i4>0</vt:i4>
      </vt:variant>
      <vt:variant>
        <vt:i4>5</vt:i4>
      </vt:variant>
      <vt:variant>
        <vt:lpwstr>https://doi.org/https://doi.org/10.1016/j.crm.2016.09.003</vt:lpwstr>
      </vt:variant>
      <vt:variant>
        <vt:lpwstr/>
      </vt:variant>
      <vt:variant>
        <vt:i4>3538989</vt:i4>
      </vt:variant>
      <vt:variant>
        <vt:i4>321</vt:i4>
      </vt:variant>
      <vt:variant>
        <vt:i4>0</vt:i4>
      </vt:variant>
      <vt:variant>
        <vt:i4>5</vt:i4>
      </vt:variant>
      <vt:variant>
        <vt:lpwstr>https://word-edit.officeapps.live.com/we/www.glowa-volta.de</vt:lpwstr>
      </vt:variant>
      <vt:variant>
        <vt:lpwstr/>
      </vt:variant>
      <vt:variant>
        <vt:i4>3538989</vt:i4>
      </vt:variant>
      <vt:variant>
        <vt:i4>318</vt:i4>
      </vt:variant>
      <vt:variant>
        <vt:i4>0</vt:i4>
      </vt:variant>
      <vt:variant>
        <vt:i4>5</vt:i4>
      </vt:variant>
      <vt:variant>
        <vt:lpwstr>https://word-edit.officeapps.live.com/we/www.glowa-volta.de</vt:lpwstr>
      </vt:variant>
      <vt:variant>
        <vt:lpwstr/>
      </vt:variant>
      <vt:variant>
        <vt:i4>8257582</vt:i4>
      </vt:variant>
      <vt:variant>
        <vt:i4>315</vt:i4>
      </vt:variant>
      <vt:variant>
        <vt:i4>0</vt:i4>
      </vt:variant>
      <vt:variant>
        <vt:i4>5</vt:i4>
      </vt:variant>
      <vt:variant>
        <vt:lpwstr>https://word-edit.officeapps.live.com/we/www.cimafoundation.org</vt:lpwstr>
      </vt:variant>
      <vt:variant>
        <vt:lpwstr/>
      </vt:variant>
      <vt:variant>
        <vt:i4>8257582</vt:i4>
      </vt:variant>
      <vt:variant>
        <vt:i4>312</vt:i4>
      </vt:variant>
      <vt:variant>
        <vt:i4>0</vt:i4>
      </vt:variant>
      <vt:variant>
        <vt:i4>5</vt:i4>
      </vt:variant>
      <vt:variant>
        <vt:lpwstr>https://word-edit.officeapps.live.com/we/www.cimafoundation.org</vt:lpwstr>
      </vt:variant>
      <vt:variant>
        <vt:lpwstr/>
      </vt:variant>
      <vt:variant>
        <vt:i4>4718677</vt:i4>
      </vt:variant>
      <vt:variant>
        <vt:i4>309</vt:i4>
      </vt:variant>
      <vt:variant>
        <vt:i4>0</vt:i4>
      </vt:variant>
      <vt:variant>
        <vt:i4>5</vt:i4>
      </vt:variant>
      <vt:variant>
        <vt:lpwstr>https://word-edit.officeapps.live.com/we/www.gefvolta.iwlearn.org</vt:lpwstr>
      </vt:variant>
      <vt:variant>
        <vt:lpwstr/>
      </vt:variant>
      <vt:variant>
        <vt:i4>4718677</vt:i4>
      </vt:variant>
      <vt:variant>
        <vt:i4>306</vt:i4>
      </vt:variant>
      <vt:variant>
        <vt:i4>0</vt:i4>
      </vt:variant>
      <vt:variant>
        <vt:i4>5</vt:i4>
      </vt:variant>
      <vt:variant>
        <vt:lpwstr>https://word-edit.officeapps.live.com/we/www.gefvolta.iwlearn.org</vt:lpwstr>
      </vt:variant>
      <vt:variant>
        <vt:lpwstr/>
      </vt:variant>
      <vt:variant>
        <vt:i4>8257582</vt:i4>
      </vt:variant>
      <vt:variant>
        <vt:i4>303</vt:i4>
      </vt:variant>
      <vt:variant>
        <vt:i4>0</vt:i4>
      </vt:variant>
      <vt:variant>
        <vt:i4>5</vt:i4>
      </vt:variant>
      <vt:variant>
        <vt:lpwstr>https://word-edit.officeapps.live.com/we/www.cimafoundation.org</vt:lpwstr>
      </vt:variant>
      <vt:variant>
        <vt:lpwstr/>
      </vt:variant>
      <vt:variant>
        <vt:i4>8257582</vt:i4>
      </vt:variant>
      <vt:variant>
        <vt:i4>300</vt:i4>
      </vt:variant>
      <vt:variant>
        <vt:i4>0</vt:i4>
      </vt:variant>
      <vt:variant>
        <vt:i4>5</vt:i4>
      </vt:variant>
      <vt:variant>
        <vt:lpwstr>https://word-edit.officeapps.live.com/we/www.cimafoundation.org</vt:lpwstr>
      </vt:variant>
      <vt:variant>
        <vt:lpwstr/>
      </vt:variant>
      <vt:variant>
        <vt:i4>2818158</vt:i4>
      </vt:variant>
      <vt:variant>
        <vt:i4>297</vt:i4>
      </vt:variant>
      <vt:variant>
        <vt:i4>0</vt:i4>
      </vt:variant>
      <vt:variant>
        <vt:i4>5</vt:i4>
      </vt:variant>
      <vt:variant>
        <vt:lpwstr>https://word-edit.officeapps.live.com/we/www.undrr.org</vt:lpwstr>
      </vt:variant>
      <vt:variant>
        <vt:lpwstr/>
      </vt:variant>
      <vt:variant>
        <vt:i4>2818158</vt:i4>
      </vt:variant>
      <vt:variant>
        <vt:i4>294</vt:i4>
      </vt:variant>
      <vt:variant>
        <vt:i4>0</vt:i4>
      </vt:variant>
      <vt:variant>
        <vt:i4>5</vt:i4>
      </vt:variant>
      <vt:variant>
        <vt:lpwstr>https://word-edit.officeapps.live.com/we/www.undrr.org</vt:lpwstr>
      </vt:variant>
      <vt:variant>
        <vt:lpwstr/>
      </vt:variant>
      <vt:variant>
        <vt:i4>3407992</vt:i4>
      </vt:variant>
      <vt:variant>
        <vt:i4>291</vt:i4>
      </vt:variant>
      <vt:variant>
        <vt:i4>0</vt:i4>
      </vt:variant>
      <vt:variant>
        <vt:i4>5</vt:i4>
      </vt:variant>
      <vt:variant>
        <vt:lpwstr>https://population.un.org/wpp/</vt:lpwstr>
      </vt:variant>
      <vt:variant>
        <vt:lpwstr/>
      </vt:variant>
      <vt:variant>
        <vt:i4>2883620</vt:i4>
      </vt:variant>
      <vt:variant>
        <vt:i4>288</vt:i4>
      </vt:variant>
      <vt:variant>
        <vt:i4>0</vt:i4>
      </vt:variant>
      <vt:variant>
        <vt:i4>5</vt:i4>
      </vt:variant>
      <vt:variant>
        <vt:lpwstr>https://www.mrcmekong.org/assets/Publications/governance/MRC-Technical-Paper-Org-Structure-of-RBOs.pdf</vt:lpwstr>
      </vt:variant>
      <vt:variant>
        <vt:lpwstr/>
      </vt:variant>
      <vt:variant>
        <vt:i4>786453</vt:i4>
      </vt:variant>
      <vt:variant>
        <vt:i4>285</vt:i4>
      </vt:variant>
      <vt:variant>
        <vt:i4>0</vt:i4>
      </vt:variant>
      <vt:variant>
        <vt:i4>5</vt:i4>
      </vt:variant>
      <vt:variant>
        <vt:lpwstr>http://gefvolta.iwlearn.org/</vt:lpwstr>
      </vt:variant>
      <vt:variant>
        <vt:lpwstr/>
      </vt:variant>
      <vt:variant>
        <vt:i4>786453</vt:i4>
      </vt:variant>
      <vt:variant>
        <vt:i4>282</vt:i4>
      </vt:variant>
      <vt:variant>
        <vt:i4>0</vt:i4>
      </vt:variant>
      <vt:variant>
        <vt:i4>5</vt:i4>
      </vt:variant>
      <vt:variant>
        <vt:lpwstr>http://gefvolta.iwlearn.org/</vt:lpwstr>
      </vt:variant>
      <vt:variant>
        <vt:lpwstr/>
      </vt:variant>
      <vt:variant>
        <vt:i4>327699</vt:i4>
      </vt:variant>
      <vt:variant>
        <vt:i4>279</vt:i4>
      </vt:variant>
      <vt:variant>
        <vt:i4>0</vt:i4>
      </vt:variant>
      <vt:variant>
        <vt:i4>5</vt:i4>
      </vt:variant>
      <vt:variant>
        <vt:lpwstr>https://www.droughtmanagement.info/literature/WMO_drought_monitoring_early_warning_fr_2006.pdf</vt:lpwstr>
      </vt:variant>
      <vt:variant>
        <vt:lpwstr/>
      </vt:variant>
      <vt:variant>
        <vt:i4>2752621</vt:i4>
      </vt:variant>
      <vt:variant>
        <vt:i4>276</vt:i4>
      </vt:variant>
      <vt:variant>
        <vt:i4>0</vt:i4>
      </vt:variant>
      <vt:variant>
        <vt:i4>5</vt:i4>
      </vt:variant>
      <vt:variant>
        <vt:lpwstr>https://doi.org/https://doi.org/10.1016/j.ejrh.2018.12.006</vt:lpwstr>
      </vt:variant>
      <vt:variant>
        <vt:lpwstr/>
      </vt:variant>
      <vt:variant>
        <vt:i4>2752621</vt:i4>
      </vt:variant>
      <vt:variant>
        <vt:i4>273</vt:i4>
      </vt:variant>
      <vt:variant>
        <vt:i4>0</vt:i4>
      </vt:variant>
      <vt:variant>
        <vt:i4>5</vt:i4>
      </vt:variant>
      <vt:variant>
        <vt:lpwstr>https://doi.org/https://doi.org/10.1016/j.ejrh.2018.12.006</vt:lpwstr>
      </vt:variant>
      <vt:variant>
        <vt:lpwstr/>
      </vt:variant>
      <vt:variant>
        <vt:i4>2621491</vt:i4>
      </vt:variant>
      <vt:variant>
        <vt:i4>270</vt:i4>
      </vt:variant>
      <vt:variant>
        <vt:i4>0</vt:i4>
      </vt:variant>
      <vt:variant>
        <vt:i4>5</vt:i4>
      </vt:variant>
      <vt:variant>
        <vt:lpwstr>https://doi.org/10.1038/s41598-022-07720-4</vt:lpwstr>
      </vt:variant>
      <vt:variant>
        <vt:lpwstr/>
      </vt:variant>
      <vt:variant>
        <vt:i4>2621491</vt:i4>
      </vt:variant>
      <vt:variant>
        <vt:i4>267</vt:i4>
      </vt:variant>
      <vt:variant>
        <vt:i4>0</vt:i4>
      </vt:variant>
      <vt:variant>
        <vt:i4>5</vt:i4>
      </vt:variant>
      <vt:variant>
        <vt:lpwstr>https://doi.org/10.1038/s41598-022-07720-4</vt:lpwstr>
      </vt:variant>
      <vt:variant>
        <vt:lpwstr/>
      </vt:variant>
      <vt:variant>
        <vt:i4>6553720</vt:i4>
      </vt:variant>
      <vt:variant>
        <vt:i4>264</vt:i4>
      </vt:variant>
      <vt:variant>
        <vt:i4>0</vt:i4>
      </vt:variant>
      <vt:variant>
        <vt:i4>5</vt:i4>
      </vt:variant>
      <vt:variant>
        <vt:lpwstr>https://www.researchgate.net/publication/303786934</vt:lpwstr>
      </vt:variant>
      <vt:variant>
        <vt:lpwstr/>
      </vt:variant>
      <vt:variant>
        <vt:i4>6553720</vt:i4>
      </vt:variant>
      <vt:variant>
        <vt:i4>261</vt:i4>
      </vt:variant>
      <vt:variant>
        <vt:i4>0</vt:i4>
      </vt:variant>
      <vt:variant>
        <vt:i4>5</vt:i4>
      </vt:variant>
      <vt:variant>
        <vt:lpwstr>https://www.researchgate.net/publication/303786934</vt:lpwstr>
      </vt:variant>
      <vt:variant>
        <vt:lpwstr/>
      </vt:variant>
      <vt:variant>
        <vt:i4>3473512</vt:i4>
      </vt:variant>
      <vt:variant>
        <vt:i4>258</vt:i4>
      </vt:variant>
      <vt:variant>
        <vt:i4>0</vt:i4>
      </vt:variant>
      <vt:variant>
        <vt:i4>5</vt:i4>
      </vt:variant>
      <vt:variant>
        <vt:lpwstr>https://doi.org/10.1127/0941-2948/2006/0130</vt:lpwstr>
      </vt:variant>
      <vt:variant>
        <vt:lpwstr/>
      </vt:variant>
      <vt:variant>
        <vt:i4>3473512</vt:i4>
      </vt:variant>
      <vt:variant>
        <vt:i4>255</vt:i4>
      </vt:variant>
      <vt:variant>
        <vt:i4>0</vt:i4>
      </vt:variant>
      <vt:variant>
        <vt:i4>5</vt:i4>
      </vt:variant>
      <vt:variant>
        <vt:lpwstr>https://doi.org/10.1127/0941-2948/2006/0130</vt:lpwstr>
      </vt:variant>
      <vt:variant>
        <vt:lpwstr/>
      </vt:variant>
      <vt:variant>
        <vt:i4>2031644</vt:i4>
      </vt:variant>
      <vt:variant>
        <vt:i4>252</vt:i4>
      </vt:variant>
      <vt:variant>
        <vt:i4>0</vt:i4>
      </vt:variant>
      <vt:variant>
        <vt:i4>5</vt:i4>
      </vt:variant>
      <vt:variant>
        <vt:lpwstr>https://doi.org/10.3390/hydrology3010005</vt:lpwstr>
      </vt:variant>
      <vt:variant>
        <vt:lpwstr/>
      </vt:variant>
      <vt:variant>
        <vt:i4>2031644</vt:i4>
      </vt:variant>
      <vt:variant>
        <vt:i4>249</vt:i4>
      </vt:variant>
      <vt:variant>
        <vt:i4>0</vt:i4>
      </vt:variant>
      <vt:variant>
        <vt:i4>5</vt:i4>
      </vt:variant>
      <vt:variant>
        <vt:lpwstr>https://doi.org/10.3390/hydrology3010005</vt:lpwstr>
      </vt:variant>
      <vt:variant>
        <vt:lpwstr/>
      </vt:variant>
      <vt:variant>
        <vt:i4>983108</vt:i4>
      </vt:variant>
      <vt:variant>
        <vt:i4>246</vt:i4>
      </vt:variant>
      <vt:variant>
        <vt:i4>0</vt:i4>
      </vt:variant>
      <vt:variant>
        <vt:i4>5</vt:i4>
      </vt:variant>
      <vt:variant>
        <vt:lpwstr>https://doi.org/10.1080/02626667.2013.782101</vt:lpwstr>
      </vt:variant>
      <vt:variant>
        <vt:lpwstr/>
      </vt:variant>
      <vt:variant>
        <vt:i4>983108</vt:i4>
      </vt:variant>
      <vt:variant>
        <vt:i4>243</vt:i4>
      </vt:variant>
      <vt:variant>
        <vt:i4>0</vt:i4>
      </vt:variant>
      <vt:variant>
        <vt:i4>5</vt:i4>
      </vt:variant>
      <vt:variant>
        <vt:lpwstr>https://doi.org/10.1080/02626667.2013.782101</vt:lpwstr>
      </vt:variant>
      <vt:variant>
        <vt:lpwstr/>
      </vt:variant>
      <vt:variant>
        <vt:i4>2097208</vt:i4>
      </vt:variant>
      <vt:variant>
        <vt:i4>240</vt:i4>
      </vt:variant>
      <vt:variant>
        <vt:i4>0</vt:i4>
      </vt:variant>
      <vt:variant>
        <vt:i4>5</vt:i4>
      </vt:variant>
      <vt:variant>
        <vt:lpwstr>https://doi.org/10.1023/A:1010020328225</vt:lpwstr>
      </vt:variant>
      <vt:variant>
        <vt:lpwstr/>
      </vt:variant>
      <vt:variant>
        <vt:i4>2097208</vt:i4>
      </vt:variant>
      <vt:variant>
        <vt:i4>237</vt:i4>
      </vt:variant>
      <vt:variant>
        <vt:i4>0</vt:i4>
      </vt:variant>
      <vt:variant>
        <vt:i4>5</vt:i4>
      </vt:variant>
      <vt:variant>
        <vt:lpwstr>https://doi.org/10.1023/A:1010020328225</vt:lpwstr>
      </vt:variant>
      <vt:variant>
        <vt:lpwstr/>
      </vt:variant>
      <vt:variant>
        <vt:i4>6881342</vt:i4>
      </vt:variant>
      <vt:variant>
        <vt:i4>234</vt:i4>
      </vt:variant>
      <vt:variant>
        <vt:i4>0</vt:i4>
      </vt:variant>
      <vt:variant>
        <vt:i4>5</vt:i4>
      </vt:variant>
      <vt:variant>
        <vt:lpwstr>https://fdmt.iwlearn.org/docs?id=60</vt:lpwstr>
      </vt:variant>
      <vt:variant>
        <vt:lpwstr/>
      </vt:variant>
      <vt:variant>
        <vt:i4>6881342</vt:i4>
      </vt:variant>
      <vt:variant>
        <vt:i4>231</vt:i4>
      </vt:variant>
      <vt:variant>
        <vt:i4>0</vt:i4>
      </vt:variant>
      <vt:variant>
        <vt:i4>5</vt:i4>
      </vt:variant>
      <vt:variant>
        <vt:lpwstr>https://fdmt.iwlearn.org/docs?id=60</vt:lpwstr>
      </vt:variant>
      <vt:variant>
        <vt:lpwstr/>
      </vt:variant>
      <vt:variant>
        <vt:i4>8257582</vt:i4>
      </vt:variant>
      <vt:variant>
        <vt:i4>228</vt:i4>
      </vt:variant>
      <vt:variant>
        <vt:i4>0</vt:i4>
      </vt:variant>
      <vt:variant>
        <vt:i4>5</vt:i4>
      </vt:variant>
      <vt:variant>
        <vt:lpwstr>https://word-edit.officeapps.live.com/we/www.cimafoundation.org</vt:lpwstr>
      </vt:variant>
      <vt:variant>
        <vt:lpwstr/>
      </vt:variant>
      <vt:variant>
        <vt:i4>8257582</vt:i4>
      </vt:variant>
      <vt:variant>
        <vt:i4>225</vt:i4>
      </vt:variant>
      <vt:variant>
        <vt:i4>0</vt:i4>
      </vt:variant>
      <vt:variant>
        <vt:i4>5</vt:i4>
      </vt:variant>
      <vt:variant>
        <vt:lpwstr>https://word-edit.officeapps.live.com/we/www.cimafoundation.org</vt:lpwstr>
      </vt:variant>
      <vt:variant>
        <vt:lpwstr/>
      </vt:variant>
      <vt:variant>
        <vt:i4>65645</vt:i4>
      </vt:variant>
      <vt:variant>
        <vt:i4>222</vt:i4>
      </vt:variant>
      <vt:variant>
        <vt:i4>0</vt:i4>
      </vt:variant>
      <vt:variant>
        <vt:i4>5</vt:i4>
      </vt:variant>
      <vt:variant>
        <vt:lpwstr>https://www.floodmanagement.info/floodmanagement/wp-content/uploads/2022/08/Volta_RiskProfile_Total_French.pdf</vt:lpwstr>
      </vt:variant>
      <vt:variant>
        <vt:lpwstr/>
      </vt:variant>
      <vt:variant>
        <vt:i4>786444</vt:i4>
      </vt:variant>
      <vt:variant>
        <vt:i4>219</vt:i4>
      </vt:variant>
      <vt:variant>
        <vt:i4>0</vt:i4>
      </vt:variant>
      <vt:variant>
        <vt:i4>5</vt:i4>
      </vt:variant>
      <vt:variant>
        <vt:lpwstr>https://www.floodmanagement.info/volta-basin/deliverables</vt:lpwstr>
      </vt:variant>
      <vt:variant>
        <vt:lpwstr/>
      </vt:variant>
      <vt:variant>
        <vt:i4>1507380</vt:i4>
      </vt:variant>
      <vt:variant>
        <vt:i4>212</vt:i4>
      </vt:variant>
      <vt:variant>
        <vt:i4>0</vt:i4>
      </vt:variant>
      <vt:variant>
        <vt:i4>5</vt:i4>
      </vt:variant>
      <vt:variant>
        <vt:lpwstr/>
      </vt:variant>
      <vt:variant>
        <vt:lpwstr>_Toc130238694</vt:lpwstr>
      </vt:variant>
      <vt:variant>
        <vt:i4>1507380</vt:i4>
      </vt:variant>
      <vt:variant>
        <vt:i4>206</vt:i4>
      </vt:variant>
      <vt:variant>
        <vt:i4>0</vt:i4>
      </vt:variant>
      <vt:variant>
        <vt:i4>5</vt:i4>
      </vt:variant>
      <vt:variant>
        <vt:lpwstr/>
      </vt:variant>
      <vt:variant>
        <vt:lpwstr>_Toc130238693</vt:lpwstr>
      </vt:variant>
      <vt:variant>
        <vt:i4>1507380</vt:i4>
      </vt:variant>
      <vt:variant>
        <vt:i4>200</vt:i4>
      </vt:variant>
      <vt:variant>
        <vt:i4>0</vt:i4>
      </vt:variant>
      <vt:variant>
        <vt:i4>5</vt:i4>
      </vt:variant>
      <vt:variant>
        <vt:lpwstr/>
      </vt:variant>
      <vt:variant>
        <vt:lpwstr>_Toc130238692</vt:lpwstr>
      </vt:variant>
      <vt:variant>
        <vt:i4>1507380</vt:i4>
      </vt:variant>
      <vt:variant>
        <vt:i4>194</vt:i4>
      </vt:variant>
      <vt:variant>
        <vt:i4>0</vt:i4>
      </vt:variant>
      <vt:variant>
        <vt:i4>5</vt:i4>
      </vt:variant>
      <vt:variant>
        <vt:lpwstr/>
      </vt:variant>
      <vt:variant>
        <vt:lpwstr>_Toc130238691</vt:lpwstr>
      </vt:variant>
      <vt:variant>
        <vt:i4>1507380</vt:i4>
      </vt:variant>
      <vt:variant>
        <vt:i4>188</vt:i4>
      </vt:variant>
      <vt:variant>
        <vt:i4>0</vt:i4>
      </vt:variant>
      <vt:variant>
        <vt:i4>5</vt:i4>
      </vt:variant>
      <vt:variant>
        <vt:lpwstr/>
      </vt:variant>
      <vt:variant>
        <vt:lpwstr>_Toc130238690</vt:lpwstr>
      </vt:variant>
      <vt:variant>
        <vt:i4>1441844</vt:i4>
      </vt:variant>
      <vt:variant>
        <vt:i4>182</vt:i4>
      </vt:variant>
      <vt:variant>
        <vt:i4>0</vt:i4>
      </vt:variant>
      <vt:variant>
        <vt:i4>5</vt:i4>
      </vt:variant>
      <vt:variant>
        <vt:lpwstr/>
      </vt:variant>
      <vt:variant>
        <vt:lpwstr>_Toc130238689</vt:lpwstr>
      </vt:variant>
      <vt:variant>
        <vt:i4>1441844</vt:i4>
      </vt:variant>
      <vt:variant>
        <vt:i4>176</vt:i4>
      </vt:variant>
      <vt:variant>
        <vt:i4>0</vt:i4>
      </vt:variant>
      <vt:variant>
        <vt:i4>5</vt:i4>
      </vt:variant>
      <vt:variant>
        <vt:lpwstr/>
      </vt:variant>
      <vt:variant>
        <vt:lpwstr>_Toc130238688</vt:lpwstr>
      </vt:variant>
      <vt:variant>
        <vt:i4>1441844</vt:i4>
      </vt:variant>
      <vt:variant>
        <vt:i4>170</vt:i4>
      </vt:variant>
      <vt:variant>
        <vt:i4>0</vt:i4>
      </vt:variant>
      <vt:variant>
        <vt:i4>5</vt:i4>
      </vt:variant>
      <vt:variant>
        <vt:lpwstr/>
      </vt:variant>
      <vt:variant>
        <vt:lpwstr>_Toc130238687</vt:lpwstr>
      </vt:variant>
      <vt:variant>
        <vt:i4>1441844</vt:i4>
      </vt:variant>
      <vt:variant>
        <vt:i4>164</vt:i4>
      </vt:variant>
      <vt:variant>
        <vt:i4>0</vt:i4>
      </vt:variant>
      <vt:variant>
        <vt:i4>5</vt:i4>
      </vt:variant>
      <vt:variant>
        <vt:lpwstr/>
      </vt:variant>
      <vt:variant>
        <vt:lpwstr>_Toc130238686</vt:lpwstr>
      </vt:variant>
      <vt:variant>
        <vt:i4>1441844</vt:i4>
      </vt:variant>
      <vt:variant>
        <vt:i4>158</vt:i4>
      </vt:variant>
      <vt:variant>
        <vt:i4>0</vt:i4>
      </vt:variant>
      <vt:variant>
        <vt:i4>5</vt:i4>
      </vt:variant>
      <vt:variant>
        <vt:lpwstr/>
      </vt:variant>
      <vt:variant>
        <vt:lpwstr>_Toc130238685</vt:lpwstr>
      </vt:variant>
      <vt:variant>
        <vt:i4>1441844</vt:i4>
      </vt:variant>
      <vt:variant>
        <vt:i4>152</vt:i4>
      </vt:variant>
      <vt:variant>
        <vt:i4>0</vt:i4>
      </vt:variant>
      <vt:variant>
        <vt:i4>5</vt:i4>
      </vt:variant>
      <vt:variant>
        <vt:lpwstr/>
      </vt:variant>
      <vt:variant>
        <vt:lpwstr>_Toc130238684</vt:lpwstr>
      </vt:variant>
      <vt:variant>
        <vt:i4>1441844</vt:i4>
      </vt:variant>
      <vt:variant>
        <vt:i4>146</vt:i4>
      </vt:variant>
      <vt:variant>
        <vt:i4>0</vt:i4>
      </vt:variant>
      <vt:variant>
        <vt:i4>5</vt:i4>
      </vt:variant>
      <vt:variant>
        <vt:lpwstr/>
      </vt:variant>
      <vt:variant>
        <vt:lpwstr>_Toc130238683</vt:lpwstr>
      </vt:variant>
      <vt:variant>
        <vt:i4>1441844</vt:i4>
      </vt:variant>
      <vt:variant>
        <vt:i4>140</vt:i4>
      </vt:variant>
      <vt:variant>
        <vt:i4>0</vt:i4>
      </vt:variant>
      <vt:variant>
        <vt:i4>5</vt:i4>
      </vt:variant>
      <vt:variant>
        <vt:lpwstr/>
      </vt:variant>
      <vt:variant>
        <vt:lpwstr>_Toc130238682</vt:lpwstr>
      </vt:variant>
      <vt:variant>
        <vt:i4>1441844</vt:i4>
      </vt:variant>
      <vt:variant>
        <vt:i4>134</vt:i4>
      </vt:variant>
      <vt:variant>
        <vt:i4>0</vt:i4>
      </vt:variant>
      <vt:variant>
        <vt:i4>5</vt:i4>
      </vt:variant>
      <vt:variant>
        <vt:lpwstr/>
      </vt:variant>
      <vt:variant>
        <vt:lpwstr>_Toc130238681</vt:lpwstr>
      </vt:variant>
      <vt:variant>
        <vt:i4>1441844</vt:i4>
      </vt:variant>
      <vt:variant>
        <vt:i4>128</vt:i4>
      </vt:variant>
      <vt:variant>
        <vt:i4>0</vt:i4>
      </vt:variant>
      <vt:variant>
        <vt:i4>5</vt:i4>
      </vt:variant>
      <vt:variant>
        <vt:lpwstr/>
      </vt:variant>
      <vt:variant>
        <vt:lpwstr>_Toc130238680</vt:lpwstr>
      </vt:variant>
      <vt:variant>
        <vt:i4>1638452</vt:i4>
      </vt:variant>
      <vt:variant>
        <vt:i4>122</vt:i4>
      </vt:variant>
      <vt:variant>
        <vt:i4>0</vt:i4>
      </vt:variant>
      <vt:variant>
        <vt:i4>5</vt:i4>
      </vt:variant>
      <vt:variant>
        <vt:lpwstr/>
      </vt:variant>
      <vt:variant>
        <vt:lpwstr>_Toc130238679</vt:lpwstr>
      </vt:variant>
      <vt:variant>
        <vt:i4>1638452</vt:i4>
      </vt:variant>
      <vt:variant>
        <vt:i4>116</vt:i4>
      </vt:variant>
      <vt:variant>
        <vt:i4>0</vt:i4>
      </vt:variant>
      <vt:variant>
        <vt:i4>5</vt:i4>
      </vt:variant>
      <vt:variant>
        <vt:lpwstr/>
      </vt:variant>
      <vt:variant>
        <vt:lpwstr>_Toc130238678</vt:lpwstr>
      </vt:variant>
      <vt:variant>
        <vt:i4>1638452</vt:i4>
      </vt:variant>
      <vt:variant>
        <vt:i4>110</vt:i4>
      </vt:variant>
      <vt:variant>
        <vt:i4>0</vt:i4>
      </vt:variant>
      <vt:variant>
        <vt:i4>5</vt:i4>
      </vt:variant>
      <vt:variant>
        <vt:lpwstr/>
      </vt:variant>
      <vt:variant>
        <vt:lpwstr>_Toc130238677</vt:lpwstr>
      </vt:variant>
      <vt:variant>
        <vt:i4>1638452</vt:i4>
      </vt:variant>
      <vt:variant>
        <vt:i4>104</vt:i4>
      </vt:variant>
      <vt:variant>
        <vt:i4>0</vt:i4>
      </vt:variant>
      <vt:variant>
        <vt:i4>5</vt:i4>
      </vt:variant>
      <vt:variant>
        <vt:lpwstr/>
      </vt:variant>
      <vt:variant>
        <vt:lpwstr>_Toc130238676</vt:lpwstr>
      </vt:variant>
      <vt:variant>
        <vt:i4>1638452</vt:i4>
      </vt:variant>
      <vt:variant>
        <vt:i4>98</vt:i4>
      </vt:variant>
      <vt:variant>
        <vt:i4>0</vt:i4>
      </vt:variant>
      <vt:variant>
        <vt:i4>5</vt:i4>
      </vt:variant>
      <vt:variant>
        <vt:lpwstr/>
      </vt:variant>
      <vt:variant>
        <vt:lpwstr>_Toc130238675</vt:lpwstr>
      </vt:variant>
      <vt:variant>
        <vt:i4>1638452</vt:i4>
      </vt:variant>
      <vt:variant>
        <vt:i4>92</vt:i4>
      </vt:variant>
      <vt:variant>
        <vt:i4>0</vt:i4>
      </vt:variant>
      <vt:variant>
        <vt:i4>5</vt:i4>
      </vt:variant>
      <vt:variant>
        <vt:lpwstr/>
      </vt:variant>
      <vt:variant>
        <vt:lpwstr>_Toc130238674</vt:lpwstr>
      </vt:variant>
      <vt:variant>
        <vt:i4>1638452</vt:i4>
      </vt:variant>
      <vt:variant>
        <vt:i4>86</vt:i4>
      </vt:variant>
      <vt:variant>
        <vt:i4>0</vt:i4>
      </vt:variant>
      <vt:variant>
        <vt:i4>5</vt:i4>
      </vt:variant>
      <vt:variant>
        <vt:lpwstr/>
      </vt:variant>
      <vt:variant>
        <vt:lpwstr>_Toc130238673</vt:lpwstr>
      </vt:variant>
      <vt:variant>
        <vt:i4>1638452</vt:i4>
      </vt:variant>
      <vt:variant>
        <vt:i4>80</vt:i4>
      </vt:variant>
      <vt:variant>
        <vt:i4>0</vt:i4>
      </vt:variant>
      <vt:variant>
        <vt:i4>5</vt:i4>
      </vt:variant>
      <vt:variant>
        <vt:lpwstr/>
      </vt:variant>
      <vt:variant>
        <vt:lpwstr>_Toc130238672</vt:lpwstr>
      </vt:variant>
      <vt:variant>
        <vt:i4>1638452</vt:i4>
      </vt:variant>
      <vt:variant>
        <vt:i4>74</vt:i4>
      </vt:variant>
      <vt:variant>
        <vt:i4>0</vt:i4>
      </vt:variant>
      <vt:variant>
        <vt:i4>5</vt:i4>
      </vt:variant>
      <vt:variant>
        <vt:lpwstr/>
      </vt:variant>
      <vt:variant>
        <vt:lpwstr>_Toc130238671</vt:lpwstr>
      </vt:variant>
      <vt:variant>
        <vt:i4>1638452</vt:i4>
      </vt:variant>
      <vt:variant>
        <vt:i4>68</vt:i4>
      </vt:variant>
      <vt:variant>
        <vt:i4>0</vt:i4>
      </vt:variant>
      <vt:variant>
        <vt:i4>5</vt:i4>
      </vt:variant>
      <vt:variant>
        <vt:lpwstr/>
      </vt:variant>
      <vt:variant>
        <vt:lpwstr>_Toc130238670</vt:lpwstr>
      </vt:variant>
      <vt:variant>
        <vt:i4>1572916</vt:i4>
      </vt:variant>
      <vt:variant>
        <vt:i4>62</vt:i4>
      </vt:variant>
      <vt:variant>
        <vt:i4>0</vt:i4>
      </vt:variant>
      <vt:variant>
        <vt:i4>5</vt:i4>
      </vt:variant>
      <vt:variant>
        <vt:lpwstr/>
      </vt:variant>
      <vt:variant>
        <vt:lpwstr>_Toc130238669</vt:lpwstr>
      </vt:variant>
      <vt:variant>
        <vt:i4>1572916</vt:i4>
      </vt:variant>
      <vt:variant>
        <vt:i4>56</vt:i4>
      </vt:variant>
      <vt:variant>
        <vt:i4>0</vt:i4>
      </vt:variant>
      <vt:variant>
        <vt:i4>5</vt:i4>
      </vt:variant>
      <vt:variant>
        <vt:lpwstr/>
      </vt:variant>
      <vt:variant>
        <vt:lpwstr>_Toc130238668</vt:lpwstr>
      </vt:variant>
      <vt:variant>
        <vt:i4>1572916</vt:i4>
      </vt:variant>
      <vt:variant>
        <vt:i4>50</vt:i4>
      </vt:variant>
      <vt:variant>
        <vt:i4>0</vt:i4>
      </vt:variant>
      <vt:variant>
        <vt:i4>5</vt:i4>
      </vt:variant>
      <vt:variant>
        <vt:lpwstr/>
      </vt:variant>
      <vt:variant>
        <vt:lpwstr>_Toc130238667</vt:lpwstr>
      </vt:variant>
      <vt:variant>
        <vt:i4>1572916</vt:i4>
      </vt:variant>
      <vt:variant>
        <vt:i4>44</vt:i4>
      </vt:variant>
      <vt:variant>
        <vt:i4>0</vt:i4>
      </vt:variant>
      <vt:variant>
        <vt:i4>5</vt:i4>
      </vt:variant>
      <vt:variant>
        <vt:lpwstr/>
      </vt:variant>
      <vt:variant>
        <vt:lpwstr>_Toc130238666</vt:lpwstr>
      </vt:variant>
      <vt:variant>
        <vt:i4>1572916</vt:i4>
      </vt:variant>
      <vt:variant>
        <vt:i4>38</vt:i4>
      </vt:variant>
      <vt:variant>
        <vt:i4>0</vt:i4>
      </vt:variant>
      <vt:variant>
        <vt:i4>5</vt:i4>
      </vt:variant>
      <vt:variant>
        <vt:lpwstr/>
      </vt:variant>
      <vt:variant>
        <vt:lpwstr>_Toc130238665</vt:lpwstr>
      </vt:variant>
      <vt:variant>
        <vt:i4>1572916</vt:i4>
      </vt:variant>
      <vt:variant>
        <vt:i4>32</vt:i4>
      </vt:variant>
      <vt:variant>
        <vt:i4>0</vt:i4>
      </vt:variant>
      <vt:variant>
        <vt:i4>5</vt:i4>
      </vt:variant>
      <vt:variant>
        <vt:lpwstr/>
      </vt:variant>
      <vt:variant>
        <vt:lpwstr>_Toc130238664</vt:lpwstr>
      </vt:variant>
      <vt:variant>
        <vt:i4>1572916</vt:i4>
      </vt:variant>
      <vt:variant>
        <vt:i4>26</vt:i4>
      </vt:variant>
      <vt:variant>
        <vt:i4>0</vt:i4>
      </vt:variant>
      <vt:variant>
        <vt:i4>5</vt:i4>
      </vt:variant>
      <vt:variant>
        <vt:lpwstr/>
      </vt:variant>
      <vt:variant>
        <vt:lpwstr>_Toc130238663</vt:lpwstr>
      </vt:variant>
      <vt:variant>
        <vt:i4>1572916</vt:i4>
      </vt:variant>
      <vt:variant>
        <vt:i4>20</vt:i4>
      </vt:variant>
      <vt:variant>
        <vt:i4>0</vt:i4>
      </vt:variant>
      <vt:variant>
        <vt:i4>5</vt:i4>
      </vt:variant>
      <vt:variant>
        <vt:lpwstr/>
      </vt:variant>
      <vt:variant>
        <vt:lpwstr>_Toc130238662</vt:lpwstr>
      </vt:variant>
      <vt:variant>
        <vt:i4>1572916</vt:i4>
      </vt:variant>
      <vt:variant>
        <vt:i4>14</vt:i4>
      </vt:variant>
      <vt:variant>
        <vt:i4>0</vt:i4>
      </vt:variant>
      <vt:variant>
        <vt:i4>5</vt:i4>
      </vt:variant>
      <vt:variant>
        <vt:lpwstr/>
      </vt:variant>
      <vt:variant>
        <vt:lpwstr>_Toc130238661</vt:lpwstr>
      </vt:variant>
      <vt:variant>
        <vt:i4>1572916</vt:i4>
      </vt:variant>
      <vt:variant>
        <vt:i4>8</vt:i4>
      </vt:variant>
      <vt:variant>
        <vt:i4>0</vt:i4>
      </vt:variant>
      <vt:variant>
        <vt:i4>5</vt:i4>
      </vt:variant>
      <vt:variant>
        <vt:lpwstr/>
      </vt:variant>
      <vt:variant>
        <vt:lpwstr>_Toc130238660</vt:lpwstr>
      </vt:variant>
      <vt:variant>
        <vt:i4>1769524</vt:i4>
      </vt:variant>
      <vt:variant>
        <vt:i4>2</vt:i4>
      </vt:variant>
      <vt:variant>
        <vt:i4>0</vt:i4>
      </vt:variant>
      <vt:variant>
        <vt:i4>5</vt:i4>
      </vt:variant>
      <vt:variant>
        <vt:lpwstr/>
      </vt:variant>
      <vt:variant>
        <vt:lpwstr>_Toc130238659</vt:lpwstr>
      </vt:variant>
      <vt:variant>
        <vt:i4>4325377</vt:i4>
      </vt:variant>
      <vt:variant>
        <vt:i4>0</vt:i4>
      </vt:variant>
      <vt:variant>
        <vt:i4>0</vt:i4>
      </vt:variant>
      <vt:variant>
        <vt:i4>5</vt:i4>
      </vt:variant>
      <vt:variant>
        <vt:lpwstr>https://www.coalitionhumanitaire.ca/inondations-ghana</vt:lpwstr>
      </vt:variant>
      <vt:variant>
        <vt:lpwstr/>
      </vt:variant>
      <vt:variant>
        <vt:i4>786531</vt:i4>
      </vt:variant>
      <vt:variant>
        <vt:i4>15</vt:i4>
      </vt:variant>
      <vt:variant>
        <vt:i4>0</vt:i4>
      </vt:variant>
      <vt:variant>
        <vt:i4>5</vt:i4>
      </vt:variant>
      <vt:variant>
        <vt:lpwstr>mailto:anna.mapelli@cimafoundation.org</vt:lpwstr>
      </vt:variant>
      <vt:variant>
        <vt:lpwstr/>
      </vt:variant>
      <vt:variant>
        <vt:i4>786531</vt:i4>
      </vt:variant>
      <vt:variant>
        <vt:i4>12</vt:i4>
      </vt:variant>
      <vt:variant>
        <vt:i4>0</vt:i4>
      </vt:variant>
      <vt:variant>
        <vt:i4>5</vt:i4>
      </vt:variant>
      <vt:variant>
        <vt:lpwstr>mailto:anna.mapelli@cimafoundation.org</vt:lpwstr>
      </vt:variant>
      <vt:variant>
        <vt:lpwstr/>
      </vt:variant>
      <vt:variant>
        <vt:i4>786531</vt:i4>
      </vt:variant>
      <vt:variant>
        <vt:i4>9</vt:i4>
      </vt:variant>
      <vt:variant>
        <vt:i4>0</vt:i4>
      </vt:variant>
      <vt:variant>
        <vt:i4>5</vt:i4>
      </vt:variant>
      <vt:variant>
        <vt:lpwstr>mailto:anna.mapelli@cimafoundation.org</vt:lpwstr>
      </vt:variant>
      <vt:variant>
        <vt:lpwstr/>
      </vt:variant>
      <vt:variant>
        <vt:i4>786531</vt:i4>
      </vt:variant>
      <vt:variant>
        <vt:i4>6</vt:i4>
      </vt:variant>
      <vt:variant>
        <vt:i4>0</vt:i4>
      </vt:variant>
      <vt:variant>
        <vt:i4>5</vt:i4>
      </vt:variant>
      <vt:variant>
        <vt:lpwstr>mailto:anna.mapelli@cimafoundation.org</vt:lpwstr>
      </vt:variant>
      <vt:variant>
        <vt:lpwstr/>
      </vt:variant>
      <vt:variant>
        <vt:i4>4391016</vt:i4>
      </vt:variant>
      <vt:variant>
        <vt:i4>3</vt:i4>
      </vt:variant>
      <vt:variant>
        <vt:i4>0</vt:i4>
      </vt:variant>
      <vt:variant>
        <vt:i4>5</vt:i4>
      </vt:variant>
      <vt:variant>
        <vt:lpwstr>mailto:agathe.bucherie@cimafoundation.onmicrosoft.com</vt:lpwstr>
      </vt:variant>
      <vt:variant>
        <vt:lpwstr/>
      </vt:variant>
      <vt:variant>
        <vt:i4>4391016</vt:i4>
      </vt:variant>
      <vt:variant>
        <vt:i4>0</vt:i4>
      </vt:variant>
      <vt:variant>
        <vt:i4>0</vt:i4>
      </vt:variant>
      <vt:variant>
        <vt:i4>5</vt:i4>
      </vt:variant>
      <vt:variant>
        <vt:lpwstr>mailto:agathe.bucherie@cimafoundation.onmicrosoft.com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ARMAND HOUANYE</dc:creator>
  <cp:lastModifiedBy>Anna  Mapelli</cp:lastModifiedBy>
  <cp:revision>2</cp:revision>
  <cp:lastPrinted>2023-04-06T16:05:00Z</cp:lastPrinted>
  <dcterms:created xsi:type="dcterms:W3CDTF">2023-07-28T17:24:00Z</dcterms:created>
  <dcterms:modified xsi:type="dcterms:W3CDTF">2023-07-28T17:24:00Z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0x0101008097E7DC33A84B4FB5752386FEE1C90F</vt:lpwstr>
  </property>
  <property fmtid="{D5CDD505-2E9C-101B-9397-08002B2CF9AE}" pid="3" name="MediaServiceImageTags">
    <vt:lpwstr/>
  </property>
</Properties>
</file>