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B6DA2" w14:textId="781B88C6" w:rsidR="005530B8" w:rsidRPr="00A9439A" w:rsidRDefault="00642EE5" w:rsidP="00FE3D00">
      <w:pPr>
        <w:rPr>
          <w:b/>
          <w:bCs/>
        </w:rPr>
      </w:pPr>
      <w:r w:rsidRPr="00006CE3">
        <w:rPr>
          <w:rFonts w:cstheme="minorHAnsi"/>
          <w:noProof/>
          <w:sz w:val="32"/>
          <w:szCs w:val="24"/>
          <w:lang w:val="en-IN" w:eastAsia="en-IN"/>
        </w:rPr>
        <w:drawing>
          <wp:anchor distT="0" distB="0" distL="114300" distR="114300" simplePos="0" relativeHeight="251663360" behindDoc="0" locked="0" layoutInCell="1" allowOverlap="1" wp14:anchorId="0592BAE3" wp14:editId="1741B63A">
            <wp:simplePos x="0" y="0"/>
            <wp:positionH relativeFrom="margin">
              <wp:posOffset>4522470</wp:posOffset>
            </wp:positionH>
            <wp:positionV relativeFrom="margin">
              <wp:posOffset>58420</wp:posOffset>
            </wp:positionV>
            <wp:extent cx="3467735" cy="2514600"/>
            <wp:effectExtent l="57150" t="57150" r="94615" b="952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RI_SAS\Project\Guru-Jal\Report\Graphics\Study_Area.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67735" cy="2514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7B8D03" wp14:editId="2C817801">
            <wp:extent cx="3566160" cy="2562860"/>
            <wp:effectExtent l="57150" t="57150" r="91440" b="104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6160" cy="25628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B62C2F" w14:textId="5A3BDDBC" w:rsidR="00642EE5" w:rsidRPr="00642EE5" w:rsidRDefault="00642EE5" w:rsidP="00642EE5">
      <w:pPr>
        <w:pStyle w:val="Caption"/>
      </w:pPr>
      <w:r>
        <w:rPr>
          <w:noProof/>
        </w:rPr>
        <w:drawing>
          <wp:anchor distT="0" distB="0" distL="114300" distR="114300" simplePos="0" relativeHeight="251664384" behindDoc="1" locked="0" layoutInCell="1" allowOverlap="1" wp14:anchorId="5DB763C1" wp14:editId="7E9BE15D">
            <wp:simplePos x="0" y="0"/>
            <wp:positionH relativeFrom="margin">
              <wp:align>left</wp:align>
            </wp:positionH>
            <wp:positionV relativeFrom="paragraph">
              <wp:posOffset>308748</wp:posOffset>
            </wp:positionV>
            <wp:extent cx="3486150" cy="2557780"/>
            <wp:effectExtent l="57150" t="57150" r="95250"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150" cy="25577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b/>
      </w:r>
      <w:r>
        <w:tab/>
      </w:r>
      <w:r>
        <w:tab/>
        <w:t>(a)</w:t>
      </w:r>
      <w:r>
        <w:tab/>
      </w:r>
      <w:r>
        <w:tab/>
      </w:r>
      <w:r>
        <w:tab/>
      </w:r>
      <w:r>
        <w:tab/>
      </w:r>
      <w:r>
        <w:tab/>
      </w:r>
      <w:r>
        <w:tab/>
      </w:r>
      <w:r>
        <w:tab/>
      </w:r>
      <w:r>
        <w:tab/>
      </w:r>
      <w:r>
        <w:tab/>
      </w:r>
      <w:r>
        <w:tab/>
        <w:t xml:space="preserve"> (b)</w:t>
      </w:r>
    </w:p>
    <w:p w14:paraId="5AC04B54" w14:textId="75248939" w:rsidR="00ED36F8" w:rsidRDefault="005530B8" w:rsidP="00642EE5">
      <w:r>
        <w:tab/>
      </w:r>
      <w:r w:rsidR="00642EE5">
        <w:t xml:space="preserve">            </w:t>
      </w:r>
      <w:r w:rsidR="00642EE5">
        <w:rPr>
          <w:noProof/>
        </w:rPr>
        <w:drawing>
          <wp:inline distT="0" distB="0" distL="0" distR="0" wp14:anchorId="1B375AEC" wp14:editId="72670480">
            <wp:extent cx="3433473" cy="2538507"/>
            <wp:effectExtent l="57150" t="57150" r="90805" b="908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1224" cy="25442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B1511C" w14:textId="10883452" w:rsidR="00642EE5" w:rsidRDefault="00642EE5" w:rsidP="00642EE5">
      <w:pPr>
        <w:ind w:left="1440" w:firstLine="720"/>
      </w:pPr>
      <w:r w:rsidRPr="00642EE5">
        <w:rPr>
          <w:color w:val="1F497D" w:themeColor="text2"/>
          <w:sz w:val="18"/>
          <w:szCs w:val="18"/>
        </w:rPr>
        <w:t>(c)</w:t>
      </w:r>
      <w:r>
        <w:t xml:space="preserve"> </w:t>
      </w:r>
      <w:r>
        <w:tab/>
      </w:r>
      <w:r>
        <w:tab/>
      </w:r>
      <w:r>
        <w:tab/>
      </w:r>
      <w:r>
        <w:tab/>
      </w:r>
      <w:r>
        <w:tab/>
      </w:r>
      <w:r>
        <w:tab/>
      </w:r>
      <w:r>
        <w:tab/>
      </w:r>
      <w:r>
        <w:tab/>
      </w:r>
      <w:r>
        <w:tab/>
      </w:r>
      <w:r>
        <w:tab/>
      </w:r>
      <w:r w:rsidRPr="00642EE5">
        <w:rPr>
          <w:i/>
          <w:iCs/>
          <w:color w:val="1F497D" w:themeColor="text2"/>
          <w:sz w:val="18"/>
          <w:szCs w:val="18"/>
        </w:rPr>
        <w:t>(d)</w:t>
      </w:r>
    </w:p>
    <w:p w14:paraId="4F7CC800" w14:textId="16F6CBF4" w:rsidR="00642EE5" w:rsidRPr="00642EE5" w:rsidRDefault="00642EE5" w:rsidP="00642EE5">
      <w:pPr>
        <w:rPr>
          <w:i/>
          <w:iCs/>
          <w:color w:val="1F497D" w:themeColor="text2"/>
          <w:sz w:val="18"/>
          <w:szCs w:val="18"/>
        </w:rPr>
      </w:pPr>
      <w:r w:rsidRPr="00642EE5">
        <w:rPr>
          <w:i/>
          <w:iCs/>
          <w:color w:val="1F497D" w:themeColor="text2"/>
          <w:sz w:val="18"/>
          <w:szCs w:val="18"/>
        </w:rPr>
        <w:lastRenderedPageBreak/>
        <w:t xml:space="preserve">Figure </w:t>
      </w:r>
      <w:r w:rsidRPr="00642EE5">
        <w:rPr>
          <w:i/>
          <w:iCs/>
          <w:color w:val="1F497D" w:themeColor="text2"/>
          <w:sz w:val="18"/>
          <w:szCs w:val="18"/>
        </w:rPr>
        <w:fldChar w:fldCharType="begin"/>
      </w:r>
      <w:r w:rsidRPr="00642EE5">
        <w:rPr>
          <w:i/>
          <w:iCs/>
          <w:color w:val="1F497D" w:themeColor="text2"/>
          <w:sz w:val="18"/>
          <w:szCs w:val="18"/>
        </w:rPr>
        <w:instrText xml:space="preserve"> SEQ Figure \* ARABIC </w:instrText>
      </w:r>
      <w:r w:rsidRPr="00642EE5">
        <w:rPr>
          <w:i/>
          <w:iCs/>
          <w:color w:val="1F497D" w:themeColor="text2"/>
          <w:sz w:val="18"/>
          <w:szCs w:val="18"/>
        </w:rPr>
        <w:fldChar w:fldCharType="separate"/>
      </w:r>
      <w:r w:rsidRPr="00642EE5">
        <w:rPr>
          <w:i/>
          <w:iCs/>
          <w:noProof/>
          <w:color w:val="1F497D" w:themeColor="text2"/>
          <w:sz w:val="18"/>
          <w:szCs w:val="18"/>
        </w:rPr>
        <w:t>1</w:t>
      </w:r>
      <w:r w:rsidRPr="00642EE5">
        <w:rPr>
          <w:i/>
          <w:iCs/>
          <w:color w:val="1F497D" w:themeColor="text2"/>
          <w:sz w:val="18"/>
          <w:szCs w:val="18"/>
        </w:rPr>
        <w:fldChar w:fldCharType="end"/>
      </w:r>
      <w:r w:rsidRPr="00642EE5">
        <w:rPr>
          <w:i/>
          <w:iCs/>
          <w:color w:val="1F497D" w:themeColor="text2"/>
          <w:sz w:val="18"/>
          <w:szCs w:val="18"/>
        </w:rPr>
        <w:t xml:space="preserve"> The above pictures shows the on-ground work that </w:t>
      </w:r>
      <w:r>
        <w:rPr>
          <w:i/>
          <w:iCs/>
          <w:color w:val="1F497D" w:themeColor="text2"/>
          <w:sz w:val="18"/>
          <w:szCs w:val="18"/>
        </w:rPr>
        <w:t xml:space="preserve">GuruJal is able to accomplish and enforce through the departmental coordination between 20+ government bodies, (a) Water Sampling for testing (b) Sohna Block Water Management Research (c)&amp;(d) Landscaping done at Bohra Kalan with footpath and benches being set around the pond. </w:t>
      </w:r>
    </w:p>
    <w:p w14:paraId="53657532" w14:textId="7D9A9DDD" w:rsidR="003D5E5F" w:rsidRDefault="003D5E5F" w:rsidP="003D5E5F">
      <w:pPr>
        <w:pStyle w:val="Caption"/>
        <w:jc w:val="both"/>
      </w:pPr>
      <w:r>
        <w:t>Source of pictures: GuruJal Society, Mini Secretariat Gurugram.</w:t>
      </w:r>
    </w:p>
    <w:p w14:paraId="3C6CDCCB" w14:textId="77777777" w:rsidR="00084945" w:rsidRDefault="00084945" w:rsidP="00FE3D00">
      <w:pPr>
        <w:tabs>
          <w:tab w:val="left" w:pos="9300"/>
        </w:tabs>
        <w:rPr>
          <w:b/>
          <w:bCs/>
          <w:color w:val="002060"/>
          <w:sz w:val="32"/>
          <w:szCs w:val="28"/>
        </w:rPr>
      </w:pPr>
    </w:p>
    <w:p w14:paraId="375F25E6" w14:textId="13590191" w:rsidR="005530B8" w:rsidRDefault="008B07D4" w:rsidP="00FE3D00">
      <w:pPr>
        <w:tabs>
          <w:tab w:val="left" w:pos="9300"/>
        </w:tabs>
        <w:rPr>
          <w:b/>
          <w:bCs/>
          <w:color w:val="002060"/>
          <w:sz w:val="32"/>
          <w:szCs w:val="28"/>
        </w:rPr>
      </w:pPr>
      <w:r>
        <w:rPr>
          <w:b/>
          <w:bCs/>
          <w:noProof/>
          <w:color w:val="002060"/>
          <w:sz w:val="32"/>
          <w:szCs w:val="28"/>
          <w:lang w:bidi="hi-IN"/>
        </w:rPr>
        <mc:AlternateContent>
          <mc:Choice Requires="wps">
            <w:drawing>
              <wp:anchor distT="4294967295" distB="4294967295" distL="114300" distR="114300" simplePos="0" relativeHeight="251660288" behindDoc="0" locked="0" layoutInCell="1" allowOverlap="1" wp14:anchorId="6EE700FC" wp14:editId="60E02E31">
                <wp:simplePos x="0" y="0"/>
                <wp:positionH relativeFrom="column">
                  <wp:posOffset>19050</wp:posOffset>
                </wp:positionH>
                <wp:positionV relativeFrom="paragraph">
                  <wp:posOffset>651509</wp:posOffset>
                </wp:positionV>
                <wp:extent cx="80391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9F5F07"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51.3pt" to="63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l1zQEAAOQDAAAOAAAAZHJzL2Uyb0RvYy54bWysU02P0zAQvSPxHyzfaZIi0G7UdA9dwWUF&#10;FWV/gNexG2ttjzU2TfrvGTtt+BRCiIsVe957M29msrmbnGUnhdGA73izqjlTXkJv/LHjj5/fvbrh&#10;LCbhe2HBq46fVeR325cvNmNo1RoGsL1CRiI+tmPo+JBSaKsqykE5EVcQlKegBnQi0RWPVY9iJHVn&#10;q3Vdv61GwD4gSBUjvd7PQb4t+lormT5qHVVituNUWyonlvMpn9V2I9ojijAYeSlD/EMVThhPSRep&#10;e5EE+4LmFylnJEIEnVYSXAVaG6mKB3LT1D+5OQwiqOKFmhPD0qb4/2Tlh9Memek7vubMC0cjOiQU&#10;5jgktgPvqYGAbJ37NIbYEnzn95idyskfwgPI50ix6odgvsQwwyaNLsPJKptK389L39WUmKTHm/r1&#10;bVPTeOQ1Von2SgwY03sFjuWPjlvjc0tEK04PMeXUor1C8rP1bKRFvK3flOGWwuZaSlXpbNUM+6Q0&#10;+absTZErG6d2FtlJ0K70z032TOLWEzJTtLF2IdV/Jl2wmabKFv4tcUGXjODTQnTGA/4ua5qupeoZ&#10;fxlHnL1m20/Qn/d4nROtUnF2Wfu8q9/fC/3bz7n9CgAA//8DAFBLAwQUAAYACAAAACEAYWu3BtkA&#10;AAAKAQAADwAAAGRycy9kb3ducmV2LnhtbEyPwUrEQBBE74L/MLTgze2YhaAxk0WUXDyIZhWvs5k2&#10;CWZ6QmY2iX9vLwh67FdFdVWxW92gZppC71nD9SYBRdx423Or4W1fXd2ACtGwNYNn0vBNAXbl+Vlh&#10;cusXfqW5jq2SEA650dDFOOaIoenImbDxI7Fon35yJso5tWgns0i4GzBNkgyd6Vk+dGakh46ar/ro&#10;NODTI861p7p6+Viet/SOlUXU+vJivb8DFWmNf2Y41ZfqUEqngz+yDWrQsJUlUXCSZqBOeprdCjr8&#10;IiwL/D+h/AEAAP//AwBQSwECLQAUAAYACAAAACEAtoM4kv4AAADhAQAAEwAAAAAAAAAAAAAAAAAA&#10;AAAAW0NvbnRlbnRfVHlwZXNdLnhtbFBLAQItABQABgAIAAAAIQA4/SH/1gAAAJQBAAALAAAAAAAA&#10;AAAAAAAAAC8BAABfcmVscy8ucmVsc1BLAQItABQABgAIAAAAIQCiswl1zQEAAOQDAAAOAAAAAAAA&#10;AAAAAAAAAC4CAABkcnMvZTJvRG9jLnhtbFBLAQItABQABgAIAAAAIQBha7cG2QAAAAoBAAAPAAAA&#10;AAAAAAAAAAAAACcEAABkcnMvZG93bnJldi54bWxQSwUGAAAAAAQABADzAAAALQUAAAAA&#10;" strokecolor="black [3040]" strokeweight="1.5pt">
                <o:lock v:ext="edit" shapetype="f"/>
              </v:line>
            </w:pict>
          </mc:Fallback>
        </mc:AlternateContent>
      </w:r>
      <w:r w:rsidR="005530B8" w:rsidRPr="005530B8">
        <w:rPr>
          <w:b/>
          <w:bCs/>
          <w:color w:val="002060"/>
          <w:sz w:val="32"/>
          <w:szCs w:val="28"/>
        </w:rPr>
        <w:t>Name of the Case</w:t>
      </w:r>
      <w:r w:rsidR="005530B8">
        <w:rPr>
          <w:b/>
          <w:bCs/>
          <w:color w:val="002060"/>
          <w:sz w:val="32"/>
          <w:szCs w:val="28"/>
        </w:rPr>
        <w:t>:</w:t>
      </w:r>
      <w:r w:rsidR="009A4C06">
        <w:rPr>
          <w:b/>
          <w:bCs/>
          <w:color w:val="002060"/>
          <w:sz w:val="32"/>
          <w:szCs w:val="28"/>
        </w:rPr>
        <w:t xml:space="preserve"> Enforcement and Compliance of Water Conservation Laws and Authorities in Gurugram, Haryana </w:t>
      </w:r>
    </w:p>
    <w:p w14:paraId="06652D03" w14:textId="52BFD281" w:rsidR="009A4C06" w:rsidRPr="004D52C1" w:rsidRDefault="009A4C06" w:rsidP="00FE3D00">
      <w:pPr>
        <w:tabs>
          <w:tab w:val="left" w:pos="9300"/>
        </w:tabs>
        <w:spacing w:after="0"/>
        <w:jc w:val="both"/>
        <w:rPr>
          <w:sz w:val="32"/>
          <w:szCs w:val="28"/>
        </w:rPr>
      </w:pPr>
      <w:r w:rsidRPr="005530B8">
        <w:rPr>
          <w:b/>
          <w:bCs/>
          <w:sz w:val="32"/>
          <w:szCs w:val="28"/>
        </w:rPr>
        <w:t>Place of Implementation:</w:t>
      </w:r>
      <w:r>
        <w:rPr>
          <w:b/>
          <w:bCs/>
          <w:sz w:val="32"/>
          <w:szCs w:val="28"/>
        </w:rPr>
        <w:t xml:space="preserve"> </w:t>
      </w:r>
      <w:r w:rsidR="0053100B">
        <w:rPr>
          <w:b/>
          <w:bCs/>
          <w:sz w:val="32"/>
          <w:szCs w:val="28"/>
        </w:rPr>
        <w:t>Gurugram District</w:t>
      </w:r>
      <w:r w:rsidRPr="00957155">
        <w:rPr>
          <w:b/>
          <w:bCs/>
          <w:sz w:val="32"/>
          <w:szCs w:val="28"/>
        </w:rPr>
        <w:t xml:space="preserve">, Haryana </w:t>
      </w:r>
      <w:r w:rsidRPr="00957155">
        <w:rPr>
          <w:sz w:val="32"/>
          <w:szCs w:val="28"/>
        </w:rPr>
        <w:t xml:space="preserve"> </w:t>
      </w:r>
      <w:r w:rsidRPr="004D52C1">
        <w:rPr>
          <w:sz w:val="32"/>
          <w:szCs w:val="28"/>
        </w:rPr>
        <w:t xml:space="preserve">                    </w:t>
      </w:r>
    </w:p>
    <w:p w14:paraId="29DC1719" w14:textId="7B6EE18F" w:rsidR="009A4C06" w:rsidRPr="009A4C06" w:rsidRDefault="009A4C06" w:rsidP="00FE3D00">
      <w:pPr>
        <w:tabs>
          <w:tab w:val="left" w:pos="9300"/>
        </w:tabs>
        <w:spacing w:after="0"/>
        <w:jc w:val="both"/>
        <w:rPr>
          <w:b/>
          <w:bCs/>
          <w:sz w:val="32"/>
          <w:szCs w:val="28"/>
        </w:rPr>
      </w:pPr>
      <w:r w:rsidRPr="005530B8">
        <w:rPr>
          <w:b/>
          <w:bCs/>
          <w:sz w:val="32"/>
          <w:szCs w:val="28"/>
        </w:rPr>
        <w:t>Implementing Agency:</w:t>
      </w:r>
      <w:r>
        <w:rPr>
          <w:b/>
          <w:bCs/>
          <w:sz w:val="32"/>
          <w:szCs w:val="28"/>
        </w:rPr>
        <w:t xml:space="preserve"> </w:t>
      </w:r>
      <w:r w:rsidRPr="00957155">
        <w:rPr>
          <w:b/>
          <w:bCs/>
          <w:sz w:val="32"/>
          <w:szCs w:val="28"/>
        </w:rPr>
        <w:t>GuruJal Society</w:t>
      </w:r>
    </w:p>
    <w:p w14:paraId="6A440317" w14:textId="3868863C" w:rsidR="009A4C06" w:rsidRDefault="009A4C06" w:rsidP="00FE3D00">
      <w:pPr>
        <w:spacing w:after="0"/>
        <w:jc w:val="both"/>
        <w:rPr>
          <w:b/>
          <w:bCs/>
          <w:sz w:val="32"/>
          <w:szCs w:val="28"/>
        </w:rPr>
      </w:pPr>
      <w:r>
        <w:rPr>
          <w:b/>
          <w:bCs/>
          <w:sz w:val="32"/>
          <w:szCs w:val="28"/>
        </w:rPr>
        <w:t xml:space="preserve">Phone No.: </w:t>
      </w:r>
      <w:bookmarkStart w:id="0" w:name="_Hlk37157830"/>
      <w:r>
        <w:rPr>
          <w:b/>
          <w:bCs/>
          <w:sz w:val="32"/>
          <w:szCs w:val="28"/>
        </w:rPr>
        <w:t xml:space="preserve">+91-124 - 2331003 </w:t>
      </w:r>
      <w:bookmarkEnd w:id="0"/>
      <w:r>
        <w:rPr>
          <w:b/>
          <w:bCs/>
          <w:sz w:val="32"/>
          <w:szCs w:val="28"/>
        </w:rPr>
        <w:tab/>
        <w:t xml:space="preserve">                                                                                                                           Email ID: </w:t>
      </w:r>
      <w:bookmarkStart w:id="1" w:name="_Hlk37157841"/>
      <w:r>
        <w:rPr>
          <w:b/>
          <w:bCs/>
          <w:sz w:val="32"/>
          <w:szCs w:val="28"/>
        </w:rPr>
        <w:fldChar w:fldCharType="begin"/>
      </w:r>
      <w:r>
        <w:rPr>
          <w:b/>
          <w:bCs/>
          <w:sz w:val="32"/>
          <w:szCs w:val="28"/>
        </w:rPr>
        <w:instrText xml:space="preserve"> HYPERLINK "mailto:gurujal.gurugram@gmail.com" </w:instrText>
      </w:r>
      <w:r>
        <w:rPr>
          <w:b/>
          <w:bCs/>
          <w:sz w:val="32"/>
          <w:szCs w:val="28"/>
        </w:rPr>
        <w:fldChar w:fldCharType="separate"/>
      </w:r>
      <w:r w:rsidRPr="004453B3">
        <w:rPr>
          <w:rStyle w:val="Hyperlink"/>
          <w:b/>
          <w:bCs/>
          <w:sz w:val="32"/>
          <w:szCs w:val="28"/>
        </w:rPr>
        <w:t>gurujal.gurugram@gmail.com</w:t>
      </w:r>
      <w:bookmarkEnd w:id="1"/>
      <w:r>
        <w:rPr>
          <w:b/>
          <w:bCs/>
          <w:sz w:val="32"/>
          <w:szCs w:val="28"/>
        </w:rPr>
        <w:fldChar w:fldCharType="end"/>
      </w:r>
    </w:p>
    <w:p w14:paraId="1E1A7A1B" w14:textId="77777777" w:rsidR="009A4C06" w:rsidRDefault="009A4C06" w:rsidP="00FE3D00">
      <w:pPr>
        <w:spacing w:after="0"/>
        <w:jc w:val="both"/>
        <w:rPr>
          <w:b/>
          <w:bCs/>
          <w:sz w:val="32"/>
          <w:szCs w:val="28"/>
        </w:rPr>
      </w:pPr>
    </w:p>
    <w:p w14:paraId="74868245" w14:textId="77777777" w:rsidR="00106595" w:rsidRDefault="00106595" w:rsidP="006550D1">
      <w:pPr>
        <w:spacing w:after="0"/>
        <w:jc w:val="both"/>
        <w:rPr>
          <w:rFonts w:cstheme="minorHAnsi"/>
          <w:iCs/>
          <w:color w:val="000000" w:themeColor="text1"/>
          <w:sz w:val="24"/>
        </w:rPr>
      </w:pPr>
    </w:p>
    <w:p w14:paraId="3437089F" w14:textId="77777777" w:rsidR="00106595" w:rsidRDefault="00106595" w:rsidP="006550D1">
      <w:pPr>
        <w:spacing w:after="0"/>
        <w:jc w:val="both"/>
        <w:rPr>
          <w:rFonts w:cstheme="minorHAnsi"/>
          <w:iCs/>
          <w:color w:val="000000" w:themeColor="text1"/>
          <w:sz w:val="24"/>
        </w:rPr>
      </w:pPr>
    </w:p>
    <w:p w14:paraId="027B5886" w14:textId="77777777" w:rsidR="00106595" w:rsidRDefault="00106595" w:rsidP="006550D1">
      <w:pPr>
        <w:spacing w:after="0"/>
        <w:jc w:val="both"/>
        <w:rPr>
          <w:rFonts w:cstheme="minorHAnsi"/>
          <w:iCs/>
          <w:color w:val="000000" w:themeColor="text1"/>
          <w:sz w:val="24"/>
        </w:rPr>
      </w:pPr>
    </w:p>
    <w:p w14:paraId="00169DB7" w14:textId="77777777" w:rsidR="00106595" w:rsidRDefault="00106595" w:rsidP="006550D1">
      <w:pPr>
        <w:spacing w:after="0"/>
        <w:jc w:val="both"/>
        <w:rPr>
          <w:rFonts w:cstheme="minorHAnsi"/>
          <w:iCs/>
          <w:color w:val="000000" w:themeColor="text1"/>
          <w:sz w:val="24"/>
        </w:rPr>
      </w:pPr>
    </w:p>
    <w:p w14:paraId="555681AD" w14:textId="77777777" w:rsidR="00106595" w:rsidRDefault="00106595" w:rsidP="006550D1">
      <w:pPr>
        <w:spacing w:after="0"/>
        <w:jc w:val="both"/>
        <w:rPr>
          <w:rFonts w:cstheme="minorHAnsi"/>
          <w:iCs/>
          <w:color w:val="000000" w:themeColor="text1"/>
          <w:sz w:val="24"/>
        </w:rPr>
      </w:pPr>
    </w:p>
    <w:p w14:paraId="5622B01C" w14:textId="77777777" w:rsidR="00106595" w:rsidRDefault="00106595" w:rsidP="006550D1">
      <w:pPr>
        <w:spacing w:after="0"/>
        <w:jc w:val="both"/>
        <w:rPr>
          <w:rFonts w:cstheme="minorHAnsi"/>
          <w:iCs/>
          <w:color w:val="000000" w:themeColor="text1"/>
          <w:sz w:val="24"/>
        </w:rPr>
      </w:pPr>
    </w:p>
    <w:p w14:paraId="0674C248" w14:textId="77777777" w:rsidR="00106595" w:rsidRDefault="00106595" w:rsidP="006550D1">
      <w:pPr>
        <w:spacing w:after="0"/>
        <w:jc w:val="both"/>
        <w:rPr>
          <w:rFonts w:cstheme="minorHAnsi"/>
          <w:iCs/>
          <w:color w:val="000000" w:themeColor="text1"/>
          <w:sz w:val="24"/>
        </w:rPr>
      </w:pPr>
    </w:p>
    <w:p w14:paraId="71E2965E" w14:textId="77777777" w:rsidR="00106595" w:rsidRDefault="00106595" w:rsidP="006550D1">
      <w:pPr>
        <w:spacing w:after="0"/>
        <w:jc w:val="both"/>
        <w:rPr>
          <w:rFonts w:cstheme="minorHAnsi"/>
          <w:iCs/>
          <w:color w:val="000000" w:themeColor="text1"/>
          <w:sz w:val="24"/>
        </w:rPr>
      </w:pPr>
    </w:p>
    <w:p w14:paraId="1320BD62" w14:textId="77777777" w:rsidR="00106595" w:rsidRDefault="00106595" w:rsidP="006550D1">
      <w:pPr>
        <w:spacing w:after="0"/>
        <w:jc w:val="both"/>
        <w:rPr>
          <w:rFonts w:cstheme="minorHAnsi"/>
          <w:iCs/>
          <w:color w:val="000000" w:themeColor="text1"/>
          <w:sz w:val="24"/>
        </w:rPr>
      </w:pPr>
    </w:p>
    <w:p w14:paraId="36FDD7EE" w14:textId="77777777" w:rsidR="00106595" w:rsidRDefault="00106595" w:rsidP="006550D1">
      <w:pPr>
        <w:spacing w:after="0"/>
        <w:jc w:val="both"/>
        <w:rPr>
          <w:rFonts w:cstheme="minorHAnsi"/>
          <w:iCs/>
          <w:color w:val="000000" w:themeColor="text1"/>
          <w:sz w:val="24"/>
        </w:rPr>
      </w:pPr>
    </w:p>
    <w:p w14:paraId="2E0876C2" w14:textId="77777777" w:rsidR="00106595" w:rsidRDefault="00106595" w:rsidP="006550D1">
      <w:pPr>
        <w:spacing w:after="0"/>
        <w:jc w:val="both"/>
        <w:rPr>
          <w:rFonts w:cstheme="minorHAnsi"/>
          <w:iCs/>
          <w:color w:val="000000" w:themeColor="text1"/>
          <w:sz w:val="24"/>
        </w:rPr>
      </w:pPr>
    </w:p>
    <w:p w14:paraId="1CDF9C7A" w14:textId="77777777" w:rsidR="00106595" w:rsidRDefault="00106595" w:rsidP="006550D1">
      <w:pPr>
        <w:spacing w:after="0"/>
        <w:jc w:val="both"/>
        <w:rPr>
          <w:rFonts w:cstheme="minorHAnsi"/>
          <w:iCs/>
          <w:color w:val="000000" w:themeColor="text1"/>
          <w:sz w:val="24"/>
        </w:rPr>
      </w:pPr>
    </w:p>
    <w:p w14:paraId="349CEC95" w14:textId="77777777" w:rsidR="00106595" w:rsidRDefault="00106595" w:rsidP="006550D1">
      <w:pPr>
        <w:spacing w:after="0"/>
        <w:jc w:val="both"/>
        <w:rPr>
          <w:rFonts w:cstheme="minorHAnsi"/>
          <w:iCs/>
          <w:color w:val="000000" w:themeColor="text1"/>
          <w:sz w:val="24"/>
        </w:rPr>
      </w:pPr>
    </w:p>
    <w:p w14:paraId="64DFF772" w14:textId="4982A912" w:rsidR="006550D1" w:rsidRDefault="006550D1" w:rsidP="006550D1">
      <w:pPr>
        <w:spacing w:after="0"/>
        <w:jc w:val="both"/>
        <w:rPr>
          <w:rFonts w:cstheme="minorHAnsi"/>
          <w:iCs/>
          <w:color w:val="000000" w:themeColor="text1"/>
          <w:sz w:val="24"/>
        </w:rPr>
      </w:pPr>
      <w:r w:rsidRPr="005254A1">
        <w:rPr>
          <w:rFonts w:cstheme="minorHAnsi"/>
          <w:iCs/>
          <w:color w:val="000000" w:themeColor="text1"/>
          <w:sz w:val="24"/>
        </w:rPr>
        <w:lastRenderedPageBreak/>
        <w:t xml:space="preserve">The aims of GuruJal Society is with respect to water-related issues in Gurugram district founded on the four pillars of creating awareness, better enforcement, supporting compliance and through innovative design solutions. These aims are put into action points in a time bound manner through extensive research and analysis, accurate data points, community participation and holistic collaborative approach.  GuruJal’s vision is to encourage social responsibility; sustainable development, lifestyle, and consumerism; protection of environment; inspiring and implementing solutions to the environmental crisis that Gurugram is facing. And our values distinguish us and guide our actions. </w:t>
      </w:r>
    </w:p>
    <w:p w14:paraId="76B272A2" w14:textId="77777777" w:rsidR="009A4C06" w:rsidRPr="009A4C06" w:rsidRDefault="009A4C06" w:rsidP="003065FD">
      <w:pPr>
        <w:spacing w:after="0"/>
        <w:jc w:val="both"/>
        <w:rPr>
          <w:rFonts w:eastAsia="Times New Roman" w:cs="Times New Roman"/>
          <w:sz w:val="24"/>
          <w:szCs w:val="24"/>
          <w:lang w:val="en-GB" w:eastAsia="en-GB"/>
        </w:rPr>
      </w:pPr>
    </w:p>
    <w:p w14:paraId="7B06EC91" w14:textId="28730887" w:rsidR="00E67EB3" w:rsidRPr="009A4C06" w:rsidRDefault="009A4C06" w:rsidP="00E67EB3">
      <w:pPr>
        <w:spacing w:after="0"/>
        <w:jc w:val="both"/>
        <w:rPr>
          <w:rFonts w:eastAsia="Times New Roman" w:cs="Times New Roman"/>
          <w:sz w:val="24"/>
          <w:szCs w:val="24"/>
          <w:lang w:val="en-GB" w:eastAsia="en-GB"/>
        </w:rPr>
      </w:pPr>
      <w:r w:rsidRPr="009A4C06">
        <w:rPr>
          <w:rFonts w:eastAsia="Times New Roman" w:cs="Times New Roman"/>
          <w:sz w:val="24"/>
          <w:szCs w:val="24"/>
          <w:lang w:val="en-GB" w:eastAsia="en-GB"/>
        </w:rPr>
        <w:t xml:space="preserve">Under GuruJal, coordination between 18+ different government bodies </w:t>
      </w:r>
      <w:r>
        <w:rPr>
          <w:rFonts w:eastAsia="Times New Roman" w:cs="Times New Roman"/>
          <w:sz w:val="24"/>
          <w:szCs w:val="24"/>
          <w:lang w:val="en-GB" w:eastAsia="en-GB"/>
        </w:rPr>
        <w:t>have been incorporated as an intervention for the better enforcement with research backed data that enables numbe</w:t>
      </w:r>
      <w:r w:rsidR="00677B3B">
        <w:rPr>
          <w:rFonts w:eastAsia="Times New Roman" w:cs="Times New Roman"/>
          <w:sz w:val="24"/>
          <w:szCs w:val="24"/>
          <w:lang w:val="en-GB" w:eastAsia="en-GB"/>
        </w:rPr>
        <w:t>r</w:t>
      </w:r>
      <w:r>
        <w:rPr>
          <w:rFonts w:eastAsia="Times New Roman" w:cs="Times New Roman"/>
          <w:sz w:val="24"/>
          <w:szCs w:val="24"/>
          <w:lang w:val="en-GB" w:eastAsia="en-GB"/>
        </w:rPr>
        <w:t xml:space="preserve"> based implementation and decisions</w:t>
      </w:r>
      <w:r w:rsidR="00625C57">
        <w:rPr>
          <w:rFonts w:eastAsia="Times New Roman" w:cs="Times New Roman"/>
          <w:sz w:val="24"/>
          <w:szCs w:val="24"/>
          <w:lang w:val="en-GB" w:eastAsia="en-GB"/>
        </w:rPr>
        <w:t xml:space="preserve"> as shown in Figure 2. </w:t>
      </w:r>
      <w:r w:rsidR="00E67EB3" w:rsidRPr="009A4C06">
        <w:rPr>
          <w:rFonts w:eastAsia="Times New Roman" w:cs="Times New Roman"/>
          <w:color w:val="000000"/>
          <w:sz w:val="24"/>
          <w:szCs w:val="24"/>
          <w:shd w:val="clear" w:color="auto" w:fill="FFFFFF"/>
          <w:lang w:val="en-GB" w:eastAsia="en-GB"/>
        </w:rPr>
        <w:t>In the whole process, the role of GuruJal is to catalyse coordination between various departments/stakeholders and ensure the long-term sustainability of the projects through capacity building of the institutions and empowering them by providing skills, knowledge, human resources and funds to ensure the sustainability of the projects. </w:t>
      </w:r>
    </w:p>
    <w:p w14:paraId="03D833FB" w14:textId="2BD65940" w:rsidR="00FE3D00" w:rsidRDefault="00FE3D00" w:rsidP="00E67EB3">
      <w:pPr>
        <w:spacing w:after="0"/>
        <w:rPr>
          <w:rFonts w:eastAsia="Times New Roman" w:cs="Times New Roman"/>
          <w:sz w:val="24"/>
          <w:szCs w:val="24"/>
          <w:lang w:val="en-GB" w:eastAsia="en-GB"/>
        </w:rPr>
      </w:pPr>
    </w:p>
    <w:p w14:paraId="5909B182" w14:textId="77777777" w:rsidR="00D320C1" w:rsidRPr="0053100B" w:rsidRDefault="00D320C1" w:rsidP="00D320C1">
      <w:pPr>
        <w:spacing w:after="0"/>
        <w:jc w:val="both"/>
        <w:rPr>
          <w:rFonts w:eastAsia="Times New Roman" w:cs="Times"/>
          <w:sz w:val="24"/>
          <w:szCs w:val="24"/>
          <w:lang w:val="en-GB" w:eastAsia="en-GB"/>
        </w:rPr>
      </w:pPr>
      <w:r w:rsidRPr="0053100B">
        <w:rPr>
          <w:rFonts w:eastAsia="Times New Roman" w:cs="Times"/>
          <w:sz w:val="24"/>
          <w:szCs w:val="24"/>
          <w:lang w:val="en-GB" w:eastAsia="en-GB"/>
        </w:rPr>
        <w:t xml:space="preserve">All the various and concerned departments are consulted and engaged with at various levels according to their internal capacities and help GuruJal in achieving their goals of enforcement of the various mandates for water conservation techniques. </w:t>
      </w:r>
      <w:r>
        <w:rPr>
          <w:rFonts w:eastAsia="Times New Roman" w:cs="Times"/>
          <w:sz w:val="24"/>
          <w:szCs w:val="24"/>
          <w:lang w:val="en-GB" w:eastAsia="en-GB"/>
        </w:rPr>
        <w:t xml:space="preserve">The convergence of all of these departments is very important and an essential feature in GuruJal’s operation and quest for conserving water in the district. </w:t>
      </w:r>
    </w:p>
    <w:p w14:paraId="63EBB77E" w14:textId="77777777" w:rsidR="00D320C1" w:rsidRPr="0053100B" w:rsidRDefault="00D320C1" w:rsidP="00D320C1">
      <w:pPr>
        <w:spacing w:after="0"/>
        <w:jc w:val="both"/>
        <w:rPr>
          <w:rFonts w:eastAsia="Times New Roman" w:cs="Times New Roman"/>
          <w:sz w:val="24"/>
          <w:szCs w:val="24"/>
          <w:lang w:val="en-GB" w:eastAsia="en-GB"/>
        </w:rPr>
      </w:pPr>
      <w:r>
        <w:rPr>
          <w:rFonts w:eastAsia="Times New Roman" w:cs="Times"/>
          <w:sz w:val="24"/>
          <w:szCs w:val="24"/>
          <w:lang w:val="en-GB" w:eastAsia="en-GB"/>
        </w:rPr>
        <w:t xml:space="preserve">Various department are consulted for a number of tasks that takes the holistic approach to water body restoration, which includes, flora fauna profiling, which </w:t>
      </w:r>
      <w:r w:rsidRPr="0053100B">
        <w:rPr>
          <w:rFonts w:eastAsia="Times New Roman" w:cs="Times"/>
          <w:sz w:val="24"/>
          <w:szCs w:val="24"/>
          <w:lang w:val="en-GB" w:eastAsia="en-GB"/>
        </w:rPr>
        <w:t>which involves making a list of native tree species, shrubs, animals, birds, reptiles, and butterflies for the region</w:t>
      </w:r>
      <w:r>
        <w:rPr>
          <w:rFonts w:eastAsia="Times New Roman" w:cs="Times"/>
          <w:sz w:val="24"/>
          <w:szCs w:val="24"/>
          <w:lang w:val="en-GB" w:eastAsia="en-GB"/>
        </w:rPr>
        <w:t xml:space="preserve"> in order to increase the biodiversity of the region, which is used for </w:t>
      </w:r>
      <w:r w:rsidRPr="0053100B">
        <w:rPr>
          <w:rFonts w:eastAsia="Times New Roman" w:cs="Times"/>
          <w:sz w:val="24"/>
          <w:szCs w:val="24"/>
          <w:lang w:val="en-GB" w:eastAsia="en-GB"/>
        </w:rPr>
        <w:t>the beautification of outdoor terrain which is mainly engaged in exterior works and gardening in both residential and non-residential buildings and parks through the process of</w:t>
      </w:r>
      <w:r>
        <w:rPr>
          <w:rFonts w:eastAsia="Times New Roman" w:cs="Times"/>
          <w:sz w:val="24"/>
          <w:szCs w:val="24"/>
          <w:lang w:val="en-GB" w:eastAsia="en-GB"/>
        </w:rPr>
        <w:t xml:space="preserve"> landscaping. Moreover, soil and water tests are carried out to acertain the </w:t>
      </w:r>
      <w:r w:rsidRPr="0053100B">
        <w:rPr>
          <w:rFonts w:eastAsia="Times New Roman" w:cs="Times"/>
          <w:sz w:val="24"/>
          <w:szCs w:val="24"/>
          <w:lang w:val="en-GB" w:eastAsia="en-GB"/>
        </w:rPr>
        <w:t>plant and animal productivity, maintain or enhance water and air quality, and support human health and habitation</w:t>
      </w:r>
      <w:r>
        <w:rPr>
          <w:rFonts w:eastAsia="Times New Roman" w:cs="Times"/>
          <w:sz w:val="24"/>
          <w:szCs w:val="24"/>
          <w:shd w:val="clear" w:color="auto" w:fill="FFFFFF"/>
          <w:lang w:val="en-GB" w:eastAsia="en-GB"/>
        </w:rPr>
        <w:t xml:space="preserve">. Analysis of water quality is done to understand the required treatment to </w:t>
      </w:r>
    </w:p>
    <w:p w14:paraId="2641A188" w14:textId="4C39111C" w:rsidR="00A96603" w:rsidRDefault="00D320C1" w:rsidP="00D320C1">
      <w:pPr>
        <w:spacing w:after="0"/>
        <w:jc w:val="both"/>
        <w:rPr>
          <w:rFonts w:eastAsia="Times New Roman" w:cs="Times New Roman"/>
          <w:sz w:val="24"/>
          <w:szCs w:val="24"/>
          <w:lang w:val="en-GB" w:eastAsia="en-GB"/>
        </w:rPr>
      </w:pPr>
      <w:r>
        <w:rPr>
          <w:rFonts w:eastAsia="Times New Roman" w:cs="Times"/>
          <w:sz w:val="24"/>
          <w:szCs w:val="24"/>
          <w:lang w:val="en-GB" w:eastAsia="en-GB"/>
        </w:rPr>
        <w:t>O</w:t>
      </w:r>
      <w:r w:rsidRPr="0053100B">
        <w:rPr>
          <w:rFonts w:eastAsia="Times New Roman" w:cs="Times"/>
          <w:sz w:val="24"/>
          <w:szCs w:val="24"/>
          <w:lang w:val="en-GB" w:eastAsia="en-GB"/>
        </w:rPr>
        <w:t>fficial document</w:t>
      </w:r>
      <w:r>
        <w:rPr>
          <w:rFonts w:eastAsia="Times New Roman" w:cs="Times"/>
          <w:sz w:val="24"/>
          <w:szCs w:val="24"/>
          <w:lang w:val="en-GB" w:eastAsia="en-GB"/>
        </w:rPr>
        <w:t>s</w:t>
      </w:r>
      <w:r w:rsidRPr="0053100B">
        <w:rPr>
          <w:rFonts w:eastAsia="Times New Roman" w:cs="Times"/>
          <w:sz w:val="24"/>
          <w:szCs w:val="24"/>
          <w:lang w:val="en-GB" w:eastAsia="en-GB"/>
        </w:rPr>
        <w:t xml:space="preserve"> from the Panchayat, called the </w:t>
      </w:r>
      <w:r w:rsidRPr="0053100B">
        <w:rPr>
          <w:rFonts w:eastAsia="Times New Roman" w:cs="Times"/>
          <w:b/>
          <w:bCs/>
          <w:sz w:val="24"/>
          <w:szCs w:val="24"/>
          <w:lang w:val="en-GB" w:eastAsia="en-GB"/>
        </w:rPr>
        <w:t>Panchayat Resolution</w:t>
      </w:r>
      <w:r w:rsidRPr="0053100B">
        <w:rPr>
          <w:rFonts w:eastAsia="Times New Roman" w:cs="Times"/>
          <w:sz w:val="24"/>
          <w:szCs w:val="24"/>
          <w:lang w:val="en-GB" w:eastAsia="en-GB"/>
        </w:rPr>
        <w:t>, is given to the government stating that they are letting government use the land for biodiversity parks etc</w:t>
      </w:r>
      <w:r>
        <w:rPr>
          <w:rFonts w:eastAsia="Times New Roman" w:cs="Times"/>
          <w:sz w:val="24"/>
          <w:szCs w:val="24"/>
          <w:lang w:val="en-GB" w:eastAsia="en-GB"/>
        </w:rPr>
        <w:t xml:space="preserve">. Regular community meetings are conducted in order to keep the locals aware and updated about the work that is taking place. </w:t>
      </w:r>
    </w:p>
    <w:p w14:paraId="7CF0ECDD" w14:textId="41BBD1DF" w:rsidR="00A96603" w:rsidRDefault="00A96603" w:rsidP="003065FD">
      <w:pPr>
        <w:spacing w:after="0"/>
        <w:jc w:val="center"/>
        <w:rPr>
          <w:rFonts w:eastAsia="Times New Roman" w:cs="Times New Roman"/>
          <w:sz w:val="24"/>
          <w:szCs w:val="24"/>
          <w:lang w:val="en-GB" w:eastAsia="en-GB"/>
        </w:rPr>
      </w:pPr>
    </w:p>
    <w:p w14:paraId="5D6F2DF4" w14:textId="291BBECA" w:rsidR="00A96603" w:rsidRDefault="003065FD" w:rsidP="003065FD">
      <w:pPr>
        <w:pStyle w:val="Caption"/>
        <w:spacing w:line="276" w:lineRule="auto"/>
        <w:rPr>
          <w:rFonts w:eastAsia="Times New Roman" w:cs="Times New Roman"/>
          <w:sz w:val="24"/>
          <w:szCs w:val="24"/>
          <w:lang w:val="en-GB" w:eastAsia="en-GB"/>
        </w:rPr>
      </w:pPr>
      <w:r>
        <w:rPr>
          <w:noProof/>
        </w:rPr>
        <w:lastRenderedPageBreak/>
        <w:drawing>
          <wp:anchor distT="0" distB="0" distL="114300" distR="114300" simplePos="0" relativeHeight="251661312" behindDoc="0" locked="0" layoutInCell="1" allowOverlap="1" wp14:anchorId="574920B9" wp14:editId="005E6A30">
            <wp:simplePos x="0" y="0"/>
            <wp:positionH relativeFrom="margin">
              <wp:align>left</wp:align>
            </wp:positionH>
            <wp:positionV relativeFrom="paragraph">
              <wp:posOffset>0</wp:posOffset>
            </wp:positionV>
            <wp:extent cx="8936990" cy="5648960"/>
            <wp:effectExtent l="0" t="0" r="0" b="8890"/>
            <wp:wrapSquare wrapText="bothSides"/>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t xml:space="preserve">Figure </w:t>
      </w:r>
      <w:r w:rsidR="00625C57">
        <w:t>2</w:t>
      </w:r>
      <w:r>
        <w:t xml:space="preserve"> The above garland shows the 20+ government bodies that GuruJal coordinates between for the best practices of water management and conservation in the District of Gurugram. </w:t>
      </w:r>
    </w:p>
    <w:p w14:paraId="2BE53D27" w14:textId="77777777" w:rsidR="003065FD" w:rsidRDefault="003065FD" w:rsidP="003065FD">
      <w:pPr>
        <w:spacing w:after="0"/>
        <w:jc w:val="center"/>
        <w:rPr>
          <w:rFonts w:eastAsia="Times New Roman" w:cs="Times New Roman"/>
          <w:sz w:val="24"/>
          <w:szCs w:val="24"/>
          <w:lang w:val="en-GB" w:eastAsia="en-GB"/>
        </w:rPr>
      </w:pPr>
    </w:p>
    <w:p w14:paraId="065606DC" w14:textId="010D3725" w:rsidR="009A4C06" w:rsidRDefault="009A4C06" w:rsidP="003065FD">
      <w:pPr>
        <w:tabs>
          <w:tab w:val="left" w:pos="9300"/>
        </w:tabs>
        <w:jc w:val="both"/>
        <w:rPr>
          <w:b/>
          <w:bCs/>
          <w:color w:val="002060"/>
          <w:sz w:val="24"/>
          <w:szCs w:val="24"/>
          <w:u w:val="single"/>
        </w:rPr>
      </w:pPr>
      <w:r w:rsidRPr="005530B8">
        <w:rPr>
          <w:b/>
          <w:bCs/>
          <w:color w:val="002060"/>
          <w:sz w:val="24"/>
          <w:szCs w:val="24"/>
          <w:u w:val="single"/>
        </w:rPr>
        <w:t>Intervention</w:t>
      </w:r>
      <w:r>
        <w:rPr>
          <w:b/>
          <w:bCs/>
          <w:color w:val="002060"/>
          <w:sz w:val="24"/>
          <w:szCs w:val="24"/>
          <w:u w:val="single"/>
        </w:rPr>
        <w:t xml:space="preserve">: Empowering Pond and Wastewater Management Authority </w:t>
      </w:r>
    </w:p>
    <w:p w14:paraId="3DECC0FA" w14:textId="546E9949" w:rsidR="009A4C06" w:rsidRPr="009A4C06" w:rsidRDefault="009A4C06" w:rsidP="003065FD">
      <w:pPr>
        <w:spacing w:after="0"/>
        <w:jc w:val="both"/>
        <w:rPr>
          <w:rFonts w:eastAsia="Times New Roman" w:cs="Times New Roman"/>
          <w:sz w:val="24"/>
          <w:szCs w:val="24"/>
          <w:lang w:val="en-GB" w:eastAsia="en-GB"/>
        </w:rPr>
      </w:pPr>
      <w:r w:rsidRPr="009A4C06">
        <w:rPr>
          <w:rFonts w:eastAsia="Times New Roman" w:cs="Times New Roman"/>
          <w:color w:val="000000"/>
          <w:sz w:val="24"/>
          <w:szCs w:val="24"/>
          <w:lang w:val="en-GB" w:eastAsia="en-GB"/>
        </w:rPr>
        <w:t>Under the Section-6 of Act No. 33</w:t>
      </w:r>
      <w:r w:rsidR="00AE5862">
        <w:rPr>
          <w:rFonts w:eastAsia="Times New Roman" w:cs="Times New Roman"/>
          <w:color w:val="000000"/>
          <w:sz w:val="24"/>
          <w:szCs w:val="24"/>
          <w:lang w:val="en-GB" w:eastAsia="en-GB"/>
        </w:rPr>
        <w:t xml:space="preserve"> (</w:t>
      </w:r>
      <w:r w:rsidR="00AE5862" w:rsidRPr="00AE5862">
        <w:rPr>
          <w:rFonts w:eastAsia="Times New Roman" w:cs="Times New Roman"/>
          <w:color w:val="000000"/>
          <w:sz w:val="24"/>
          <w:szCs w:val="24"/>
          <w:lang w:val="en-GB" w:eastAsia="en-GB"/>
        </w:rPr>
        <w:t>The Haryana Pond and Wastewater Management Authority Act)</w:t>
      </w:r>
      <w:r w:rsidR="00AE5862">
        <w:rPr>
          <w:rFonts w:eastAsia="Times New Roman" w:cs="Times New Roman"/>
          <w:color w:val="000000"/>
          <w:sz w:val="24"/>
          <w:szCs w:val="24"/>
          <w:lang w:val="en-GB" w:eastAsia="en-GB"/>
        </w:rPr>
        <w:t xml:space="preserve"> </w:t>
      </w:r>
      <w:r w:rsidRPr="009A4C06">
        <w:rPr>
          <w:rFonts w:eastAsia="Times New Roman" w:cs="Times New Roman"/>
          <w:color w:val="000000"/>
          <w:sz w:val="24"/>
          <w:szCs w:val="24"/>
          <w:lang w:val="en-GB" w:eastAsia="en-GB"/>
        </w:rPr>
        <w:t xml:space="preserve"> of 2018 as notified on 23.10.2018, we are also working on the activation of</w:t>
      </w:r>
      <w:r w:rsidR="00AE5862">
        <w:rPr>
          <w:rFonts w:eastAsia="Times New Roman" w:cs="Times New Roman"/>
          <w:color w:val="000000"/>
          <w:sz w:val="24"/>
          <w:szCs w:val="24"/>
          <w:lang w:val="en-GB" w:eastAsia="en-GB"/>
        </w:rPr>
        <w:t xml:space="preserve"> District Consulation and Monitoring Committee </w:t>
      </w:r>
      <w:r w:rsidRPr="009A4C06">
        <w:rPr>
          <w:rFonts w:eastAsia="Times New Roman" w:cs="Times New Roman"/>
          <w:color w:val="000000"/>
          <w:sz w:val="24"/>
          <w:szCs w:val="24"/>
          <w:lang w:val="en-GB" w:eastAsia="en-GB"/>
        </w:rPr>
        <w:t xml:space="preserve"> </w:t>
      </w:r>
      <w:r w:rsidR="00AE5862" w:rsidRPr="003065FD">
        <w:rPr>
          <w:rFonts w:eastAsia="Times New Roman" w:cs="Times New Roman"/>
          <w:b/>
          <w:bCs/>
          <w:color w:val="000000"/>
          <w:sz w:val="24"/>
          <w:szCs w:val="24"/>
          <w:lang w:val="en-GB" w:eastAsia="en-GB"/>
        </w:rPr>
        <w:t>(</w:t>
      </w:r>
      <w:r w:rsidRPr="009A4C06">
        <w:rPr>
          <w:rFonts w:eastAsia="Times New Roman" w:cs="Times New Roman"/>
          <w:b/>
          <w:bCs/>
          <w:color w:val="000000"/>
          <w:sz w:val="24"/>
          <w:szCs w:val="24"/>
          <w:lang w:val="en-GB" w:eastAsia="en-GB"/>
        </w:rPr>
        <w:t>District Pond and Waste Management Authority</w:t>
      </w:r>
      <w:r w:rsidR="00AE5862">
        <w:rPr>
          <w:rFonts w:eastAsia="Times New Roman" w:cs="Times New Roman"/>
          <w:b/>
          <w:bCs/>
          <w:color w:val="000000"/>
          <w:sz w:val="24"/>
          <w:szCs w:val="24"/>
          <w:lang w:val="en-GB" w:eastAsia="en-GB"/>
        </w:rPr>
        <w:t>)</w:t>
      </w:r>
      <w:r w:rsidRPr="009A4C06">
        <w:rPr>
          <w:rFonts w:eastAsia="Times New Roman" w:cs="Times New Roman"/>
          <w:color w:val="000000"/>
          <w:sz w:val="24"/>
          <w:szCs w:val="24"/>
          <w:lang w:val="en-GB" w:eastAsia="en-GB"/>
        </w:rPr>
        <w:t>. The main functions</w:t>
      </w:r>
      <w:r w:rsidR="00AE5862">
        <w:rPr>
          <w:rFonts w:eastAsia="Times New Roman" w:cs="Times New Roman"/>
          <w:color w:val="000000"/>
          <w:sz w:val="24"/>
          <w:szCs w:val="24"/>
          <w:lang w:val="en-GB" w:eastAsia="en-GB"/>
        </w:rPr>
        <w:t xml:space="preserve"> of</w:t>
      </w:r>
      <w:r w:rsidR="00AE5862" w:rsidRPr="00AE5862">
        <w:rPr>
          <w:rFonts w:eastAsia="Times New Roman" w:cs="Times New Roman"/>
          <w:color w:val="000000"/>
          <w:sz w:val="24"/>
          <w:szCs w:val="24"/>
          <w:lang w:val="en-GB" w:eastAsia="en-GB"/>
        </w:rPr>
        <w:t xml:space="preserve"> </w:t>
      </w:r>
      <w:r w:rsidR="00AE5862">
        <w:rPr>
          <w:rFonts w:eastAsia="Times New Roman" w:cs="Times New Roman"/>
          <w:color w:val="000000"/>
          <w:sz w:val="24"/>
          <w:szCs w:val="24"/>
          <w:lang w:val="en-GB" w:eastAsia="en-GB"/>
        </w:rPr>
        <w:t xml:space="preserve">District Consulation and Monitoring Committee </w:t>
      </w:r>
      <w:r w:rsidRPr="009A4C06">
        <w:rPr>
          <w:rFonts w:eastAsia="Times New Roman" w:cs="Times New Roman"/>
          <w:color w:val="000000"/>
          <w:sz w:val="24"/>
          <w:szCs w:val="24"/>
          <w:lang w:val="en-GB" w:eastAsia="en-GB"/>
        </w:rPr>
        <w:t>would be the following notified: </w:t>
      </w:r>
    </w:p>
    <w:p w14:paraId="3EB40233" w14:textId="77777777" w:rsidR="009A4C06" w:rsidRPr="009A4C06" w:rsidRDefault="009A4C06" w:rsidP="003065FD">
      <w:pPr>
        <w:spacing w:after="0"/>
        <w:rPr>
          <w:rFonts w:eastAsia="Times New Roman" w:cs="Times New Roman"/>
          <w:sz w:val="24"/>
          <w:szCs w:val="24"/>
          <w:lang w:val="en-GB" w:eastAsia="en-GB"/>
        </w:rPr>
      </w:pPr>
    </w:p>
    <w:p w14:paraId="1AC52E07" w14:textId="16B9C20F" w:rsidR="009A4C06" w:rsidRPr="009A4C06" w:rsidRDefault="009A4C06" w:rsidP="003065FD">
      <w:pPr>
        <w:numPr>
          <w:ilvl w:val="0"/>
          <w:numId w:val="1"/>
        </w:numPr>
        <w:spacing w:after="0"/>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Maintenance of its boundaries and protected area</w:t>
      </w:r>
      <w:r w:rsidR="00E67EB3">
        <w:rPr>
          <w:rFonts w:eastAsia="Times New Roman" w:cs="Times New Roman"/>
          <w:color w:val="000000"/>
          <w:sz w:val="24"/>
          <w:szCs w:val="24"/>
          <w:lang w:val="en-GB" w:eastAsia="en-GB"/>
        </w:rPr>
        <w:t xml:space="preserve"> through </w:t>
      </w:r>
      <w:r w:rsidR="00E67EB3" w:rsidRPr="009A4C06">
        <w:rPr>
          <w:rFonts w:eastAsia="Times New Roman" w:cs="Times New Roman"/>
          <w:color w:val="000000"/>
          <w:sz w:val="24"/>
          <w:szCs w:val="24"/>
          <w:lang w:val="en-GB" w:eastAsia="en-GB"/>
        </w:rPr>
        <w:t>regulation, control, protection, cleaning, beautification, conservation, reclamation, regeneration, restoration and construction of the pond.</w:t>
      </w:r>
      <w:r w:rsidRPr="009A4C06">
        <w:rPr>
          <w:rFonts w:eastAsia="Times New Roman" w:cs="Times New Roman"/>
          <w:color w:val="000000"/>
          <w:sz w:val="24"/>
          <w:szCs w:val="24"/>
          <w:lang w:val="en-GB" w:eastAsia="en-GB"/>
        </w:rPr>
        <w:t>.</w:t>
      </w:r>
    </w:p>
    <w:p w14:paraId="06678975" w14:textId="22CDF1E8" w:rsidR="009A4C06" w:rsidRPr="009A4C06" w:rsidRDefault="00E67EB3" w:rsidP="00E67EB3">
      <w:pPr>
        <w:numPr>
          <w:ilvl w:val="0"/>
          <w:numId w:val="1"/>
        </w:numPr>
        <w:spacing w:after="0"/>
        <w:textAlignment w:val="baseline"/>
        <w:rPr>
          <w:rFonts w:eastAsia="Times New Roman" w:cs="Times New Roman"/>
          <w:color w:val="000000"/>
          <w:sz w:val="24"/>
          <w:szCs w:val="24"/>
          <w:lang w:val="en-GB" w:eastAsia="en-GB"/>
        </w:rPr>
      </w:pPr>
      <w:r>
        <w:rPr>
          <w:rFonts w:eastAsia="Times New Roman" w:cs="Times New Roman"/>
          <w:color w:val="000000"/>
          <w:sz w:val="24"/>
          <w:szCs w:val="24"/>
          <w:lang w:val="en-GB" w:eastAsia="en-GB"/>
        </w:rPr>
        <w:t xml:space="preserve">Development of water utilisation plans and development of proper landscaping to avoid encroachment of areas and understand water use. </w:t>
      </w:r>
    </w:p>
    <w:p w14:paraId="4D110C85" w14:textId="555060F7" w:rsidR="009A4C06" w:rsidRPr="009A4C06" w:rsidRDefault="009A4C06" w:rsidP="003065FD">
      <w:pPr>
        <w:numPr>
          <w:ilvl w:val="0"/>
          <w:numId w:val="1"/>
        </w:numPr>
        <w:spacing w:after="0"/>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Promoting community participation and awareness in cleaning, conservation, tourism, beautification of the pond by organizing awareness programs, workshops and seminars.</w:t>
      </w:r>
      <w:r w:rsidR="00E67EB3">
        <w:rPr>
          <w:rFonts w:eastAsia="Times New Roman" w:cs="Times New Roman"/>
          <w:color w:val="000000"/>
          <w:sz w:val="24"/>
          <w:szCs w:val="24"/>
          <w:lang w:val="en-GB" w:eastAsia="en-GB"/>
        </w:rPr>
        <w:t xml:space="preserve"> Activation of Village Pond and Wastewater Management Committee is also proposed under this authority.</w:t>
      </w:r>
    </w:p>
    <w:p w14:paraId="0E280C86" w14:textId="77777777" w:rsidR="00AE5862" w:rsidRDefault="009A4C06" w:rsidP="003065FD">
      <w:pPr>
        <w:numPr>
          <w:ilvl w:val="0"/>
          <w:numId w:val="1"/>
        </w:numPr>
        <w:spacing w:after="0"/>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Developing infrastructure such as pumping machinery, channels and pipe systems for utilization of pond water and effluent of sewage effluent treatment plans for the purpose of irrigation.</w:t>
      </w:r>
    </w:p>
    <w:p w14:paraId="71080187" w14:textId="2F0F97BB" w:rsidR="009A4C06" w:rsidRDefault="009A4C06" w:rsidP="003065FD">
      <w:pPr>
        <w:tabs>
          <w:tab w:val="left" w:pos="9300"/>
        </w:tabs>
        <w:rPr>
          <w:b/>
          <w:bCs/>
          <w:color w:val="002060"/>
          <w:sz w:val="24"/>
          <w:szCs w:val="24"/>
          <w:u w:val="single"/>
        </w:rPr>
      </w:pPr>
    </w:p>
    <w:p w14:paraId="4F779FD8" w14:textId="77777777" w:rsidR="009A4C06" w:rsidRDefault="009A4C06" w:rsidP="003065FD">
      <w:pPr>
        <w:tabs>
          <w:tab w:val="left" w:pos="9300"/>
        </w:tabs>
        <w:jc w:val="both"/>
        <w:rPr>
          <w:b/>
          <w:bCs/>
          <w:color w:val="002060"/>
          <w:sz w:val="24"/>
          <w:szCs w:val="24"/>
          <w:u w:val="single"/>
        </w:rPr>
      </w:pPr>
      <w:r w:rsidRPr="005530B8">
        <w:rPr>
          <w:b/>
          <w:bCs/>
          <w:color w:val="002060"/>
          <w:sz w:val="24"/>
          <w:szCs w:val="24"/>
          <w:u w:val="single"/>
        </w:rPr>
        <w:t>Intervention</w:t>
      </w:r>
      <w:r>
        <w:rPr>
          <w:b/>
          <w:bCs/>
          <w:color w:val="002060"/>
          <w:sz w:val="24"/>
          <w:szCs w:val="24"/>
          <w:u w:val="single"/>
        </w:rPr>
        <w:t>: Empowering Biodiversity Management Committee</w:t>
      </w:r>
    </w:p>
    <w:p w14:paraId="3CF09516" w14:textId="2ABF8101" w:rsidR="009A4C06" w:rsidRPr="009A4C06" w:rsidRDefault="009A4C06" w:rsidP="003065FD">
      <w:pPr>
        <w:shd w:val="clear" w:color="auto" w:fill="FFFFFF"/>
        <w:spacing w:after="0"/>
        <w:jc w:val="both"/>
        <w:rPr>
          <w:rFonts w:eastAsia="Times New Roman" w:cs="Times New Roman"/>
          <w:sz w:val="24"/>
          <w:szCs w:val="24"/>
          <w:lang w:val="en-GB" w:eastAsia="en-GB"/>
        </w:rPr>
      </w:pPr>
      <w:r w:rsidRPr="009A4C06">
        <w:rPr>
          <w:rFonts w:eastAsia="Times New Roman" w:cs="Times New Roman"/>
          <w:color w:val="000000"/>
          <w:sz w:val="24"/>
          <w:szCs w:val="24"/>
          <w:lang w:val="en-GB" w:eastAsia="en-GB"/>
        </w:rPr>
        <w:t xml:space="preserve">Under </w:t>
      </w:r>
      <w:r w:rsidRPr="009A4C06">
        <w:rPr>
          <w:rFonts w:eastAsia="Times New Roman" w:cs="Times New Roman"/>
          <w:b/>
          <w:bCs/>
          <w:color w:val="000000"/>
          <w:sz w:val="24"/>
          <w:szCs w:val="24"/>
          <w:lang w:val="en-GB" w:eastAsia="en-GB"/>
        </w:rPr>
        <w:t>‘Support A Pond’</w:t>
      </w:r>
      <w:r w:rsidRPr="009A4C06">
        <w:rPr>
          <w:rFonts w:eastAsia="Times New Roman" w:cs="Times New Roman"/>
          <w:color w:val="000000"/>
          <w:sz w:val="24"/>
          <w:szCs w:val="24"/>
          <w:lang w:val="en-GB" w:eastAsia="en-GB"/>
        </w:rPr>
        <w:t xml:space="preserve"> &amp;</w:t>
      </w:r>
      <w:r w:rsidRPr="009A4C06">
        <w:rPr>
          <w:rFonts w:eastAsia="Times New Roman" w:cs="Times New Roman"/>
          <w:b/>
          <w:bCs/>
          <w:color w:val="000000"/>
          <w:sz w:val="24"/>
          <w:szCs w:val="24"/>
          <w:lang w:val="en-GB" w:eastAsia="en-GB"/>
        </w:rPr>
        <w:t xml:space="preserve"> ‘Biodiversity Management’</w:t>
      </w:r>
      <w:r w:rsidRPr="009A4C06">
        <w:rPr>
          <w:rFonts w:eastAsia="Times New Roman" w:cs="Times New Roman"/>
          <w:color w:val="000000"/>
          <w:sz w:val="24"/>
          <w:szCs w:val="24"/>
          <w:lang w:val="en-GB" w:eastAsia="en-GB"/>
        </w:rPr>
        <w:t xml:space="preserve"> interventions, GuruJal intends to rejuvenate and restore traditional water bodies, in particular, the ponds locally called as </w:t>
      </w:r>
      <w:r w:rsidRPr="009A4C06">
        <w:rPr>
          <w:rFonts w:eastAsia="Times New Roman" w:cs="Times New Roman"/>
          <w:i/>
          <w:iCs/>
          <w:color w:val="000000"/>
          <w:sz w:val="24"/>
          <w:szCs w:val="24"/>
          <w:lang w:val="en-GB" w:eastAsia="en-GB"/>
        </w:rPr>
        <w:t>Joha</w:t>
      </w:r>
      <w:r w:rsidR="003065FD">
        <w:rPr>
          <w:rFonts w:eastAsia="Times New Roman" w:cs="Times New Roman"/>
          <w:i/>
          <w:iCs/>
          <w:color w:val="000000"/>
          <w:sz w:val="24"/>
          <w:szCs w:val="24"/>
          <w:lang w:val="en-GB" w:eastAsia="en-GB"/>
        </w:rPr>
        <w:t>r</w:t>
      </w:r>
      <w:r w:rsidRPr="009A4C06">
        <w:rPr>
          <w:rFonts w:eastAsia="Times New Roman" w:cs="Times New Roman"/>
          <w:i/>
          <w:iCs/>
          <w:color w:val="000000"/>
          <w:sz w:val="24"/>
          <w:szCs w:val="24"/>
          <w:lang w:val="en-GB" w:eastAsia="en-GB"/>
        </w:rPr>
        <w:t xml:space="preserve">s. </w:t>
      </w:r>
      <w:r w:rsidRPr="009A4C06">
        <w:rPr>
          <w:rFonts w:eastAsia="Times New Roman" w:cs="Times New Roman"/>
          <w:color w:val="000000"/>
          <w:sz w:val="24"/>
          <w:szCs w:val="24"/>
          <w:lang w:val="en-GB" w:eastAsia="en-GB"/>
        </w:rPr>
        <w:t>Under Biodiversity Management</w:t>
      </w:r>
      <w:r w:rsidRPr="009A4C06">
        <w:rPr>
          <w:rFonts w:eastAsia="Times New Roman" w:cs="Times New Roman"/>
          <w:b/>
          <w:bCs/>
          <w:color w:val="000000"/>
          <w:sz w:val="24"/>
          <w:szCs w:val="24"/>
          <w:lang w:val="en-GB" w:eastAsia="en-GB"/>
        </w:rPr>
        <w:t>,</w:t>
      </w:r>
      <w:r w:rsidRPr="009A4C06">
        <w:rPr>
          <w:rFonts w:eastAsia="Times New Roman" w:cs="Times New Roman"/>
          <w:color w:val="000000"/>
          <w:sz w:val="24"/>
          <w:szCs w:val="24"/>
          <w:lang w:val="en-GB" w:eastAsia="en-GB"/>
        </w:rPr>
        <w:t xml:space="preserve"> development of biodiversity parks is an attempt to promote biodiversity conservation, encourage urban gardens by growing plants of all types and varieties in an urban environment, promote herbal gardens wherein a separate space in the garden is devoted to growing a specific group of plants known as herbs, and create butterfly parks/gardens/aviaries, where most of the butterflies are used for educational purposes like studying butterflies’ life cycle and behaviour.</w:t>
      </w:r>
    </w:p>
    <w:p w14:paraId="74945331" w14:textId="77777777" w:rsidR="009A4C06" w:rsidRPr="009A4C06" w:rsidRDefault="009A4C06" w:rsidP="003065FD">
      <w:pPr>
        <w:shd w:val="clear" w:color="auto" w:fill="FFFFFF"/>
        <w:spacing w:after="0"/>
        <w:jc w:val="both"/>
        <w:rPr>
          <w:rFonts w:eastAsia="Times New Roman" w:cs="Times New Roman"/>
          <w:sz w:val="24"/>
          <w:szCs w:val="24"/>
          <w:lang w:val="en-GB" w:eastAsia="en-GB"/>
        </w:rPr>
      </w:pPr>
      <w:r w:rsidRPr="009A4C06">
        <w:rPr>
          <w:rFonts w:eastAsia="Times New Roman" w:cs="Times New Roman"/>
          <w:sz w:val="24"/>
          <w:szCs w:val="24"/>
          <w:lang w:val="en-GB" w:eastAsia="en-GB"/>
        </w:rPr>
        <w:t> </w:t>
      </w:r>
    </w:p>
    <w:p w14:paraId="5F7BBEF7" w14:textId="53AE657E" w:rsidR="00FE3D00" w:rsidRPr="00E67EB3" w:rsidRDefault="009A4C06" w:rsidP="003065FD">
      <w:pPr>
        <w:spacing w:after="0"/>
        <w:jc w:val="both"/>
        <w:rPr>
          <w:rFonts w:eastAsia="Times New Roman" w:cs="Times New Roman"/>
          <w:color w:val="000000"/>
          <w:sz w:val="24"/>
          <w:szCs w:val="24"/>
          <w:lang w:val="en-GB" w:eastAsia="en-GB"/>
        </w:rPr>
      </w:pPr>
      <w:r w:rsidRPr="009A4C06">
        <w:rPr>
          <w:rFonts w:eastAsia="Times New Roman" w:cs="Times New Roman"/>
          <w:i/>
          <w:iCs/>
          <w:color w:val="000000"/>
          <w:sz w:val="24"/>
          <w:szCs w:val="24"/>
          <w:lang w:val="en-GB" w:eastAsia="en-GB"/>
        </w:rPr>
        <w:t xml:space="preserve">However, the major challenge for any government project is “Operation &amp; Maintenance”. This is the phase where the projects fail. Therefore, for the sustainability of our projects, the </w:t>
      </w:r>
      <w:r w:rsidRPr="009A4C06">
        <w:rPr>
          <w:rFonts w:eastAsia="Times New Roman" w:cs="Times New Roman"/>
          <w:b/>
          <w:bCs/>
          <w:color w:val="000000"/>
          <w:sz w:val="24"/>
          <w:szCs w:val="24"/>
          <w:lang w:val="en-GB" w:eastAsia="en-GB"/>
        </w:rPr>
        <w:t xml:space="preserve">Biodiversity Management Committee </w:t>
      </w:r>
      <w:r w:rsidRPr="009A4C06">
        <w:rPr>
          <w:rFonts w:eastAsia="Times New Roman" w:cs="Times New Roman"/>
          <w:color w:val="000000"/>
          <w:sz w:val="24"/>
          <w:szCs w:val="24"/>
          <w:lang w:val="en-GB" w:eastAsia="en-GB"/>
        </w:rPr>
        <w:t>as per section 41 and Rule 22 of the Biodiversity Act (2002) and Rules (2004), is being strengthened at all District, Parishad, Block, and Panchayat levels</w:t>
      </w:r>
      <w:r w:rsidR="00FE3D00">
        <w:rPr>
          <w:rFonts w:eastAsia="Times New Roman" w:cs="Times New Roman"/>
          <w:color w:val="000000"/>
          <w:sz w:val="24"/>
          <w:szCs w:val="24"/>
          <w:lang w:val="en-GB" w:eastAsia="en-GB"/>
        </w:rPr>
        <w:t xml:space="preserve">. </w:t>
      </w:r>
      <w:r w:rsidR="00FE3D00">
        <w:rPr>
          <w:rFonts w:eastAsia="Times New Roman" w:cs="Times"/>
          <w:sz w:val="24"/>
          <w:szCs w:val="24"/>
          <w:lang w:val="en-GB" w:eastAsia="en-GB"/>
        </w:rPr>
        <w:t xml:space="preserve">For the process to </w:t>
      </w:r>
      <w:r w:rsidR="00FE3D00">
        <w:rPr>
          <w:rFonts w:eastAsia="Times New Roman" w:cs="Times"/>
          <w:sz w:val="24"/>
          <w:szCs w:val="24"/>
          <w:lang w:val="en-GB" w:eastAsia="en-GB"/>
        </w:rPr>
        <w:lastRenderedPageBreak/>
        <w:t>be functional,</w:t>
      </w:r>
      <w:r w:rsidR="00FE3D00" w:rsidRPr="00FE3D00">
        <w:rPr>
          <w:rFonts w:eastAsia="Times New Roman" w:cs="Times"/>
          <w:b/>
          <w:bCs/>
          <w:sz w:val="24"/>
          <w:szCs w:val="24"/>
          <w:lang w:val="en-GB" w:eastAsia="en-GB"/>
        </w:rPr>
        <w:t xml:space="preserve"> operation &amp; management</w:t>
      </w:r>
      <w:r w:rsidR="00FE3D00">
        <w:rPr>
          <w:rFonts w:eastAsia="Times New Roman" w:cs="Times"/>
          <w:sz w:val="24"/>
          <w:szCs w:val="24"/>
          <w:lang w:val="en-GB" w:eastAsia="en-GB"/>
        </w:rPr>
        <w:t xml:space="preserve"> of the project must be overseen by the elected Bi</w:t>
      </w:r>
      <w:r w:rsidR="00FE3D00" w:rsidRPr="00FE3D00">
        <w:rPr>
          <w:rFonts w:eastAsia="Times New Roman" w:cs="Times"/>
          <w:sz w:val="24"/>
          <w:szCs w:val="24"/>
          <w:lang w:val="en-GB" w:eastAsia="en-GB"/>
        </w:rPr>
        <w:t>odiversity Management Committee is being strengthened</w:t>
      </w:r>
      <w:r w:rsidR="0051360F">
        <w:rPr>
          <w:rFonts w:eastAsia="Times New Roman" w:cs="Times"/>
          <w:sz w:val="24"/>
          <w:szCs w:val="24"/>
          <w:lang w:val="en-GB" w:eastAsia="en-GB"/>
        </w:rPr>
        <w:t xml:space="preserve"> through engaging them with workshops and informing them of their roles and responsibilities, and creating a sense of accountability to the local government</w:t>
      </w:r>
      <w:r w:rsidR="00FE3D00" w:rsidRPr="00FE3D00">
        <w:rPr>
          <w:rFonts w:eastAsia="Times New Roman" w:cs="Times"/>
          <w:sz w:val="24"/>
          <w:szCs w:val="24"/>
          <w:lang w:val="en-GB" w:eastAsia="en-GB"/>
        </w:rPr>
        <w:t xml:space="preserve"> and individuals are being deputed from the village on payroll of the Government. Their role is to ensure the highest level of efficiency possible.</w:t>
      </w:r>
    </w:p>
    <w:p w14:paraId="01F5AAC4" w14:textId="77777777" w:rsidR="00FE3D00" w:rsidRPr="00FE3D00" w:rsidRDefault="00FE3D00" w:rsidP="003065FD">
      <w:pPr>
        <w:spacing w:after="0"/>
        <w:jc w:val="both"/>
        <w:rPr>
          <w:rFonts w:eastAsia="Times New Roman" w:cs="Times New Roman"/>
          <w:sz w:val="24"/>
          <w:szCs w:val="24"/>
          <w:lang w:val="en-GB" w:eastAsia="en-GB"/>
        </w:rPr>
      </w:pPr>
    </w:p>
    <w:p w14:paraId="794875B5" w14:textId="79CC7A94" w:rsidR="009A4C06" w:rsidRPr="009A4C06" w:rsidRDefault="009A4C06" w:rsidP="003065FD">
      <w:pPr>
        <w:spacing w:after="0"/>
        <w:jc w:val="both"/>
        <w:rPr>
          <w:rFonts w:eastAsia="Times New Roman" w:cs="Times New Roman"/>
          <w:sz w:val="24"/>
          <w:szCs w:val="24"/>
          <w:lang w:val="en-GB" w:eastAsia="en-GB"/>
        </w:rPr>
      </w:pPr>
      <w:r w:rsidRPr="009A4C06">
        <w:rPr>
          <w:rFonts w:eastAsia="Times New Roman" w:cs="Times New Roman"/>
          <w:color w:val="000000"/>
          <w:sz w:val="24"/>
          <w:szCs w:val="24"/>
          <w:lang w:val="en-GB" w:eastAsia="en-GB"/>
        </w:rPr>
        <w:t>Individuals are being deputed from each of the local jurisdictions to ensure the highest level of efficiency possible. The committee would have the following functions as per the guidelines mentioned under the Act: </w:t>
      </w:r>
    </w:p>
    <w:p w14:paraId="6BD8AB25" w14:textId="77777777" w:rsidR="009A4C06" w:rsidRPr="009A4C06" w:rsidRDefault="009A4C06" w:rsidP="003065FD">
      <w:pPr>
        <w:spacing w:after="0"/>
        <w:rPr>
          <w:rFonts w:eastAsia="Times New Roman" w:cs="Times New Roman"/>
          <w:sz w:val="24"/>
          <w:szCs w:val="24"/>
          <w:lang w:val="en-GB" w:eastAsia="en-GB"/>
        </w:rPr>
      </w:pPr>
    </w:p>
    <w:p w14:paraId="722A9729" w14:textId="1A5941E9" w:rsidR="009A4C06" w:rsidRPr="00E67EB3" w:rsidRDefault="009A4C06" w:rsidP="00E67EB3">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Conservation and sustainable utilization of biological resources</w:t>
      </w:r>
      <w:r w:rsidR="00E67EB3">
        <w:rPr>
          <w:rFonts w:eastAsia="Times New Roman" w:cs="Times New Roman"/>
          <w:color w:val="000000"/>
          <w:sz w:val="24"/>
          <w:szCs w:val="24"/>
          <w:lang w:val="en-GB" w:eastAsia="en-GB"/>
        </w:rPr>
        <w:t xml:space="preserve">, through regulation of access to </w:t>
      </w:r>
      <w:r w:rsidR="00E67EB3" w:rsidRPr="009A4C06">
        <w:rPr>
          <w:rFonts w:eastAsia="Times New Roman" w:cs="Times New Roman"/>
          <w:color w:val="000000"/>
          <w:sz w:val="24"/>
          <w:szCs w:val="24"/>
          <w:lang w:val="en-GB" w:eastAsia="en-GB"/>
        </w:rPr>
        <w:t>biological resources and/ or associated Traditional Knowledge, for commercial and research purposes</w:t>
      </w:r>
    </w:p>
    <w:p w14:paraId="552A008F" w14:textId="0F9C9240" w:rsidR="009A4C06" w:rsidRPr="009A4C06" w:rsidRDefault="009A4C06" w:rsidP="003065FD">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Conservation of traditional varieties/breeds of economically important plants/animals</w:t>
      </w:r>
      <w:r w:rsidR="00E67EB3">
        <w:rPr>
          <w:rFonts w:eastAsia="Times New Roman" w:cs="Times New Roman"/>
          <w:color w:val="000000"/>
          <w:sz w:val="24"/>
          <w:szCs w:val="24"/>
          <w:lang w:val="en-GB" w:eastAsia="en-GB"/>
        </w:rPr>
        <w:t xml:space="preserve"> through biodiversity education and awareness building </w:t>
      </w:r>
    </w:p>
    <w:p w14:paraId="0E09CD75" w14:textId="77777777" w:rsidR="00E67EB3" w:rsidRPr="009A4C06" w:rsidRDefault="00E67EB3" w:rsidP="00E67EB3">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Management of Heritage Sites including Heritage Trees, Animals/Microorganisms, etc., and Sacred Groves and Sacred Waterbodies.</w:t>
      </w:r>
    </w:p>
    <w:p w14:paraId="6E50B479" w14:textId="77777777" w:rsidR="009A4C06" w:rsidRPr="009A4C06" w:rsidRDefault="009A4C06" w:rsidP="003065FD">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Documentation, enable procedure to develop bio-cultural protocols.</w:t>
      </w:r>
    </w:p>
    <w:p w14:paraId="29287AFF" w14:textId="77777777" w:rsidR="009A4C06" w:rsidRPr="009A4C06" w:rsidRDefault="009A4C06" w:rsidP="003065FD">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Sustainable Use and Benefit Sharing.</w:t>
      </w:r>
    </w:p>
    <w:p w14:paraId="110357FD" w14:textId="77777777" w:rsidR="009A4C06" w:rsidRPr="009A4C06" w:rsidRDefault="009A4C06" w:rsidP="003065FD">
      <w:pPr>
        <w:numPr>
          <w:ilvl w:val="0"/>
          <w:numId w:val="2"/>
        </w:numPr>
        <w:spacing w:after="0"/>
        <w:jc w:val="both"/>
        <w:textAlignment w:val="baseline"/>
        <w:rPr>
          <w:rFonts w:eastAsia="Times New Roman" w:cs="Times New Roman"/>
          <w:color w:val="000000"/>
          <w:sz w:val="24"/>
          <w:szCs w:val="24"/>
          <w:lang w:val="en-GB" w:eastAsia="en-GB"/>
        </w:rPr>
      </w:pPr>
      <w:r w:rsidRPr="009A4C06">
        <w:rPr>
          <w:rFonts w:eastAsia="Times New Roman" w:cs="Times New Roman"/>
          <w:color w:val="000000"/>
          <w:sz w:val="24"/>
          <w:szCs w:val="24"/>
          <w:lang w:val="en-GB" w:eastAsia="en-GB"/>
        </w:rPr>
        <w:t>Protection of Traditional Knowledge recorded in PBR.</w:t>
      </w:r>
    </w:p>
    <w:p w14:paraId="142AA88C" w14:textId="2F2F9519" w:rsidR="009A4C06" w:rsidRPr="00FE3D00" w:rsidRDefault="009A4C06" w:rsidP="003065FD">
      <w:pPr>
        <w:tabs>
          <w:tab w:val="left" w:pos="9300"/>
        </w:tabs>
        <w:jc w:val="both"/>
        <w:rPr>
          <w:b/>
          <w:bCs/>
          <w:color w:val="002060"/>
          <w:sz w:val="24"/>
          <w:szCs w:val="24"/>
          <w:u w:val="single"/>
        </w:rPr>
      </w:pPr>
      <w:r w:rsidRPr="00FE3D00">
        <w:rPr>
          <w:b/>
          <w:bCs/>
          <w:color w:val="002060"/>
          <w:sz w:val="24"/>
          <w:szCs w:val="24"/>
          <w:u w:val="single"/>
        </w:rPr>
        <w:t xml:space="preserve"> </w:t>
      </w:r>
    </w:p>
    <w:p w14:paraId="043CA772" w14:textId="1DD660DF" w:rsidR="009A4C06" w:rsidRDefault="00FE3D00" w:rsidP="003065FD">
      <w:pPr>
        <w:tabs>
          <w:tab w:val="left" w:pos="9300"/>
        </w:tabs>
        <w:rPr>
          <w:b/>
          <w:bCs/>
          <w:color w:val="002060"/>
          <w:sz w:val="24"/>
          <w:szCs w:val="24"/>
          <w:u w:val="single"/>
        </w:rPr>
      </w:pPr>
      <w:r w:rsidRPr="005530B8">
        <w:rPr>
          <w:b/>
          <w:bCs/>
          <w:color w:val="002060"/>
          <w:sz w:val="24"/>
          <w:szCs w:val="24"/>
          <w:u w:val="single"/>
        </w:rPr>
        <w:t>Intervention</w:t>
      </w:r>
      <w:r>
        <w:rPr>
          <w:b/>
          <w:bCs/>
          <w:color w:val="002060"/>
          <w:sz w:val="24"/>
          <w:szCs w:val="24"/>
          <w:u w:val="single"/>
        </w:rPr>
        <w:t>: Research Ba</w:t>
      </w:r>
      <w:r w:rsidR="00AE5862">
        <w:rPr>
          <w:b/>
          <w:bCs/>
          <w:color w:val="002060"/>
          <w:sz w:val="24"/>
          <w:szCs w:val="24"/>
          <w:u w:val="single"/>
        </w:rPr>
        <w:t>sed</w:t>
      </w:r>
      <w:r>
        <w:rPr>
          <w:b/>
          <w:bCs/>
          <w:color w:val="002060"/>
          <w:sz w:val="24"/>
          <w:szCs w:val="24"/>
          <w:u w:val="single"/>
        </w:rPr>
        <w:t xml:space="preserve"> Decision Making, Research Project for Sohna Block. </w:t>
      </w:r>
    </w:p>
    <w:p w14:paraId="10F3F98F" w14:textId="62C81174" w:rsidR="00FE3D00" w:rsidRDefault="00FE3D00" w:rsidP="003065FD">
      <w:pPr>
        <w:spacing w:after="0"/>
        <w:jc w:val="both"/>
        <w:rPr>
          <w:rFonts w:cstheme="minorHAnsi"/>
          <w:sz w:val="24"/>
          <w:szCs w:val="24"/>
        </w:rPr>
      </w:pPr>
      <w:r>
        <w:rPr>
          <w:rFonts w:cstheme="minorHAnsi"/>
          <w:sz w:val="24"/>
          <w:szCs w:val="24"/>
        </w:rPr>
        <w:t>The overall objective of the research project was to perform an assessment report for integrated water resources management for Sohna block, while the specific objectives are given below:</w:t>
      </w:r>
    </w:p>
    <w:p w14:paraId="7AB9A7E1" w14:textId="26A487E4" w:rsidR="00FE3D00" w:rsidRPr="00FE0075" w:rsidRDefault="00FE3D00" w:rsidP="003065FD">
      <w:pPr>
        <w:pStyle w:val="ListParagraph"/>
        <w:numPr>
          <w:ilvl w:val="0"/>
          <w:numId w:val="5"/>
        </w:numPr>
        <w:spacing w:after="0"/>
        <w:jc w:val="both"/>
        <w:rPr>
          <w:rFonts w:cstheme="minorHAnsi"/>
          <w:sz w:val="24"/>
          <w:szCs w:val="24"/>
        </w:rPr>
      </w:pPr>
      <w:r w:rsidRPr="00FE0075">
        <w:rPr>
          <w:rFonts w:cstheme="minorHAnsi"/>
          <w:sz w:val="24"/>
          <w:szCs w:val="24"/>
        </w:rPr>
        <w:t>To review the current status of the water projects (existing and work in progress) within Sohna block and categorise them according to their usefulness in present context.</w:t>
      </w:r>
    </w:p>
    <w:p w14:paraId="3F6A6723" w14:textId="6EDB2924" w:rsidR="00FE3D00" w:rsidRPr="00FE0075" w:rsidRDefault="00FE3D00" w:rsidP="003065FD">
      <w:pPr>
        <w:pStyle w:val="ListParagraph"/>
        <w:numPr>
          <w:ilvl w:val="0"/>
          <w:numId w:val="5"/>
        </w:numPr>
        <w:spacing w:after="0"/>
        <w:jc w:val="both"/>
        <w:rPr>
          <w:rFonts w:cstheme="minorHAnsi"/>
          <w:sz w:val="24"/>
          <w:szCs w:val="24"/>
        </w:rPr>
      </w:pPr>
      <w:r w:rsidRPr="00FE0075">
        <w:rPr>
          <w:rFonts w:cstheme="minorHAnsi"/>
          <w:sz w:val="24"/>
          <w:szCs w:val="24"/>
        </w:rPr>
        <w:t>To conduct a comprehensive mapping and qualitative and quantitative analysis of drinking water, surface water, groundwater and wastewater.</w:t>
      </w:r>
    </w:p>
    <w:p w14:paraId="7003820D" w14:textId="14255447" w:rsidR="00FE3D00" w:rsidRPr="00FE0075" w:rsidRDefault="00FE3D00" w:rsidP="003065FD">
      <w:pPr>
        <w:pStyle w:val="ListParagraph"/>
        <w:numPr>
          <w:ilvl w:val="0"/>
          <w:numId w:val="5"/>
        </w:numPr>
        <w:spacing w:after="0"/>
        <w:jc w:val="both"/>
        <w:rPr>
          <w:rFonts w:cstheme="minorHAnsi"/>
          <w:sz w:val="24"/>
          <w:szCs w:val="24"/>
        </w:rPr>
      </w:pPr>
      <w:r w:rsidRPr="00FE0075">
        <w:rPr>
          <w:rFonts w:cstheme="minorHAnsi"/>
          <w:sz w:val="24"/>
          <w:szCs w:val="24"/>
        </w:rPr>
        <w:t>To conduct geospatial analysis of cropping pattern and soil health along with recommendations on efficient water use for improved crop production.</w:t>
      </w:r>
    </w:p>
    <w:p w14:paraId="51A132D8" w14:textId="02625909" w:rsidR="00FE3D00" w:rsidRPr="00FE0075" w:rsidRDefault="00FE3D00" w:rsidP="003065FD">
      <w:pPr>
        <w:pStyle w:val="ListParagraph"/>
        <w:numPr>
          <w:ilvl w:val="0"/>
          <w:numId w:val="5"/>
        </w:numPr>
        <w:spacing w:after="0"/>
        <w:jc w:val="both"/>
        <w:rPr>
          <w:rFonts w:cstheme="minorHAnsi"/>
          <w:sz w:val="24"/>
          <w:szCs w:val="24"/>
        </w:rPr>
      </w:pPr>
      <w:r w:rsidRPr="00FE0075">
        <w:rPr>
          <w:rFonts w:cstheme="minorHAnsi"/>
          <w:sz w:val="24"/>
          <w:szCs w:val="24"/>
        </w:rPr>
        <w:lastRenderedPageBreak/>
        <w:t>To assess the feasibility of various sustainable watershed management practices and recommendations for a conjunctive use of surface and groundwater.</w:t>
      </w:r>
    </w:p>
    <w:p w14:paraId="36B1A7CD" w14:textId="5DD87A64" w:rsidR="005530B8" w:rsidRDefault="005530B8" w:rsidP="003065FD">
      <w:pPr>
        <w:tabs>
          <w:tab w:val="left" w:pos="9300"/>
        </w:tabs>
        <w:jc w:val="both"/>
        <w:rPr>
          <w:b/>
          <w:bCs/>
          <w:u w:val="single"/>
        </w:rPr>
      </w:pPr>
      <w:r w:rsidRPr="005530B8">
        <w:rPr>
          <w:b/>
          <w:bCs/>
          <w:color w:val="002060"/>
          <w:sz w:val="24"/>
          <w:szCs w:val="24"/>
          <w:u w:val="single"/>
        </w:rPr>
        <w:t>Achievements</w:t>
      </w:r>
    </w:p>
    <w:p w14:paraId="587F28B5" w14:textId="60ECF12A" w:rsidR="005530B8" w:rsidRDefault="0051360F" w:rsidP="003065FD">
      <w:pPr>
        <w:pStyle w:val="ListParagraph"/>
        <w:numPr>
          <w:ilvl w:val="0"/>
          <w:numId w:val="3"/>
        </w:numPr>
        <w:tabs>
          <w:tab w:val="left" w:pos="9300"/>
        </w:tabs>
        <w:jc w:val="both"/>
      </w:pPr>
      <w:r>
        <w:t xml:space="preserve">Currently there are 320 identified sites that require active intervention from various departments for water conservation and restoration of traditional water bodies across the district of Gurugram. Out of which there are 13 active sites with technological interventions and 17 more which are in the pipeline. </w:t>
      </w:r>
    </w:p>
    <w:p w14:paraId="7CECB816" w14:textId="009B93CC" w:rsidR="0051360F" w:rsidRDefault="0051360F" w:rsidP="003065FD">
      <w:pPr>
        <w:pStyle w:val="ListParagraph"/>
        <w:numPr>
          <w:ilvl w:val="0"/>
          <w:numId w:val="3"/>
        </w:numPr>
        <w:tabs>
          <w:tab w:val="left" w:pos="9300"/>
        </w:tabs>
        <w:jc w:val="both"/>
      </w:pPr>
      <w:r>
        <w:t xml:space="preserve">520 </w:t>
      </w:r>
      <w:r w:rsidR="0099044B">
        <w:t>government</w:t>
      </w:r>
      <w:r>
        <w:t xml:space="preserve"> schools have been identified </w:t>
      </w:r>
      <w:r w:rsidR="0099044B">
        <w:t xml:space="preserve">across the district, where functionality checks of Rain Water Harvesting Structures have been identified and through department coordination, the non-functional/semi functional RWH structures are being repaired </w:t>
      </w:r>
    </w:p>
    <w:p w14:paraId="6B81AD2F" w14:textId="34B273B3" w:rsidR="0099044B" w:rsidRDefault="008F602F" w:rsidP="003065FD">
      <w:pPr>
        <w:pStyle w:val="ListParagraph"/>
        <w:numPr>
          <w:ilvl w:val="0"/>
          <w:numId w:val="3"/>
        </w:numPr>
        <w:tabs>
          <w:tab w:val="left" w:pos="9300"/>
        </w:tabs>
        <w:jc w:val="both"/>
      </w:pPr>
      <w:r>
        <w:rPr>
          <w:rFonts w:cstheme="minorHAnsi"/>
          <w:color w:val="000000"/>
          <w:shd w:val="clear" w:color="auto" w:fill="FFFFFF"/>
        </w:rPr>
        <w:t>Coordination with</w:t>
      </w:r>
      <w:r w:rsidRPr="009D76D3">
        <w:rPr>
          <w:rFonts w:cstheme="minorHAnsi"/>
          <w:color w:val="000000"/>
          <w:shd w:val="clear" w:color="auto" w:fill="FFFFFF"/>
        </w:rPr>
        <w:t xml:space="preserve"> Municipal Corporation Gurugram, Municipal Council Pautadi, Sohna and Municipal Committee Hailey Mandi and Farukh</w:t>
      </w:r>
      <w:r w:rsidR="0053100B">
        <w:rPr>
          <w:rFonts w:cstheme="minorHAnsi"/>
          <w:color w:val="000000"/>
          <w:shd w:val="clear" w:color="auto" w:fill="FFFFFF"/>
        </w:rPr>
        <w:t xml:space="preserve"> N</w:t>
      </w:r>
      <w:r w:rsidRPr="009D76D3">
        <w:rPr>
          <w:rFonts w:cstheme="minorHAnsi"/>
          <w:color w:val="000000"/>
          <w:shd w:val="clear" w:color="auto" w:fill="FFFFFF"/>
        </w:rPr>
        <w:t>agar,</w:t>
      </w:r>
      <w:r>
        <w:rPr>
          <w:rFonts w:cstheme="minorHAnsi"/>
          <w:color w:val="000000"/>
          <w:shd w:val="clear" w:color="auto" w:fill="FFFFFF"/>
        </w:rPr>
        <w:t xml:space="preserve"> Public Health Engineering Department (</w:t>
      </w:r>
      <w:r w:rsidRPr="009D76D3">
        <w:rPr>
          <w:rFonts w:cstheme="minorHAnsi"/>
          <w:color w:val="000000"/>
          <w:shd w:val="clear" w:color="auto" w:fill="FFFFFF"/>
        </w:rPr>
        <w:t>PHED</w:t>
      </w:r>
      <w:r>
        <w:rPr>
          <w:rFonts w:cstheme="minorHAnsi"/>
          <w:color w:val="000000"/>
          <w:shd w:val="clear" w:color="auto" w:fill="FFFFFF"/>
        </w:rPr>
        <w:t>)</w:t>
      </w:r>
      <w:r w:rsidRPr="009D76D3">
        <w:rPr>
          <w:rFonts w:cstheme="minorHAnsi"/>
          <w:color w:val="000000"/>
          <w:shd w:val="clear" w:color="auto" w:fill="FFFFFF"/>
        </w:rPr>
        <w:t xml:space="preserve">, </w:t>
      </w:r>
      <w:r>
        <w:rPr>
          <w:rFonts w:cstheme="minorHAnsi"/>
          <w:color w:val="000000"/>
          <w:shd w:val="clear" w:color="auto" w:fill="FFFFFF"/>
        </w:rPr>
        <w:t>Department of Town and Country Planning (</w:t>
      </w:r>
      <w:r w:rsidRPr="009D76D3">
        <w:rPr>
          <w:rFonts w:cstheme="minorHAnsi"/>
          <w:color w:val="000000"/>
          <w:shd w:val="clear" w:color="auto" w:fill="FFFFFF"/>
        </w:rPr>
        <w:t>DTCP</w:t>
      </w:r>
      <w:r>
        <w:rPr>
          <w:rFonts w:cstheme="minorHAnsi"/>
          <w:color w:val="000000"/>
          <w:shd w:val="clear" w:color="auto" w:fill="FFFFFF"/>
        </w:rPr>
        <w:t>)</w:t>
      </w:r>
      <w:r w:rsidRPr="009D76D3">
        <w:rPr>
          <w:rFonts w:cstheme="minorHAnsi"/>
          <w:color w:val="000000"/>
          <w:shd w:val="clear" w:color="auto" w:fill="FFFFFF"/>
        </w:rPr>
        <w:t xml:space="preserve"> and Ground Water Cell along with GuruJal Team</w:t>
      </w:r>
      <w:r>
        <w:rPr>
          <w:rFonts w:cstheme="minorHAnsi"/>
          <w:color w:val="000000"/>
          <w:shd w:val="clear" w:color="auto" w:fill="FFFFFF"/>
        </w:rPr>
        <w:t xml:space="preserve"> to seal illegal </w:t>
      </w:r>
      <w:r w:rsidR="00677B3B">
        <w:rPr>
          <w:rFonts w:cstheme="minorHAnsi"/>
          <w:color w:val="000000"/>
          <w:shd w:val="clear" w:color="auto" w:fill="FFFFFF"/>
        </w:rPr>
        <w:t>B</w:t>
      </w:r>
      <w:r>
        <w:rPr>
          <w:rFonts w:cstheme="minorHAnsi"/>
          <w:color w:val="000000"/>
          <w:shd w:val="clear" w:color="auto" w:fill="FFFFFF"/>
        </w:rPr>
        <w:t>orewells</w:t>
      </w:r>
      <w:r w:rsidR="00677B3B">
        <w:rPr>
          <w:rFonts w:cstheme="minorHAnsi"/>
          <w:color w:val="000000"/>
          <w:shd w:val="clear" w:color="auto" w:fill="FFFFFF"/>
        </w:rPr>
        <w:t>/Ttube wells</w:t>
      </w:r>
      <w:r>
        <w:rPr>
          <w:rFonts w:cstheme="minorHAnsi"/>
          <w:color w:val="000000"/>
          <w:shd w:val="clear" w:color="auto" w:fill="FFFFFF"/>
        </w:rPr>
        <w:t xml:space="preserve"> to stop the illegal extraction of groundwater. </w:t>
      </w:r>
    </w:p>
    <w:p w14:paraId="1147BB83" w14:textId="1AB3FB5C" w:rsidR="0099044B" w:rsidRPr="00B176BF" w:rsidRDefault="0099044B" w:rsidP="003065FD">
      <w:pPr>
        <w:pStyle w:val="ListParagraph"/>
        <w:numPr>
          <w:ilvl w:val="0"/>
          <w:numId w:val="3"/>
        </w:numPr>
        <w:tabs>
          <w:tab w:val="left" w:pos="9300"/>
        </w:tabs>
        <w:jc w:val="both"/>
      </w:pPr>
      <w:r>
        <w:t xml:space="preserve">Through coordination, mandates of various departments are being aligned and forces are being used to empower the local community with formation of committees such as the Biodiversity Management Committee that allows for steady implementation of mandates to take place. </w:t>
      </w:r>
    </w:p>
    <w:p w14:paraId="3685C667" w14:textId="6DF9741D" w:rsidR="00B20B60" w:rsidRDefault="005530B8" w:rsidP="003065FD">
      <w:pPr>
        <w:tabs>
          <w:tab w:val="left" w:pos="9300"/>
        </w:tabs>
        <w:jc w:val="both"/>
        <w:rPr>
          <w:b/>
          <w:bCs/>
          <w:color w:val="002060"/>
          <w:sz w:val="24"/>
          <w:szCs w:val="24"/>
          <w:u w:val="single"/>
        </w:rPr>
      </w:pPr>
      <w:r w:rsidRPr="005530B8">
        <w:rPr>
          <w:b/>
          <w:bCs/>
          <w:color w:val="002060"/>
          <w:sz w:val="24"/>
          <w:szCs w:val="24"/>
          <w:u w:val="single"/>
        </w:rPr>
        <w:t>Takeaways</w:t>
      </w:r>
    </w:p>
    <w:p w14:paraId="15E8686F" w14:textId="71D3F7AA" w:rsidR="00FE0075" w:rsidRDefault="00FE0075" w:rsidP="003065FD">
      <w:pPr>
        <w:pStyle w:val="ListParagraph"/>
        <w:numPr>
          <w:ilvl w:val="0"/>
          <w:numId w:val="4"/>
        </w:numPr>
        <w:tabs>
          <w:tab w:val="left" w:pos="9300"/>
        </w:tabs>
        <w:jc w:val="both"/>
      </w:pPr>
      <w:r>
        <w:t xml:space="preserve">Replicable model for government coordination and setting a standard operating procedures for developing best water management practices in the district, that can easily translate to block level implementation and even on a national scale. </w:t>
      </w:r>
    </w:p>
    <w:p w14:paraId="6BD11E54" w14:textId="1D63DD45" w:rsidR="0053100B" w:rsidRDefault="0053100B" w:rsidP="003065FD">
      <w:pPr>
        <w:pStyle w:val="ListParagraph"/>
        <w:numPr>
          <w:ilvl w:val="0"/>
          <w:numId w:val="4"/>
        </w:numPr>
        <w:tabs>
          <w:tab w:val="left" w:pos="9300"/>
        </w:tabs>
        <w:jc w:val="both"/>
      </w:pPr>
      <w:r>
        <w:t xml:space="preserve">Development of Sustainable Plans for Pond Rejuvenation and structured alignment of varying mandates between different departments for a common cause of water conservation. </w:t>
      </w:r>
    </w:p>
    <w:p w14:paraId="15569A96" w14:textId="77777777" w:rsidR="00B20B60" w:rsidRDefault="00B20B60" w:rsidP="003065FD">
      <w:pPr>
        <w:tabs>
          <w:tab w:val="left" w:pos="9300"/>
        </w:tabs>
      </w:pPr>
    </w:p>
    <w:p w14:paraId="7F617767" w14:textId="62E52A47" w:rsidR="005530B8" w:rsidRDefault="003065FD" w:rsidP="003065FD">
      <w:pPr>
        <w:tabs>
          <w:tab w:val="left" w:pos="9300"/>
        </w:tabs>
        <w:ind w:left="360"/>
        <w:jc w:val="both"/>
      </w:pPr>
      <w:r>
        <w:t xml:space="preserve">Source: GuruJal Society, Mini Secretariat Gurugram. </w:t>
      </w:r>
      <w:r w:rsidR="00270631">
        <w:tab/>
      </w:r>
    </w:p>
    <w:sectPr w:rsidR="005530B8" w:rsidSect="00677B3B">
      <w:pgSz w:w="15840" w:h="12240" w:orient="landscape"/>
      <w:pgMar w:top="99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25FB3" w14:textId="77777777" w:rsidR="000A4F53" w:rsidRDefault="000A4F53" w:rsidP="003065FD">
      <w:pPr>
        <w:spacing w:after="0" w:line="240" w:lineRule="auto"/>
      </w:pPr>
      <w:r>
        <w:separator/>
      </w:r>
    </w:p>
  </w:endnote>
  <w:endnote w:type="continuationSeparator" w:id="0">
    <w:p w14:paraId="3100DA86" w14:textId="77777777" w:rsidR="000A4F53" w:rsidRDefault="000A4F53" w:rsidP="00306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C973E" w14:textId="77777777" w:rsidR="000A4F53" w:rsidRDefault="000A4F53" w:rsidP="003065FD">
      <w:pPr>
        <w:spacing w:after="0" w:line="240" w:lineRule="auto"/>
      </w:pPr>
      <w:r>
        <w:separator/>
      </w:r>
    </w:p>
  </w:footnote>
  <w:footnote w:type="continuationSeparator" w:id="0">
    <w:p w14:paraId="6A5F51E3" w14:textId="77777777" w:rsidR="000A4F53" w:rsidRDefault="000A4F53" w:rsidP="003065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D7DA8"/>
    <w:multiLevelType w:val="hybridMultilevel"/>
    <w:tmpl w:val="5C3E261A"/>
    <w:lvl w:ilvl="0" w:tplc="0898E9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6854DD"/>
    <w:multiLevelType w:val="hybridMultilevel"/>
    <w:tmpl w:val="EEACE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8A7DBB"/>
    <w:multiLevelType w:val="multilevel"/>
    <w:tmpl w:val="76401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D95CDD"/>
    <w:multiLevelType w:val="hybridMultilevel"/>
    <w:tmpl w:val="868E7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325B02"/>
    <w:multiLevelType w:val="multilevel"/>
    <w:tmpl w:val="4246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8608E5"/>
    <w:multiLevelType w:val="hybridMultilevel"/>
    <w:tmpl w:val="DB56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0B8"/>
    <w:rsid w:val="00031A9C"/>
    <w:rsid w:val="000535CD"/>
    <w:rsid w:val="00084945"/>
    <w:rsid w:val="000A4F53"/>
    <w:rsid w:val="00106595"/>
    <w:rsid w:val="001077F9"/>
    <w:rsid w:val="00270631"/>
    <w:rsid w:val="003065FD"/>
    <w:rsid w:val="00374F3A"/>
    <w:rsid w:val="003D5E5F"/>
    <w:rsid w:val="004D386A"/>
    <w:rsid w:val="0051360F"/>
    <w:rsid w:val="0053100B"/>
    <w:rsid w:val="005530B8"/>
    <w:rsid w:val="005D77A7"/>
    <w:rsid w:val="00620881"/>
    <w:rsid w:val="00625C57"/>
    <w:rsid w:val="00626517"/>
    <w:rsid w:val="00642EE5"/>
    <w:rsid w:val="006550D1"/>
    <w:rsid w:val="00677B3B"/>
    <w:rsid w:val="00827466"/>
    <w:rsid w:val="00880831"/>
    <w:rsid w:val="008B07D4"/>
    <w:rsid w:val="008F602F"/>
    <w:rsid w:val="0099044B"/>
    <w:rsid w:val="009A4C06"/>
    <w:rsid w:val="00A77EFE"/>
    <w:rsid w:val="00A91AD7"/>
    <w:rsid w:val="00A9439A"/>
    <w:rsid w:val="00A96603"/>
    <w:rsid w:val="00AA6192"/>
    <w:rsid w:val="00AE5862"/>
    <w:rsid w:val="00B176BF"/>
    <w:rsid w:val="00B20B60"/>
    <w:rsid w:val="00BC6E30"/>
    <w:rsid w:val="00BD7AA5"/>
    <w:rsid w:val="00C6327D"/>
    <w:rsid w:val="00D320C1"/>
    <w:rsid w:val="00DC7EC4"/>
    <w:rsid w:val="00E67EB3"/>
    <w:rsid w:val="00ED36F8"/>
    <w:rsid w:val="00EE0D05"/>
    <w:rsid w:val="00FD4C05"/>
    <w:rsid w:val="00FE0075"/>
    <w:rsid w:val="00FE3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54FDE"/>
  <w15:docId w15:val="{E7A7C075-C2A5-42F0-A332-C3D8614E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A4C0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9A4C06"/>
    <w:rPr>
      <w:color w:val="0000FF" w:themeColor="hyperlink"/>
      <w:u w:val="single"/>
    </w:rPr>
  </w:style>
  <w:style w:type="character" w:styleId="UnresolvedMention">
    <w:name w:val="Unresolved Mention"/>
    <w:basedOn w:val="DefaultParagraphFont"/>
    <w:uiPriority w:val="99"/>
    <w:semiHidden/>
    <w:unhideWhenUsed/>
    <w:rsid w:val="009A4C06"/>
    <w:rPr>
      <w:color w:val="605E5C"/>
      <w:shd w:val="clear" w:color="auto" w:fill="E1DFDD"/>
    </w:rPr>
  </w:style>
  <w:style w:type="paragraph" w:styleId="ListParagraph">
    <w:name w:val="List Paragraph"/>
    <w:basedOn w:val="Normal"/>
    <w:uiPriority w:val="34"/>
    <w:qFormat/>
    <w:rsid w:val="0051360F"/>
    <w:pPr>
      <w:ind w:left="720"/>
      <w:contextualSpacing/>
    </w:pPr>
  </w:style>
  <w:style w:type="paragraph" w:styleId="Header">
    <w:name w:val="header"/>
    <w:basedOn w:val="Normal"/>
    <w:link w:val="HeaderChar"/>
    <w:uiPriority w:val="99"/>
    <w:unhideWhenUsed/>
    <w:rsid w:val="003065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5FD"/>
  </w:style>
  <w:style w:type="paragraph" w:styleId="Footer">
    <w:name w:val="footer"/>
    <w:basedOn w:val="Normal"/>
    <w:link w:val="FooterChar"/>
    <w:uiPriority w:val="99"/>
    <w:unhideWhenUsed/>
    <w:rsid w:val="003065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5FD"/>
  </w:style>
  <w:style w:type="paragraph" w:styleId="Caption">
    <w:name w:val="caption"/>
    <w:basedOn w:val="Normal"/>
    <w:next w:val="Normal"/>
    <w:uiPriority w:val="35"/>
    <w:unhideWhenUsed/>
    <w:qFormat/>
    <w:rsid w:val="003065F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3928">
      <w:bodyDiv w:val="1"/>
      <w:marLeft w:val="0"/>
      <w:marRight w:val="0"/>
      <w:marTop w:val="0"/>
      <w:marBottom w:val="0"/>
      <w:divBdr>
        <w:top w:val="none" w:sz="0" w:space="0" w:color="auto"/>
        <w:left w:val="none" w:sz="0" w:space="0" w:color="auto"/>
        <w:bottom w:val="none" w:sz="0" w:space="0" w:color="auto"/>
        <w:right w:val="none" w:sz="0" w:space="0" w:color="auto"/>
      </w:divBdr>
    </w:div>
    <w:div w:id="165175942">
      <w:bodyDiv w:val="1"/>
      <w:marLeft w:val="0"/>
      <w:marRight w:val="0"/>
      <w:marTop w:val="0"/>
      <w:marBottom w:val="0"/>
      <w:divBdr>
        <w:top w:val="none" w:sz="0" w:space="0" w:color="auto"/>
        <w:left w:val="none" w:sz="0" w:space="0" w:color="auto"/>
        <w:bottom w:val="none" w:sz="0" w:space="0" w:color="auto"/>
        <w:right w:val="none" w:sz="0" w:space="0" w:color="auto"/>
      </w:divBdr>
    </w:div>
    <w:div w:id="444085756">
      <w:bodyDiv w:val="1"/>
      <w:marLeft w:val="0"/>
      <w:marRight w:val="0"/>
      <w:marTop w:val="0"/>
      <w:marBottom w:val="0"/>
      <w:divBdr>
        <w:top w:val="none" w:sz="0" w:space="0" w:color="auto"/>
        <w:left w:val="none" w:sz="0" w:space="0" w:color="auto"/>
        <w:bottom w:val="none" w:sz="0" w:space="0" w:color="auto"/>
        <w:right w:val="none" w:sz="0" w:space="0" w:color="auto"/>
      </w:divBdr>
    </w:div>
    <w:div w:id="486938832">
      <w:bodyDiv w:val="1"/>
      <w:marLeft w:val="0"/>
      <w:marRight w:val="0"/>
      <w:marTop w:val="0"/>
      <w:marBottom w:val="0"/>
      <w:divBdr>
        <w:top w:val="none" w:sz="0" w:space="0" w:color="auto"/>
        <w:left w:val="none" w:sz="0" w:space="0" w:color="auto"/>
        <w:bottom w:val="none" w:sz="0" w:space="0" w:color="auto"/>
        <w:right w:val="none" w:sz="0" w:space="0" w:color="auto"/>
      </w:divBdr>
    </w:div>
    <w:div w:id="924728627">
      <w:bodyDiv w:val="1"/>
      <w:marLeft w:val="0"/>
      <w:marRight w:val="0"/>
      <w:marTop w:val="0"/>
      <w:marBottom w:val="0"/>
      <w:divBdr>
        <w:top w:val="none" w:sz="0" w:space="0" w:color="auto"/>
        <w:left w:val="none" w:sz="0" w:space="0" w:color="auto"/>
        <w:bottom w:val="none" w:sz="0" w:space="0" w:color="auto"/>
        <w:right w:val="none" w:sz="0" w:space="0" w:color="auto"/>
      </w:divBdr>
      <w:divsChild>
        <w:div w:id="714309143">
          <w:marLeft w:val="0"/>
          <w:marRight w:val="0"/>
          <w:marTop w:val="0"/>
          <w:marBottom w:val="0"/>
          <w:divBdr>
            <w:top w:val="none" w:sz="0" w:space="0" w:color="auto"/>
            <w:left w:val="none" w:sz="0" w:space="0" w:color="auto"/>
            <w:bottom w:val="none" w:sz="0" w:space="0" w:color="auto"/>
            <w:right w:val="none" w:sz="0" w:space="0" w:color="auto"/>
          </w:divBdr>
          <w:divsChild>
            <w:div w:id="8441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3361">
      <w:bodyDiv w:val="1"/>
      <w:marLeft w:val="0"/>
      <w:marRight w:val="0"/>
      <w:marTop w:val="0"/>
      <w:marBottom w:val="0"/>
      <w:divBdr>
        <w:top w:val="none" w:sz="0" w:space="0" w:color="auto"/>
        <w:left w:val="none" w:sz="0" w:space="0" w:color="auto"/>
        <w:bottom w:val="none" w:sz="0" w:space="0" w:color="auto"/>
        <w:right w:val="none" w:sz="0" w:space="0" w:color="auto"/>
      </w:divBdr>
    </w:div>
    <w:div w:id="160661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5EA1B-AAD6-420B-AE5A-27DCFF3818AD}"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D3E8D11A-1E58-4A3E-8BBC-44D0ACFBE881}">
      <dgm:prSet phldrT="[Text]" custT="1"/>
      <dgm:spPr/>
      <dgm:t>
        <a:bodyPr/>
        <a:lstStyle/>
        <a:p>
          <a:r>
            <a:rPr lang="en-GB" sz="2000"/>
            <a:t>GuruJal</a:t>
          </a:r>
        </a:p>
      </dgm:t>
    </dgm:pt>
    <dgm:pt modelId="{E163A3C9-C6FF-4073-99A1-4B21EF13D9F0}" type="parTrans" cxnId="{26CA19CF-DDC4-4FA1-AE0F-F4FB82BE9130}">
      <dgm:prSet/>
      <dgm:spPr/>
      <dgm:t>
        <a:bodyPr/>
        <a:lstStyle/>
        <a:p>
          <a:endParaRPr lang="en-GB"/>
        </a:p>
      </dgm:t>
    </dgm:pt>
    <dgm:pt modelId="{24CEEA83-19D0-46E6-B516-8CBF413F4BDB}" type="sibTrans" cxnId="{26CA19CF-DDC4-4FA1-AE0F-F4FB82BE9130}">
      <dgm:prSet/>
      <dgm:spPr/>
      <dgm:t>
        <a:bodyPr/>
        <a:lstStyle/>
        <a:p>
          <a:endParaRPr lang="en-GB"/>
        </a:p>
      </dgm:t>
    </dgm:pt>
    <dgm:pt modelId="{68B10678-A6E8-476D-8CDC-9DDCA4F5F532}">
      <dgm:prSet phldrT="[Text]"/>
      <dgm:spPr/>
      <dgm:t>
        <a:bodyPr/>
        <a:lstStyle/>
        <a:p>
          <a:r>
            <a:rPr lang="en-GB"/>
            <a:t>Agriculture Department</a:t>
          </a:r>
        </a:p>
      </dgm:t>
    </dgm:pt>
    <dgm:pt modelId="{57B652DA-F70F-47BB-A38A-FE538380B4D3}" type="parTrans" cxnId="{6B347AC0-898D-4668-B15B-EE1B21B22C7C}">
      <dgm:prSet/>
      <dgm:spPr/>
      <dgm:t>
        <a:bodyPr/>
        <a:lstStyle/>
        <a:p>
          <a:endParaRPr lang="en-GB"/>
        </a:p>
      </dgm:t>
    </dgm:pt>
    <dgm:pt modelId="{24D37167-1438-4BC0-A1C0-34C29F3BEB7B}" type="sibTrans" cxnId="{6B347AC0-898D-4668-B15B-EE1B21B22C7C}">
      <dgm:prSet/>
      <dgm:spPr/>
      <dgm:t>
        <a:bodyPr/>
        <a:lstStyle/>
        <a:p>
          <a:endParaRPr lang="en-GB"/>
        </a:p>
      </dgm:t>
    </dgm:pt>
    <dgm:pt modelId="{2DAC5CA6-7F19-4680-A806-B8F369DBCBDA}">
      <dgm:prSet phldrT="[Text]"/>
      <dgm:spPr/>
      <dgm:t>
        <a:bodyPr/>
        <a:lstStyle/>
        <a:p>
          <a:r>
            <a:rPr lang="en-GB"/>
            <a:t>Integrated Watershed Management Program (IWMP)</a:t>
          </a:r>
        </a:p>
      </dgm:t>
    </dgm:pt>
    <dgm:pt modelId="{9FDB40D3-489D-4672-8155-CDDE31BAC4A7}" type="parTrans" cxnId="{553DBFCC-5FCD-4F83-B454-CAC6D089F5A0}">
      <dgm:prSet/>
      <dgm:spPr/>
      <dgm:t>
        <a:bodyPr/>
        <a:lstStyle/>
        <a:p>
          <a:endParaRPr lang="en-GB"/>
        </a:p>
      </dgm:t>
    </dgm:pt>
    <dgm:pt modelId="{4EA31B41-0942-4F1D-A549-C7335C670B5C}" type="sibTrans" cxnId="{553DBFCC-5FCD-4F83-B454-CAC6D089F5A0}">
      <dgm:prSet/>
      <dgm:spPr/>
      <dgm:t>
        <a:bodyPr/>
        <a:lstStyle/>
        <a:p>
          <a:endParaRPr lang="en-GB"/>
        </a:p>
      </dgm:t>
    </dgm:pt>
    <dgm:pt modelId="{607A71AB-F64E-4E6A-A68D-CEBE09AED287}">
      <dgm:prSet phldrT="[Text]"/>
      <dgm:spPr/>
      <dgm:t>
        <a:bodyPr/>
        <a:lstStyle/>
        <a:p>
          <a:r>
            <a:rPr lang="en-GB"/>
            <a:t>Hydrology Department</a:t>
          </a:r>
        </a:p>
      </dgm:t>
    </dgm:pt>
    <dgm:pt modelId="{E5C5DD78-87D6-4FE5-9981-06A90DE9E536}" type="parTrans" cxnId="{3EAF2DA0-2D4D-4DE8-A255-E24D47D20995}">
      <dgm:prSet/>
      <dgm:spPr/>
      <dgm:t>
        <a:bodyPr/>
        <a:lstStyle/>
        <a:p>
          <a:endParaRPr lang="en-GB"/>
        </a:p>
      </dgm:t>
    </dgm:pt>
    <dgm:pt modelId="{D74CD9BF-CAA9-4092-B0F7-5D7C225892D2}" type="sibTrans" cxnId="{3EAF2DA0-2D4D-4DE8-A255-E24D47D20995}">
      <dgm:prSet/>
      <dgm:spPr/>
      <dgm:t>
        <a:bodyPr/>
        <a:lstStyle/>
        <a:p>
          <a:endParaRPr lang="en-GB"/>
        </a:p>
      </dgm:t>
    </dgm:pt>
    <dgm:pt modelId="{4E27E08F-84E2-4F0D-AB8A-8B8A6C9BB07C}">
      <dgm:prSet phldrT="[Text]"/>
      <dgm:spPr/>
      <dgm:t>
        <a:bodyPr/>
        <a:lstStyle/>
        <a:p>
          <a:r>
            <a:rPr lang="en-GB"/>
            <a:t>Horticulture Department</a:t>
          </a:r>
        </a:p>
      </dgm:t>
    </dgm:pt>
    <dgm:pt modelId="{3CC58330-A915-4FAE-8823-36B7B25FC18E}" type="parTrans" cxnId="{65E1189F-4421-42E8-89A7-C4E1DE6C96AB}">
      <dgm:prSet/>
      <dgm:spPr/>
      <dgm:t>
        <a:bodyPr/>
        <a:lstStyle/>
        <a:p>
          <a:endParaRPr lang="en-GB"/>
        </a:p>
      </dgm:t>
    </dgm:pt>
    <dgm:pt modelId="{C92C03E3-B11D-4B4F-9520-5CA2296CF9C4}" type="sibTrans" cxnId="{65E1189F-4421-42E8-89A7-C4E1DE6C96AB}">
      <dgm:prSet/>
      <dgm:spPr/>
      <dgm:t>
        <a:bodyPr/>
        <a:lstStyle/>
        <a:p>
          <a:endParaRPr lang="en-GB"/>
        </a:p>
      </dgm:t>
    </dgm:pt>
    <dgm:pt modelId="{F4BA44A8-8333-4E86-9721-8793D0550AB5}">
      <dgm:prSet phldrT="[Text]"/>
      <dgm:spPr/>
      <dgm:t>
        <a:bodyPr/>
        <a:lstStyle/>
        <a:p>
          <a:r>
            <a:rPr lang="en-GB"/>
            <a:t>Haryana Shahri Vikas Pradhikaran</a:t>
          </a:r>
        </a:p>
      </dgm:t>
    </dgm:pt>
    <dgm:pt modelId="{DB92650B-FBD3-401E-95FF-52F755B6876C}" type="parTrans" cxnId="{8EAEC7BD-2A75-4146-AC40-11DEBDACDB8D}">
      <dgm:prSet/>
      <dgm:spPr/>
      <dgm:t>
        <a:bodyPr/>
        <a:lstStyle/>
        <a:p>
          <a:endParaRPr lang="en-GB"/>
        </a:p>
      </dgm:t>
    </dgm:pt>
    <dgm:pt modelId="{C6CF19D5-F30D-4966-A36E-F3F27427572D}" type="sibTrans" cxnId="{8EAEC7BD-2A75-4146-AC40-11DEBDACDB8D}">
      <dgm:prSet/>
      <dgm:spPr/>
      <dgm:t>
        <a:bodyPr/>
        <a:lstStyle/>
        <a:p>
          <a:endParaRPr lang="en-GB"/>
        </a:p>
      </dgm:t>
    </dgm:pt>
    <dgm:pt modelId="{3652ACE8-9021-439C-B641-3693D6B84C19}">
      <dgm:prSet phldrT="[Text]"/>
      <dgm:spPr/>
      <dgm:t>
        <a:bodyPr/>
        <a:lstStyle/>
        <a:p>
          <a:r>
            <a:rPr lang="en-GB"/>
            <a:t>Development and Panchayat</a:t>
          </a:r>
        </a:p>
      </dgm:t>
    </dgm:pt>
    <dgm:pt modelId="{50FE074D-7A34-4C0F-96EC-7E1C616DF09C}" type="parTrans" cxnId="{FC36BCA2-77CB-4004-AB08-F0F644104770}">
      <dgm:prSet/>
      <dgm:spPr/>
      <dgm:t>
        <a:bodyPr/>
        <a:lstStyle/>
        <a:p>
          <a:endParaRPr lang="en-GB"/>
        </a:p>
      </dgm:t>
    </dgm:pt>
    <dgm:pt modelId="{71CEC5F4-43EF-488C-AD19-DF64683F2A81}" type="sibTrans" cxnId="{FC36BCA2-77CB-4004-AB08-F0F644104770}">
      <dgm:prSet/>
      <dgm:spPr/>
      <dgm:t>
        <a:bodyPr/>
        <a:lstStyle/>
        <a:p>
          <a:endParaRPr lang="en-GB"/>
        </a:p>
      </dgm:t>
    </dgm:pt>
    <dgm:pt modelId="{E5845D40-34E0-433E-B919-3ABB002C7F70}">
      <dgm:prSet phldrT="[Text]"/>
      <dgm:spPr/>
      <dgm:t>
        <a:bodyPr/>
        <a:lstStyle/>
        <a:p>
          <a:r>
            <a:rPr lang="en-GB"/>
            <a:t>Revenue and Disaster Management</a:t>
          </a:r>
        </a:p>
      </dgm:t>
    </dgm:pt>
    <dgm:pt modelId="{4EDADDD1-1066-4501-8788-BB602B63F131}" type="parTrans" cxnId="{53F8FD3C-65DF-4892-9B57-BEE339A4640D}">
      <dgm:prSet/>
      <dgm:spPr/>
      <dgm:t>
        <a:bodyPr/>
        <a:lstStyle/>
        <a:p>
          <a:endParaRPr lang="en-GB"/>
        </a:p>
      </dgm:t>
    </dgm:pt>
    <dgm:pt modelId="{8C2B55D6-0561-4FCE-A886-5D6CD2C8D276}" type="sibTrans" cxnId="{53F8FD3C-65DF-4892-9B57-BEE339A4640D}">
      <dgm:prSet/>
      <dgm:spPr/>
      <dgm:t>
        <a:bodyPr/>
        <a:lstStyle/>
        <a:p>
          <a:endParaRPr lang="en-GB"/>
        </a:p>
      </dgm:t>
    </dgm:pt>
    <dgm:pt modelId="{A1E275E6-B27C-4102-9C3D-FDEE9EFC268B}">
      <dgm:prSet phldrT="[Text]"/>
      <dgm:spPr/>
      <dgm:t>
        <a:bodyPr/>
        <a:lstStyle/>
        <a:p>
          <a:r>
            <a:rPr lang="en-GB"/>
            <a:t>Haryana State Pollution Control Board (HSPCB)</a:t>
          </a:r>
        </a:p>
      </dgm:t>
    </dgm:pt>
    <dgm:pt modelId="{350D10B8-D0D1-424D-90BD-BE67A389296C}" type="parTrans" cxnId="{F508D512-D1A5-45F2-B9B8-9F7002A87D65}">
      <dgm:prSet/>
      <dgm:spPr/>
      <dgm:t>
        <a:bodyPr/>
        <a:lstStyle/>
        <a:p>
          <a:endParaRPr lang="en-GB"/>
        </a:p>
      </dgm:t>
    </dgm:pt>
    <dgm:pt modelId="{DCB97DFD-F02D-4690-A42E-05F56638EF5E}" type="sibTrans" cxnId="{F508D512-D1A5-45F2-B9B8-9F7002A87D65}">
      <dgm:prSet/>
      <dgm:spPr/>
      <dgm:t>
        <a:bodyPr/>
        <a:lstStyle/>
        <a:p>
          <a:endParaRPr lang="en-GB"/>
        </a:p>
      </dgm:t>
    </dgm:pt>
    <dgm:pt modelId="{5E85B60D-04AE-41ED-A520-E011018FFE80}">
      <dgm:prSet phldrT="[Text]"/>
      <dgm:spPr/>
      <dgm:t>
        <a:bodyPr/>
        <a:lstStyle/>
        <a:p>
          <a:r>
            <a:rPr lang="en-GB"/>
            <a:t>Command Area Development Authority (CADA)</a:t>
          </a:r>
        </a:p>
      </dgm:t>
    </dgm:pt>
    <dgm:pt modelId="{7FC71AE0-2B2C-4291-ADA0-BBE8690DA8E7}" type="parTrans" cxnId="{2136CA77-3927-4478-A8A9-24523FF3419C}">
      <dgm:prSet/>
      <dgm:spPr/>
      <dgm:t>
        <a:bodyPr/>
        <a:lstStyle/>
        <a:p>
          <a:endParaRPr lang="en-GB"/>
        </a:p>
      </dgm:t>
    </dgm:pt>
    <dgm:pt modelId="{9CE3804D-62F5-4D49-8CF2-AC66527C0C08}" type="sibTrans" cxnId="{2136CA77-3927-4478-A8A9-24523FF3419C}">
      <dgm:prSet/>
      <dgm:spPr/>
      <dgm:t>
        <a:bodyPr/>
        <a:lstStyle/>
        <a:p>
          <a:endParaRPr lang="en-GB"/>
        </a:p>
      </dgm:t>
    </dgm:pt>
    <dgm:pt modelId="{465B48F5-643E-4CDD-86D6-6E32370AC58C}">
      <dgm:prSet phldrT="[Text]"/>
      <dgm:spPr/>
      <dgm:t>
        <a:bodyPr/>
        <a:lstStyle/>
        <a:p>
          <a:r>
            <a:rPr lang="en-GB"/>
            <a:t>Town and Country Planning (DTCP)</a:t>
          </a:r>
        </a:p>
      </dgm:t>
    </dgm:pt>
    <dgm:pt modelId="{560E3F52-AF49-49D9-BFF3-65822DA7255F}" type="parTrans" cxnId="{9F70EAB8-AE04-4B02-B09F-AECE5C08B8DC}">
      <dgm:prSet/>
      <dgm:spPr/>
      <dgm:t>
        <a:bodyPr/>
        <a:lstStyle/>
        <a:p>
          <a:endParaRPr lang="en-GB"/>
        </a:p>
      </dgm:t>
    </dgm:pt>
    <dgm:pt modelId="{B19A06CB-BBE2-40D4-9072-66311B4808B2}" type="sibTrans" cxnId="{9F70EAB8-AE04-4B02-B09F-AECE5C08B8DC}">
      <dgm:prSet/>
      <dgm:spPr/>
      <dgm:t>
        <a:bodyPr/>
        <a:lstStyle/>
        <a:p>
          <a:endParaRPr lang="en-GB"/>
        </a:p>
      </dgm:t>
    </dgm:pt>
    <dgm:pt modelId="{FC70C21B-3193-4F90-B4A0-5ED3781BAA0F}">
      <dgm:prSet phldrT="[Text]"/>
      <dgm:spPr/>
      <dgm:t>
        <a:bodyPr/>
        <a:lstStyle/>
        <a:p>
          <a:r>
            <a:rPr lang="en-GB"/>
            <a:t>Haryana State Industrial and Infrastructure Development Corporation (HSIIDC)</a:t>
          </a:r>
        </a:p>
      </dgm:t>
    </dgm:pt>
    <dgm:pt modelId="{57435051-6A9E-4D5E-A0F0-C3302D7B3BA7}" type="parTrans" cxnId="{DE527A68-138D-4E87-92FC-6C2C942A669C}">
      <dgm:prSet/>
      <dgm:spPr/>
      <dgm:t>
        <a:bodyPr/>
        <a:lstStyle/>
        <a:p>
          <a:endParaRPr lang="en-GB"/>
        </a:p>
      </dgm:t>
    </dgm:pt>
    <dgm:pt modelId="{4F5D2E7B-C6A9-471E-A4DE-FFA05B8AEC62}" type="sibTrans" cxnId="{DE527A68-138D-4E87-92FC-6C2C942A669C}">
      <dgm:prSet/>
      <dgm:spPr/>
      <dgm:t>
        <a:bodyPr/>
        <a:lstStyle/>
        <a:p>
          <a:endParaRPr lang="en-GB"/>
        </a:p>
      </dgm:t>
    </dgm:pt>
    <dgm:pt modelId="{A0AEE2A4-3ED3-405C-9541-0C4599F14D84}">
      <dgm:prSet phldrT="[Text]"/>
      <dgm:spPr/>
      <dgm:t>
        <a:bodyPr/>
        <a:lstStyle/>
        <a:p>
          <a:r>
            <a:rPr lang="en-GB"/>
            <a:t>Haryana Pond and Wastewater Managment Authority</a:t>
          </a:r>
        </a:p>
      </dgm:t>
    </dgm:pt>
    <dgm:pt modelId="{291A8A71-7F39-4E15-AB76-98653B97BE71}" type="parTrans" cxnId="{58EEAA98-92F6-4966-B574-4531674D4E91}">
      <dgm:prSet/>
      <dgm:spPr/>
      <dgm:t>
        <a:bodyPr/>
        <a:lstStyle/>
        <a:p>
          <a:endParaRPr lang="en-GB"/>
        </a:p>
      </dgm:t>
    </dgm:pt>
    <dgm:pt modelId="{413FDFE1-FEF2-4CB6-ACED-0CC9A3DF7D4A}" type="sibTrans" cxnId="{58EEAA98-92F6-4966-B574-4531674D4E91}">
      <dgm:prSet/>
      <dgm:spPr/>
      <dgm:t>
        <a:bodyPr/>
        <a:lstStyle/>
        <a:p>
          <a:endParaRPr lang="en-GB"/>
        </a:p>
      </dgm:t>
    </dgm:pt>
    <dgm:pt modelId="{F3B0AF19-D598-491F-B1C1-9F8CBF3F9A03}">
      <dgm:prSet phldrT="[Text]"/>
      <dgm:spPr/>
      <dgm:t>
        <a:bodyPr/>
        <a:lstStyle/>
        <a:p>
          <a:r>
            <a:rPr lang="en-GB"/>
            <a:t>Irrigation Department</a:t>
          </a:r>
        </a:p>
      </dgm:t>
    </dgm:pt>
    <dgm:pt modelId="{7C195EAC-B09C-43D3-8DEB-4FE3D1935C97}" type="parTrans" cxnId="{7BEBC72C-CC89-4745-9EFB-90C3BB681F60}">
      <dgm:prSet/>
      <dgm:spPr/>
      <dgm:t>
        <a:bodyPr/>
        <a:lstStyle/>
        <a:p>
          <a:endParaRPr lang="en-GB"/>
        </a:p>
      </dgm:t>
    </dgm:pt>
    <dgm:pt modelId="{EB616423-3015-4716-9C80-C7A2F8061C27}" type="sibTrans" cxnId="{7BEBC72C-CC89-4745-9EFB-90C3BB681F60}">
      <dgm:prSet/>
      <dgm:spPr/>
      <dgm:t>
        <a:bodyPr/>
        <a:lstStyle/>
        <a:p>
          <a:endParaRPr lang="en-GB"/>
        </a:p>
      </dgm:t>
    </dgm:pt>
    <dgm:pt modelId="{FD2D68C5-1B86-47E2-8103-F92E424B8C35}">
      <dgm:prSet phldrT="[Text]"/>
      <dgm:spPr/>
      <dgm:t>
        <a:bodyPr/>
        <a:lstStyle/>
        <a:p>
          <a:r>
            <a:rPr lang="en-GB"/>
            <a:t>Forest Department</a:t>
          </a:r>
        </a:p>
      </dgm:t>
    </dgm:pt>
    <dgm:pt modelId="{9D0D9055-A22D-4E2B-986F-27750DBA9BE6}" type="parTrans" cxnId="{BEDE2BDD-BD12-4FF6-BDCD-5C337E4B4C5C}">
      <dgm:prSet/>
      <dgm:spPr/>
      <dgm:t>
        <a:bodyPr/>
        <a:lstStyle/>
        <a:p>
          <a:endParaRPr lang="en-GB"/>
        </a:p>
      </dgm:t>
    </dgm:pt>
    <dgm:pt modelId="{CB1F22E1-E695-4F0C-9338-B8A77E102D6F}" type="sibTrans" cxnId="{BEDE2BDD-BD12-4FF6-BDCD-5C337E4B4C5C}">
      <dgm:prSet/>
      <dgm:spPr/>
      <dgm:t>
        <a:bodyPr/>
        <a:lstStyle/>
        <a:p>
          <a:endParaRPr lang="en-GB"/>
        </a:p>
      </dgm:t>
    </dgm:pt>
    <dgm:pt modelId="{32239B41-DE85-4681-B81D-283764AF3B6F}">
      <dgm:prSet phldrT="[Text]"/>
      <dgm:spPr/>
      <dgm:t>
        <a:bodyPr/>
        <a:lstStyle/>
        <a:p>
          <a:r>
            <a:rPr lang="en-GB"/>
            <a:t>CEO ZP DRDA</a:t>
          </a:r>
        </a:p>
      </dgm:t>
    </dgm:pt>
    <dgm:pt modelId="{E6EAFDA2-C7D1-4C24-B7C9-768D0C9C46F7}" type="parTrans" cxnId="{59F76576-0E56-4D8F-9714-65749CED58C8}">
      <dgm:prSet/>
      <dgm:spPr/>
      <dgm:t>
        <a:bodyPr/>
        <a:lstStyle/>
        <a:p>
          <a:endParaRPr lang="en-GB"/>
        </a:p>
      </dgm:t>
    </dgm:pt>
    <dgm:pt modelId="{A55437EA-327E-41FF-8980-DE94F65C06C3}" type="sibTrans" cxnId="{59F76576-0E56-4D8F-9714-65749CED58C8}">
      <dgm:prSet/>
      <dgm:spPr/>
      <dgm:t>
        <a:bodyPr/>
        <a:lstStyle/>
        <a:p>
          <a:endParaRPr lang="en-GB"/>
        </a:p>
      </dgm:t>
    </dgm:pt>
    <dgm:pt modelId="{D3BB71D6-E9AA-48B0-8583-FA31D7DEE124}">
      <dgm:prSet phldrT="[Text]"/>
      <dgm:spPr/>
      <dgm:t>
        <a:bodyPr/>
        <a:lstStyle/>
        <a:p>
          <a:r>
            <a:rPr lang="en-GB"/>
            <a:t>National Highways Authority of India (NHAI)</a:t>
          </a:r>
        </a:p>
      </dgm:t>
    </dgm:pt>
    <dgm:pt modelId="{231C5525-FDA0-4BFA-92F3-90226EC9C466}" type="parTrans" cxnId="{46E5B518-FCFA-4B70-BFB9-72864A535E73}">
      <dgm:prSet/>
      <dgm:spPr/>
      <dgm:t>
        <a:bodyPr/>
        <a:lstStyle/>
        <a:p>
          <a:endParaRPr lang="en-GB"/>
        </a:p>
      </dgm:t>
    </dgm:pt>
    <dgm:pt modelId="{D813EEC4-11E4-4ED5-9CD1-2B8B36E830C3}" type="sibTrans" cxnId="{46E5B518-FCFA-4B70-BFB9-72864A535E73}">
      <dgm:prSet/>
      <dgm:spPr/>
      <dgm:t>
        <a:bodyPr/>
        <a:lstStyle/>
        <a:p>
          <a:endParaRPr lang="en-GB"/>
        </a:p>
      </dgm:t>
    </dgm:pt>
    <dgm:pt modelId="{B6D33E66-61CF-4DA1-8AEB-C326BC73CC33}">
      <dgm:prSet phldrT="[Text]"/>
      <dgm:spPr/>
      <dgm:t>
        <a:bodyPr/>
        <a:lstStyle/>
        <a:p>
          <a:r>
            <a:rPr lang="en-GB"/>
            <a:t>Fisheries Department</a:t>
          </a:r>
        </a:p>
      </dgm:t>
    </dgm:pt>
    <dgm:pt modelId="{AAB435C2-BB48-4ADE-A425-9B0AAEF32F31}" type="parTrans" cxnId="{5E24D5D7-EE89-4174-AE0E-9A698D01E6AE}">
      <dgm:prSet/>
      <dgm:spPr/>
      <dgm:t>
        <a:bodyPr/>
        <a:lstStyle/>
        <a:p>
          <a:endParaRPr lang="en-GB"/>
        </a:p>
      </dgm:t>
    </dgm:pt>
    <dgm:pt modelId="{2103125F-FA9B-4372-8F89-5BA1C726D777}" type="sibTrans" cxnId="{5E24D5D7-EE89-4174-AE0E-9A698D01E6AE}">
      <dgm:prSet/>
      <dgm:spPr/>
      <dgm:t>
        <a:bodyPr/>
        <a:lstStyle/>
        <a:p>
          <a:endParaRPr lang="en-GB"/>
        </a:p>
      </dgm:t>
    </dgm:pt>
    <dgm:pt modelId="{FAD6D61F-1AEB-4A64-94E2-9D2429C60FBA}">
      <dgm:prSet phldrT="[Text]"/>
      <dgm:spPr/>
      <dgm:t>
        <a:bodyPr/>
        <a:lstStyle/>
        <a:p>
          <a:r>
            <a:rPr lang="en-GB"/>
            <a:t>Biodversity Manafgement Committee (BMC)</a:t>
          </a:r>
        </a:p>
      </dgm:t>
    </dgm:pt>
    <dgm:pt modelId="{E8286753-BAEA-475B-BAB3-4EA974F2EC23}" type="parTrans" cxnId="{329FDC74-4F44-4E89-BC80-A15ECB4F623C}">
      <dgm:prSet/>
      <dgm:spPr/>
      <dgm:t>
        <a:bodyPr/>
        <a:lstStyle/>
        <a:p>
          <a:endParaRPr lang="en-GB"/>
        </a:p>
      </dgm:t>
    </dgm:pt>
    <dgm:pt modelId="{23128534-226E-4A47-B1F3-EC037D73F28D}" type="sibTrans" cxnId="{329FDC74-4F44-4E89-BC80-A15ECB4F623C}">
      <dgm:prSet/>
      <dgm:spPr/>
      <dgm:t>
        <a:bodyPr/>
        <a:lstStyle/>
        <a:p>
          <a:endParaRPr lang="en-GB"/>
        </a:p>
      </dgm:t>
    </dgm:pt>
    <dgm:pt modelId="{EE11681E-C6DB-4EDC-BFE2-FDBF594ED262}">
      <dgm:prSet phldrT="[Text]"/>
      <dgm:spPr/>
      <dgm:t>
        <a:bodyPr/>
        <a:lstStyle/>
        <a:p>
          <a:r>
            <a:rPr lang="en-GB"/>
            <a:t>Municpal Corporation of Gurugram (MCG)</a:t>
          </a:r>
        </a:p>
      </dgm:t>
    </dgm:pt>
    <dgm:pt modelId="{0E38A2E7-6D10-4B01-89A3-485CA091E749}" type="parTrans" cxnId="{0B036B71-46D5-4260-9FBD-DE1D1637E31C}">
      <dgm:prSet/>
      <dgm:spPr/>
      <dgm:t>
        <a:bodyPr/>
        <a:lstStyle/>
        <a:p>
          <a:endParaRPr lang="en-GB"/>
        </a:p>
      </dgm:t>
    </dgm:pt>
    <dgm:pt modelId="{022B1AC8-0CA2-4A5D-AD42-6EEBB18758AA}" type="sibTrans" cxnId="{0B036B71-46D5-4260-9FBD-DE1D1637E31C}">
      <dgm:prSet/>
      <dgm:spPr/>
      <dgm:t>
        <a:bodyPr/>
        <a:lstStyle/>
        <a:p>
          <a:endParaRPr lang="en-GB"/>
        </a:p>
      </dgm:t>
    </dgm:pt>
    <dgm:pt modelId="{DAC55CA3-C3DF-4A51-A2A8-29E781460EC5}">
      <dgm:prSet phldrT="[Text]"/>
      <dgm:spPr/>
      <dgm:t>
        <a:bodyPr/>
        <a:lstStyle/>
        <a:p>
          <a:r>
            <a:rPr lang="en-GB"/>
            <a:t>Gurugram Metropolitan Development Authority</a:t>
          </a:r>
        </a:p>
      </dgm:t>
    </dgm:pt>
    <dgm:pt modelId="{C0A1AD7F-BD52-470A-A180-57A275992A2C}" type="parTrans" cxnId="{17B02974-44AE-4128-A9DF-FD7E51503F4F}">
      <dgm:prSet/>
      <dgm:spPr/>
      <dgm:t>
        <a:bodyPr/>
        <a:lstStyle/>
        <a:p>
          <a:endParaRPr lang="en-GB"/>
        </a:p>
      </dgm:t>
    </dgm:pt>
    <dgm:pt modelId="{1F0F0DDE-2933-4A4C-8679-85CBA59691D5}" type="sibTrans" cxnId="{17B02974-44AE-4128-A9DF-FD7E51503F4F}">
      <dgm:prSet/>
      <dgm:spPr/>
      <dgm:t>
        <a:bodyPr/>
        <a:lstStyle/>
        <a:p>
          <a:endParaRPr lang="en-GB"/>
        </a:p>
      </dgm:t>
    </dgm:pt>
    <dgm:pt modelId="{F5E5ACF4-4383-4237-9665-96AA8A6C99AD}">
      <dgm:prSet phldrT="[Text]"/>
      <dgm:spPr/>
      <dgm:t>
        <a:bodyPr/>
        <a:lstStyle/>
        <a:p>
          <a:r>
            <a:rPr lang="en-GB"/>
            <a:t>Public Health Engineering Department (PHED) </a:t>
          </a:r>
        </a:p>
      </dgm:t>
    </dgm:pt>
    <dgm:pt modelId="{4DC77629-B74F-4274-A84A-40CFF6205642}" type="parTrans" cxnId="{285A42DA-AEDA-4320-94D9-DDBAD633DC90}">
      <dgm:prSet/>
      <dgm:spPr/>
      <dgm:t>
        <a:bodyPr/>
        <a:lstStyle/>
        <a:p>
          <a:endParaRPr lang="en-GB"/>
        </a:p>
      </dgm:t>
    </dgm:pt>
    <dgm:pt modelId="{5A150335-707C-423A-9DB4-1D8AF284CEB8}" type="sibTrans" cxnId="{285A42DA-AEDA-4320-94D9-DDBAD633DC90}">
      <dgm:prSet/>
      <dgm:spPr/>
      <dgm:t>
        <a:bodyPr/>
        <a:lstStyle/>
        <a:p>
          <a:endParaRPr lang="en-GB"/>
        </a:p>
      </dgm:t>
    </dgm:pt>
    <dgm:pt modelId="{68FDABDB-6B9F-41C4-9E3C-852593E39499}" type="pres">
      <dgm:prSet presAssocID="{EB95EA1B-AAD6-420B-AE5A-27DCFF3818AD}" presName="composite" presStyleCnt="0">
        <dgm:presLayoutVars>
          <dgm:chMax val="1"/>
          <dgm:dir/>
          <dgm:resizeHandles val="exact"/>
        </dgm:presLayoutVars>
      </dgm:prSet>
      <dgm:spPr/>
    </dgm:pt>
    <dgm:pt modelId="{29095AE6-9730-4947-8ABA-9FAC7DDFD0DB}" type="pres">
      <dgm:prSet presAssocID="{EB95EA1B-AAD6-420B-AE5A-27DCFF3818AD}" presName="radial" presStyleCnt="0">
        <dgm:presLayoutVars>
          <dgm:animLvl val="ctr"/>
        </dgm:presLayoutVars>
      </dgm:prSet>
      <dgm:spPr/>
    </dgm:pt>
    <dgm:pt modelId="{C9C0722A-0F7A-423A-9872-070743A83DE6}" type="pres">
      <dgm:prSet presAssocID="{D3E8D11A-1E58-4A3E-8BBC-44D0ACFBE881}" presName="centerShape" presStyleLbl="vennNode1" presStyleIdx="0" presStyleCnt="22"/>
      <dgm:spPr/>
    </dgm:pt>
    <dgm:pt modelId="{F059F1EF-215E-4374-85B1-A5E171619136}" type="pres">
      <dgm:prSet presAssocID="{68B10678-A6E8-476D-8CDC-9DDCA4F5F532}" presName="node" presStyleLbl="vennNode1" presStyleIdx="1" presStyleCnt="22">
        <dgm:presLayoutVars>
          <dgm:bulletEnabled val="1"/>
        </dgm:presLayoutVars>
      </dgm:prSet>
      <dgm:spPr/>
    </dgm:pt>
    <dgm:pt modelId="{5E0C8EFF-4EFA-4D68-8E37-50DAD7BA028E}" type="pres">
      <dgm:prSet presAssocID="{2DAC5CA6-7F19-4680-A806-B8F369DBCBDA}" presName="node" presStyleLbl="vennNode1" presStyleIdx="2" presStyleCnt="22">
        <dgm:presLayoutVars>
          <dgm:bulletEnabled val="1"/>
        </dgm:presLayoutVars>
      </dgm:prSet>
      <dgm:spPr/>
    </dgm:pt>
    <dgm:pt modelId="{AAB9D045-C653-471F-806A-9C5BC93A5F38}" type="pres">
      <dgm:prSet presAssocID="{607A71AB-F64E-4E6A-A68D-CEBE09AED287}" presName="node" presStyleLbl="vennNode1" presStyleIdx="3" presStyleCnt="22">
        <dgm:presLayoutVars>
          <dgm:bulletEnabled val="1"/>
        </dgm:presLayoutVars>
      </dgm:prSet>
      <dgm:spPr/>
    </dgm:pt>
    <dgm:pt modelId="{E9D24CC1-E090-41A6-89C8-D43B018EE76D}" type="pres">
      <dgm:prSet presAssocID="{4E27E08F-84E2-4F0D-AB8A-8B8A6C9BB07C}" presName="node" presStyleLbl="vennNode1" presStyleIdx="4" presStyleCnt="22">
        <dgm:presLayoutVars>
          <dgm:bulletEnabled val="1"/>
        </dgm:presLayoutVars>
      </dgm:prSet>
      <dgm:spPr/>
    </dgm:pt>
    <dgm:pt modelId="{D59AD540-A884-47D9-BAF3-6286EFC17851}" type="pres">
      <dgm:prSet presAssocID="{F4BA44A8-8333-4E86-9721-8793D0550AB5}" presName="node" presStyleLbl="vennNode1" presStyleIdx="5" presStyleCnt="22">
        <dgm:presLayoutVars>
          <dgm:bulletEnabled val="1"/>
        </dgm:presLayoutVars>
      </dgm:prSet>
      <dgm:spPr/>
    </dgm:pt>
    <dgm:pt modelId="{2AFF648F-4A76-46AC-B75C-79FD9EFFD4B0}" type="pres">
      <dgm:prSet presAssocID="{3652ACE8-9021-439C-B641-3693D6B84C19}" presName="node" presStyleLbl="vennNode1" presStyleIdx="6" presStyleCnt="22">
        <dgm:presLayoutVars>
          <dgm:bulletEnabled val="1"/>
        </dgm:presLayoutVars>
      </dgm:prSet>
      <dgm:spPr/>
    </dgm:pt>
    <dgm:pt modelId="{C93C9074-650C-429F-ACFA-AB78310FA5CA}" type="pres">
      <dgm:prSet presAssocID="{E5845D40-34E0-433E-B919-3ABB002C7F70}" presName="node" presStyleLbl="vennNode1" presStyleIdx="7" presStyleCnt="22">
        <dgm:presLayoutVars>
          <dgm:bulletEnabled val="1"/>
        </dgm:presLayoutVars>
      </dgm:prSet>
      <dgm:spPr/>
    </dgm:pt>
    <dgm:pt modelId="{79DFFE9A-6444-4A53-AEE1-B1F417E34304}" type="pres">
      <dgm:prSet presAssocID="{A1E275E6-B27C-4102-9C3D-FDEE9EFC268B}" presName="node" presStyleLbl="vennNode1" presStyleIdx="8" presStyleCnt="22">
        <dgm:presLayoutVars>
          <dgm:bulletEnabled val="1"/>
        </dgm:presLayoutVars>
      </dgm:prSet>
      <dgm:spPr/>
    </dgm:pt>
    <dgm:pt modelId="{3C7F208C-5703-442E-BC41-ADD3E5C44C2B}" type="pres">
      <dgm:prSet presAssocID="{5E85B60D-04AE-41ED-A520-E011018FFE80}" presName="node" presStyleLbl="vennNode1" presStyleIdx="9" presStyleCnt="22">
        <dgm:presLayoutVars>
          <dgm:bulletEnabled val="1"/>
        </dgm:presLayoutVars>
      </dgm:prSet>
      <dgm:spPr/>
    </dgm:pt>
    <dgm:pt modelId="{C0D04AE8-C0CA-48A9-B1A5-A21773A9F338}" type="pres">
      <dgm:prSet presAssocID="{465B48F5-643E-4CDD-86D6-6E32370AC58C}" presName="node" presStyleLbl="vennNode1" presStyleIdx="10" presStyleCnt="22">
        <dgm:presLayoutVars>
          <dgm:bulletEnabled val="1"/>
        </dgm:presLayoutVars>
      </dgm:prSet>
      <dgm:spPr/>
    </dgm:pt>
    <dgm:pt modelId="{578711C9-021A-4F17-AF7A-B7B9D71A9FBC}" type="pres">
      <dgm:prSet presAssocID="{FC70C21B-3193-4F90-B4A0-5ED3781BAA0F}" presName="node" presStyleLbl="vennNode1" presStyleIdx="11" presStyleCnt="22">
        <dgm:presLayoutVars>
          <dgm:bulletEnabled val="1"/>
        </dgm:presLayoutVars>
      </dgm:prSet>
      <dgm:spPr/>
    </dgm:pt>
    <dgm:pt modelId="{2F5776B4-8DD3-4071-A3E5-1F791A315E65}" type="pres">
      <dgm:prSet presAssocID="{A0AEE2A4-3ED3-405C-9541-0C4599F14D84}" presName="node" presStyleLbl="vennNode1" presStyleIdx="12" presStyleCnt="22">
        <dgm:presLayoutVars>
          <dgm:bulletEnabled val="1"/>
        </dgm:presLayoutVars>
      </dgm:prSet>
      <dgm:spPr/>
    </dgm:pt>
    <dgm:pt modelId="{1606E16A-9DF2-4168-832A-B66B750E7462}" type="pres">
      <dgm:prSet presAssocID="{F3B0AF19-D598-491F-B1C1-9F8CBF3F9A03}" presName="node" presStyleLbl="vennNode1" presStyleIdx="13" presStyleCnt="22">
        <dgm:presLayoutVars>
          <dgm:bulletEnabled val="1"/>
        </dgm:presLayoutVars>
      </dgm:prSet>
      <dgm:spPr/>
    </dgm:pt>
    <dgm:pt modelId="{D1C8684D-5FE8-48CB-B15D-6437A4C21883}" type="pres">
      <dgm:prSet presAssocID="{FD2D68C5-1B86-47E2-8103-F92E424B8C35}" presName="node" presStyleLbl="vennNode1" presStyleIdx="14" presStyleCnt="22">
        <dgm:presLayoutVars>
          <dgm:bulletEnabled val="1"/>
        </dgm:presLayoutVars>
      </dgm:prSet>
      <dgm:spPr/>
    </dgm:pt>
    <dgm:pt modelId="{C8CFAFB0-B01A-4088-AEF6-E0E16787678D}" type="pres">
      <dgm:prSet presAssocID="{32239B41-DE85-4681-B81D-283764AF3B6F}" presName="node" presStyleLbl="vennNode1" presStyleIdx="15" presStyleCnt="22">
        <dgm:presLayoutVars>
          <dgm:bulletEnabled val="1"/>
        </dgm:presLayoutVars>
      </dgm:prSet>
      <dgm:spPr/>
    </dgm:pt>
    <dgm:pt modelId="{D9DD4C64-B6BF-4243-AB5A-045A7D33E8E8}" type="pres">
      <dgm:prSet presAssocID="{D3BB71D6-E9AA-48B0-8583-FA31D7DEE124}" presName="node" presStyleLbl="vennNode1" presStyleIdx="16" presStyleCnt="22">
        <dgm:presLayoutVars>
          <dgm:bulletEnabled val="1"/>
        </dgm:presLayoutVars>
      </dgm:prSet>
      <dgm:spPr/>
    </dgm:pt>
    <dgm:pt modelId="{DC3B2E7A-3BD6-4140-8196-980F204C97CE}" type="pres">
      <dgm:prSet presAssocID="{B6D33E66-61CF-4DA1-8AEB-C326BC73CC33}" presName="node" presStyleLbl="vennNode1" presStyleIdx="17" presStyleCnt="22">
        <dgm:presLayoutVars>
          <dgm:bulletEnabled val="1"/>
        </dgm:presLayoutVars>
      </dgm:prSet>
      <dgm:spPr/>
    </dgm:pt>
    <dgm:pt modelId="{CB130406-CD97-482D-BC09-5EA01901747F}" type="pres">
      <dgm:prSet presAssocID="{FAD6D61F-1AEB-4A64-94E2-9D2429C60FBA}" presName="node" presStyleLbl="vennNode1" presStyleIdx="18" presStyleCnt="22">
        <dgm:presLayoutVars>
          <dgm:bulletEnabled val="1"/>
        </dgm:presLayoutVars>
      </dgm:prSet>
      <dgm:spPr/>
    </dgm:pt>
    <dgm:pt modelId="{F75B37FC-C929-482D-95CE-B86C3930130C}" type="pres">
      <dgm:prSet presAssocID="{EE11681E-C6DB-4EDC-BFE2-FDBF594ED262}" presName="node" presStyleLbl="vennNode1" presStyleIdx="19" presStyleCnt="22">
        <dgm:presLayoutVars>
          <dgm:bulletEnabled val="1"/>
        </dgm:presLayoutVars>
      </dgm:prSet>
      <dgm:spPr/>
    </dgm:pt>
    <dgm:pt modelId="{E2213BCC-0D4B-44E1-B012-C0E93EEC88F7}" type="pres">
      <dgm:prSet presAssocID="{DAC55CA3-C3DF-4A51-A2A8-29E781460EC5}" presName="node" presStyleLbl="vennNode1" presStyleIdx="20" presStyleCnt="22">
        <dgm:presLayoutVars>
          <dgm:bulletEnabled val="1"/>
        </dgm:presLayoutVars>
      </dgm:prSet>
      <dgm:spPr/>
    </dgm:pt>
    <dgm:pt modelId="{9FCEEFE9-9B88-4CEF-8332-7243262E195C}" type="pres">
      <dgm:prSet presAssocID="{F5E5ACF4-4383-4237-9665-96AA8A6C99AD}" presName="node" presStyleLbl="vennNode1" presStyleIdx="21" presStyleCnt="22">
        <dgm:presLayoutVars>
          <dgm:bulletEnabled val="1"/>
        </dgm:presLayoutVars>
      </dgm:prSet>
      <dgm:spPr/>
    </dgm:pt>
  </dgm:ptLst>
  <dgm:cxnLst>
    <dgm:cxn modelId="{26207E07-289F-413B-A4EE-727362D8977D}" type="presOf" srcId="{B6D33E66-61CF-4DA1-8AEB-C326BC73CC33}" destId="{DC3B2E7A-3BD6-4140-8196-980F204C97CE}" srcOrd="0" destOrd="0" presId="urn:microsoft.com/office/officeart/2005/8/layout/radial3"/>
    <dgm:cxn modelId="{A192FE0E-10C2-458A-9570-4344D691AFB5}" type="presOf" srcId="{F4BA44A8-8333-4E86-9721-8793D0550AB5}" destId="{D59AD540-A884-47D9-BAF3-6286EFC17851}" srcOrd="0" destOrd="0" presId="urn:microsoft.com/office/officeart/2005/8/layout/radial3"/>
    <dgm:cxn modelId="{F508D512-D1A5-45F2-B9B8-9F7002A87D65}" srcId="{D3E8D11A-1E58-4A3E-8BBC-44D0ACFBE881}" destId="{A1E275E6-B27C-4102-9C3D-FDEE9EFC268B}" srcOrd="7" destOrd="0" parTransId="{350D10B8-D0D1-424D-90BD-BE67A389296C}" sibTransId="{DCB97DFD-F02D-4690-A42E-05F56638EF5E}"/>
    <dgm:cxn modelId="{46E5B518-FCFA-4B70-BFB9-72864A535E73}" srcId="{D3E8D11A-1E58-4A3E-8BBC-44D0ACFBE881}" destId="{D3BB71D6-E9AA-48B0-8583-FA31D7DEE124}" srcOrd="15" destOrd="0" parTransId="{231C5525-FDA0-4BFA-92F3-90226EC9C466}" sibTransId="{D813EEC4-11E4-4ED5-9CD1-2B8B36E830C3}"/>
    <dgm:cxn modelId="{50CCF918-18D3-4EF5-A18A-BF89E078E1DF}" type="presOf" srcId="{FAD6D61F-1AEB-4A64-94E2-9D2429C60FBA}" destId="{CB130406-CD97-482D-BC09-5EA01901747F}" srcOrd="0" destOrd="0" presId="urn:microsoft.com/office/officeart/2005/8/layout/radial3"/>
    <dgm:cxn modelId="{9487C81A-4AC1-4107-9237-07A82C691549}" type="presOf" srcId="{F5E5ACF4-4383-4237-9665-96AA8A6C99AD}" destId="{9FCEEFE9-9B88-4CEF-8332-7243262E195C}" srcOrd="0" destOrd="0" presId="urn:microsoft.com/office/officeart/2005/8/layout/radial3"/>
    <dgm:cxn modelId="{0D78021E-8640-460C-9C4A-A780660944C2}" type="presOf" srcId="{EE11681E-C6DB-4EDC-BFE2-FDBF594ED262}" destId="{F75B37FC-C929-482D-95CE-B86C3930130C}" srcOrd="0" destOrd="0" presId="urn:microsoft.com/office/officeart/2005/8/layout/radial3"/>
    <dgm:cxn modelId="{7E3A6E28-36EF-4DFB-903F-FFE749B0E36D}" type="presOf" srcId="{3652ACE8-9021-439C-B641-3693D6B84C19}" destId="{2AFF648F-4A76-46AC-B75C-79FD9EFFD4B0}" srcOrd="0" destOrd="0" presId="urn:microsoft.com/office/officeart/2005/8/layout/radial3"/>
    <dgm:cxn modelId="{7219082B-2F0A-4182-9CCE-8084DD8B7B5C}" type="presOf" srcId="{DAC55CA3-C3DF-4A51-A2A8-29E781460EC5}" destId="{E2213BCC-0D4B-44E1-B012-C0E93EEC88F7}" srcOrd="0" destOrd="0" presId="urn:microsoft.com/office/officeart/2005/8/layout/radial3"/>
    <dgm:cxn modelId="{7BEBC72C-CC89-4745-9EFB-90C3BB681F60}" srcId="{D3E8D11A-1E58-4A3E-8BBC-44D0ACFBE881}" destId="{F3B0AF19-D598-491F-B1C1-9F8CBF3F9A03}" srcOrd="12" destOrd="0" parTransId="{7C195EAC-B09C-43D3-8DEB-4FE3D1935C97}" sibTransId="{EB616423-3015-4716-9C80-C7A2F8061C27}"/>
    <dgm:cxn modelId="{3E825C32-F5FC-4548-9103-402B55D34DFE}" type="presOf" srcId="{2DAC5CA6-7F19-4680-A806-B8F369DBCBDA}" destId="{5E0C8EFF-4EFA-4D68-8E37-50DAD7BA028E}" srcOrd="0" destOrd="0" presId="urn:microsoft.com/office/officeart/2005/8/layout/radial3"/>
    <dgm:cxn modelId="{D547A438-BEB7-47A2-A020-2289C63FE4E3}" type="presOf" srcId="{A0AEE2A4-3ED3-405C-9541-0C4599F14D84}" destId="{2F5776B4-8DD3-4071-A3E5-1F791A315E65}" srcOrd="0" destOrd="0" presId="urn:microsoft.com/office/officeart/2005/8/layout/radial3"/>
    <dgm:cxn modelId="{53F8FD3C-65DF-4892-9B57-BEE339A4640D}" srcId="{D3E8D11A-1E58-4A3E-8BBC-44D0ACFBE881}" destId="{E5845D40-34E0-433E-B919-3ABB002C7F70}" srcOrd="6" destOrd="0" parTransId="{4EDADDD1-1066-4501-8788-BB602B63F131}" sibTransId="{8C2B55D6-0561-4FCE-A886-5D6CD2C8D276}"/>
    <dgm:cxn modelId="{DE527A68-138D-4E87-92FC-6C2C942A669C}" srcId="{D3E8D11A-1E58-4A3E-8BBC-44D0ACFBE881}" destId="{FC70C21B-3193-4F90-B4A0-5ED3781BAA0F}" srcOrd="10" destOrd="0" parTransId="{57435051-6A9E-4D5E-A0F0-C3302D7B3BA7}" sibTransId="{4F5D2E7B-C6A9-471E-A4DE-FFA05B8AEC62}"/>
    <dgm:cxn modelId="{0B036B71-46D5-4260-9FBD-DE1D1637E31C}" srcId="{D3E8D11A-1E58-4A3E-8BBC-44D0ACFBE881}" destId="{EE11681E-C6DB-4EDC-BFE2-FDBF594ED262}" srcOrd="18" destOrd="0" parTransId="{0E38A2E7-6D10-4B01-89A3-485CA091E749}" sibTransId="{022B1AC8-0CA2-4A5D-AD42-6EEBB18758AA}"/>
    <dgm:cxn modelId="{17B02974-44AE-4128-A9DF-FD7E51503F4F}" srcId="{D3E8D11A-1E58-4A3E-8BBC-44D0ACFBE881}" destId="{DAC55CA3-C3DF-4A51-A2A8-29E781460EC5}" srcOrd="19" destOrd="0" parTransId="{C0A1AD7F-BD52-470A-A180-57A275992A2C}" sibTransId="{1F0F0DDE-2933-4A4C-8679-85CBA59691D5}"/>
    <dgm:cxn modelId="{329FDC74-4F44-4E89-BC80-A15ECB4F623C}" srcId="{D3E8D11A-1E58-4A3E-8BBC-44D0ACFBE881}" destId="{FAD6D61F-1AEB-4A64-94E2-9D2429C60FBA}" srcOrd="17" destOrd="0" parTransId="{E8286753-BAEA-475B-BAB3-4EA974F2EC23}" sibTransId="{23128534-226E-4A47-B1F3-EC037D73F28D}"/>
    <dgm:cxn modelId="{59F76576-0E56-4D8F-9714-65749CED58C8}" srcId="{D3E8D11A-1E58-4A3E-8BBC-44D0ACFBE881}" destId="{32239B41-DE85-4681-B81D-283764AF3B6F}" srcOrd="14" destOrd="0" parTransId="{E6EAFDA2-C7D1-4C24-B7C9-768D0C9C46F7}" sibTransId="{A55437EA-327E-41FF-8980-DE94F65C06C3}"/>
    <dgm:cxn modelId="{9F597376-0661-40BC-95D5-B18B2FF317BB}" type="presOf" srcId="{FC70C21B-3193-4F90-B4A0-5ED3781BAA0F}" destId="{578711C9-021A-4F17-AF7A-B7B9D71A9FBC}" srcOrd="0" destOrd="0" presId="urn:microsoft.com/office/officeart/2005/8/layout/radial3"/>
    <dgm:cxn modelId="{2136CA77-3927-4478-A8A9-24523FF3419C}" srcId="{D3E8D11A-1E58-4A3E-8BBC-44D0ACFBE881}" destId="{5E85B60D-04AE-41ED-A520-E011018FFE80}" srcOrd="8" destOrd="0" parTransId="{7FC71AE0-2B2C-4291-ADA0-BBE8690DA8E7}" sibTransId="{9CE3804D-62F5-4D49-8CF2-AC66527C0C08}"/>
    <dgm:cxn modelId="{7A18B881-0B5A-40F6-B7A9-8297E95A63CB}" type="presOf" srcId="{E5845D40-34E0-433E-B919-3ABB002C7F70}" destId="{C93C9074-650C-429F-ACFA-AB78310FA5CA}" srcOrd="0" destOrd="0" presId="urn:microsoft.com/office/officeart/2005/8/layout/radial3"/>
    <dgm:cxn modelId="{AC0AA788-DE2D-4380-98FB-650B192C74BC}" type="presOf" srcId="{607A71AB-F64E-4E6A-A68D-CEBE09AED287}" destId="{AAB9D045-C653-471F-806A-9C5BC93A5F38}" srcOrd="0" destOrd="0" presId="urn:microsoft.com/office/officeart/2005/8/layout/radial3"/>
    <dgm:cxn modelId="{58EEAA98-92F6-4966-B574-4531674D4E91}" srcId="{D3E8D11A-1E58-4A3E-8BBC-44D0ACFBE881}" destId="{A0AEE2A4-3ED3-405C-9541-0C4599F14D84}" srcOrd="11" destOrd="0" parTransId="{291A8A71-7F39-4E15-AB76-98653B97BE71}" sibTransId="{413FDFE1-FEF2-4CB6-ACED-0CC9A3DF7D4A}"/>
    <dgm:cxn modelId="{65E1189F-4421-42E8-89A7-C4E1DE6C96AB}" srcId="{D3E8D11A-1E58-4A3E-8BBC-44D0ACFBE881}" destId="{4E27E08F-84E2-4F0D-AB8A-8B8A6C9BB07C}" srcOrd="3" destOrd="0" parTransId="{3CC58330-A915-4FAE-8823-36B7B25FC18E}" sibTransId="{C92C03E3-B11D-4B4F-9520-5CA2296CF9C4}"/>
    <dgm:cxn modelId="{3EAF2DA0-2D4D-4DE8-A255-E24D47D20995}" srcId="{D3E8D11A-1E58-4A3E-8BBC-44D0ACFBE881}" destId="{607A71AB-F64E-4E6A-A68D-CEBE09AED287}" srcOrd="2" destOrd="0" parTransId="{E5C5DD78-87D6-4FE5-9981-06A90DE9E536}" sibTransId="{D74CD9BF-CAA9-4092-B0F7-5D7C225892D2}"/>
    <dgm:cxn modelId="{FC36BCA2-77CB-4004-AB08-F0F644104770}" srcId="{D3E8D11A-1E58-4A3E-8BBC-44D0ACFBE881}" destId="{3652ACE8-9021-439C-B641-3693D6B84C19}" srcOrd="5" destOrd="0" parTransId="{50FE074D-7A34-4C0F-96EC-7E1C616DF09C}" sibTransId="{71CEC5F4-43EF-488C-AD19-DF64683F2A81}"/>
    <dgm:cxn modelId="{13C393A7-6714-467B-94C6-D043D66FBE21}" type="presOf" srcId="{F3B0AF19-D598-491F-B1C1-9F8CBF3F9A03}" destId="{1606E16A-9DF2-4168-832A-B66B750E7462}" srcOrd="0" destOrd="0" presId="urn:microsoft.com/office/officeart/2005/8/layout/radial3"/>
    <dgm:cxn modelId="{027493A8-4AC0-4706-9FDE-4FD5F20D6600}" type="presOf" srcId="{465B48F5-643E-4CDD-86D6-6E32370AC58C}" destId="{C0D04AE8-C0CA-48A9-B1A5-A21773A9F338}" srcOrd="0" destOrd="0" presId="urn:microsoft.com/office/officeart/2005/8/layout/radial3"/>
    <dgm:cxn modelId="{92E7CDB2-3C4E-4810-9A3B-599FC3E7CB56}" type="presOf" srcId="{68B10678-A6E8-476D-8CDC-9DDCA4F5F532}" destId="{F059F1EF-215E-4374-85B1-A5E171619136}" srcOrd="0" destOrd="0" presId="urn:microsoft.com/office/officeart/2005/8/layout/radial3"/>
    <dgm:cxn modelId="{F90787B6-6ED6-4025-9835-AD009E9479CD}" type="presOf" srcId="{EB95EA1B-AAD6-420B-AE5A-27DCFF3818AD}" destId="{68FDABDB-6B9F-41C4-9E3C-852593E39499}" srcOrd="0" destOrd="0" presId="urn:microsoft.com/office/officeart/2005/8/layout/radial3"/>
    <dgm:cxn modelId="{9F70EAB8-AE04-4B02-B09F-AECE5C08B8DC}" srcId="{D3E8D11A-1E58-4A3E-8BBC-44D0ACFBE881}" destId="{465B48F5-643E-4CDD-86D6-6E32370AC58C}" srcOrd="9" destOrd="0" parTransId="{560E3F52-AF49-49D9-BFF3-65822DA7255F}" sibTransId="{B19A06CB-BBE2-40D4-9072-66311B4808B2}"/>
    <dgm:cxn modelId="{9BB18DBA-1584-43FC-9B8F-D5CAE39A1878}" type="presOf" srcId="{4E27E08F-84E2-4F0D-AB8A-8B8A6C9BB07C}" destId="{E9D24CC1-E090-41A6-89C8-D43B018EE76D}" srcOrd="0" destOrd="0" presId="urn:microsoft.com/office/officeart/2005/8/layout/radial3"/>
    <dgm:cxn modelId="{8EAEC7BD-2A75-4146-AC40-11DEBDACDB8D}" srcId="{D3E8D11A-1E58-4A3E-8BBC-44D0ACFBE881}" destId="{F4BA44A8-8333-4E86-9721-8793D0550AB5}" srcOrd="4" destOrd="0" parTransId="{DB92650B-FBD3-401E-95FF-52F755B6876C}" sibTransId="{C6CF19D5-F30D-4966-A36E-F3F27427572D}"/>
    <dgm:cxn modelId="{6B347AC0-898D-4668-B15B-EE1B21B22C7C}" srcId="{D3E8D11A-1E58-4A3E-8BBC-44D0ACFBE881}" destId="{68B10678-A6E8-476D-8CDC-9DDCA4F5F532}" srcOrd="0" destOrd="0" parTransId="{57B652DA-F70F-47BB-A38A-FE538380B4D3}" sibTransId="{24D37167-1438-4BC0-A1C0-34C29F3BEB7B}"/>
    <dgm:cxn modelId="{E6F39CC5-F2B0-45D1-98EA-5FC2DDEE7F6A}" type="presOf" srcId="{FD2D68C5-1B86-47E2-8103-F92E424B8C35}" destId="{D1C8684D-5FE8-48CB-B15D-6437A4C21883}" srcOrd="0" destOrd="0" presId="urn:microsoft.com/office/officeart/2005/8/layout/radial3"/>
    <dgm:cxn modelId="{553DBFCC-5FCD-4F83-B454-CAC6D089F5A0}" srcId="{D3E8D11A-1E58-4A3E-8BBC-44D0ACFBE881}" destId="{2DAC5CA6-7F19-4680-A806-B8F369DBCBDA}" srcOrd="1" destOrd="0" parTransId="{9FDB40D3-489D-4672-8155-CDDE31BAC4A7}" sibTransId="{4EA31B41-0942-4F1D-A549-C7335C670B5C}"/>
    <dgm:cxn modelId="{26CA19CF-DDC4-4FA1-AE0F-F4FB82BE9130}" srcId="{EB95EA1B-AAD6-420B-AE5A-27DCFF3818AD}" destId="{D3E8D11A-1E58-4A3E-8BBC-44D0ACFBE881}" srcOrd="0" destOrd="0" parTransId="{E163A3C9-C6FF-4073-99A1-4B21EF13D9F0}" sibTransId="{24CEEA83-19D0-46E6-B516-8CBF413F4BDB}"/>
    <dgm:cxn modelId="{5E24D5D7-EE89-4174-AE0E-9A698D01E6AE}" srcId="{D3E8D11A-1E58-4A3E-8BBC-44D0ACFBE881}" destId="{B6D33E66-61CF-4DA1-8AEB-C326BC73CC33}" srcOrd="16" destOrd="0" parTransId="{AAB435C2-BB48-4ADE-A425-9B0AAEF32F31}" sibTransId="{2103125F-FA9B-4372-8F89-5BA1C726D777}"/>
    <dgm:cxn modelId="{285A42DA-AEDA-4320-94D9-DDBAD633DC90}" srcId="{D3E8D11A-1E58-4A3E-8BBC-44D0ACFBE881}" destId="{F5E5ACF4-4383-4237-9665-96AA8A6C99AD}" srcOrd="20" destOrd="0" parTransId="{4DC77629-B74F-4274-A84A-40CFF6205642}" sibTransId="{5A150335-707C-423A-9DB4-1D8AF284CEB8}"/>
    <dgm:cxn modelId="{16DF11DB-7FA0-4431-AF27-A04D7274BEB5}" type="presOf" srcId="{32239B41-DE85-4681-B81D-283764AF3B6F}" destId="{C8CFAFB0-B01A-4088-AEF6-E0E16787678D}" srcOrd="0" destOrd="0" presId="urn:microsoft.com/office/officeart/2005/8/layout/radial3"/>
    <dgm:cxn modelId="{BEDE2BDD-BD12-4FF6-BDCD-5C337E4B4C5C}" srcId="{D3E8D11A-1E58-4A3E-8BBC-44D0ACFBE881}" destId="{FD2D68C5-1B86-47E2-8103-F92E424B8C35}" srcOrd="13" destOrd="0" parTransId="{9D0D9055-A22D-4E2B-986F-27750DBA9BE6}" sibTransId="{CB1F22E1-E695-4F0C-9338-B8A77E102D6F}"/>
    <dgm:cxn modelId="{382CADE7-5024-4558-B046-2400F2C0601E}" type="presOf" srcId="{D3BB71D6-E9AA-48B0-8583-FA31D7DEE124}" destId="{D9DD4C64-B6BF-4243-AB5A-045A7D33E8E8}" srcOrd="0" destOrd="0" presId="urn:microsoft.com/office/officeart/2005/8/layout/radial3"/>
    <dgm:cxn modelId="{386181E9-57B9-4578-A92C-B897A7987542}" type="presOf" srcId="{A1E275E6-B27C-4102-9C3D-FDEE9EFC268B}" destId="{79DFFE9A-6444-4A53-AEE1-B1F417E34304}" srcOrd="0" destOrd="0" presId="urn:microsoft.com/office/officeart/2005/8/layout/radial3"/>
    <dgm:cxn modelId="{9939B6F4-D7BD-41E9-BBE1-EE30DD2D5E62}" type="presOf" srcId="{5E85B60D-04AE-41ED-A520-E011018FFE80}" destId="{3C7F208C-5703-442E-BC41-ADD3E5C44C2B}" srcOrd="0" destOrd="0" presId="urn:microsoft.com/office/officeart/2005/8/layout/radial3"/>
    <dgm:cxn modelId="{420DA4F7-7F8E-4A9F-B1CC-BCF5A79FF30F}" type="presOf" srcId="{D3E8D11A-1E58-4A3E-8BBC-44D0ACFBE881}" destId="{C9C0722A-0F7A-423A-9872-070743A83DE6}" srcOrd="0" destOrd="0" presId="urn:microsoft.com/office/officeart/2005/8/layout/radial3"/>
    <dgm:cxn modelId="{F639F82B-31DA-4563-AA1C-B1E554816657}" type="presParOf" srcId="{68FDABDB-6B9F-41C4-9E3C-852593E39499}" destId="{29095AE6-9730-4947-8ABA-9FAC7DDFD0DB}" srcOrd="0" destOrd="0" presId="urn:microsoft.com/office/officeart/2005/8/layout/radial3"/>
    <dgm:cxn modelId="{402F1B77-8598-4AA1-87BE-BB3DF41BA583}" type="presParOf" srcId="{29095AE6-9730-4947-8ABA-9FAC7DDFD0DB}" destId="{C9C0722A-0F7A-423A-9872-070743A83DE6}" srcOrd="0" destOrd="0" presId="urn:microsoft.com/office/officeart/2005/8/layout/radial3"/>
    <dgm:cxn modelId="{A7A11D23-A98F-4965-B50C-965406D37741}" type="presParOf" srcId="{29095AE6-9730-4947-8ABA-9FAC7DDFD0DB}" destId="{F059F1EF-215E-4374-85B1-A5E171619136}" srcOrd="1" destOrd="0" presId="urn:microsoft.com/office/officeart/2005/8/layout/radial3"/>
    <dgm:cxn modelId="{2E04AB28-DAA8-4FA6-8670-F1C571D64E86}" type="presParOf" srcId="{29095AE6-9730-4947-8ABA-9FAC7DDFD0DB}" destId="{5E0C8EFF-4EFA-4D68-8E37-50DAD7BA028E}" srcOrd="2" destOrd="0" presId="urn:microsoft.com/office/officeart/2005/8/layout/radial3"/>
    <dgm:cxn modelId="{9C646740-013C-47D8-8A8D-40F4121BB3E9}" type="presParOf" srcId="{29095AE6-9730-4947-8ABA-9FAC7DDFD0DB}" destId="{AAB9D045-C653-471F-806A-9C5BC93A5F38}" srcOrd="3" destOrd="0" presId="urn:microsoft.com/office/officeart/2005/8/layout/radial3"/>
    <dgm:cxn modelId="{A2B91551-C22F-487A-B836-3ABA0D55F572}" type="presParOf" srcId="{29095AE6-9730-4947-8ABA-9FAC7DDFD0DB}" destId="{E9D24CC1-E090-41A6-89C8-D43B018EE76D}" srcOrd="4" destOrd="0" presId="urn:microsoft.com/office/officeart/2005/8/layout/radial3"/>
    <dgm:cxn modelId="{88A5D9F1-A154-4B1C-A039-08416A2377BC}" type="presParOf" srcId="{29095AE6-9730-4947-8ABA-9FAC7DDFD0DB}" destId="{D59AD540-A884-47D9-BAF3-6286EFC17851}" srcOrd="5" destOrd="0" presId="urn:microsoft.com/office/officeart/2005/8/layout/radial3"/>
    <dgm:cxn modelId="{AEF64387-21E1-41B5-859E-435E4AC7C742}" type="presParOf" srcId="{29095AE6-9730-4947-8ABA-9FAC7DDFD0DB}" destId="{2AFF648F-4A76-46AC-B75C-79FD9EFFD4B0}" srcOrd="6" destOrd="0" presId="urn:microsoft.com/office/officeart/2005/8/layout/radial3"/>
    <dgm:cxn modelId="{B1BE3B54-0416-4D07-BAAE-0B284ECCC42B}" type="presParOf" srcId="{29095AE6-9730-4947-8ABA-9FAC7DDFD0DB}" destId="{C93C9074-650C-429F-ACFA-AB78310FA5CA}" srcOrd="7" destOrd="0" presId="urn:microsoft.com/office/officeart/2005/8/layout/radial3"/>
    <dgm:cxn modelId="{2F004E43-EFE5-42EA-85C5-6C7B28484A02}" type="presParOf" srcId="{29095AE6-9730-4947-8ABA-9FAC7DDFD0DB}" destId="{79DFFE9A-6444-4A53-AEE1-B1F417E34304}" srcOrd="8" destOrd="0" presId="urn:microsoft.com/office/officeart/2005/8/layout/radial3"/>
    <dgm:cxn modelId="{DFF46811-3E1D-4D94-9CE4-4ECE7828CDAF}" type="presParOf" srcId="{29095AE6-9730-4947-8ABA-9FAC7DDFD0DB}" destId="{3C7F208C-5703-442E-BC41-ADD3E5C44C2B}" srcOrd="9" destOrd="0" presId="urn:microsoft.com/office/officeart/2005/8/layout/radial3"/>
    <dgm:cxn modelId="{B7B557C7-184A-4800-AF93-F43CEBE791E1}" type="presParOf" srcId="{29095AE6-9730-4947-8ABA-9FAC7DDFD0DB}" destId="{C0D04AE8-C0CA-48A9-B1A5-A21773A9F338}" srcOrd="10" destOrd="0" presId="urn:microsoft.com/office/officeart/2005/8/layout/radial3"/>
    <dgm:cxn modelId="{CB00AA32-1667-4ED7-8B00-5F619EAFA947}" type="presParOf" srcId="{29095AE6-9730-4947-8ABA-9FAC7DDFD0DB}" destId="{578711C9-021A-4F17-AF7A-B7B9D71A9FBC}" srcOrd="11" destOrd="0" presId="urn:microsoft.com/office/officeart/2005/8/layout/radial3"/>
    <dgm:cxn modelId="{764231FE-FEC4-41CC-9D19-1FCD7CF026E9}" type="presParOf" srcId="{29095AE6-9730-4947-8ABA-9FAC7DDFD0DB}" destId="{2F5776B4-8DD3-4071-A3E5-1F791A315E65}" srcOrd="12" destOrd="0" presId="urn:microsoft.com/office/officeart/2005/8/layout/radial3"/>
    <dgm:cxn modelId="{17A533B3-9B49-4B07-B372-5EB9B949847E}" type="presParOf" srcId="{29095AE6-9730-4947-8ABA-9FAC7DDFD0DB}" destId="{1606E16A-9DF2-4168-832A-B66B750E7462}" srcOrd="13" destOrd="0" presId="urn:microsoft.com/office/officeart/2005/8/layout/radial3"/>
    <dgm:cxn modelId="{4DCD6F65-BDF9-48C7-BFFD-1CB1CD14229B}" type="presParOf" srcId="{29095AE6-9730-4947-8ABA-9FAC7DDFD0DB}" destId="{D1C8684D-5FE8-48CB-B15D-6437A4C21883}" srcOrd="14" destOrd="0" presId="urn:microsoft.com/office/officeart/2005/8/layout/radial3"/>
    <dgm:cxn modelId="{58ACAC82-C5DD-442C-8D26-5A52787A8B28}" type="presParOf" srcId="{29095AE6-9730-4947-8ABA-9FAC7DDFD0DB}" destId="{C8CFAFB0-B01A-4088-AEF6-E0E16787678D}" srcOrd="15" destOrd="0" presId="urn:microsoft.com/office/officeart/2005/8/layout/radial3"/>
    <dgm:cxn modelId="{83837750-AA7D-4F7B-874B-785F8CDB2ABC}" type="presParOf" srcId="{29095AE6-9730-4947-8ABA-9FAC7DDFD0DB}" destId="{D9DD4C64-B6BF-4243-AB5A-045A7D33E8E8}" srcOrd="16" destOrd="0" presId="urn:microsoft.com/office/officeart/2005/8/layout/radial3"/>
    <dgm:cxn modelId="{2C5029BA-8E91-4E7A-9700-A6FCC0E6FED4}" type="presParOf" srcId="{29095AE6-9730-4947-8ABA-9FAC7DDFD0DB}" destId="{DC3B2E7A-3BD6-4140-8196-980F204C97CE}" srcOrd="17" destOrd="0" presId="urn:microsoft.com/office/officeart/2005/8/layout/radial3"/>
    <dgm:cxn modelId="{E079B532-CA3E-4F9C-975B-1F63DAA7F6A1}" type="presParOf" srcId="{29095AE6-9730-4947-8ABA-9FAC7DDFD0DB}" destId="{CB130406-CD97-482D-BC09-5EA01901747F}" srcOrd="18" destOrd="0" presId="urn:microsoft.com/office/officeart/2005/8/layout/radial3"/>
    <dgm:cxn modelId="{7272A336-D8EB-4FF1-8401-E3F1F828C936}" type="presParOf" srcId="{29095AE6-9730-4947-8ABA-9FAC7DDFD0DB}" destId="{F75B37FC-C929-482D-95CE-B86C3930130C}" srcOrd="19" destOrd="0" presId="urn:microsoft.com/office/officeart/2005/8/layout/radial3"/>
    <dgm:cxn modelId="{CF21ACF1-6972-431D-AF3C-C3B2B8DBFA62}" type="presParOf" srcId="{29095AE6-9730-4947-8ABA-9FAC7DDFD0DB}" destId="{E2213BCC-0D4B-44E1-B012-C0E93EEC88F7}" srcOrd="20" destOrd="0" presId="urn:microsoft.com/office/officeart/2005/8/layout/radial3"/>
    <dgm:cxn modelId="{E8C94A7E-5534-40F8-9732-B83FCE89DE69}" type="presParOf" srcId="{29095AE6-9730-4947-8ABA-9FAC7DDFD0DB}" destId="{9FCEEFE9-9B88-4CEF-8332-7243262E195C}" srcOrd="21"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0722A-0F7A-423A-9872-070743A83DE6}">
      <dsp:nvSpPr>
        <dsp:cNvPr id="0" name=""/>
        <dsp:cNvSpPr/>
      </dsp:nvSpPr>
      <dsp:spPr>
        <a:xfrm>
          <a:off x="3580328" y="1949633"/>
          <a:ext cx="1776333" cy="177633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t>GuruJal</a:t>
          </a:r>
        </a:p>
      </dsp:txBody>
      <dsp:txXfrm>
        <a:off x="3840466" y="2209771"/>
        <a:ext cx="1256057" cy="1256057"/>
      </dsp:txXfrm>
    </dsp:sp>
    <dsp:sp modelId="{F059F1EF-215E-4374-85B1-A5E171619136}">
      <dsp:nvSpPr>
        <dsp:cNvPr id="0" name=""/>
        <dsp:cNvSpPr/>
      </dsp:nvSpPr>
      <dsp:spPr>
        <a:xfrm>
          <a:off x="4024411" y="8610"/>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Agriculture Department</a:t>
          </a:r>
        </a:p>
      </dsp:txBody>
      <dsp:txXfrm>
        <a:off x="4154480" y="138679"/>
        <a:ext cx="628028" cy="628028"/>
      </dsp:txXfrm>
    </dsp:sp>
    <dsp:sp modelId="{5E0C8EFF-4EFA-4D68-8E37-50DAD7BA028E}">
      <dsp:nvSpPr>
        <dsp:cNvPr id="0" name=""/>
        <dsp:cNvSpPr/>
      </dsp:nvSpPr>
      <dsp:spPr>
        <a:xfrm>
          <a:off x="4727434" y="11457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Integrated Watershed Management Program (IWMP)</a:t>
          </a:r>
        </a:p>
      </dsp:txBody>
      <dsp:txXfrm>
        <a:off x="4857503" y="244642"/>
        <a:ext cx="628028" cy="628028"/>
      </dsp:txXfrm>
    </dsp:sp>
    <dsp:sp modelId="{AAB9D045-C653-471F-806A-9C5BC93A5F38}">
      <dsp:nvSpPr>
        <dsp:cNvPr id="0" name=""/>
        <dsp:cNvSpPr/>
      </dsp:nvSpPr>
      <dsp:spPr>
        <a:xfrm>
          <a:off x="5367989" y="42304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Hydrology Department</a:t>
          </a:r>
        </a:p>
      </dsp:txBody>
      <dsp:txXfrm>
        <a:off x="5498058" y="553118"/>
        <a:ext cx="628028" cy="628028"/>
      </dsp:txXfrm>
    </dsp:sp>
    <dsp:sp modelId="{E9D24CC1-E090-41A6-89C8-D43B018EE76D}">
      <dsp:nvSpPr>
        <dsp:cNvPr id="0" name=""/>
        <dsp:cNvSpPr/>
      </dsp:nvSpPr>
      <dsp:spPr>
        <a:xfrm>
          <a:off x="5889162" y="906627"/>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Horticulture Department</a:t>
          </a:r>
        </a:p>
      </dsp:txBody>
      <dsp:txXfrm>
        <a:off x="6019231" y="1036696"/>
        <a:ext cx="628028" cy="628028"/>
      </dsp:txXfrm>
    </dsp:sp>
    <dsp:sp modelId="{D59AD540-A884-47D9-BAF3-6286EFC17851}">
      <dsp:nvSpPr>
        <dsp:cNvPr id="0" name=""/>
        <dsp:cNvSpPr/>
      </dsp:nvSpPr>
      <dsp:spPr>
        <a:xfrm>
          <a:off x="6244644" y="152233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Haryana Shahri Vikas Pradhikaran</a:t>
          </a:r>
        </a:p>
      </dsp:txBody>
      <dsp:txXfrm>
        <a:off x="6374713" y="1652408"/>
        <a:ext cx="628028" cy="628028"/>
      </dsp:txXfrm>
    </dsp:sp>
    <dsp:sp modelId="{2AFF648F-4A76-46AC-B75C-79FD9EFFD4B0}">
      <dsp:nvSpPr>
        <dsp:cNvPr id="0" name=""/>
        <dsp:cNvSpPr/>
      </dsp:nvSpPr>
      <dsp:spPr>
        <a:xfrm>
          <a:off x="6402848" y="2215477"/>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Development and Panchayat</a:t>
          </a:r>
        </a:p>
      </dsp:txBody>
      <dsp:txXfrm>
        <a:off x="6532917" y="2345546"/>
        <a:ext cx="628028" cy="628028"/>
      </dsp:txXfrm>
    </dsp:sp>
    <dsp:sp modelId="{C93C9074-650C-429F-ACFA-AB78310FA5CA}">
      <dsp:nvSpPr>
        <dsp:cNvPr id="0" name=""/>
        <dsp:cNvSpPr/>
      </dsp:nvSpPr>
      <dsp:spPr>
        <a:xfrm>
          <a:off x="6349718" y="2924452"/>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Revenue and Disaster Management</a:t>
          </a:r>
        </a:p>
      </dsp:txBody>
      <dsp:txXfrm>
        <a:off x="6479787" y="3054521"/>
        <a:ext cx="628028" cy="628028"/>
      </dsp:txXfrm>
    </dsp:sp>
    <dsp:sp modelId="{79DFFE9A-6444-4A53-AEE1-B1F417E34304}">
      <dsp:nvSpPr>
        <dsp:cNvPr id="0" name=""/>
        <dsp:cNvSpPr/>
      </dsp:nvSpPr>
      <dsp:spPr>
        <a:xfrm>
          <a:off x="6089974" y="358626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Haryana State Pollution Control Board (HSPCB)</a:t>
          </a:r>
        </a:p>
      </dsp:txBody>
      <dsp:txXfrm>
        <a:off x="6220043" y="3716338"/>
        <a:ext cx="628028" cy="628028"/>
      </dsp:txXfrm>
    </dsp:sp>
    <dsp:sp modelId="{3C7F208C-5703-442E-BC41-ADD3E5C44C2B}">
      <dsp:nvSpPr>
        <dsp:cNvPr id="0" name=""/>
        <dsp:cNvSpPr/>
      </dsp:nvSpPr>
      <dsp:spPr>
        <a:xfrm>
          <a:off x="5646696" y="414212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Command Area Development Authority (CADA)</a:t>
          </a:r>
        </a:p>
      </dsp:txBody>
      <dsp:txXfrm>
        <a:off x="5776765" y="4272192"/>
        <a:ext cx="628028" cy="628028"/>
      </dsp:txXfrm>
    </dsp:sp>
    <dsp:sp modelId="{C0D04AE8-C0CA-48A9-B1A5-A21773A9F338}">
      <dsp:nvSpPr>
        <dsp:cNvPr id="0" name=""/>
        <dsp:cNvSpPr/>
      </dsp:nvSpPr>
      <dsp:spPr>
        <a:xfrm>
          <a:off x="5059270" y="454262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Town and Country Planning (DTCP)</a:t>
          </a:r>
        </a:p>
      </dsp:txBody>
      <dsp:txXfrm>
        <a:off x="5189339" y="4672692"/>
        <a:ext cx="628028" cy="628028"/>
      </dsp:txXfrm>
    </dsp:sp>
    <dsp:sp modelId="{578711C9-021A-4F17-AF7A-B7B9D71A9FBC}">
      <dsp:nvSpPr>
        <dsp:cNvPr id="0" name=""/>
        <dsp:cNvSpPr/>
      </dsp:nvSpPr>
      <dsp:spPr>
        <a:xfrm>
          <a:off x="4379893" y="475218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Haryana State Industrial and Infrastructure Development Corporation (HSIIDC)</a:t>
          </a:r>
        </a:p>
      </dsp:txBody>
      <dsp:txXfrm>
        <a:off x="4509962" y="4882252"/>
        <a:ext cx="628028" cy="628028"/>
      </dsp:txXfrm>
    </dsp:sp>
    <dsp:sp modelId="{2F5776B4-8DD3-4071-A3E5-1F791A315E65}">
      <dsp:nvSpPr>
        <dsp:cNvPr id="0" name=""/>
        <dsp:cNvSpPr/>
      </dsp:nvSpPr>
      <dsp:spPr>
        <a:xfrm>
          <a:off x="3668930" y="475218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Haryana Pond and Wastewater Managment Authority</a:t>
          </a:r>
        </a:p>
      </dsp:txBody>
      <dsp:txXfrm>
        <a:off x="3798999" y="4882252"/>
        <a:ext cx="628028" cy="628028"/>
      </dsp:txXfrm>
    </dsp:sp>
    <dsp:sp modelId="{1606E16A-9DF2-4168-832A-B66B750E7462}">
      <dsp:nvSpPr>
        <dsp:cNvPr id="0" name=""/>
        <dsp:cNvSpPr/>
      </dsp:nvSpPr>
      <dsp:spPr>
        <a:xfrm>
          <a:off x="2989552" y="454262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Irrigation Department</a:t>
          </a:r>
        </a:p>
      </dsp:txBody>
      <dsp:txXfrm>
        <a:off x="3119621" y="4672692"/>
        <a:ext cx="628028" cy="628028"/>
      </dsp:txXfrm>
    </dsp:sp>
    <dsp:sp modelId="{D1C8684D-5FE8-48CB-B15D-6437A4C21883}">
      <dsp:nvSpPr>
        <dsp:cNvPr id="0" name=""/>
        <dsp:cNvSpPr/>
      </dsp:nvSpPr>
      <dsp:spPr>
        <a:xfrm>
          <a:off x="2402127" y="414212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Forest Department</a:t>
          </a:r>
        </a:p>
      </dsp:txBody>
      <dsp:txXfrm>
        <a:off x="2532196" y="4272192"/>
        <a:ext cx="628028" cy="628028"/>
      </dsp:txXfrm>
    </dsp:sp>
    <dsp:sp modelId="{C8CFAFB0-B01A-4088-AEF6-E0E16787678D}">
      <dsp:nvSpPr>
        <dsp:cNvPr id="0" name=""/>
        <dsp:cNvSpPr/>
      </dsp:nvSpPr>
      <dsp:spPr>
        <a:xfrm>
          <a:off x="1958848" y="358626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CEO ZP DRDA</a:t>
          </a:r>
        </a:p>
      </dsp:txBody>
      <dsp:txXfrm>
        <a:off x="2088917" y="3716338"/>
        <a:ext cx="628028" cy="628028"/>
      </dsp:txXfrm>
    </dsp:sp>
    <dsp:sp modelId="{D9DD4C64-B6BF-4243-AB5A-045A7D33E8E8}">
      <dsp:nvSpPr>
        <dsp:cNvPr id="0" name=""/>
        <dsp:cNvSpPr/>
      </dsp:nvSpPr>
      <dsp:spPr>
        <a:xfrm>
          <a:off x="1699104" y="2924452"/>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National Highways Authority of India (NHAI)</a:t>
          </a:r>
        </a:p>
      </dsp:txBody>
      <dsp:txXfrm>
        <a:off x="1829173" y="3054521"/>
        <a:ext cx="628028" cy="628028"/>
      </dsp:txXfrm>
    </dsp:sp>
    <dsp:sp modelId="{DC3B2E7A-3BD6-4140-8196-980F204C97CE}">
      <dsp:nvSpPr>
        <dsp:cNvPr id="0" name=""/>
        <dsp:cNvSpPr/>
      </dsp:nvSpPr>
      <dsp:spPr>
        <a:xfrm>
          <a:off x="1645974" y="2215477"/>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Fisheries Department</a:t>
          </a:r>
        </a:p>
      </dsp:txBody>
      <dsp:txXfrm>
        <a:off x="1776043" y="2345546"/>
        <a:ext cx="628028" cy="628028"/>
      </dsp:txXfrm>
    </dsp:sp>
    <dsp:sp modelId="{CB130406-CD97-482D-BC09-5EA01901747F}">
      <dsp:nvSpPr>
        <dsp:cNvPr id="0" name=""/>
        <dsp:cNvSpPr/>
      </dsp:nvSpPr>
      <dsp:spPr>
        <a:xfrm>
          <a:off x="1804178" y="152233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Biodversity Manafgement Committee (BMC)</a:t>
          </a:r>
        </a:p>
      </dsp:txBody>
      <dsp:txXfrm>
        <a:off x="1934247" y="1652408"/>
        <a:ext cx="628028" cy="628028"/>
      </dsp:txXfrm>
    </dsp:sp>
    <dsp:sp modelId="{F75B37FC-C929-482D-95CE-B86C3930130C}">
      <dsp:nvSpPr>
        <dsp:cNvPr id="0" name=""/>
        <dsp:cNvSpPr/>
      </dsp:nvSpPr>
      <dsp:spPr>
        <a:xfrm>
          <a:off x="2159660" y="906627"/>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Municpal Corporation of Gurugram (MCG)</a:t>
          </a:r>
        </a:p>
      </dsp:txBody>
      <dsp:txXfrm>
        <a:off x="2289729" y="1036696"/>
        <a:ext cx="628028" cy="628028"/>
      </dsp:txXfrm>
    </dsp:sp>
    <dsp:sp modelId="{E2213BCC-0D4B-44E1-B012-C0E93EEC88F7}">
      <dsp:nvSpPr>
        <dsp:cNvPr id="0" name=""/>
        <dsp:cNvSpPr/>
      </dsp:nvSpPr>
      <dsp:spPr>
        <a:xfrm>
          <a:off x="2680833" y="423049"/>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Gurugram Metropolitan Development Authority</a:t>
          </a:r>
        </a:p>
      </dsp:txBody>
      <dsp:txXfrm>
        <a:off x="2810902" y="553118"/>
        <a:ext cx="628028" cy="628028"/>
      </dsp:txXfrm>
    </dsp:sp>
    <dsp:sp modelId="{9FCEEFE9-9B88-4CEF-8332-7243262E195C}">
      <dsp:nvSpPr>
        <dsp:cNvPr id="0" name=""/>
        <dsp:cNvSpPr/>
      </dsp:nvSpPr>
      <dsp:spPr>
        <a:xfrm>
          <a:off x="3321389" y="114573"/>
          <a:ext cx="888166" cy="888166"/>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Public Health Engineering Department (PHED) </a:t>
          </a:r>
        </a:p>
      </dsp:txBody>
      <dsp:txXfrm>
        <a:off x="3451458" y="244642"/>
        <a:ext cx="628028" cy="6280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23913-E5D9-442A-8430-24673662F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Sayani Halder</cp:lastModifiedBy>
  <cp:revision>13</cp:revision>
  <dcterms:created xsi:type="dcterms:W3CDTF">2020-04-07T16:04:00Z</dcterms:created>
  <dcterms:modified xsi:type="dcterms:W3CDTF">2020-04-10T11:22:00Z</dcterms:modified>
</cp:coreProperties>
</file>